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header19.xml" ContentType="application/vnd.openxmlformats-officedocument.wordprocessingml.header+xml"/>
  <Override PartName="/word/header20.xml" ContentType="application/vnd.openxmlformats-officedocument.wordprocessingml.head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</w:pPr>
      <w:r>
        <w:rPr/>
        <w:pict>
          <v:group style="position:absolute;margin-left:0pt;margin-top:208.401001pt;width:595pt;height:633.4pt;mso-position-horizontal-relative:page;mso-position-vertical-relative:page;z-index:15728640" coordorigin="0,4168" coordsize="11900,12668">
            <v:shape style="position:absolute;left:0;top:4649;width:11900;height:12186" type="#_x0000_t75" stroked="false">
              <v:imagedata r:id="rId5" o:title=""/>
            </v:shape>
            <v:rect style="position:absolute;left:790;top:4168;width:4451;height:964" filled="true" fillcolor="#cdc9c5" stroked="false">
              <v:fill type="solid"/>
            </v:rect>
            <v:shape style="position:absolute;left:2291;top:4562;width:163;height:183" type="#_x0000_t75" stroked="false">
              <v:imagedata r:id="rId6" o:title=""/>
            </v:shape>
            <v:shape style="position:absolute;left:2135;top:4562;width:118;height:182" type="#_x0000_t75" stroked="false">
              <v:imagedata r:id="rId7" o:title=""/>
            </v:shape>
            <v:shape style="position:absolute;left:2503;top:4562;width:159;height:182" type="#_x0000_t75" stroked="false">
              <v:imagedata r:id="rId8" o:title=""/>
            </v:shape>
            <v:shape style="position:absolute;left:2730;top:4562;width:132;height:182" type="#_x0000_t75" stroked="false">
              <v:imagedata r:id="rId9" o:title=""/>
            </v:shape>
            <v:shape style="position:absolute;left:2969;top:4561;width:181;height:186" type="#_x0000_t75" stroked="false">
              <v:imagedata r:id="rId10" o:title=""/>
            </v:shape>
            <v:shape style="position:absolute;left:3210;top:4562;width:105;height:182" type="#_x0000_t75" stroked="false">
              <v:imagedata r:id="rId11" o:title=""/>
            </v:shape>
            <v:shape style="position:absolute;left:3446;top:4562;width:111;height:182" type="#_x0000_t75" stroked="false">
              <v:imagedata r:id="rId12" o:title=""/>
            </v:shape>
            <v:shape style="position:absolute;left:3617;top:4562;width:159;height:182" type="#_x0000_t75" stroked="false">
              <v:imagedata r:id="rId13" o:title=""/>
            </v:shape>
            <v:shape style="position:absolute;left:3836;top:4561;width:157;height:186" type="#_x0000_t75" stroked="false">
              <v:imagedata r:id="rId14" o:title=""/>
            </v:shape>
            <v:shape style="position:absolute;left:4059;top:4562;width:95;height:182" coordorigin="4059,4563" coordsize="95,182" path="m4154,4721l4088,4721,4088,4563,4059,4563,4059,4721,4059,4745,4154,4745,4154,4721xe" filled="true" fillcolor="#231f20" stroked="false">
              <v:path arrowok="t"/>
              <v:fill type="solid"/>
            </v:shape>
            <v:shape style="position:absolute;left:4185;top:4562;width:163;height:183" type="#_x0000_t75" stroked="false">
              <v:imagedata r:id="rId15" o:title=""/>
            </v:shape>
            <v:shape style="position:absolute;left:4396;top:4562;width:159;height:182" type="#_x0000_t75" stroked="false">
              <v:imagedata r:id="rId16" o:title=""/>
            </v:shape>
            <v:shape style="position:absolute;left:4623;top:4562;width:151;height:182" type="#_x0000_t75" stroked="false">
              <v:imagedata r:id="rId17" o:title=""/>
            </v:shape>
            <v:shape style="position:absolute;left:1244;top:4309;width:681;height:681" type="#_x0000_t75" stroked="false">
              <v:imagedata r:id="rId18" o:title=""/>
            </v:shape>
            <w10:wrap type="none"/>
          </v:group>
        </w:pict>
      </w:r>
      <w:r>
        <w:rPr>
          <w:color w:val="A70740"/>
        </w:rPr>
        <w:t>Inflation</w:t>
      </w:r>
      <w:r>
        <w:rPr>
          <w:color w:val="A70740"/>
          <w:spacing w:val="-66"/>
        </w:rPr>
        <w:t> </w:t>
      </w:r>
      <w:r>
        <w:rPr>
          <w:color w:val="A70740"/>
          <w:spacing w:val="-3"/>
        </w:rPr>
        <w:t>Report</w:t>
      </w:r>
    </w:p>
    <w:p>
      <w:pPr>
        <w:pStyle w:val="Heading2"/>
        <w:ind w:left="147"/>
      </w:pPr>
      <w:r>
        <w:rPr>
          <w:color w:val="231F20"/>
        </w:rPr>
        <w:t>February 2013</w:t>
      </w:r>
    </w:p>
    <w:p>
      <w:pPr>
        <w:spacing w:after="0"/>
        <w:sectPr>
          <w:type w:val="continuous"/>
          <w:pgSz w:w="11910" w:h="16840"/>
          <w:pgMar w:top="1560" w:bottom="0" w:left="660" w:right="168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spacing w:before="155"/>
        <w:ind w:left="2721" w:right="0" w:firstLine="0"/>
        <w:jc w:val="left"/>
        <w:rPr>
          <w:sz w:val="30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2199170</wp:posOffset>
            </wp:positionH>
            <wp:positionV relativeFrom="paragraph">
              <wp:posOffset>-4274</wp:posOffset>
            </wp:positionV>
            <wp:extent cx="432003" cy="431990"/>
            <wp:effectExtent l="0" t="0" r="0" b="0"/>
            <wp:wrapNone/>
            <wp:docPr id="1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2003" cy="431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  <w:sz w:val="30"/>
        </w:rPr>
        <w:t>BANK OF ENGLAND</w:t>
      </w:r>
    </w:p>
    <w:p>
      <w:pPr>
        <w:pStyle w:val="BodyText"/>
        <w:spacing w:before="8"/>
        <w:rPr>
          <w:sz w:val="40"/>
        </w:rPr>
      </w:pPr>
    </w:p>
    <w:p>
      <w:pPr>
        <w:spacing w:before="0"/>
        <w:ind w:left="1775" w:right="0" w:firstLine="0"/>
        <w:jc w:val="left"/>
        <w:rPr>
          <w:sz w:val="66"/>
        </w:rPr>
      </w:pPr>
      <w:r>
        <w:rPr>
          <w:color w:val="A70740"/>
          <w:sz w:val="66"/>
        </w:rPr>
        <w:t>Inflation</w:t>
      </w:r>
      <w:r>
        <w:rPr>
          <w:color w:val="A70740"/>
          <w:spacing w:val="-70"/>
          <w:sz w:val="66"/>
        </w:rPr>
        <w:t> </w:t>
      </w:r>
      <w:r>
        <w:rPr>
          <w:color w:val="A70740"/>
          <w:spacing w:val="-3"/>
          <w:sz w:val="66"/>
        </w:rPr>
        <w:t>Report</w:t>
      </w:r>
    </w:p>
    <w:p>
      <w:pPr>
        <w:spacing w:before="150"/>
        <w:ind w:left="1803" w:right="0" w:firstLine="0"/>
        <w:jc w:val="left"/>
        <w:rPr>
          <w:sz w:val="32"/>
        </w:rPr>
      </w:pPr>
      <w:r>
        <w:rPr>
          <w:color w:val="231F20"/>
          <w:sz w:val="32"/>
        </w:rPr>
        <w:t>February 2013</w:t>
      </w:r>
    </w:p>
    <w:p>
      <w:pPr>
        <w:pStyle w:val="BodyText"/>
        <w:rPr>
          <w:sz w:val="38"/>
        </w:rPr>
      </w:pPr>
    </w:p>
    <w:p>
      <w:pPr>
        <w:pStyle w:val="BodyText"/>
        <w:rPr>
          <w:sz w:val="38"/>
        </w:rPr>
      </w:pPr>
    </w:p>
    <w:p>
      <w:pPr>
        <w:pStyle w:val="BodyText"/>
        <w:spacing w:line="268" w:lineRule="auto" w:before="229"/>
        <w:ind w:left="1775"/>
      </w:pP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order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maintain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stability,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Government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set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Bank’s</w:t>
      </w:r>
      <w:r>
        <w:rPr>
          <w:color w:val="231F20"/>
          <w:spacing w:val="-45"/>
        </w:rPr>
        <w:t> </w:t>
      </w:r>
      <w:r>
        <w:rPr>
          <w:color w:val="231F20"/>
        </w:rPr>
        <w:t>Monetary</w:t>
      </w:r>
      <w:r>
        <w:rPr>
          <w:color w:val="231F20"/>
          <w:spacing w:val="-46"/>
        </w:rPr>
        <w:t> </w:t>
      </w:r>
      <w:r>
        <w:rPr>
          <w:color w:val="231F20"/>
        </w:rPr>
        <w:t>Policy </w:t>
      </w:r>
      <w:r>
        <w:rPr>
          <w:color w:val="231F20"/>
          <w:w w:val="95"/>
        </w:rPr>
        <w:t>Committee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(MPC)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2%. </w:t>
      </w:r>
      <w:r>
        <w:rPr>
          <w:color w:val="231F20"/>
          <w:w w:val="90"/>
        </w:rPr>
        <w:t>Subject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required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objective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maintaining </w:t>
      </w:r>
      <w:r>
        <w:rPr>
          <w:color w:val="231F20"/>
        </w:rPr>
        <w:t>high</w:t>
      </w:r>
      <w:r>
        <w:rPr>
          <w:color w:val="231F20"/>
          <w:spacing w:val="-20"/>
        </w:rPr>
        <w:t> </w:t>
      </w:r>
      <w:r>
        <w:rPr>
          <w:color w:val="231F20"/>
        </w:rPr>
        <w:t>and</w:t>
      </w:r>
      <w:r>
        <w:rPr>
          <w:color w:val="231F20"/>
          <w:spacing w:val="-19"/>
        </w:rPr>
        <w:t> </w:t>
      </w:r>
      <w:r>
        <w:rPr>
          <w:color w:val="231F20"/>
        </w:rPr>
        <w:t>stable</w:t>
      </w:r>
      <w:r>
        <w:rPr>
          <w:color w:val="231F20"/>
          <w:spacing w:val="-20"/>
        </w:rPr>
        <w:t> </w:t>
      </w:r>
      <w:r>
        <w:rPr>
          <w:color w:val="231F20"/>
        </w:rPr>
        <w:t>growth</w:t>
      </w:r>
      <w:r>
        <w:rPr>
          <w:color w:val="231F20"/>
          <w:spacing w:val="-19"/>
        </w:rPr>
        <w:t> </w:t>
      </w:r>
      <w:r>
        <w:rPr>
          <w:color w:val="231F20"/>
        </w:rPr>
        <w:t>and</w:t>
      </w:r>
      <w:r>
        <w:rPr>
          <w:color w:val="231F20"/>
          <w:spacing w:val="-20"/>
        </w:rPr>
        <w:t> </w:t>
      </w:r>
      <w:r>
        <w:rPr>
          <w:color w:val="231F20"/>
        </w:rPr>
        <w:t>employment.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5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Inflation</w:t>
      </w:r>
      <w:r>
        <w:rPr>
          <w:i/>
          <w:color w:val="231F20"/>
          <w:spacing w:val="-4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guidance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the Monetary Policy Committee. It serves two purposes. First, its preparation provides a </w:t>
      </w:r>
      <w:r>
        <w:rPr>
          <w:color w:val="231F20"/>
          <w:w w:val="90"/>
        </w:rPr>
        <w:t>comprehensive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forward-looking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framework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discussion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members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aid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making.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publication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thinking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reasons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our</w:t>
      </w:r>
      <w:r>
        <w:rPr>
          <w:color w:val="231F20"/>
          <w:spacing w:val="-24"/>
        </w:rPr>
        <w:t> </w:t>
      </w:r>
      <w:r>
        <w:rPr>
          <w:color w:val="231F20"/>
        </w:rPr>
        <w:t>decisions</w:t>
      </w:r>
      <w:r>
        <w:rPr>
          <w:color w:val="231F20"/>
          <w:spacing w:val="-25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those</w:t>
      </w:r>
      <w:r>
        <w:rPr>
          <w:color w:val="231F20"/>
          <w:spacing w:val="-23"/>
        </w:rPr>
        <w:t> </w:t>
      </w:r>
      <w:r>
        <w:rPr>
          <w:color w:val="231F20"/>
        </w:rPr>
        <w:t>whom</w:t>
      </w:r>
      <w:r>
        <w:rPr>
          <w:color w:val="231F20"/>
          <w:spacing w:val="-24"/>
        </w:rPr>
        <w:t> </w:t>
      </w:r>
      <w:r>
        <w:rPr>
          <w:color w:val="231F20"/>
        </w:rPr>
        <w:t>they</w:t>
      </w:r>
      <w:r>
        <w:rPr>
          <w:color w:val="231F20"/>
          <w:spacing w:val="-22"/>
        </w:rPr>
        <w:t> </w:t>
      </w:r>
      <w:r>
        <w:rPr>
          <w:color w:val="231F20"/>
        </w:rPr>
        <w:t>affect.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775" w:right="3"/>
      </w:pP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agree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  <w:w w:val="90"/>
        </w:rPr>
        <w:t>based,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represent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paths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output,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uncertainties</w:t>
      </w:r>
      <w:r>
        <w:rPr>
          <w:color w:val="231F20"/>
          <w:spacing w:val="-44"/>
        </w:rPr>
        <w:t> </w:t>
      </w:r>
      <w:r>
        <w:rPr>
          <w:color w:val="231F20"/>
        </w:rPr>
        <w:t>surrounding</w:t>
      </w:r>
      <w:r>
        <w:rPr>
          <w:color w:val="231F20"/>
          <w:spacing w:val="-46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central</w:t>
      </w:r>
      <w:r>
        <w:rPr>
          <w:color w:val="231F20"/>
          <w:spacing w:val="-44"/>
        </w:rPr>
        <w:t> </w:t>
      </w:r>
      <w:r>
        <w:rPr>
          <w:color w:val="231F20"/>
        </w:rPr>
        <w:t>projections.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 w:before="1"/>
        <w:ind w:left="1775" w:right="259"/>
      </w:pP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prepared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England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accordance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section</w:t>
      </w:r>
      <w:r>
        <w:rPr>
          <w:color w:val="231F20"/>
          <w:spacing w:val="-21"/>
        </w:rPr>
        <w:t> </w:t>
      </w:r>
      <w:r>
        <w:rPr>
          <w:color w:val="231F20"/>
        </w:rPr>
        <w:t>18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0"/>
        </w:rPr>
        <w:t> </w:t>
      </w:r>
      <w:r>
        <w:rPr>
          <w:color w:val="231F20"/>
        </w:rPr>
        <w:t>England</w:t>
      </w:r>
      <w:r>
        <w:rPr>
          <w:color w:val="231F20"/>
          <w:spacing w:val="-27"/>
        </w:rPr>
        <w:t> </w:t>
      </w:r>
      <w:r>
        <w:rPr>
          <w:color w:val="231F20"/>
        </w:rPr>
        <w:t>Act</w:t>
      </w:r>
      <w:r>
        <w:rPr>
          <w:color w:val="231F20"/>
          <w:spacing w:val="-20"/>
        </w:rPr>
        <w:t> </w:t>
      </w:r>
      <w:r>
        <w:rPr>
          <w:color w:val="231F20"/>
        </w:rPr>
        <w:t>1998.</w:t>
      </w:r>
    </w:p>
    <w:p>
      <w:pPr>
        <w:pStyle w:val="BodyText"/>
        <w:spacing w:before="8"/>
      </w:pPr>
    </w:p>
    <w:p>
      <w:pPr>
        <w:pStyle w:val="Heading5"/>
        <w:ind w:left="1775"/>
      </w:pPr>
      <w:r>
        <w:rPr>
          <w:color w:val="A70740"/>
        </w:rPr>
        <w:t>The Monetary Policy Committee:</w:t>
      </w:r>
    </w:p>
    <w:p>
      <w:pPr>
        <w:pStyle w:val="BodyText"/>
        <w:spacing w:before="24"/>
        <w:ind w:left="1775"/>
      </w:pPr>
      <w:r>
        <w:rPr>
          <w:color w:val="231F20"/>
        </w:rPr>
        <w:t>Mervyn King, Governor</w:t>
      </w:r>
    </w:p>
    <w:p>
      <w:pPr>
        <w:pStyle w:val="BodyText"/>
        <w:spacing w:line="268" w:lineRule="auto" w:before="27"/>
        <w:ind w:left="1775" w:right="2669"/>
      </w:pPr>
      <w:r>
        <w:rPr>
          <w:color w:val="231F20"/>
          <w:w w:val="90"/>
        </w:rPr>
        <w:t>Charles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Bean,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policy Paul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Tucker,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Deputy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Governor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responsible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stability </w:t>
      </w:r>
      <w:r>
        <w:rPr>
          <w:color w:val="231F20"/>
        </w:rPr>
        <w:t>Ben</w:t>
      </w:r>
      <w:r>
        <w:rPr>
          <w:color w:val="231F20"/>
          <w:spacing w:val="-18"/>
        </w:rPr>
        <w:t> </w:t>
      </w:r>
      <w:r>
        <w:rPr>
          <w:color w:val="231F20"/>
        </w:rPr>
        <w:t>Broadbent</w:t>
      </w:r>
    </w:p>
    <w:p>
      <w:pPr>
        <w:pStyle w:val="BodyText"/>
        <w:spacing w:line="268" w:lineRule="auto"/>
        <w:ind w:left="1775" w:right="6551"/>
      </w:pPr>
      <w:r>
        <w:rPr>
          <w:color w:val="231F20"/>
          <w:w w:val="90"/>
        </w:rPr>
        <w:t>Spencer Dale </w:t>
      </w:r>
      <w:r>
        <w:rPr>
          <w:color w:val="231F20"/>
        </w:rPr>
        <w:t>Paul Fisher</w:t>
      </w:r>
    </w:p>
    <w:p>
      <w:pPr>
        <w:pStyle w:val="BodyText"/>
        <w:spacing w:line="268" w:lineRule="auto"/>
        <w:ind w:left="1775" w:right="6551"/>
      </w:pPr>
      <w:r>
        <w:rPr>
          <w:color w:val="231F20"/>
          <w:w w:val="90"/>
        </w:rPr>
        <w:t>Ian McCafferty </w:t>
      </w:r>
      <w:r>
        <w:rPr>
          <w:color w:val="231F20"/>
        </w:rPr>
        <w:t>David Miles Martin Weale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35"/>
        </w:rPr>
      </w:pPr>
    </w:p>
    <w:p>
      <w:pPr>
        <w:spacing w:before="1"/>
        <w:ind w:left="177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Overview of this </w:t>
      </w:r>
      <w:r>
        <w:rPr>
          <w:i/>
          <w:color w:val="231F20"/>
          <w:w w:val="95"/>
          <w:sz w:val="21"/>
        </w:rPr>
        <w:t>Inflation 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75" w:right="0" w:firstLine="0"/>
        <w:jc w:val="left"/>
        <w:rPr>
          <w:sz w:val="21"/>
        </w:rPr>
      </w:pPr>
      <w:hyperlink r:id="rId20">
        <w:r>
          <w:rPr>
            <w:color w:val="231F20"/>
            <w:w w:val="90"/>
            <w:sz w:val="21"/>
          </w:rPr>
          <w:t>www.bankofengland.co.uk/publications/Documents/inflationreport/2013/ir13febo.pdf.</w:t>
        </w:r>
      </w:hyperlink>
    </w:p>
    <w:p>
      <w:pPr>
        <w:spacing w:before="126"/>
        <w:ind w:left="1775" w:right="0" w:firstLine="0"/>
        <w:jc w:val="left"/>
        <w:rPr>
          <w:sz w:val="21"/>
        </w:rPr>
      </w:pPr>
      <w:r>
        <w:rPr>
          <w:color w:val="231F20"/>
          <w:w w:val="95"/>
          <w:sz w:val="21"/>
        </w:rPr>
        <w:t>The entire </w:t>
      </w:r>
      <w:r>
        <w:rPr>
          <w:i/>
          <w:color w:val="231F20"/>
          <w:w w:val="95"/>
          <w:sz w:val="21"/>
        </w:rPr>
        <w:t>Report </w:t>
      </w:r>
      <w:r>
        <w:rPr>
          <w:color w:val="231F20"/>
          <w:w w:val="95"/>
          <w:sz w:val="21"/>
        </w:rPr>
        <w:t>is available in PDF at</w:t>
      </w:r>
    </w:p>
    <w:p>
      <w:pPr>
        <w:spacing w:before="6"/>
        <w:ind w:left="1775" w:right="0" w:firstLine="0"/>
        <w:jc w:val="left"/>
        <w:rPr>
          <w:sz w:val="21"/>
        </w:rPr>
      </w:pPr>
      <w:hyperlink r:id="rId21">
        <w:r>
          <w:rPr>
            <w:color w:val="231F20"/>
            <w:w w:val="95"/>
            <w:sz w:val="21"/>
          </w:rPr>
          <w:t>www.bankofengland.co.uk/publications/Pages/inflationreport/2013/ir1301.aspx.</w:t>
        </w:r>
      </w:hyperlink>
    </w:p>
    <w:p>
      <w:pPr>
        <w:spacing w:line="244" w:lineRule="auto" w:before="112"/>
        <w:ind w:left="1775" w:right="2669" w:firstLine="0"/>
        <w:jc w:val="left"/>
        <w:rPr>
          <w:sz w:val="21"/>
        </w:rPr>
      </w:pPr>
      <w:r>
        <w:rPr>
          <w:color w:val="231F20"/>
          <w:w w:val="90"/>
          <w:sz w:val="21"/>
        </w:rPr>
        <w:t>PowerPoint</w:t>
      </w:r>
      <w:r>
        <w:rPr>
          <w:rFonts w:ascii="Symbol" w:hAnsi="Symbol"/>
          <w:color w:val="231F20"/>
          <w:w w:val="90"/>
          <w:sz w:val="21"/>
        </w:rPr>
        <w:t>™</w:t>
      </w:r>
      <w:r>
        <w:rPr>
          <w:rFonts w:ascii="Times New Roman" w:hAnsi="Times New Roman"/>
          <w:color w:val="231F20"/>
          <w:spacing w:val="-13"/>
          <w:w w:val="90"/>
          <w:sz w:val="21"/>
        </w:rPr>
        <w:t> </w:t>
      </w:r>
      <w:r>
        <w:rPr>
          <w:color w:val="231F20"/>
          <w:w w:val="90"/>
          <w:sz w:val="21"/>
        </w:rPr>
        <w:t>versions</w:t>
      </w:r>
      <w:r>
        <w:rPr>
          <w:color w:val="231F20"/>
          <w:spacing w:val="-23"/>
          <w:w w:val="90"/>
          <w:sz w:val="21"/>
        </w:rPr>
        <w:t> </w:t>
      </w:r>
      <w:r>
        <w:rPr>
          <w:color w:val="231F20"/>
          <w:w w:val="90"/>
          <w:sz w:val="21"/>
        </w:rPr>
        <w:t>of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19"/>
          <w:w w:val="90"/>
          <w:sz w:val="21"/>
        </w:rPr>
        <w:t> </w:t>
      </w:r>
      <w:r>
        <w:rPr>
          <w:color w:val="231F20"/>
          <w:w w:val="90"/>
          <w:sz w:val="21"/>
        </w:rPr>
        <w:t>charts</w:t>
      </w:r>
      <w:r>
        <w:rPr>
          <w:color w:val="231F20"/>
          <w:spacing w:val="-19"/>
          <w:w w:val="90"/>
          <w:sz w:val="21"/>
        </w:rPr>
        <w:t> </w:t>
      </w:r>
      <w:r>
        <w:rPr>
          <w:color w:val="231F20"/>
          <w:w w:val="90"/>
          <w:sz w:val="21"/>
        </w:rPr>
        <w:t>in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w w:val="90"/>
          <w:sz w:val="21"/>
        </w:rPr>
        <w:t>this</w:t>
      </w:r>
      <w:r>
        <w:rPr>
          <w:color w:val="231F20"/>
          <w:spacing w:val="-20"/>
          <w:w w:val="90"/>
          <w:sz w:val="21"/>
        </w:rPr>
        <w:t> </w:t>
      </w:r>
      <w:r>
        <w:rPr>
          <w:i/>
          <w:color w:val="231F20"/>
          <w:w w:val="90"/>
          <w:sz w:val="21"/>
        </w:rPr>
        <w:t>Report</w:t>
      </w:r>
      <w:r>
        <w:rPr>
          <w:i/>
          <w:color w:val="231F20"/>
          <w:spacing w:val="-20"/>
          <w:w w:val="90"/>
          <w:sz w:val="21"/>
        </w:rPr>
        <w:t> </w:t>
      </w:r>
      <w:r>
        <w:rPr>
          <w:color w:val="231F20"/>
          <w:w w:val="90"/>
          <w:sz w:val="21"/>
        </w:rPr>
        <w:t>and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w w:val="90"/>
          <w:sz w:val="21"/>
        </w:rPr>
        <w:t>the</w:t>
      </w:r>
      <w:r>
        <w:rPr>
          <w:color w:val="231F20"/>
          <w:spacing w:val="-22"/>
          <w:w w:val="90"/>
          <w:sz w:val="21"/>
        </w:rPr>
        <w:t> </w:t>
      </w:r>
      <w:r>
        <w:rPr>
          <w:color w:val="231F20"/>
          <w:spacing w:val="-27"/>
          <w:w w:val="90"/>
          <w:sz w:val="21"/>
        </w:rPr>
        <w:t>data </w:t>
      </w:r>
      <w:r>
        <w:rPr>
          <w:color w:val="231F20"/>
          <w:w w:val="95"/>
          <w:sz w:val="21"/>
        </w:rPr>
        <w:t>underlying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most</w:t>
      </w:r>
      <w:r>
        <w:rPr>
          <w:color w:val="231F20"/>
          <w:spacing w:val="-22"/>
          <w:w w:val="95"/>
          <w:sz w:val="21"/>
        </w:rPr>
        <w:t> </w:t>
      </w:r>
      <w:r>
        <w:rPr>
          <w:color w:val="231F20"/>
          <w:w w:val="95"/>
          <w:sz w:val="21"/>
        </w:rPr>
        <w:t>of</w:t>
      </w:r>
      <w:r>
        <w:rPr>
          <w:color w:val="231F20"/>
          <w:spacing w:val="-21"/>
          <w:w w:val="95"/>
          <w:sz w:val="21"/>
        </w:rPr>
        <w:t> </w:t>
      </w:r>
      <w:r>
        <w:rPr>
          <w:color w:val="231F20"/>
          <w:w w:val="95"/>
          <w:sz w:val="21"/>
        </w:rPr>
        <w:t>the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charts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are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provided</w:t>
      </w:r>
      <w:r>
        <w:rPr>
          <w:color w:val="231F20"/>
          <w:spacing w:val="-18"/>
          <w:w w:val="95"/>
          <w:sz w:val="21"/>
        </w:rPr>
        <w:t> </w:t>
      </w:r>
      <w:r>
        <w:rPr>
          <w:color w:val="231F20"/>
          <w:w w:val="95"/>
          <w:sz w:val="21"/>
        </w:rPr>
        <w:t>at</w:t>
      </w:r>
    </w:p>
    <w:p>
      <w:pPr>
        <w:spacing w:before="3"/>
        <w:ind w:left="1775" w:right="0" w:firstLine="0"/>
        <w:jc w:val="left"/>
        <w:rPr>
          <w:sz w:val="21"/>
        </w:rPr>
      </w:pPr>
      <w:hyperlink r:id="rId21">
        <w:r>
          <w:rPr>
            <w:color w:val="231F20"/>
            <w:w w:val="95"/>
            <w:sz w:val="21"/>
          </w:rPr>
          <w:t>www.bankofengland.co.uk/publications/Pages/inflationreport/2013/ir1301.aspx.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380" w:bottom="280" w:left="1680" w:right="70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00" w:h="16820"/>
          <w:pgMar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6"/>
        </w:rPr>
      </w:pPr>
    </w:p>
    <w:p>
      <w:pPr>
        <w:spacing w:before="104"/>
        <w:ind w:left="2446" w:right="0" w:firstLine="0"/>
        <w:jc w:val="left"/>
        <w:rPr>
          <w:sz w:val="26"/>
        </w:rPr>
      </w:pPr>
      <w:r>
        <w:rPr>
          <w:color w:val="A70740"/>
          <w:sz w:val="26"/>
        </w:rPr>
        <w:t>Contents</w:t>
      </w:r>
    </w:p>
    <w:p>
      <w:pPr>
        <w:pStyle w:val="BodyText"/>
      </w:pPr>
    </w:p>
    <w:p>
      <w:pPr>
        <w:pStyle w:val="BodyText"/>
        <w:rPr>
          <w:sz w:val="15"/>
        </w:rPr>
      </w:pPr>
    </w:p>
    <w:tbl>
      <w:tblPr>
        <w:tblW w:w="0" w:type="auto"/>
        <w:jc w:val="left"/>
        <w:tblInd w:w="245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4"/>
        <w:gridCol w:w="6652"/>
        <w:gridCol w:w="904"/>
      </w:tblGrid>
      <w:tr>
        <w:trPr>
          <w:trHeight w:val="373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66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left="42"/>
              <w:rPr>
                <w:sz w:val="21"/>
              </w:rPr>
            </w:pPr>
            <w:hyperlink w:history="true" w:anchor="_bookmark0">
              <w:r>
                <w:rPr>
                  <w:color w:val="A70740"/>
                  <w:sz w:val="21"/>
                </w:rPr>
                <w:t>Overview</w:t>
              </w:r>
            </w:hyperlink>
          </w:p>
        </w:tc>
        <w:tc>
          <w:tcPr>
            <w:tcW w:w="9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"/>
              <w:ind w:right="254"/>
              <w:jc w:val="right"/>
              <w:rPr>
                <w:sz w:val="21"/>
              </w:rPr>
            </w:pPr>
            <w:r>
              <w:rPr>
                <w:color w:val="A70740"/>
                <w:w w:val="99"/>
                <w:sz w:val="21"/>
              </w:rPr>
              <w:t>5</w:t>
            </w:r>
          </w:p>
        </w:tc>
      </w:tr>
      <w:tr>
        <w:trPr>
          <w:trHeight w:val="631" w:hRule="atLeast"/>
        </w:trPr>
        <w:tc>
          <w:tcPr>
            <w:tcW w:w="35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82"/>
                  <w:sz w:val="21"/>
                </w:rPr>
                <w:t>1</w:t>
              </w:r>
            </w:hyperlink>
          </w:p>
        </w:tc>
        <w:tc>
          <w:tcPr>
            <w:tcW w:w="665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A70740"/>
                  <w:sz w:val="21"/>
                </w:rPr>
                <w:t>Money and asset prices</w:t>
              </w:r>
            </w:hyperlink>
          </w:p>
        </w:tc>
        <w:tc>
          <w:tcPr>
            <w:tcW w:w="90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5"/>
              <w:rPr>
                <w:sz w:val="22"/>
              </w:rPr>
            </w:pPr>
          </w:p>
          <w:p>
            <w:pPr>
              <w:pStyle w:val="TableParagraph"/>
              <w:ind w:right="254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A70740"/>
                  <w:w w:val="104"/>
                  <w:sz w:val="21"/>
                </w:rPr>
                <w:t>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85"/>
                  <w:sz w:val="21"/>
                </w:rPr>
                <w:t>1.1</w:t>
              </w:r>
            </w:hyperlink>
          </w:p>
        </w:tc>
        <w:tc>
          <w:tcPr>
            <w:tcW w:w="66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">
              <w:r>
                <w:rPr>
                  <w:color w:val="231F20"/>
                  <w:sz w:val="21"/>
                </w:rPr>
                <w:t>Monetary policy</w:t>
              </w:r>
            </w:hyperlink>
          </w:p>
        </w:tc>
        <w:tc>
          <w:tcPr>
            <w:tcW w:w="9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">
              <w:r>
                <w:rPr>
                  <w:color w:val="231F20"/>
                  <w:w w:val="102"/>
                  <w:sz w:val="21"/>
                </w:rPr>
                <w:t>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90"/>
                  <w:sz w:val="21"/>
                </w:rPr>
                <w:t>1.2</w:t>
              </w:r>
            </w:hyperlink>
          </w:p>
        </w:tc>
        <w:tc>
          <w:tcPr>
            <w:tcW w:w="665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3">
              <w:r>
                <w:rPr>
                  <w:color w:val="231F20"/>
                  <w:sz w:val="21"/>
                </w:rPr>
                <w:t>Financial markets</w:t>
              </w:r>
            </w:hyperlink>
          </w:p>
        </w:tc>
        <w:tc>
          <w:tcPr>
            <w:tcW w:w="904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3">
              <w:r>
                <w:rPr>
                  <w:color w:val="231F20"/>
                  <w:w w:val="80"/>
                  <w:sz w:val="21"/>
                </w:rPr>
                <w:t>11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5"/>
                  <w:sz w:val="21"/>
                </w:rPr>
                <w:t>1.3</w:t>
              </w:r>
            </w:hyperlink>
          </w:p>
        </w:tc>
        <w:tc>
          <w:tcPr>
            <w:tcW w:w="665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4">
              <w:r>
                <w:rPr>
                  <w:color w:val="231F20"/>
                  <w:sz w:val="21"/>
                </w:rPr>
                <w:t>The banking sector and credit conditions</w:t>
              </w:r>
            </w:hyperlink>
          </w:p>
        </w:tc>
        <w:tc>
          <w:tcPr>
            <w:tcW w:w="904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4">
              <w:r>
                <w:rPr>
                  <w:color w:val="231F20"/>
                  <w:w w:val="90"/>
                  <w:sz w:val="21"/>
                </w:rPr>
                <w:t>13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5"/>
                  <w:sz w:val="21"/>
                </w:rPr>
                <w:t>1.4</w:t>
              </w:r>
            </w:hyperlink>
          </w:p>
        </w:tc>
        <w:tc>
          <w:tcPr>
            <w:tcW w:w="665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5">
              <w:r>
                <w:rPr>
                  <w:color w:val="231F20"/>
                  <w:sz w:val="21"/>
                </w:rPr>
                <w:t>Money</w:t>
              </w:r>
            </w:hyperlink>
          </w:p>
        </w:tc>
        <w:tc>
          <w:tcPr>
            <w:tcW w:w="904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5">
              <w:r>
                <w:rPr>
                  <w:color w:val="231F20"/>
                  <w:w w:val="90"/>
                  <w:sz w:val="21"/>
                </w:rPr>
                <w:t>16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2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652" w:type="dxa"/>
          </w:tcPr>
          <w:p>
            <w:pPr>
              <w:pStyle w:val="TableParagraph"/>
              <w:spacing w:line="227" w:lineRule="exact" w:before="2"/>
              <w:ind w:left="42"/>
              <w:rPr>
                <w:i/>
                <w:sz w:val="21"/>
              </w:rPr>
            </w:pPr>
            <w:hyperlink w:history="true" w:anchor="_bookmark2">
              <w:r>
                <w:rPr>
                  <w:color w:val="231F20"/>
                  <w:w w:val="95"/>
                  <w:sz w:val="21"/>
                </w:rPr>
                <w:t>Monetary policy since the November </w:t>
              </w:r>
              <w:r>
                <w:rPr>
                  <w:i/>
                  <w:color w:val="231F20"/>
                  <w:w w:val="95"/>
                  <w:sz w:val="21"/>
                </w:rPr>
                <w:t>Report</w:t>
              </w:r>
            </w:hyperlink>
          </w:p>
        </w:tc>
        <w:tc>
          <w:tcPr>
            <w:tcW w:w="904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2">
              <w:r>
                <w:rPr>
                  <w:color w:val="231F20"/>
                  <w:w w:val="85"/>
                  <w:sz w:val="21"/>
                </w:rPr>
                <w:t>10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652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6">
              <w:r>
                <w:rPr>
                  <w:color w:val="231F20"/>
                  <w:sz w:val="21"/>
                </w:rPr>
                <w:t>Summary of indicators of FLS transmission</w:t>
              </w:r>
            </w:hyperlink>
          </w:p>
        </w:tc>
        <w:tc>
          <w:tcPr>
            <w:tcW w:w="904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6">
              <w:r>
                <w:rPr>
                  <w:color w:val="231F20"/>
                  <w:w w:val="80"/>
                  <w:sz w:val="21"/>
                </w:rPr>
                <w:t>17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7">
              <w:r>
                <w:rPr>
                  <w:color w:val="A70740"/>
                  <w:w w:val="100"/>
                  <w:sz w:val="21"/>
                </w:rPr>
                <w:t>2</w:t>
              </w:r>
            </w:hyperlink>
          </w:p>
        </w:tc>
        <w:tc>
          <w:tcPr>
            <w:tcW w:w="66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7">
              <w:r>
                <w:rPr>
                  <w:color w:val="A70740"/>
                  <w:sz w:val="21"/>
                </w:rPr>
                <w:t>Demand</w:t>
              </w:r>
            </w:hyperlink>
          </w:p>
        </w:tc>
        <w:tc>
          <w:tcPr>
            <w:tcW w:w="9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7">
              <w:r>
                <w:rPr>
                  <w:color w:val="A70740"/>
                  <w:w w:val="95"/>
                  <w:sz w:val="21"/>
                </w:rPr>
                <w:t>18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0"/>
                  <w:sz w:val="21"/>
                </w:rPr>
                <w:t>2.1</w:t>
              </w:r>
            </w:hyperlink>
          </w:p>
        </w:tc>
        <w:tc>
          <w:tcPr>
            <w:tcW w:w="66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7">
              <w:r>
                <w:rPr>
                  <w:color w:val="231F20"/>
                  <w:sz w:val="21"/>
                </w:rPr>
                <w:t>Domestic demand</w:t>
              </w:r>
            </w:hyperlink>
          </w:p>
        </w:tc>
        <w:tc>
          <w:tcPr>
            <w:tcW w:w="9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7">
              <w:r>
                <w:rPr>
                  <w:color w:val="231F20"/>
                  <w:w w:val="90"/>
                  <w:sz w:val="21"/>
                </w:rPr>
                <w:t>18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2.2</w:t>
              </w:r>
            </w:hyperlink>
          </w:p>
        </w:tc>
        <w:tc>
          <w:tcPr>
            <w:tcW w:w="665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8">
              <w:r>
                <w:rPr>
                  <w:color w:val="231F20"/>
                  <w:sz w:val="21"/>
                </w:rPr>
                <w:t>External demand and UK trade</w:t>
              </w:r>
            </w:hyperlink>
          </w:p>
        </w:tc>
        <w:tc>
          <w:tcPr>
            <w:tcW w:w="904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8">
              <w:r>
                <w:rPr>
                  <w:color w:val="231F20"/>
                  <w:w w:val="85"/>
                  <w:sz w:val="21"/>
                </w:rPr>
                <w:t>21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652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9">
              <w:r>
                <w:rPr>
                  <w:color w:val="231F20"/>
                  <w:w w:val="95"/>
                  <w:sz w:val="21"/>
                </w:rPr>
                <w:t>UK export performance</w:t>
              </w:r>
            </w:hyperlink>
          </w:p>
        </w:tc>
        <w:tc>
          <w:tcPr>
            <w:tcW w:w="904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9">
              <w:r>
                <w:rPr>
                  <w:color w:val="231F20"/>
                  <w:w w:val="95"/>
                  <w:sz w:val="21"/>
                </w:rPr>
                <w:t>24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0">
              <w:r>
                <w:rPr>
                  <w:color w:val="A70740"/>
                  <w:w w:val="104"/>
                  <w:sz w:val="21"/>
                </w:rPr>
                <w:t>3</w:t>
              </w:r>
            </w:hyperlink>
          </w:p>
        </w:tc>
        <w:tc>
          <w:tcPr>
            <w:tcW w:w="66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0">
              <w:r>
                <w:rPr>
                  <w:color w:val="A70740"/>
                  <w:sz w:val="21"/>
                </w:rPr>
                <w:t>Output and supply</w:t>
              </w:r>
            </w:hyperlink>
          </w:p>
        </w:tc>
        <w:tc>
          <w:tcPr>
            <w:tcW w:w="9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10">
              <w:r>
                <w:rPr>
                  <w:color w:val="A70740"/>
                  <w:sz w:val="21"/>
                </w:rPr>
                <w:t>26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w w:val="90"/>
                  <w:sz w:val="21"/>
                </w:rPr>
                <w:t>3.1</w:t>
              </w:r>
            </w:hyperlink>
          </w:p>
        </w:tc>
        <w:tc>
          <w:tcPr>
            <w:tcW w:w="66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Output</w:t>
              </w:r>
            </w:hyperlink>
          </w:p>
        </w:tc>
        <w:tc>
          <w:tcPr>
            <w:tcW w:w="9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0">
              <w:r>
                <w:rPr>
                  <w:color w:val="231F20"/>
                  <w:sz w:val="21"/>
                </w:rPr>
                <w:t>26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3.2</w:t>
              </w:r>
            </w:hyperlink>
          </w:p>
        </w:tc>
        <w:tc>
          <w:tcPr>
            <w:tcW w:w="665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sz w:val="21"/>
                </w:rPr>
                <w:t>Labour demand and productivity</w:t>
              </w:r>
            </w:hyperlink>
          </w:p>
        </w:tc>
        <w:tc>
          <w:tcPr>
            <w:tcW w:w="904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1">
              <w:r>
                <w:rPr>
                  <w:color w:val="231F20"/>
                  <w:w w:val="95"/>
                  <w:sz w:val="21"/>
                </w:rPr>
                <w:t>27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3.3</w:t>
              </w:r>
            </w:hyperlink>
          </w:p>
        </w:tc>
        <w:tc>
          <w:tcPr>
            <w:tcW w:w="6652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Labour market supply and labour market slack</w:t>
              </w:r>
            </w:hyperlink>
          </w:p>
        </w:tc>
        <w:tc>
          <w:tcPr>
            <w:tcW w:w="904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12">
              <w:r>
                <w:rPr>
                  <w:color w:val="231F20"/>
                  <w:sz w:val="21"/>
                </w:rPr>
                <w:t>30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3">
              <w:r>
                <w:rPr>
                  <w:color w:val="A70740"/>
                  <w:w w:val="109"/>
                  <w:sz w:val="21"/>
                </w:rPr>
                <w:t>4</w:t>
              </w:r>
            </w:hyperlink>
          </w:p>
        </w:tc>
        <w:tc>
          <w:tcPr>
            <w:tcW w:w="66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3">
              <w:r>
                <w:rPr>
                  <w:color w:val="A70740"/>
                  <w:sz w:val="21"/>
                </w:rPr>
                <w:t>Costs and prices</w:t>
              </w:r>
            </w:hyperlink>
          </w:p>
        </w:tc>
        <w:tc>
          <w:tcPr>
            <w:tcW w:w="9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13">
              <w:r>
                <w:rPr>
                  <w:color w:val="A70740"/>
                  <w:sz w:val="21"/>
                </w:rPr>
                <w:t>32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w w:val="95"/>
                  <w:sz w:val="21"/>
                </w:rPr>
                <w:t>4.1</w:t>
              </w:r>
            </w:hyperlink>
          </w:p>
        </w:tc>
        <w:tc>
          <w:tcPr>
            <w:tcW w:w="66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Consumer prices</w:t>
              </w:r>
            </w:hyperlink>
          </w:p>
        </w:tc>
        <w:tc>
          <w:tcPr>
            <w:tcW w:w="9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32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4.2</w:t>
              </w:r>
            </w:hyperlink>
          </w:p>
        </w:tc>
        <w:tc>
          <w:tcPr>
            <w:tcW w:w="665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Global costs and prices</w:t>
              </w:r>
            </w:hyperlink>
          </w:p>
        </w:tc>
        <w:tc>
          <w:tcPr>
            <w:tcW w:w="904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3">
              <w:r>
                <w:rPr>
                  <w:color w:val="231F20"/>
                  <w:sz w:val="21"/>
                </w:rPr>
                <w:t>32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4.3</w:t>
              </w:r>
            </w:hyperlink>
          </w:p>
        </w:tc>
        <w:tc>
          <w:tcPr>
            <w:tcW w:w="665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Domestic prices</w:t>
              </w:r>
            </w:hyperlink>
          </w:p>
        </w:tc>
        <w:tc>
          <w:tcPr>
            <w:tcW w:w="904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4">
              <w:r>
                <w:rPr>
                  <w:color w:val="231F20"/>
                  <w:sz w:val="21"/>
                </w:rPr>
                <w:t>34</w:t>
              </w:r>
            </w:hyperlink>
          </w:p>
        </w:tc>
      </w:tr>
      <w:tr>
        <w:trPr>
          <w:trHeight w:val="346" w:hRule="atLeast"/>
        </w:trPr>
        <w:tc>
          <w:tcPr>
            <w:tcW w:w="354" w:type="dxa"/>
          </w:tcPr>
          <w:p>
            <w:pPr>
              <w:pStyle w:val="TableParagraph"/>
              <w:spacing w:before="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652" w:type="dxa"/>
          </w:tcPr>
          <w:p>
            <w:pPr>
              <w:pStyle w:val="TableParagraph"/>
              <w:spacing w:before="2"/>
              <w:ind w:left="42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w w:val="90"/>
                  <w:sz w:val="21"/>
                </w:rPr>
                <w:t>The implications of higher administered and regulated prices for CPI inflation</w:t>
              </w:r>
            </w:hyperlink>
          </w:p>
        </w:tc>
        <w:tc>
          <w:tcPr>
            <w:tcW w:w="904" w:type="dxa"/>
          </w:tcPr>
          <w:p>
            <w:pPr>
              <w:pStyle w:val="TableParagraph"/>
              <w:spacing w:before="2"/>
              <w:ind w:right="254"/>
              <w:jc w:val="right"/>
              <w:rPr>
                <w:sz w:val="21"/>
              </w:rPr>
            </w:pPr>
            <w:hyperlink w:history="true" w:anchor="_bookmark15">
              <w:r>
                <w:rPr>
                  <w:color w:val="231F20"/>
                  <w:w w:val="95"/>
                  <w:sz w:val="21"/>
                </w:rPr>
                <w:t>36</w:t>
              </w:r>
            </w:hyperlink>
          </w:p>
        </w:tc>
      </w:tr>
      <w:tr>
        <w:trPr>
          <w:trHeight w:val="469" w:hRule="atLeast"/>
        </w:trPr>
        <w:tc>
          <w:tcPr>
            <w:tcW w:w="35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rPr>
                <w:sz w:val="21"/>
              </w:rPr>
            </w:pPr>
            <w:hyperlink w:history="true" w:anchor="_bookmark16">
              <w:r>
                <w:rPr>
                  <w:color w:val="A70740"/>
                  <w:w w:val="99"/>
                  <w:sz w:val="21"/>
                </w:rPr>
                <w:t>5</w:t>
              </w:r>
            </w:hyperlink>
          </w:p>
        </w:tc>
        <w:tc>
          <w:tcPr>
            <w:tcW w:w="665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left="42"/>
              <w:rPr>
                <w:sz w:val="21"/>
              </w:rPr>
            </w:pPr>
            <w:hyperlink w:history="true" w:anchor="_bookmark16">
              <w:r>
                <w:rPr>
                  <w:color w:val="A70740"/>
                  <w:sz w:val="21"/>
                </w:rPr>
                <w:t>Prospects for inflation</w:t>
              </w:r>
            </w:hyperlink>
          </w:p>
        </w:tc>
        <w:tc>
          <w:tcPr>
            <w:tcW w:w="90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99"/>
              <w:ind w:right="254"/>
              <w:jc w:val="right"/>
              <w:rPr>
                <w:sz w:val="21"/>
              </w:rPr>
            </w:pPr>
            <w:hyperlink w:history="true" w:anchor="_bookmark16">
              <w:r>
                <w:rPr>
                  <w:color w:val="A70740"/>
                  <w:sz w:val="21"/>
                </w:rPr>
                <w:t>39</w:t>
              </w:r>
            </w:hyperlink>
          </w:p>
        </w:tc>
      </w:tr>
      <w:tr>
        <w:trPr>
          <w:trHeight w:val="315" w:hRule="atLeast"/>
        </w:trPr>
        <w:tc>
          <w:tcPr>
            <w:tcW w:w="35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w w:val="90"/>
                  <w:sz w:val="21"/>
                </w:rPr>
                <w:t>5.1</w:t>
              </w:r>
            </w:hyperlink>
          </w:p>
        </w:tc>
        <w:tc>
          <w:tcPr>
            <w:tcW w:w="665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left="42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Key judgements and risks</w:t>
              </w:r>
            </w:hyperlink>
          </w:p>
        </w:tc>
        <w:tc>
          <w:tcPr>
            <w:tcW w:w="90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227" w:lineRule="exact" w:before="68"/>
              <w:ind w:right="254"/>
              <w:jc w:val="right"/>
              <w:rPr>
                <w:sz w:val="21"/>
              </w:rPr>
            </w:pPr>
            <w:hyperlink w:history="true" w:anchor="_bookmark16">
              <w:r>
                <w:rPr>
                  <w:color w:val="231F20"/>
                  <w:sz w:val="21"/>
                </w:rPr>
                <w:t>39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5.2</w:t>
              </w:r>
            </w:hyperlink>
          </w:p>
        </w:tc>
        <w:tc>
          <w:tcPr>
            <w:tcW w:w="665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sz w:val="21"/>
                </w:rPr>
                <w:t>The projections for demand and inflation</w:t>
              </w:r>
            </w:hyperlink>
          </w:p>
        </w:tc>
        <w:tc>
          <w:tcPr>
            <w:tcW w:w="904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8">
              <w:r>
                <w:rPr>
                  <w:color w:val="231F20"/>
                  <w:w w:val="105"/>
                  <w:sz w:val="21"/>
                </w:rPr>
                <w:t>46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5.3</w:t>
              </w:r>
            </w:hyperlink>
          </w:p>
        </w:tc>
        <w:tc>
          <w:tcPr>
            <w:tcW w:w="665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The policy decision</w:t>
              </w:r>
            </w:hyperlink>
          </w:p>
        </w:tc>
        <w:tc>
          <w:tcPr>
            <w:tcW w:w="904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9">
              <w:r>
                <w:rPr>
                  <w:color w:val="231F20"/>
                  <w:sz w:val="21"/>
                </w:rPr>
                <w:t>49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7" w:lineRule="exact" w:before="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652" w:type="dxa"/>
          </w:tcPr>
          <w:p>
            <w:pPr>
              <w:pStyle w:val="TableParagraph"/>
              <w:spacing w:line="227" w:lineRule="exact" w:before="2"/>
              <w:ind w:left="42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w w:val="95"/>
                  <w:sz w:val="21"/>
                </w:rPr>
                <w:t>Forecast conditioning assumptions</w:t>
              </w:r>
            </w:hyperlink>
          </w:p>
        </w:tc>
        <w:tc>
          <w:tcPr>
            <w:tcW w:w="904" w:type="dxa"/>
          </w:tcPr>
          <w:p>
            <w:pPr>
              <w:pStyle w:val="TableParagraph"/>
              <w:spacing w:line="227" w:lineRule="exact" w:before="2"/>
              <w:ind w:right="254"/>
              <w:jc w:val="right"/>
              <w:rPr>
                <w:sz w:val="21"/>
              </w:rPr>
            </w:pPr>
            <w:hyperlink w:history="true" w:anchor="_bookmark17">
              <w:r>
                <w:rPr>
                  <w:color w:val="231F20"/>
                  <w:w w:val="95"/>
                  <w:sz w:val="21"/>
                </w:rPr>
                <w:t>45</w:t>
              </w:r>
            </w:hyperlink>
          </w:p>
        </w:tc>
      </w:tr>
      <w:tr>
        <w:trPr>
          <w:trHeight w:val="250" w:hRule="atLeast"/>
        </w:trPr>
        <w:tc>
          <w:tcPr>
            <w:tcW w:w="354" w:type="dxa"/>
          </w:tcPr>
          <w:p>
            <w:pPr>
              <w:pStyle w:val="TableParagraph"/>
              <w:spacing w:line="228" w:lineRule="exact" w:before="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sz w:val="21"/>
                </w:rPr>
                <w:t>Box</w:t>
              </w:r>
            </w:hyperlink>
          </w:p>
        </w:tc>
        <w:tc>
          <w:tcPr>
            <w:tcW w:w="6652" w:type="dxa"/>
          </w:tcPr>
          <w:p>
            <w:pPr>
              <w:pStyle w:val="TableParagraph"/>
              <w:spacing w:line="228" w:lineRule="exact" w:before="2"/>
              <w:ind w:left="42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w w:val="95"/>
                  <w:sz w:val="21"/>
                </w:rPr>
                <w:t>Other forecasters’ expectations</w:t>
              </w:r>
            </w:hyperlink>
          </w:p>
        </w:tc>
        <w:tc>
          <w:tcPr>
            <w:tcW w:w="904" w:type="dxa"/>
          </w:tcPr>
          <w:p>
            <w:pPr>
              <w:pStyle w:val="TableParagraph"/>
              <w:spacing w:line="228" w:lineRule="exact" w:before="2"/>
              <w:ind w:right="254"/>
              <w:jc w:val="right"/>
              <w:rPr>
                <w:sz w:val="21"/>
              </w:rPr>
            </w:pPr>
            <w:hyperlink w:history="true" w:anchor="_bookmark20">
              <w:r>
                <w:rPr>
                  <w:color w:val="231F20"/>
                  <w:w w:val="95"/>
                  <w:sz w:val="21"/>
                </w:rPr>
                <w:t>50</w:t>
              </w:r>
            </w:hyperlink>
          </w:p>
        </w:tc>
      </w:tr>
    </w:tbl>
    <w:p>
      <w:pPr>
        <w:pStyle w:val="BodyText"/>
        <w:spacing w:before="10"/>
        <w:rPr>
          <w:sz w:val="29"/>
        </w:rPr>
      </w:pPr>
      <w:r>
        <w:rPr/>
        <w:pict>
          <v:shape style="position:absolute;margin-left:154.348999pt;margin-top:19.389pt;width:384.1pt;height:.1pt;mso-position-horizontal-relative:page;mso-position-vertical-relative:paragraph;z-index:-15727616;mso-wrap-distance-left:0;mso-wrap-distance-right:0" coordorigin="3087,388" coordsize="7682,0" path="m3087,388l10769,388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tabs>
          <w:tab w:pos="10100" w:val="right" w:leader="none"/>
        </w:tabs>
        <w:spacing w:before="83"/>
        <w:ind w:left="2446" w:right="0" w:firstLine="0"/>
        <w:jc w:val="left"/>
        <w:rPr>
          <w:sz w:val="21"/>
        </w:rPr>
      </w:pPr>
      <w:hyperlink w:history="true" w:anchor="_bookmark21">
        <w:r>
          <w:rPr>
            <w:color w:val="231F20"/>
            <w:sz w:val="21"/>
          </w:rPr>
          <w:t>Index of charts</w:t>
        </w:r>
        <w:r>
          <w:rPr>
            <w:color w:val="231F20"/>
            <w:spacing w:val="-46"/>
            <w:sz w:val="21"/>
          </w:rPr>
          <w:t> </w:t>
        </w:r>
        <w:r>
          <w:rPr>
            <w:color w:val="231F20"/>
            <w:sz w:val="21"/>
          </w:rPr>
          <w:t>and</w:t>
        </w:r>
        <w:r>
          <w:rPr>
            <w:color w:val="231F20"/>
            <w:spacing w:val="-18"/>
            <w:sz w:val="21"/>
          </w:rPr>
          <w:t> </w:t>
        </w:r>
        <w:r>
          <w:rPr>
            <w:color w:val="231F20"/>
            <w:sz w:val="21"/>
          </w:rPr>
          <w:t>tables</w:t>
          <w:tab/>
          <w:t>51</w:t>
        </w:r>
      </w:hyperlink>
    </w:p>
    <w:p>
      <w:pPr>
        <w:tabs>
          <w:tab w:pos="10100" w:val="right" w:leader="none"/>
        </w:tabs>
        <w:spacing w:before="166"/>
        <w:ind w:left="2446" w:right="0" w:firstLine="0"/>
        <w:jc w:val="left"/>
        <w:rPr>
          <w:sz w:val="21"/>
        </w:rPr>
      </w:pPr>
      <w:hyperlink w:history="true" w:anchor="_bookmark22">
        <w:r>
          <w:rPr>
            <w:color w:val="231F20"/>
            <w:sz w:val="21"/>
          </w:rPr>
          <w:t>Press</w:t>
        </w:r>
        <w:r>
          <w:rPr>
            <w:color w:val="231F20"/>
            <w:spacing w:val="-13"/>
            <w:sz w:val="21"/>
          </w:rPr>
          <w:t> </w:t>
        </w:r>
        <w:r>
          <w:rPr>
            <w:color w:val="231F20"/>
            <w:sz w:val="21"/>
          </w:rPr>
          <w:t>Notices</w:t>
          <w:tab/>
          <w:t>53</w:t>
        </w:r>
      </w:hyperlink>
    </w:p>
    <w:p>
      <w:pPr>
        <w:tabs>
          <w:tab w:pos="10101" w:val="right" w:leader="none"/>
        </w:tabs>
        <w:spacing w:before="167"/>
        <w:ind w:left="2446" w:right="0" w:firstLine="0"/>
        <w:jc w:val="left"/>
        <w:rPr>
          <w:sz w:val="21"/>
        </w:rPr>
      </w:pPr>
      <w:hyperlink w:history="true" w:anchor="_bookmark23">
        <w:r>
          <w:rPr>
            <w:color w:val="231F20"/>
            <w:sz w:val="21"/>
          </w:rPr>
          <w:t>Glossary and</w:t>
        </w:r>
        <w:r>
          <w:rPr>
            <w:color w:val="231F20"/>
            <w:spacing w:val="-32"/>
            <w:sz w:val="21"/>
          </w:rPr>
          <w:t> </w:t>
        </w:r>
        <w:r>
          <w:rPr>
            <w:color w:val="231F20"/>
            <w:sz w:val="21"/>
          </w:rPr>
          <w:t>other</w:t>
        </w:r>
        <w:r>
          <w:rPr>
            <w:color w:val="231F20"/>
            <w:spacing w:val="-14"/>
            <w:sz w:val="21"/>
          </w:rPr>
          <w:t> </w:t>
        </w:r>
        <w:r>
          <w:rPr>
            <w:color w:val="231F20"/>
            <w:sz w:val="21"/>
          </w:rPr>
          <w:t>information</w:t>
          <w:tab/>
          <w:t>54</w:t>
        </w:r>
      </w:hyperlink>
    </w:p>
    <w:p>
      <w:pPr>
        <w:spacing w:after="0"/>
        <w:jc w:val="left"/>
        <w:rPr>
          <w:sz w:val="21"/>
        </w:rPr>
        <w:sectPr>
          <w:pgSz w:w="11910" w:h="16840"/>
          <w:pgMar w:top="1600" w:bottom="280" w:left="640" w:right="520"/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pgSz w:w="11910" w:h="16840"/>
          <w:pgMar w:top="1600" w:bottom="280" w:left="640" w:right="520"/>
        </w:sectPr>
      </w:pPr>
    </w:p>
    <w:p>
      <w:pPr>
        <w:pStyle w:val="Heading1"/>
        <w:spacing w:before="814"/>
        <w:ind w:left="153" w:firstLine="0"/>
      </w:pPr>
      <w:bookmarkStart w:name="_TOC_250004" w:id="1"/>
      <w:bookmarkStart w:name="Overview" w:id="2"/>
      <w:r>
        <w:rPr/>
      </w:r>
      <w:bookmarkStart w:name="Financial and credit markets" w:id="3"/>
      <w:bookmarkEnd w:id="3"/>
      <w:r>
        <w:rPr/>
      </w:r>
      <w:bookmarkStart w:name="_bookmark0" w:id="4"/>
      <w:bookmarkEnd w:id="4"/>
      <w:r>
        <w:rPr/>
      </w:r>
      <w:bookmarkEnd w:id="1"/>
      <w:r>
        <w:rPr>
          <w:color w:val="231F20"/>
        </w:rPr>
        <w:t>Overview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9"/>
        </w:rPr>
      </w:pPr>
      <w:r>
        <w:rPr/>
        <w:pict>
          <v:shape style="position:absolute;margin-left:39.685001pt;margin-top:13.6575pt;width:515.9500pt;height:.1pt;mso-position-horizontal-relative:page;mso-position-vertical-relative:paragraph;z-index:-15727104;mso-wrap-distance-left:0;mso-wrap-distance-right:0" coordorigin="794,273" coordsize="10319,0" path="m794,273l11112,273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8"/>
        <w:rPr>
          <w:sz w:val="23"/>
        </w:rPr>
      </w:pPr>
    </w:p>
    <w:p>
      <w:pPr>
        <w:spacing w:line="259" w:lineRule="auto" w:before="1"/>
        <w:ind w:left="153" w:right="287" w:firstLine="0"/>
        <w:jc w:val="left"/>
        <w:rPr>
          <w:sz w:val="26"/>
        </w:rPr>
      </w:pPr>
      <w:r>
        <w:rPr>
          <w:color w:val="A70740"/>
          <w:w w:val="95"/>
          <w:sz w:val="26"/>
        </w:rPr>
        <w:t>Over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past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spacing w:val="-3"/>
          <w:w w:val="95"/>
          <w:sz w:val="26"/>
        </w:rPr>
        <w:t>year,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there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has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been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considerable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volatility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quarterly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output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growth.</w:t>
      </w:r>
      <w:r>
        <w:rPr>
          <w:color w:val="A70740"/>
          <w:spacing w:val="-11"/>
          <w:w w:val="95"/>
          <w:sz w:val="26"/>
        </w:rPr>
        <w:t> </w:t>
      </w:r>
      <w:r>
        <w:rPr>
          <w:color w:val="A70740"/>
          <w:w w:val="95"/>
          <w:sz w:val="26"/>
        </w:rPr>
        <w:t>Looking through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influence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temporary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factors,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overall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output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appears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have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been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broadly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flat.</w:t>
      </w:r>
      <w:r>
        <w:rPr>
          <w:color w:val="A70740"/>
          <w:spacing w:val="-21"/>
          <w:w w:val="95"/>
          <w:sz w:val="26"/>
        </w:rPr>
        <w:t> </w:t>
      </w:r>
      <w:r>
        <w:rPr>
          <w:color w:val="A70740"/>
          <w:w w:val="95"/>
          <w:sz w:val="26"/>
        </w:rPr>
        <w:t>In large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part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reflects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sharp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falls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particular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sectors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economy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are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unlikely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0"/>
          <w:w w:val="95"/>
          <w:sz w:val="26"/>
        </w:rPr>
        <w:t> </w:t>
      </w:r>
      <w:r>
        <w:rPr>
          <w:color w:val="A70740"/>
          <w:w w:val="95"/>
          <w:sz w:val="26"/>
        </w:rPr>
        <w:t>be repeated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2013.</w:t>
      </w:r>
      <w:r>
        <w:rPr>
          <w:color w:val="A70740"/>
          <w:spacing w:val="-28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contrast,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combined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output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manufacturing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services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sectors</w:t>
      </w:r>
      <w:r>
        <w:rPr>
          <w:color w:val="A70740"/>
          <w:spacing w:val="-51"/>
          <w:w w:val="95"/>
          <w:sz w:val="26"/>
        </w:rPr>
        <w:t> </w:t>
      </w:r>
      <w:r>
        <w:rPr>
          <w:color w:val="A70740"/>
          <w:w w:val="95"/>
          <w:sz w:val="26"/>
        </w:rPr>
        <w:t>has </w:t>
      </w:r>
      <w:r>
        <w:rPr>
          <w:color w:val="A70740"/>
          <w:sz w:val="26"/>
        </w:rPr>
        <w:t>grown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modestly.</w:t>
      </w:r>
      <w:r>
        <w:rPr>
          <w:color w:val="A70740"/>
          <w:spacing w:val="-36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weakness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overall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output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sits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sharp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contrast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continued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strong </w:t>
      </w:r>
      <w:r>
        <w:rPr>
          <w:color w:val="A70740"/>
          <w:w w:val="90"/>
          <w:sz w:val="26"/>
        </w:rPr>
        <w:t>employment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growth,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suggesting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that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financial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crisis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may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have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had</w:t>
      </w:r>
      <w:r>
        <w:rPr>
          <w:color w:val="A70740"/>
          <w:spacing w:val="-22"/>
          <w:w w:val="90"/>
          <w:sz w:val="26"/>
        </w:rPr>
        <w:t> </w:t>
      </w:r>
      <w:r>
        <w:rPr>
          <w:color w:val="A70740"/>
          <w:w w:val="90"/>
          <w:sz w:val="26"/>
        </w:rPr>
        <w:t>some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impact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on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1"/>
          <w:w w:val="90"/>
          <w:sz w:val="26"/>
        </w:rPr>
        <w:t> </w:t>
      </w:r>
      <w:r>
        <w:rPr>
          <w:color w:val="A70740"/>
          <w:w w:val="90"/>
          <w:sz w:val="26"/>
        </w:rPr>
        <w:t>effective </w:t>
      </w:r>
      <w:r>
        <w:rPr>
          <w:color w:val="A70740"/>
          <w:sz w:val="26"/>
        </w:rPr>
        <w:t>supply</w:t>
      </w:r>
      <w:r>
        <w:rPr>
          <w:color w:val="A70740"/>
          <w:spacing w:val="-24"/>
          <w:sz w:val="26"/>
        </w:rPr>
        <w:t> </w:t>
      </w:r>
      <w:r>
        <w:rPr>
          <w:color w:val="A70740"/>
          <w:sz w:val="26"/>
        </w:rPr>
        <w:t>capacity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23"/>
          <w:sz w:val="26"/>
        </w:rPr>
        <w:t> </w:t>
      </w:r>
      <w:r>
        <w:rPr>
          <w:color w:val="A70740"/>
          <w:sz w:val="26"/>
        </w:rPr>
        <w:t>economy.</w:t>
      </w:r>
    </w:p>
    <w:p>
      <w:pPr>
        <w:pStyle w:val="BodyText"/>
        <w:spacing w:before="4"/>
        <w:rPr>
          <w:sz w:val="27"/>
        </w:rPr>
      </w:pPr>
    </w:p>
    <w:p>
      <w:pPr>
        <w:spacing w:line="259" w:lineRule="auto" w:before="0"/>
        <w:ind w:left="153" w:right="287" w:firstLine="0"/>
        <w:jc w:val="left"/>
        <w:rPr>
          <w:sz w:val="26"/>
        </w:rPr>
      </w:pPr>
      <w:r>
        <w:rPr>
          <w:color w:val="A70740"/>
          <w:w w:val="95"/>
          <w:sz w:val="26"/>
        </w:rPr>
        <w:t>The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MPC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continues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judge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UK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economy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set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slow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sustained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recovery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3"/>
          <w:w w:val="95"/>
          <w:sz w:val="26"/>
        </w:rPr>
        <w:t> </w:t>
      </w:r>
      <w:r>
        <w:rPr>
          <w:color w:val="A70740"/>
          <w:w w:val="95"/>
          <w:sz w:val="26"/>
        </w:rPr>
        <w:t>both demand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effective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supply,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aided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further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easing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credit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conditions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—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supported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by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 </w:t>
      </w:r>
      <w:r>
        <w:rPr>
          <w:color w:val="A70740"/>
          <w:spacing w:val="-3"/>
          <w:sz w:val="26"/>
        </w:rPr>
        <w:t>Bank’s</w:t>
      </w:r>
      <w:r>
        <w:rPr>
          <w:color w:val="A70740"/>
          <w:spacing w:val="-51"/>
          <w:sz w:val="26"/>
        </w:rPr>
        <w:t> </w:t>
      </w:r>
      <w:r>
        <w:rPr>
          <w:color w:val="A70740"/>
          <w:sz w:val="26"/>
        </w:rPr>
        <w:t>programme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asset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purchases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52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Funding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for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Lending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Scheme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—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50"/>
          <w:sz w:val="26"/>
        </w:rPr>
        <w:t> </w:t>
      </w:r>
      <w:r>
        <w:rPr>
          <w:color w:val="A70740"/>
          <w:sz w:val="26"/>
        </w:rPr>
        <w:t>some </w:t>
      </w:r>
      <w:r>
        <w:rPr>
          <w:color w:val="A70740"/>
          <w:w w:val="95"/>
          <w:sz w:val="26"/>
        </w:rPr>
        <w:t>improvement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global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environment.</w:t>
      </w:r>
      <w:r>
        <w:rPr>
          <w:color w:val="A70740"/>
          <w:spacing w:val="-21"/>
          <w:w w:val="95"/>
          <w:sz w:val="26"/>
        </w:rPr>
        <w:t> </w:t>
      </w:r>
      <w:r>
        <w:rPr>
          <w:color w:val="A70740"/>
          <w:w w:val="95"/>
          <w:sz w:val="26"/>
        </w:rPr>
        <w:t>But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risks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are</w:t>
      </w:r>
      <w:r>
        <w:rPr>
          <w:color w:val="A70740"/>
          <w:spacing w:val="-49"/>
          <w:w w:val="95"/>
          <w:sz w:val="26"/>
        </w:rPr>
        <w:t> </w:t>
      </w:r>
      <w:r>
        <w:rPr>
          <w:color w:val="A70740"/>
          <w:w w:val="95"/>
          <w:sz w:val="26"/>
        </w:rPr>
        <w:t>weighted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downside,</w:t>
      </w:r>
      <w:r>
        <w:rPr>
          <w:color w:val="A70740"/>
          <w:spacing w:val="-47"/>
          <w:w w:val="95"/>
          <w:sz w:val="26"/>
        </w:rPr>
        <w:t> </w:t>
      </w:r>
      <w:r>
        <w:rPr>
          <w:color w:val="A70740"/>
          <w:w w:val="95"/>
          <w:sz w:val="26"/>
        </w:rPr>
        <w:t>not</w:t>
      </w:r>
      <w:r>
        <w:rPr>
          <w:color w:val="A70740"/>
          <w:spacing w:val="-48"/>
          <w:w w:val="95"/>
          <w:sz w:val="26"/>
        </w:rPr>
        <w:t> </w:t>
      </w:r>
      <w:r>
        <w:rPr>
          <w:color w:val="A70740"/>
          <w:w w:val="95"/>
          <w:sz w:val="26"/>
        </w:rPr>
        <w:t>least </w:t>
      </w:r>
      <w:r>
        <w:rPr>
          <w:color w:val="A70740"/>
          <w:sz w:val="26"/>
        </w:rPr>
        <w:t>because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challenges</w:t>
      </w:r>
      <w:r>
        <w:rPr>
          <w:color w:val="A70740"/>
          <w:spacing w:val="-33"/>
          <w:sz w:val="26"/>
        </w:rPr>
        <w:t> </w:t>
      </w:r>
      <w:r>
        <w:rPr>
          <w:color w:val="A70740"/>
          <w:sz w:val="26"/>
        </w:rPr>
        <w:t>facing</w:t>
      </w:r>
      <w:r>
        <w:rPr>
          <w:color w:val="A70740"/>
          <w:spacing w:val="-31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26"/>
          <w:sz w:val="26"/>
        </w:rPr>
        <w:t> </w:t>
      </w:r>
      <w:r>
        <w:rPr>
          <w:color w:val="A70740"/>
          <w:sz w:val="26"/>
        </w:rPr>
        <w:t>euro</w:t>
      </w:r>
      <w:r>
        <w:rPr>
          <w:color w:val="A70740"/>
          <w:spacing w:val="-27"/>
          <w:sz w:val="26"/>
        </w:rPr>
        <w:t> </w:t>
      </w:r>
      <w:r>
        <w:rPr>
          <w:color w:val="A70740"/>
          <w:sz w:val="26"/>
        </w:rPr>
        <w:t>area.</w:t>
      </w:r>
    </w:p>
    <w:p>
      <w:pPr>
        <w:pStyle w:val="BodyText"/>
        <w:spacing w:before="6"/>
        <w:rPr>
          <w:sz w:val="27"/>
        </w:rPr>
      </w:pPr>
    </w:p>
    <w:p>
      <w:pPr>
        <w:spacing w:line="259" w:lineRule="auto" w:before="0"/>
        <w:ind w:left="153" w:right="0" w:firstLine="0"/>
        <w:jc w:val="left"/>
        <w:rPr>
          <w:sz w:val="26"/>
        </w:rPr>
      </w:pPr>
      <w:r>
        <w:rPr>
          <w:color w:val="A70740"/>
          <w:sz w:val="26"/>
        </w:rPr>
        <w:t>Inflation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has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remained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stubbornly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above</w:t>
      </w:r>
      <w:r>
        <w:rPr>
          <w:color w:val="A70740"/>
          <w:spacing w:val="-58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2%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target.</w:t>
      </w:r>
      <w:r>
        <w:rPr>
          <w:color w:val="A70740"/>
          <w:spacing w:val="-32"/>
          <w:sz w:val="26"/>
        </w:rPr>
        <w:t> </w:t>
      </w:r>
      <w:r>
        <w:rPr>
          <w:color w:val="A70740"/>
          <w:sz w:val="26"/>
        </w:rPr>
        <w:t>Despite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subdued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pay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growth,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weak </w:t>
      </w:r>
      <w:r>
        <w:rPr>
          <w:color w:val="A70740"/>
          <w:w w:val="90"/>
          <w:sz w:val="26"/>
        </w:rPr>
        <w:t>productivity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has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meant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no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corresponding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fall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domestic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cost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pressures.</w:t>
      </w:r>
      <w:r>
        <w:rPr>
          <w:color w:val="A70740"/>
          <w:spacing w:val="16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4"/>
          <w:w w:val="90"/>
          <w:sz w:val="26"/>
        </w:rPr>
        <w:t> </w:t>
      </w:r>
      <w:r>
        <w:rPr>
          <w:color w:val="A70740"/>
          <w:w w:val="90"/>
          <w:sz w:val="26"/>
        </w:rPr>
        <w:t>increases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3"/>
          <w:w w:val="90"/>
          <w:sz w:val="26"/>
        </w:rPr>
        <w:t> </w:t>
      </w:r>
      <w:r>
        <w:rPr>
          <w:color w:val="A70740"/>
          <w:w w:val="90"/>
          <w:sz w:val="26"/>
        </w:rPr>
        <w:t>university tuition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fees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domestic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energy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bills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have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added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more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recently.</w:t>
      </w:r>
      <w:r>
        <w:rPr>
          <w:color w:val="A70740"/>
          <w:spacing w:val="14"/>
          <w:w w:val="90"/>
          <w:sz w:val="26"/>
        </w:rPr>
        <w:t> </w:t>
      </w:r>
      <w:r>
        <w:rPr>
          <w:color w:val="A70740"/>
          <w:w w:val="90"/>
          <w:sz w:val="26"/>
        </w:rPr>
        <w:t>CPI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likely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to </w:t>
      </w:r>
      <w:r>
        <w:rPr>
          <w:color w:val="A70740"/>
          <w:sz w:val="26"/>
        </w:rPr>
        <w:t>rise</w:t>
      </w:r>
      <w:r>
        <w:rPr>
          <w:color w:val="A70740"/>
          <w:spacing w:val="-57"/>
          <w:sz w:val="26"/>
        </w:rPr>
        <w:t> </w:t>
      </w:r>
      <w:r>
        <w:rPr>
          <w:color w:val="A70740"/>
          <w:sz w:val="26"/>
        </w:rPr>
        <w:t>further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near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term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54"/>
          <w:sz w:val="26"/>
        </w:rPr>
        <w:t> </w:t>
      </w:r>
      <w:r>
        <w:rPr>
          <w:color w:val="A70740"/>
          <w:sz w:val="26"/>
        </w:rPr>
        <w:t>may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remain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above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2%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target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for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53"/>
          <w:sz w:val="26"/>
        </w:rPr>
        <w:t> </w:t>
      </w:r>
      <w:r>
        <w:rPr>
          <w:color w:val="A70740"/>
          <w:sz w:val="26"/>
        </w:rPr>
        <w:t>next</w:t>
      </w:r>
      <w:r>
        <w:rPr>
          <w:color w:val="A70740"/>
          <w:spacing w:val="-56"/>
          <w:sz w:val="26"/>
        </w:rPr>
        <w:t> </w:t>
      </w:r>
      <w:r>
        <w:rPr>
          <w:color w:val="A70740"/>
          <w:sz w:val="26"/>
        </w:rPr>
        <w:t>two</w:t>
      </w:r>
      <w:r>
        <w:rPr>
          <w:color w:val="A70740"/>
          <w:spacing w:val="-55"/>
          <w:sz w:val="26"/>
        </w:rPr>
        <w:t> </w:t>
      </w:r>
      <w:r>
        <w:rPr>
          <w:color w:val="A70740"/>
          <w:sz w:val="26"/>
        </w:rPr>
        <w:t>years.</w:t>
      </w:r>
      <w:r>
        <w:rPr>
          <w:color w:val="A70740"/>
          <w:spacing w:val="-28"/>
          <w:sz w:val="26"/>
        </w:rPr>
        <w:t> </w:t>
      </w:r>
      <w:r>
        <w:rPr>
          <w:color w:val="A70740"/>
          <w:sz w:val="26"/>
        </w:rPr>
        <w:t>But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expected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33"/>
          <w:w w:val="90"/>
          <w:sz w:val="26"/>
        </w:rPr>
        <w:t> </w:t>
      </w:r>
      <w:r>
        <w:rPr>
          <w:color w:val="A70740"/>
          <w:w w:val="90"/>
          <w:sz w:val="26"/>
        </w:rPr>
        <w:t>fall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back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around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target</w:t>
      </w:r>
      <w:r>
        <w:rPr>
          <w:color w:val="A70740"/>
          <w:spacing w:val="-32"/>
          <w:w w:val="90"/>
          <w:sz w:val="26"/>
        </w:rPr>
        <w:t> </w:t>
      </w:r>
      <w:r>
        <w:rPr>
          <w:color w:val="A70740"/>
          <w:w w:val="90"/>
          <w:sz w:val="26"/>
        </w:rPr>
        <w:t>thereafter,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as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a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gradual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revival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8"/>
          <w:w w:val="90"/>
          <w:sz w:val="26"/>
        </w:rPr>
        <w:t> </w:t>
      </w:r>
      <w:r>
        <w:rPr>
          <w:color w:val="A70740"/>
          <w:w w:val="90"/>
          <w:sz w:val="26"/>
        </w:rPr>
        <w:t>productivity </w:t>
      </w:r>
      <w:r>
        <w:rPr>
          <w:color w:val="A70740"/>
          <w:sz w:val="26"/>
        </w:rPr>
        <w:t>growth</w:t>
      </w:r>
      <w:r>
        <w:rPr>
          <w:color w:val="A70740"/>
          <w:spacing w:val="-45"/>
          <w:sz w:val="26"/>
        </w:rPr>
        <w:t> </w:t>
      </w:r>
      <w:r>
        <w:rPr>
          <w:color w:val="A70740"/>
          <w:sz w:val="26"/>
        </w:rPr>
        <w:t>dampens</w:t>
      </w:r>
      <w:r>
        <w:rPr>
          <w:color w:val="A70740"/>
          <w:spacing w:val="-40"/>
          <w:sz w:val="26"/>
        </w:rPr>
        <w:t> </w:t>
      </w:r>
      <w:r>
        <w:rPr>
          <w:color w:val="A70740"/>
          <w:sz w:val="26"/>
        </w:rPr>
        <w:t>increases</w:t>
      </w:r>
      <w:r>
        <w:rPr>
          <w:color w:val="A70740"/>
          <w:spacing w:val="-41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44"/>
          <w:sz w:val="26"/>
        </w:rPr>
        <w:t> </w:t>
      </w:r>
      <w:r>
        <w:rPr>
          <w:color w:val="A70740"/>
          <w:sz w:val="26"/>
        </w:rPr>
        <w:t>domestic</w:t>
      </w:r>
      <w:r>
        <w:rPr>
          <w:color w:val="A70740"/>
          <w:spacing w:val="-41"/>
          <w:sz w:val="26"/>
        </w:rPr>
        <w:t> </w:t>
      </w:r>
      <w:r>
        <w:rPr>
          <w:color w:val="A70740"/>
          <w:sz w:val="26"/>
        </w:rPr>
        <w:t>costs</w:t>
      </w:r>
      <w:r>
        <w:rPr>
          <w:color w:val="A70740"/>
          <w:spacing w:val="-41"/>
          <w:sz w:val="26"/>
        </w:rPr>
        <w:t> </w:t>
      </w:r>
      <w:r>
        <w:rPr>
          <w:color w:val="A70740"/>
          <w:sz w:val="26"/>
        </w:rPr>
        <w:t>and</w:t>
      </w:r>
      <w:r>
        <w:rPr>
          <w:color w:val="A70740"/>
          <w:spacing w:val="-41"/>
          <w:sz w:val="26"/>
        </w:rPr>
        <w:t> </w:t>
      </w:r>
      <w:r>
        <w:rPr>
          <w:color w:val="A70740"/>
          <w:sz w:val="26"/>
        </w:rPr>
        <w:t>external</w:t>
      </w:r>
      <w:r>
        <w:rPr>
          <w:color w:val="A70740"/>
          <w:spacing w:val="-41"/>
          <w:sz w:val="26"/>
        </w:rPr>
        <w:t> </w:t>
      </w:r>
      <w:r>
        <w:rPr>
          <w:color w:val="A70740"/>
          <w:sz w:val="26"/>
        </w:rPr>
        <w:t>price</w:t>
      </w:r>
      <w:r>
        <w:rPr>
          <w:color w:val="A70740"/>
          <w:spacing w:val="-41"/>
          <w:sz w:val="26"/>
        </w:rPr>
        <w:t> </w:t>
      </w:r>
      <w:r>
        <w:rPr>
          <w:color w:val="A70740"/>
          <w:sz w:val="26"/>
        </w:rPr>
        <w:t>pressures</w:t>
      </w:r>
      <w:r>
        <w:rPr>
          <w:color w:val="A70740"/>
          <w:spacing w:val="-45"/>
          <w:sz w:val="26"/>
        </w:rPr>
        <w:t> </w:t>
      </w:r>
      <w:r>
        <w:rPr>
          <w:color w:val="A70740"/>
          <w:sz w:val="26"/>
        </w:rPr>
        <w:t>fade.</w:t>
      </w:r>
    </w:p>
    <w:p>
      <w:pPr>
        <w:pStyle w:val="BodyText"/>
        <w:spacing w:before="8"/>
        <w:rPr>
          <w:sz w:val="22"/>
        </w:rPr>
      </w:pPr>
    </w:p>
    <w:p>
      <w:pPr>
        <w:spacing w:before="103"/>
        <w:ind w:left="5482" w:right="0" w:firstLine="0"/>
        <w:jc w:val="left"/>
        <w:rPr>
          <w:sz w:val="26"/>
        </w:rPr>
      </w:pPr>
      <w:r>
        <w:rPr>
          <w:color w:val="A70740"/>
          <w:sz w:val="26"/>
        </w:rPr>
        <w:t>Financial and credit markets</w:t>
      </w:r>
    </w:p>
    <w:p>
      <w:pPr>
        <w:pStyle w:val="BodyText"/>
        <w:spacing w:line="268" w:lineRule="auto" w:before="15"/>
        <w:ind w:left="5482" w:right="287"/>
      </w:pPr>
      <w:r>
        <w:rPr>
          <w:color w:val="231F20"/>
          <w:w w:val="90"/>
        </w:rPr>
        <w:t>Since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Inflation</w:t>
      </w:r>
      <w:r>
        <w:rPr>
          <w:i/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maintained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0.5%.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initiatives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number 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financial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stresses.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Investors’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perceptions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near-term risks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diminished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willingness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risky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assets </w:t>
      </w:r>
      <w:r>
        <w:rPr>
          <w:color w:val="231F20"/>
          <w:w w:val="95"/>
        </w:rPr>
        <w:t>has increased: yields on vulnerable euro-area countries’ </w:t>
      </w:r>
      <w:r>
        <w:rPr>
          <w:color w:val="231F20"/>
          <w:w w:val="90"/>
        </w:rPr>
        <w:t>sovereign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fall;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significantly,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notably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banks.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depreciated</w:t>
      </w:r>
      <w:r>
        <w:rPr>
          <w:color w:val="231F20"/>
          <w:spacing w:val="-30"/>
        </w:rPr>
        <w:t> </w:t>
      </w:r>
      <w:r>
        <w:rPr>
          <w:color w:val="231F20"/>
        </w:rPr>
        <w:t>by</w:t>
      </w:r>
      <w:r>
        <w:rPr>
          <w:color w:val="231F20"/>
          <w:spacing w:val="-30"/>
        </w:rPr>
        <w:t> </w:t>
      </w:r>
      <w:r>
        <w:rPr>
          <w:color w:val="231F20"/>
        </w:rPr>
        <w:t>more</w:t>
      </w:r>
      <w:r>
        <w:rPr>
          <w:color w:val="231F20"/>
          <w:spacing w:val="-33"/>
        </w:rPr>
        <w:t> </w:t>
      </w:r>
      <w:r>
        <w:rPr>
          <w:color w:val="231F20"/>
        </w:rPr>
        <w:t>than</w:t>
      </w:r>
      <w:r>
        <w:rPr>
          <w:color w:val="231F20"/>
          <w:spacing w:val="-29"/>
        </w:rPr>
        <w:t> </w:t>
      </w:r>
      <w:r>
        <w:rPr>
          <w:color w:val="231F20"/>
        </w:rPr>
        <w:t>3%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effective</w:t>
      </w:r>
      <w:r>
        <w:rPr>
          <w:color w:val="231F20"/>
          <w:spacing w:val="-32"/>
        </w:rPr>
        <w:t> </w:t>
      </w:r>
      <w:r>
        <w:rPr>
          <w:color w:val="231F20"/>
        </w:rPr>
        <w:t>terms.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287"/>
      </w:pPr>
      <w:r>
        <w:rPr>
          <w:color w:val="231F20"/>
        </w:rPr>
        <w:t>UK</w:t>
      </w:r>
      <w:r>
        <w:rPr>
          <w:color w:val="231F20"/>
          <w:spacing w:val="-46"/>
        </w:rPr>
        <w:t> </w:t>
      </w:r>
      <w:r>
        <w:rPr>
          <w:color w:val="231F20"/>
        </w:rPr>
        <w:t>banks’</w:t>
      </w:r>
      <w:r>
        <w:rPr>
          <w:color w:val="231F20"/>
          <w:spacing w:val="-47"/>
        </w:rPr>
        <w:t> </w:t>
      </w:r>
      <w:r>
        <w:rPr>
          <w:color w:val="231F20"/>
        </w:rPr>
        <w:t>funding</w:t>
      </w:r>
      <w:r>
        <w:rPr>
          <w:color w:val="231F20"/>
          <w:spacing w:val="-45"/>
        </w:rPr>
        <w:t> </w:t>
      </w:r>
      <w:r>
        <w:rPr>
          <w:color w:val="231F20"/>
        </w:rPr>
        <w:t>costs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7"/>
        </w:rPr>
        <w:t> </w:t>
      </w:r>
      <w:r>
        <w:rPr>
          <w:color w:val="231F20"/>
        </w:rPr>
        <w:t>fallen</w:t>
      </w:r>
      <w:r>
        <w:rPr>
          <w:color w:val="231F20"/>
          <w:spacing w:val="-47"/>
        </w:rPr>
        <w:t> </w:t>
      </w:r>
      <w:r>
        <w:rPr>
          <w:color w:val="231F20"/>
        </w:rPr>
        <w:t>further,</w:t>
      </w:r>
      <w:r>
        <w:rPr>
          <w:color w:val="231F20"/>
          <w:spacing w:val="-45"/>
        </w:rPr>
        <w:t> </w:t>
      </w:r>
      <w:r>
        <w:rPr>
          <w:color w:val="231F20"/>
        </w:rPr>
        <w:t>aided</w:t>
      </w:r>
      <w:r>
        <w:rPr>
          <w:color w:val="231F20"/>
          <w:spacing w:val="-46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improved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environment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Lending </w:t>
      </w:r>
      <w:r>
        <w:rPr>
          <w:color w:val="231F20"/>
        </w:rPr>
        <w:t>Scheme</w:t>
      </w:r>
      <w:r>
        <w:rPr>
          <w:color w:val="231F20"/>
          <w:spacing w:val="-42"/>
        </w:rPr>
        <w:t> </w:t>
      </w:r>
      <w:r>
        <w:rPr>
          <w:color w:val="231F20"/>
        </w:rPr>
        <w:t>(FLS).</w:t>
      </w:r>
      <w:r>
        <w:rPr>
          <w:color w:val="231F20"/>
          <w:spacing w:val="-27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there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growing</w:t>
      </w:r>
      <w:r>
        <w:rPr>
          <w:color w:val="231F20"/>
          <w:spacing w:val="-42"/>
        </w:rPr>
        <w:t> </w:t>
      </w:r>
      <w:r>
        <w:rPr>
          <w:color w:val="231F20"/>
        </w:rPr>
        <w:t>evidence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feeding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conditions: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 to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measures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improved.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know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extent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which</w:t>
      </w:r>
      <w:r>
        <w:rPr>
          <w:color w:val="231F20"/>
          <w:spacing w:val="-41"/>
        </w:rPr>
        <w:t> </w:t>
      </w:r>
      <w:r>
        <w:rPr>
          <w:color w:val="231F20"/>
        </w:rPr>
        <w:t>this</w:t>
      </w:r>
      <w:r>
        <w:rPr>
          <w:color w:val="231F20"/>
          <w:spacing w:val="-38"/>
        </w:rPr>
        <w:t> </w:t>
      </w:r>
      <w:r>
        <w:rPr>
          <w:color w:val="231F20"/>
        </w:rPr>
        <w:t>improvement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funding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real </w:t>
      </w:r>
      <w:r>
        <w:rPr>
          <w:color w:val="231F20"/>
        </w:rPr>
        <w:t>economy,</w:t>
      </w:r>
      <w:r>
        <w:rPr>
          <w:color w:val="231F20"/>
          <w:spacing w:val="-23"/>
        </w:rPr>
        <w:t> </w:t>
      </w:r>
      <w:r>
        <w:rPr>
          <w:color w:val="231F20"/>
        </w:rPr>
        <w:t>which</w:t>
      </w:r>
      <w:r>
        <w:rPr>
          <w:color w:val="231F20"/>
          <w:spacing w:val="-21"/>
        </w:rPr>
        <w:t> </w:t>
      </w:r>
      <w:r>
        <w:rPr>
          <w:color w:val="231F20"/>
        </w:rPr>
        <w:t>remains</w:t>
      </w:r>
      <w:r>
        <w:rPr>
          <w:color w:val="231F20"/>
          <w:spacing w:val="-26"/>
        </w:rPr>
        <w:t> </w:t>
      </w:r>
      <w:r>
        <w:rPr>
          <w:color w:val="231F20"/>
        </w:rPr>
        <w:t>flat.</w:t>
      </w:r>
    </w:p>
    <w:p>
      <w:pPr>
        <w:spacing w:after="0" w:line="268" w:lineRule="auto"/>
        <w:sectPr>
          <w:headerReference w:type="default" r:id="rId22"/>
          <w:headerReference w:type="even" r:id="rId23"/>
          <w:pgSz w:w="11910" w:h="16840"/>
          <w:pgMar w:header="425" w:footer="0" w:top="620" w:bottom="280" w:left="640" w:right="520"/>
          <w:pgNumType w:start="5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  <w:spacing w:before="256"/>
        <w:ind w:left="5482"/>
      </w:pPr>
      <w:bookmarkStart w:name="Demand and supply" w:id="5"/>
      <w:bookmarkEnd w:id="5"/>
      <w:r>
        <w:rPr/>
      </w:r>
      <w:r>
        <w:rPr>
          <w:color w:val="A70740"/>
        </w:rPr>
        <w:t>Demand and supply</w:t>
      </w:r>
    </w:p>
    <w:p>
      <w:pPr>
        <w:pStyle w:val="BodyText"/>
        <w:spacing w:line="268" w:lineRule="auto" w:before="14"/>
        <w:ind w:left="5482"/>
      </w:pP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expanded </w:t>
      </w:r>
      <w:r>
        <w:rPr>
          <w:color w:val="231F20"/>
          <w:w w:val="90"/>
        </w:rPr>
        <w:t>moderately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persistent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euro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solid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advanced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partners.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Despite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that, </w:t>
      </w:r>
      <w:r>
        <w:rPr>
          <w:color w:val="231F20"/>
        </w:rPr>
        <w:t>falls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services</w:t>
      </w:r>
      <w:r>
        <w:rPr>
          <w:color w:val="231F20"/>
          <w:spacing w:val="-37"/>
        </w:rPr>
        <w:t> </w:t>
      </w:r>
      <w:r>
        <w:rPr>
          <w:color w:val="231F20"/>
        </w:rPr>
        <w:t>exports</w:t>
      </w:r>
      <w:r>
        <w:rPr>
          <w:color w:val="231F20"/>
          <w:spacing w:val="-39"/>
        </w:rPr>
        <w:t> </w:t>
      </w:r>
      <w:r>
        <w:rPr>
          <w:color w:val="231F20"/>
        </w:rPr>
        <w:t>dragged</w:t>
      </w:r>
      <w:r>
        <w:rPr>
          <w:color w:val="231F20"/>
          <w:spacing w:val="-39"/>
        </w:rPr>
        <w:t> </w:t>
      </w:r>
      <w:r>
        <w:rPr>
          <w:color w:val="231F20"/>
        </w:rPr>
        <w:t>down</w:t>
      </w:r>
      <w:r>
        <w:rPr>
          <w:color w:val="231F20"/>
          <w:spacing w:val="-39"/>
        </w:rPr>
        <w:t> </w:t>
      </w:r>
      <w:r>
        <w:rPr>
          <w:color w:val="231F20"/>
        </w:rPr>
        <w:t>total</w:t>
      </w:r>
      <w:r>
        <w:rPr>
          <w:color w:val="231F20"/>
          <w:spacing w:val="-39"/>
        </w:rPr>
        <w:t> </w:t>
      </w:r>
      <w:r>
        <w:rPr>
          <w:color w:val="231F20"/>
        </w:rPr>
        <w:t>UK</w:t>
      </w:r>
      <w:r>
        <w:rPr>
          <w:color w:val="231F20"/>
          <w:spacing w:val="-37"/>
        </w:rPr>
        <w:t> </w:t>
      </w:r>
      <w:r>
        <w:rPr>
          <w:color w:val="231F20"/>
        </w:rPr>
        <w:t>exports.</w:t>
      </w:r>
    </w:p>
    <w:p>
      <w:pPr>
        <w:pStyle w:val="BodyText"/>
        <w:spacing w:before="7"/>
      </w:pPr>
    </w:p>
    <w:p>
      <w:pPr>
        <w:pStyle w:val="BodyText"/>
        <w:spacing w:line="268" w:lineRule="auto" w:before="1"/>
        <w:ind w:left="5482" w:right="287"/>
      </w:pP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home,</w:t>
      </w:r>
      <w:r>
        <w:rPr>
          <w:color w:val="231F20"/>
          <w:spacing w:val="-46"/>
        </w:rPr>
        <w:t> </w:t>
      </w:r>
      <w:r>
        <w:rPr>
          <w:color w:val="231F20"/>
        </w:rPr>
        <w:t>GDP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6"/>
        </w:rPr>
        <w:t> </w:t>
      </w:r>
      <w:r>
        <w:rPr>
          <w:color w:val="231F20"/>
        </w:rPr>
        <w:t>estimated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contracted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0.3%</w:t>
      </w:r>
      <w:r>
        <w:rPr>
          <w:color w:val="231F20"/>
          <w:spacing w:val="-45"/>
        </w:rPr>
        <w:t> </w:t>
      </w:r>
      <w:r>
        <w:rPr>
          <w:color w:val="231F20"/>
        </w:rPr>
        <w:t>in 2012</w:t>
      </w:r>
      <w:r>
        <w:rPr>
          <w:color w:val="231F20"/>
          <w:spacing w:val="-47"/>
        </w:rPr>
        <w:t> </w:t>
      </w:r>
      <w:r>
        <w:rPr>
          <w:color w:val="231F20"/>
        </w:rPr>
        <w:t>Q4.</w:t>
      </w:r>
      <w:r>
        <w:rPr>
          <w:color w:val="231F20"/>
          <w:spacing w:val="-34"/>
        </w:rPr>
        <w:t> </w:t>
      </w:r>
      <w:r>
        <w:rPr>
          <w:color w:val="231F20"/>
        </w:rPr>
        <w:t>That</w:t>
      </w:r>
      <w:r>
        <w:rPr>
          <w:color w:val="231F20"/>
          <w:spacing w:val="-47"/>
        </w:rPr>
        <w:t> </w:t>
      </w:r>
      <w:r>
        <w:rPr>
          <w:color w:val="231F20"/>
        </w:rPr>
        <w:t>fall</w:t>
      </w:r>
      <w:r>
        <w:rPr>
          <w:color w:val="231F20"/>
          <w:spacing w:val="-45"/>
        </w:rPr>
        <w:t> </w:t>
      </w:r>
      <w:r>
        <w:rPr>
          <w:color w:val="231F20"/>
        </w:rPr>
        <w:t>largely</w:t>
      </w:r>
      <w:r>
        <w:rPr>
          <w:color w:val="231F20"/>
          <w:spacing w:val="-46"/>
        </w:rPr>
        <w:t> </w:t>
      </w:r>
      <w:r>
        <w:rPr>
          <w:color w:val="231F20"/>
        </w:rPr>
        <w:t>reflected</w:t>
      </w:r>
      <w:r>
        <w:rPr>
          <w:color w:val="231F20"/>
          <w:spacing w:val="-45"/>
        </w:rPr>
        <w:t> </w:t>
      </w:r>
      <w:r>
        <w:rPr>
          <w:color w:val="231F20"/>
        </w:rPr>
        <w:t>an</w:t>
      </w:r>
      <w:r>
        <w:rPr>
          <w:color w:val="231F20"/>
          <w:spacing w:val="-45"/>
        </w:rPr>
        <w:t> </w:t>
      </w:r>
      <w:r>
        <w:rPr>
          <w:color w:val="231F20"/>
        </w:rPr>
        <w:t>unwinding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temporary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Olympics.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whole, </w:t>
      </w:r>
      <w:r>
        <w:rPr>
          <w:color w:val="231F20"/>
        </w:rPr>
        <w:t>total</w:t>
      </w:r>
      <w:r>
        <w:rPr>
          <w:color w:val="231F20"/>
          <w:spacing w:val="-46"/>
        </w:rPr>
        <w:t> </w:t>
      </w:r>
      <w:r>
        <w:rPr>
          <w:color w:val="231F20"/>
        </w:rPr>
        <w:t>output</w:t>
      </w:r>
      <w:r>
        <w:rPr>
          <w:color w:val="231F20"/>
          <w:spacing w:val="-46"/>
        </w:rPr>
        <w:t> </w:t>
      </w:r>
      <w:r>
        <w:rPr>
          <w:color w:val="231F20"/>
        </w:rPr>
        <w:t>was</w:t>
      </w:r>
      <w:r>
        <w:rPr>
          <w:color w:val="231F20"/>
          <w:spacing w:val="-44"/>
        </w:rPr>
        <w:t> </w:t>
      </w:r>
      <w:r>
        <w:rPr>
          <w:color w:val="231F20"/>
        </w:rPr>
        <w:t>broadly</w:t>
      </w:r>
      <w:r>
        <w:rPr>
          <w:color w:val="231F20"/>
          <w:spacing w:val="-46"/>
        </w:rPr>
        <w:t> </w:t>
      </w:r>
      <w:r>
        <w:rPr>
          <w:color w:val="231F20"/>
        </w:rPr>
        <w:t>flat,</w:t>
      </w:r>
      <w:r>
        <w:rPr>
          <w:color w:val="231F20"/>
          <w:spacing w:val="-45"/>
        </w:rPr>
        <w:t> </w:t>
      </w:r>
      <w:r>
        <w:rPr>
          <w:color w:val="231F20"/>
        </w:rPr>
        <w:t>held</w:t>
      </w:r>
      <w:r>
        <w:rPr>
          <w:color w:val="231F20"/>
          <w:spacing w:val="-44"/>
        </w:rPr>
        <w:t> </w:t>
      </w:r>
      <w:r>
        <w:rPr>
          <w:color w:val="231F20"/>
        </w:rPr>
        <w:t>back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sharp</w:t>
      </w:r>
      <w:r>
        <w:rPr>
          <w:color w:val="231F20"/>
          <w:spacing w:val="-47"/>
        </w:rPr>
        <w:t> </w:t>
      </w:r>
      <w:r>
        <w:rPr>
          <w:color w:val="231F20"/>
        </w:rPr>
        <w:t>falls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5482"/>
      </w:pPr>
      <w:r>
        <w:rPr>
          <w:color w:val="231F20"/>
          <w:w w:val="90"/>
        </w:rPr>
        <w:t>construction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extraction.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combined output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sectors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grew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modestly.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5482" w:right="245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flatness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contrasts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 private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employment.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 fallen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2005.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effective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economy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services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impaired.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consequence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sustained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temporary. 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factors,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sector</w:t>
      </w:r>
      <w:bookmarkStart w:name="The outlook for GDP growth" w:id="6"/>
      <w:bookmarkEnd w:id="6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</w:rPr>
        <w:t>difficulties,</w:t>
      </w:r>
      <w:r>
        <w:rPr>
          <w:color w:val="231F20"/>
          <w:spacing w:val="-47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persist</w:t>
      </w:r>
      <w:r>
        <w:rPr>
          <w:color w:val="231F20"/>
          <w:spacing w:val="-46"/>
        </w:rPr>
        <w:t> </w:t>
      </w:r>
      <w:r>
        <w:rPr>
          <w:color w:val="231F20"/>
        </w:rPr>
        <w:t>even</w:t>
      </w:r>
      <w:r>
        <w:rPr>
          <w:color w:val="231F20"/>
          <w:spacing w:val="-45"/>
        </w:rPr>
        <w:t> </w:t>
      </w:r>
      <w:r>
        <w:rPr>
          <w:color w:val="231F20"/>
        </w:rPr>
        <w:t>as</w:t>
      </w:r>
      <w:r>
        <w:rPr>
          <w:color w:val="231F20"/>
          <w:spacing w:val="-47"/>
        </w:rPr>
        <w:t> </w:t>
      </w:r>
      <w:r>
        <w:rPr>
          <w:color w:val="231F20"/>
        </w:rPr>
        <w:t>demand</w:t>
      </w:r>
      <w:r>
        <w:rPr>
          <w:color w:val="231F20"/>
          <w:spacing w:val="-45"/>
        </w:rPr>
        <w:t> </w:t>
      </w:r>
      <w:r>
        <w:rPr>
          <w:color w:val="231F20"/>
        </w:rPr>
        <w:t>recovers.</w:t>
      </w:r>
    </w:p>
    <w:p>
      <w:pPr>
        <w:pStyle w:val="BodyText"/>
        <w:spacing w:before="8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13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62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rate expectations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511" w:firstLine="0"/>
        <w:jc w:val="right"/>
        <w:rPr>
          <w:sz w:val="12"/>
        </w:rPr>
      </w:pPr>
      <w:r>
        <w:rPr/>
        <w:pict>
          <v:group style="position:absolute;margin-left:39.685001pt;margin-top:-5.291091pt;width:184.8pt;height:150.3pt;mso-position-horizontal-relative:page;mso-position-vertical-relative:paragraph;z-index:-22346752" coordorigin="794,-106" coordsize="3696,3006">
            <v:shape style="position:absolute;left:950;top:65;width:3366;height:2835" type="#_x0000_t75" stroked="false">
              <v:imagedata r:id="rId24" o:title=""/>
            </v:shape>
            <v:line style="position:absolute" from="4365,254" to="4478,254" stroked="true" strokeweight=".5pt" strokecolor="#231f20">
              <v:stroke dashstyle="solid"/>
            </v:line>
            <v:line style="position:absolute" from="4365,443" to="4478,443" stroked="true" strokeweight=".5pt" strokecolor="#231f20">
              <v:stroke dashstyle="solid"/>
            </v:line>
            <v:line style="position:absolute" from="4365,631" to="4478,631" stroked="true" strokeweight=".5pt" strokecolor="#231f20">
              <v:stroke dashstyle="solid"/>
            </v:line>
            <v:line style="position:absolute" from="4365,820" to="4478,820" stroked="true" strokeweight=".5pt" strokecolor="#231f20">
              <v:stroke dashstyle="solid"/>
            </v:line>
            <v:line style="position:absolute" from="4365,1009" to="4478,1009" stroked="true" strokeweight=".5pt" strokecolor="#231f20">
              <v:stroke dashstyle="solid"/>
            </v:line>
            <v:line style="position:absolute" from="4365,1198" to="4478,1198" stroked="true" strokeweight=".5pt" strokecolor="#231f20">
              <v:stroke dashstyle="solid"/>
            </v:line>
            <v:line style="position:absolute" from="4365,1387" to="4478,1387" stroked="true" strokeweight=".5pt" strokecolor="#231f20">
              <v:stroke dashstyle="solid"/>
            </v:line>
            <v:line style="position:absolute" from="4365,1575" to="4478,1575" stroked="true" strokeweight=".5pt" strokecolor="#231f20">
              <v:stroke dashstyle="solid"/>
            </v:line>
            <v:line style="position:absolute" from="4365,1763" to="4478,1763" stroked="true" strokeweight=".5pt" strokecolor="#231f20">
              <v:stroke dashstyle="solid"/>
            </v:line>
            <v:line style="position:absolute" from="4365,1952" to="4478,1952" stroked="true" strokeweight=".5pt" strokecolor="#231f20">
              <v:stroke dashstyle="solid"/>
            </v:line>
            <v:line style="position:absolute" from="4365,2141" to="4478,2141" stroked="true" strokeweight=".5pt" strokecolor="#231f20">
              <v:stroke dashstyle="solid"/>
            </v:line>
            <v:line style="position:absolute" from="4365,2330" to="4478,2330" stroked="true" strokeweight=".5pt" strokecolor="#231f20">
              <v:stroke dashstyle="solid"/>
            </v:line>
            <v:line style="position:absolute" from="4365,2519" to="4478,2519" stroked="true" strokeweight=".5pt" strokecolor="#231f20">
              <v:stroke dashstyle="solid"/>
            </v:line>
            <v:line style="position:absolute" from="4365,2708" to="4478,2708" stroked="true" strokeweight=".5pt" strokecolor="#231f20">
              <v:stroke dashstyle="solid"/>
            </v:line>
            <v:line style="position:absolute" from="794,254" to="907,254" stroked="true" strokeweight=".5pt" strokecolor="#231f20">
              <v:stroke dashstyle="solid"/>
            </v:line>
            <v:line style="position:absolute" from="794,443" to="907,443" stroked="true" strokeweight=".5pt" strokecolor="#231f20">
              <v:stroke dashstyle="solid"/>
            </v:line>
            <v:line style="position:absolute" from="794,631" to="907,631" stroked="true" strokeweight=".5pt" strokecolor="#231f20">
              <v:stroke dashstyle="solid"/>
            </v:line>
            <v:line style="position:absolute" from="794,820" to="907,820" stroked="true" strokeweight=".5pt" strokecolor="#231f20">
              <v:stroke dashstyle="solid"/>
            </v:line>
            <v:line style="position:absolute" from="794,1009" to="907,1009" stroked="true" strokeweight=".5pt" strokecolor="#231f20">
              <v:stroke dashstyle="solid"/>
            </v:line>
            <v:line style="position:absolute" from="794,1198" to="907,1198" stroked="true" strokeweight=".5pt" strokecolor="#231f20">
              <v:stroke dashstyle="solid"/>
            </v:line>
            <v:line style="position:absolute" from="794,1387" to="907,1387" stroked="true" strokeweight=".5pt" strokecolor="#231f20">
              <v:stroke dashstyle="solid"/>
            </v:line>
            <v:line style="position:absolute" from="794,1575" to="907,1575" stroked="true" strokeweight=".5pt" strokecolor="#231f20">
              <v:stroke dashstyle="solid"/>
            </v:line>
            <v:line style="position:absolute" from="794,1763" to="907,1763" stroked="true" strokeweight=".5pt" strokecolor="#231f20">
              <v:stroke dashstyle="solid"/>
            </v:line>
            <v:line style="position:absolute" from="794,1952" to="907,1952" stroked="true" strokeweight=".5pt" strokecolor="#231f20">
              <v:stroke dashstyle="solid"/>
            </v:line>
            <v:line style="position:absolute" from="794,2141" to="907,2141" stroked="true" strokeweight=".5pt" strokecolor="#231f20">
              <v:stroke dashstyle="solid"/>
            </v:line>
            <v:line style="position:absolute" from="794,2330" to="907,2330" stroked="true" strokeweight=".5pt" strokecolor="#231f20">
              <v:stroke dashstyle="solid"/>
            </v:line>
            <v:line style="position:absolute" from="794,2519" to="907,2519" stroked="true" strokeweight=".5pt" strokecolor="#231f20">
              <v:stroke dashstyle="solid"/>
            </v:line>
            <v:line style="position:absolute" from="794,2708" to="907,2708" stroked="true" strokeweight=".5pt" strokecolor="#231f20">
              <v:stroke dashstyle="solid"/>
            </v:line>
            <v:line style="position:absolute" from="960,1387" to="4310,1387" stroked="true" strokeweight=".5pt" strokecolor="#231f20">
              <v:stroke dashstyle="solid"/>
            </v:line>
            <v:shape style="position:absolute;left:1558;top:2204;width:199;height:211" type="#_x0000_t75" stroked="false">
              <v:imagedata r:id="rId25" o:title=""/>
            </v:shape>
            <v:rect style="position:absolute;left:798;top:70;width:3675;height:2825" filled="false" stroked="true" strokeweight=".5pt" strokecolor="#231f20">
              <v:stroke dashstyle="solid"/>
            </v:rect>
            <v:shape style="position:absolute;left:1213;top:-106;width:3276;height:357" type="#_x0000_t202" filled="false" stroked="false">
              <v:textbox inset="0,0,0,0">
                <w:txbxContent>
                  <w:p>
                    <w:pPr>
                      <w:spacing w:before="1"/>
                      <w:ind w:left="100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1975" w:val="left" w:leader="none"/>
                      </w:tabs>
                      <w:spacing w:before="75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620;top:2404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before="50"/>
        <w:ind w:left="0" w:right="51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50"/>
        <w:ind w:left="0" w:right="51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0"/>
        <w:ind w:left="0" w:right="51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0"/>
        <w:ind w:left="0" w:right="51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0"/>
        <w:ind w:left="0" w:right="51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6"/>
        <w:ind w:left="3878" w:right="0" w:firstLine="0"/>
        <w:jc w:val="left"/>
        <w:rPr>
          <w:sz w:val="12"/>
        </w:rPr>
      </w:pPr>
      <w:r>
        <w:rPr>
          <w:color w:val="231F20"/>
          <w:spacing w:val="-50"/>
          <w:w w:val="99"/>
          <w:position w:val="-8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51" w:lineRule="auto" w:before="0"/>
        <w:ind w:left="3890" w:right="0" w:firstLine="0"/>
        <w:jc w:val="left"/>
        <w:rPr>
          <w:sz w:val="12"/>
        </w:rPr>
      </w:pPr>
      <w:r>
        <w:rPr>
          <w:color w:val="231F20"/>
          <w:spacing w:val="-67"/>
          <w:w w:val="122"/>
          <w:position w:val="-10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line="124" w:lineRule="exact" w:before="0"/>
        <w:ind w:left="0" w:right="511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7"/>
        <w:ind w:left="0" w:right="511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50"/>
        <w:ind w:left="0" w:right="511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0"/>
        <w:ind w:left="0" w:right="511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0"/>
        <w:ind w:left="0" w:right="511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0"/>
        <w:ind w:left="0" w:right="511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50"/>
        <w:ind w:left="0" w:right="511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883" w:val="left" w:leader="none"/>
          <w:tab w:pos="1309" w:val="left" w:leader="none"/>
          <w:tab w:pos="1736" w:val="left" w:leader="none"/>
          <w:tab w:pos="2149" w:val="left" w:leader="none"/>
          <w:tab w:pos="2567" w:val="left" w:leader="none"/>
          <w:tab w:pos="2985" w:val="left" w:leader="none"/>
          <w:tab w:pos="3406" w:val="left" w:leader="none"/>
        </w:tabs>
        <w:spacing w:before="48"/>
        <w:ind w:left="400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  <w:tab/>
        <w:t>15   16  </w:t>
      </w:r>
      <w:r>
        <w:rPr>
          <w:color w:val="231F20"/>
          <w:spacing w:val="22"/>
          <w:sz w:val="12"/>
        </w:rPr>
        <w:t> </w:t>
      </w:r>
      <w:r>
        <w:rPr>
          <w:color w:val="231F20"/>
          <w:position w:val="9"/>
          <w:sz w:val="12"/>
        </w:rPr>
        <w:t>8</w:t>
      </w:r>
    </w:p>
    <w:p>
      <w:pPr>
        <w:pStyle w:val="BodyText"/>
        <w:spacing w:before="6"/>
        <w:rPr>
          <w:sz w:val="17"/>
        </w:rPr>
      </w:pPr>
    </w:p>
    <w:p>
      <w:pPr>
        <w:spacing w:line="244" w:lineRule="auto" w:before="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first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past;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evolution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future.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If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darkest </w:t>
      </w:r>
      <w:r>
        <w:rPr>
          <w:color w:val="231F20"/>
          <w:sz w:val="11"/>
        </w:rPr>
        <w:t>central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outturns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 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fan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fall anywhere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 </w:t>
      </w:r>
      <w:r>
        <w:rPr>
          <w:color w:val="231F20"/>
          <w:sz w:val="11"/>
        </w:rPr>
        <w:t>mass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10%.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10%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 </w:t>
      </w:r>
      <w:r>
        <w:rPr>
          <w:color w:val="231F20"/>
          <w:sz w:val="11"/>
        </w:rPr>
        <w:t>quarter,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given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ratio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width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below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central projection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above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it.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probabilities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slightly larger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2007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represents.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second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BodyText"/>
        <w:spacing w:line="268" w:lineRule="auto" w:before="103"/>
        <w:ind w:left="153" w:right="154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spending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1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updated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2012</w:t>
      </w:r>
      <w:r>
        <w:rPr>
          <w:color w:val="231F20"/>
          <w:spacing w:val="-45"/>
        </w:rPr>
        <w:t> </w:t>
      </w:r>
      <w:r>
        <w:rPr>
          <w:color w:val="231F20"/>
        </w:rPr>
        <w:t>Autumn</w:t>
      </w:r>
      <w:r>
        <w:rPr>
          <w:color w:val="231F20"/>
          <w:spacing w:val="-44"/>
        </w:rPr>
        <w:t> </w:t>
      </w:r>
      <w:r>
        <w:rPr>
          <w:color w:val="231F20"/>
        </w:rPr>
        <w:t>Statement.</w:t>
      </w:r>
      <w:r>
        <w:rPr>
          <w:color w:val="231F20"/>
          <w:spacing w:val="-28"/>
        </w:rPr>
        <w:t> </w:t>
      </w:r>
      <w:r>
        <w:rPr>
          <w:color w:val="231F20"/>
        </w:rPr>
        <w:t>They</w:t>
      </w:r>
      <w:r>
        <w:rPr>
          <w:color w:val="231F20"/>
          <w:spacing w:val="-42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take</w:t>
      </w:r>
      <w:r>
        <w:rPr>
          <w:color w:val="231F20"/>
          <w:spacing w:val="-42"/>
        </w:rPr>
        <w:t> </w:t>
      </w:r>
      <w:r>
        <w:rPr>
          <w:color w:val="231F20"/>
        </w:rPr>
        <w:t>account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Government’s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decision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generated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Asset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Purchase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Facility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debt,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purchasing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gilts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value.</w:t>
      </w:r>
    </w:p>
    <w:p>
      <w:pPr>
        <w:pStyle w:val="BodyText"/>
        <w:spacing w:before="4"/>
        <w:rPr>
          <w:sz w:val="21"/>
        </w:rPr>
      </w:pPr>
    </w:p>
    <w:p>
      <w:pPr>
        <w:pStyle w:val="Heading3"/>
        <w:spacing w:before="1"/>
      </w:pPr>
      <w:r>
        <w:rPr>
          <w:color w:val="A70740"/>
        </w:rPr>
        <w:t>The outlook for GDP growth</w:t>
      </w:r>
    </w:p>
    <w:p>
      <w:pPr>
        <w:pStyle w:val="BodyText"/>
        <w:spacing w:line="268" w:lineRule="auto" w:before="14"/>
        <w:ind w:left="153" w:right="275"/>
      </w:pPr>
      <w:r>
        <w:rPr>
          <w:color w:val="231F20"/>
          <w:w w:val="95"/>
        </w:rPr>
        <w:t>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collective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 four-quarter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path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 purchase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stays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remain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continued </w:t>
      </w:r>
      <w:r>
        <w:rPr>
          <w:color w:val="231F20"/>
          <w:w w:val="90"/>
        </w:rPr>
        <w:t>easing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Bank’s </w:t>
      </w:r>
      <w:r>
        <w:rPr>
          <w:color w:val="231F20"/>
        </w:rPr>
        <w:t>asset</w:t>
      </w:r>
      <w:r>
        <w:rPr>
          <w:color w:val="231F20"/>
          <w:spacing w:val="-42"/>
        </w:rPr>
        <w:t> </w:t>
      </w:r>
      <w:r>
        <w:rPr>
          <w:color w:val="231F20"/>
        </w:rPr>
        <w:t>purchase</w:t>
      </w:r>
      <w:r>
        <w:rPr>
          <w:color w:val="231F20"/>
          <w:spacing w:val="-41"/>
        </w:rPr>
        <w:t> </w:t>
      </w:r>
      <w:r>
        <w:rPr>
          <w:color w:val="231F20"/>
        </w:rPr>
        <w:t>programme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FLS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3"/>
        </w:rPr>
        <w:t> </w:t>
      </w:r>
      <w:r>
        <w:rPr>
          <w:color w:val="231F20"/>
        </w:rPr>
        <w:t>together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1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stronger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backdrop,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underpin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 </w:t>
      </w:r>
      <w:r>
        <w:rPr>
          <w:color w:val="231F20"/>
        </w:rPr>
        <w:t>demand</w:t>
      </w:r>
      <w:r>
        <w:rPr>
          <w:color w:val="231F20"/>
          <w:spacing w:val="-22"/>
        </w:rPr>
        <w:t>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</w:rPr>
        <w:t>effective</w:t>
      </w:r>
      <w:r>
        <w:rPr>
          <w:color w:val="231F20"/>
          <w:spacing w:val="-21"/>
        </w:rPr>
        <w:t> </w:t>
      </w:r>
      <w:r>
        <w:rPr>
          <w:color w:val="231F20"/>
        </w:rPr>
        <w:t>supply.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159"/>
      </w:pPr>
      <w:r>
        <w:rPr>
          <w:color w:val="231F20"/>
        </w:rPr>
        <w:t>Some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biggest</w:t>
      </w:r>
      <w:r>
        <w:rPr>
          <w:color w:val="231F20"/>
          <w:spacing w:val="-38"/>
        </w:rPr>
        <w:t> </w:t>
      </w:r>
      <w:r>
        <w:rPr>
          <w:color w:val="231F20"/>
        </w:rPr>
        <w:t>risks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outlook</w:t>
      </w:r>
      <w:r>
        <w:rPr>
          <w:color w:val="231F20"/>
          <w:spacing w:val="-37"/>
        </w:rPr>
        <w:t> </w:t>
      </w:r>
      <w:r>
        <w:rPr>
          <w:color w:val="231F20"/>
        </w:rPr>
        <w:t>stem</w:t>
      </w:r>
      <w:r>
        <w:rPr>
          <w:color w:val="231F20"/>
          <w:spacing w:val="-41"/>
        </w:rPr>
        <w:t> </w:t>
      </w:r>
      <w:r>
        <w:rPr>
          <w:color w:val="231F20"/>
        </w:rPr>
        <w:t>from </w:t>
      </w:r>
      <w:r>
        <w:rPr>
          <w:color w:val="231F20"/>
          <w:w w:val="95"/>
        </w:rPr>
        <w:t>overseas. Although recent euro-area policy initiatives have </w:t>
      </w:r>
      <w:r>
        <w:rPr>
          <w:color w:val="231F20"/>
          <w:w w:val="90"/>
        </w:rPr>
        <w:t>probably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lessened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necessary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adjustments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indebtedness and competitiveness will occur in a disorderly </w:t>
      </w:r>
      <w:r>
        <w:rPr>
          <w:color w:val="231F20"/>
        </w:rPr>
        <w:t>manner, this threat remains. As in previous </w:t>
      </w:r>
      <w:r>
        <w:rPr>
          <w:i/>
          <w:color w:val="231F20"/>
        </w:rPr>
        <w:t>Reports</w:t>
      </w:r>
      <w:r>
        <w:rPr>
          <w:color w:val="231F20"/>
        </w:rPr>
        <w:t>, the </w:t>
      </w:r>
      <w:r>
        <w:rPr>
          <w:color w:val="231F20"/>
          <w:w w:val="90"/>
        </w:rPr>
        <w:t>Committee’s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charts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exclude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extreme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outcomes, but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adjustments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associated </w:t>
      </w:r>
      <w:r>
        <w:rPr>
          <w:color w:val="231F20"/>
          <w:w w:val="95"/>
        </w:rPr>
        <w:t>with a prolonged period of sluggish euro-area growth. More </w:t>
      </w:r>
      <w:r>
        <w:rPr>
          <w:color w:val="231F20"/>
          <w:w w:val="90"/>
        </w:rPr>
        <w:t>generally,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improvements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 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persist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spur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strengthening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global </w:t>
      </w:r>
      <w:r>
        <w:rPr>
          <w:color w:val="231F20"/>
          <w:w w:val="95"/>
        </w:rPr>
        <w:t>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uncertain,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exporters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 </w:t>
      </w:r>
      <w:r>
        <w:rPr>
          <w:color w:val="231F20"/>
        </w:rPr>
        <w:t>be</w:t>
      </w:r>
      <w:r>
        <w:rPr>
          <w:color w:val="231F20"/>
          <w:spacing w:val="-29"/>
        </w:rPr>
        <w:t> </w:t>
      </w:r>
      <w:r>
        <w:rPr>
          <w:color w:val="231F20"/>
        </w:rPr>
        <w:t>able</w:t>
      </w:r>
      <w:r>
        <w:rPr>
          <w:color w:val="231F20"/>
          <w:spacing w:val="-31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capitalise</w:t>
      </w:r>
      <w:r>
        <w:rPr>
          <w:color w:val="231F20"/>
          <w:spacing w:val="-31"/>
        </w:rPr>
        <w:t> </w:t>
      </w:r>
      <w:r>
        <w:rPr>
          <w:color w:val="231F20"/>
        </w:rPr>
        <w:t>on</w:t>
      </w:r>
      <w:r>
        <w:rPr>
          <w:color w:val="231F20"/>
          <w:spacing w:val="-28"/>
        </w:rPr>
        <w:t> </w:t>
      </w:r>
      <w:r>
        <w:rPr>
          <w:color w:val="231F20"/>
        </w:rPr>
        <w:t>any</w:t>
      </w:r>
      <w:r>
        <w:rPr>
          <w:color w:val="231F20"/>
          <w:spacing w:val="-29"/>
        </w:rPr>
        <w:t> </w:t>
      </w:r>
      <w:r>
        <w:rPr>
          <w:color w:val="231F20"/>
        </w:rPr>
        <w:t>such</w:t>
      </w:r>
      <w:r>
        <w:rPr>
          <w:color w:val="231F20"/>
          <w:spacing w:val="-28"/>
        </w:rPr>
        <w:t> </w:t>
      </w:r>
      <w:r>
        <w:rPr>
          <w:color w:val="231F20"/>
        </w:rPr>
        <w:t>strengthening.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54"/>
      </w:pPr>
      <w:r>
        <w:rPr>
          <w:color w:val="231F20"/>
          <w:w w:val="90"/>
        </w:rPr>
        <w:t>Domestically,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sustainability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  <w:w w:val="95"/>
        </w:rPr>
        <w:t>rest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on: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76" w:space="853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2</w:t>
      </w:r>
      <w:r>
        <w:rPr>
          <w:color w:val="A70740"/>
          <w:spacing w:val="-1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level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market interest rate expectations and £375 billion asset purchases</w:t>
      </w:r>
    </w:p>
    <w:p>
      <w:pPr>
        <w:spacing w:before="103"/>
        <w:ind w:left="3405" w:right="0" w:firstLine="0"/>
        <w:jc w:val="left"/>
        <w:rPr>
          <w:sz w:val="12"/>
        </w:rPr>
      </w:pPr>
      <w:r>
        <w:rPr/>
        <w:pict>
          <v:group style="position:absolute;margin-left:39.685001pt;margin-top:13.583916pt;width:184.25pt;height:141.9pt;mso-position-horizontal-relative:page;mso-position-vertical-relative:paragraph;z-index:-22343680" coordorigin="794,272" coordsize="3685,2838">
            <v:rect style="position:absolute;left:3220;top:271;width:1089;height:2835" filled="true" fillcolor="#ededee" stroked="false">
              <v:fill type="solid"/>
            </v:rect>
            <v:line style="position:absolute" from="3370,389" to="3309,389" stroked="true" strokeweight=".5pt" strokecolor="#231f20">
              <v:stroke dashstyle="solid"/>
            </v:line>
            <v:shape style="position:absolute;left:3231;top:363;width:85;height:51" coordorigin="3231,363" coordsize="85,51" path="m3316,363l3251,385,3231,389,3240,390,3316,414,3316,363xe" filled="true" fillcolor="#231f20" stroked="false">
              <v:path arrowok="t"/>
              <v:fill type="solid"/>
            </v:shape>
            <v:line style="position:absolute" from="3873,389" to="4233,389" stroked="true" strokeweight=".5pt" strokecolor="#231f20">
              <v:stroke dashstyle="solid"/>
            </v:line>
            <v:shape style="position:absolute;left:4221;top:363;width:85;height:51" coordorigin="4221,363" coordsize="85,51" path="m4221,363l4221,414,4237,407,4249,403,4306,389,4297,387,4287,385,4275,382,4262,378,4250,375,4221,363xe" filled="true" fillcolor="#231f20" stroked="false">
              <v:path arrowok="t"/>
              <v:fill type="solid"/>
            </v:shape>
            <v:shape style="position:absolute;left:961;top:1733;width:3347;height:707" coordorigin="962,1734" coordsize="3347,707" path="m1631,1734l1547,1737,1464,1750,1380,1862,1296,1977,1213,2082,1129,2168,1045,2183,962,2208,962,2246,1045,2222,1129,2207,1213,2123,1296,2020,1380,1907,1464,1797,1547,1785,1631,1783,1715,1880,1798,2060,1882,2268,1966,2416,2049,2440,2133,2410,2217,2380,2300,2329,2384,2269,2468,2219,2551,2265,2635,2224,2719,2217,2802,2176,2886,2205,2970,2229,3053,2266,3137,2177,3221,2207,3304,2219,3388,2207,3472,2191,3555,2158,3639,2154,3723,2134,3806,2101,3890,2074,3974,2076,4057,2041,4141,2012,4225,1975,4308,1970,4308,1828,4225,1844,4141,1880,4057,1909,3974,1950,3890,1958,3806,1993,3723,2024,3639,2050,3555,2065,3472,2096,3388,2114,3304,2135,3221,2122,3137,2095,3053,2187,2970,2152,2886,2130,2802,2103,2719,2147,2635,2156,2551,2199,2468,2154,2384,2207,2300,2269,2217,2322,2133,2355,2049,2386,1966,2364,1882,2216,1798,2009,1715,1829,1631,1734xe" filled="true" fillcolor="#c0dbd0" stroked="false">
              <v:path arrowok="t"/>
              <v:fill type="solid"/>
            </v:shape>
            <v:shape style="position:absolute;left:961;top:1733;width:3347;height:707" coordorigin="962,1734" coordsize="3347,707" path="m962,2208l1045,2183,1129,2168,1213,2082,1296,1977,1380,1862,1464,1750,1547,1737,1631,1734,1715,1829,1798,2009,1882,2216,1966,2364,2049,2386,2133,2355,2217,2322,2300,2269,2384,2207,2468,2154,2551,2199,2635,2156,2719,2147,2802,2103,2886,2130,2970,2152,3053,2187,3137,2095,3221,2122,3304,2135,3388,2114,3472,2096,3555,2065,3639,2050,3723,2024,3806,1993,3890,1958,3974,1950,4057,1909,4141,1880,4225,1844,4308,1828,4308,1970,4225,1975,4141,2012,4057,2041,3974,2076,3890,2074,3806,2101,3723,2134,3639,2154,3555,2158,3472,2191,3388,2207,3304,2219,3221,2207,3137,2177,3053,2266,2970,2229,2886,2205,2802,2176,2719,2217,2635,2224,2551,2265,2468,2219,2384,2269,2300,2329,2217,2380,2133,2410,2049,2440,1966,2416,1882,2268,1798,2060,1715,1880,1631,1783,1547,1785,1464,1797,1380,1907,1296,2020,1213,2123,1129,2207,1045,2222,962,2246,962,2208xe" filled="false" stroked="true" strokeweight=".01pt" strokecolor="#c0dbd0">
              <v:path arrowok="t"/>
              <v:stroke dashstyle="solid"/>
            </v:shape>
            <v:shape style="position:absolute;left:961;top:1700;width:3347;height:686" coordorigin="962,1700" coordsize="3347,686" path="m1631,1700l1547,1704,1464,1719,1380,1832,1296,1948,1213,2054,1129,2141,1045,2157,962,2183,962,2208,1045,2183,1129,2168,1213,2082,1296,1977,1380,1862,1464,1750,1547,1737,1631,1734,1715,1829,1798,2009,1882,2216,1966,2364,2049,2386,2133,2355,2217,2322,2300,2269,2384,2207,2468,2154,2551,2199,2635,2156,2719,2147,2802,2103,2886,2130,2970,2152,3053,2187,3137,2095,3221,2122,3304,2135,3388,2114,3472,2096,3555,2065,3639,2050,3723,2024,3806,1993,3890,1958,3974,1950,4057,1909,4141,1880,4225,1844,4308,1828,4308,1730,4225,1753,4141,1793,4057,1828,3974,1866,3890,1880,3806,1920,3723,1951,3639,1977,3555,2002,3472,2035,3388,2050,3304,2074,3221,2065,3137,2039,3053,2134,2970,2100,2886,2080,2802,2054,2719,2099,2635,2110,2551,2154,2468,2111,2384,2165,2300,2229,2217,2283,2133,2317,2049,2349,1966,2329,1882,2181,1798,1974,1715,1795,1631,1700xe" filled="true" fillcolor="#a4cdbe" stroked="false">
              <v:path arrowok="t"/>
              <v:fill type="solid"/>
            </v:shape>
            <v:shape style="position:absolute;left:961;top:1700;width:3347;height:686" coordorigin="962,1700" coordsize="3347,686" path="m962,2183l1045,2157,1129,2141,1213,2054,1296,1948,1380,1832,1464,1719,1547,1704,1631,1700,1715,1795,1798,1974,1882,2181,1966,2329,2049,2349,2133,2317,2217,2283,2300,2229,2384,2165,2468,2111,2551,2154,2635,2110,2719,2099,2802,2054,2886,2080,2970,2100,3053,2134,3137,2039,3221,2065,3304,2074,3388,2050,3472,2035,3555,2002,3639,1977,3723,1951,3806,1920,3890,1880,3974,1866,4057,1828,4141,1793,4225,1753,4308,1730,4308,1828,4225,1844,4141,1880,4057,1909,3974,1950,3890,1958,3806,1993,3723,2024,3639,2050,3555,2065,3472,2096,3388,2114,3304,2135,3221,2122,3137,2095,3053,2187,2970,2152,2886,2130,2802,2103,2719,2147,2635,2156,2551,2199,2468,2154,2384,2207,2300,2269,2217,2322,2133,2355,2049,2386,1966,2364,1882,2216,1798,2009,1715,1829,1631,1734,1547,1737,1464,1750,1380,1862,1296,1977,1213,2082,1129,2168,1045,2183,962,2208,962,2183xe" filled="false" stroked="true" strokeweight=".01pt" strokecolor="#a4cdbe">
              <v:path arrowok="t"/>
              <v:stroke dashstyle="solid"/>
            </v:shape>
            <v:shape style="position:absolute;left:961;top:1652;width:3347;height:697" coordorigin="962,1653" coordsize="3347,697" path="m4308,1653l4225,1680,4141,1724,3974,1800,3890,1820,3806,1862,3723,1892,3639,1923,3555,1950,3472,1985,3388,1999,3304,2026,3221,2020,3137,1995,3053,2091,2970,2059,2886,2040,2802,2015,2719,2062,2635,2073,2551,2119,2468,2076,2384,2132,2300,2197,2217,2252,2133,2287,2049,2321,1966,2301,1882,2154,1798,1947,1715,1768,1631,1673,1547,1679,1464,1694,1380,1808,1296,1925,1213,2032,1129,2120,1045,2137,962,2163,962,2183,1045,2157,1129,2141,1213,2054,1296,1948,1380,1832,1464,1719,1547,1705,1631,1700,1715,1795,1798,1974,1882,2182,1966,2329,2049,2349,2133,2317,2217,2283,2300,2229,2384,2165,2468,2111,2551,2154,2635,2110,2719,2099,2802,2054,2886,2080,2970,2100,3053,2134,3137,2039,3221,2066,3304,2074,3388,2050,3472,2035,3555,2002,3639,1977,3723,1951,3806,1920,3890,1880,3974,1866,4057,1828,4141,1793,4225,1753,4308,1730,4308,1653xe" filled="true" fillcolor="#97c6b4" stroked="false">
              <v:path arrowok="t"/>
              <v:fill type="solid"/>
            </v:shape>
            <v:shape style="position:absolute;left:961;top:1652;width:3347;height:697" coordorigin="962,1653" coordsize="3347,697" path="m962,2163l1045,2137,1129,2120,1213,2032,1296,1925,1380,1808,1464,1694,1547,1679,1631,1673,1715,1768,1798,1947,1882,2154,1966,2301,2049,2321,2133,2287,2217,2252,2300,2197,2384,2132,2468,2076,2551,2119,2635,2073,2719,2062,2802,2015,2886,2040,2970,2059,3053,2091,3137,1995,3221,2020,3304,2026,3388,1999,3472,1985,3555,1950,3639,1923,3723,1892,3806,1862,3890,1820,3974,1800,4057,1762,4141,1724,4225,1680,4308,1653,4308,1730,4225,1753,4141,1793,4057,1828,3974,1866,3890,1880,3806,1920,3723,1951,3639,1977,3555,2002,3472,2035,3388,2050,3304,2074,3221,2066,3137,2039,3053,2134,2970,2100,2886,2080,2802,2054,2719,2099,2635,2110,2551,2154,2468,2111,2384,2165,2300,2229,2217,2283,2133,2317,2049,2349,1966,2329,1882,2182,1798,1974,1715,1795,1631,1700,1547,1705,1464,1719,1380,1832,1296,1948,1213,2054,1129,2141,1045,2157,962,2183,962,2163xe" filled="false" stroked="true" strokeweight=".01pt" strokecolor="#97c6b4">
              <v:path arrowok="t"/>
              <v:stroke dashstyle="solid"/>
            </v:shape>
            <v:shape style="position:absolute;left:961;top:1588;width:3347;height:733" coordorigin="962,1588" coordsize="3347,733" path="m4308,1588l4225,1619,4141,1665,4057,1703,3974,1744,3890,1768,3806,1810,3723,1841,3639,1875,3555,1905,3472,1943,3388,1958,3304,1985,3221,1981,3137,1958,3053,2055,2970,2024,2886,2005,2802,1981,2719,2029,2635,2042,2551,2089,2468,2047,2384,2103,2300,2169,2217,2226,2133,2261,2049,2296,1966,2276,1882,2130,1798,1923,1715,1745,1631,1651,1547,1657,1464,1673,1380,1787,1296,1905,1213,2013,1129,2101,1045,2119,962,2146,962,2163,1045,2137,1129,2120,1213,2032,1296,1925,1380,1808,1464,1694,1547,1679,1631,1673,1715,1768,1798,1947,1882,2154,1966,2301,2049,2321,2133,2287,2217,2252,2300,2197,2384,2132,2468,2076,2551,2119,2635,2073,2719,2062,2802,2015,2886,2040,2970,2059,3053,2091,3137,1995,3221,2020,3304,2026,3388,1999,3472,1985,3555,1950,3639,1923,3723,1892,3806,1862,3890,1820,3974,1800,4141,1724,4225,1680,4308,1653,4308,1588xe" filled="true" fillcolor="#8abfab" stroked="false">
              <v:path arrowok="t"/>
              <v:fill type="solid"/>
            </v:shape>
            <v:shape style="position:absolute;left:961;top:1588;width:3347;height:733" coordorigin="962,1588" coordsize="3347,733" path="m962,2146l1045,2119,1129,2101,1213,2013,1296,1905,1380,1787,1464,1673,1547,1657,1631,1651,1715,1745,1798,1923,1882,2130,1966,2276,2049,2296,2133,2261,2217,2226,2300,2169,2384,2103,2468,2047,2551,2089,2635,2042,2719,2029,2802,1981,2886,2005,2970,2024,3053,2055,3137,1958,3221,1981,3304,1985,3388,1958,3472,1943,3555,1905,3639,1875,3723,1841,3806,1810,3890,1768,3974,1744,4057,1703,4141,1665,4225,1619,4308,1588,4308,1653,4225,1680,4141,1724,4057,1762,3974,1800,3890,1820,3806,1862,3723,1892,3639,1923,3555,1950,3472,1985,3388,1999,3304,2026,3221,2020,3137,1995,3053,2091,2970,2059,2886,2040,2802,2015,2719,2062,2635,2073,2551,2119,2468,2076,2384,2132,2300,2197,2217,2252,2133,2287,2049,2321,1966,2301,1882,2154,1798,1947,1715,1768,1631,1673,1547,1679,1464,1694,1380,1808,1296,1925,1213,2032,1129,2120,1045,2137,962,2163,962,2146xe" filled="false" stroked="true" strokeweight=".01pt" strokecolor="#8abfab">
              <v:path arrowok="t"/>
              <v:stroke dashstyle="solid"/>
            </v:shape>
            <v:shape style="position:absolute;left:961;top:1528;width:3347;height:768" coordorigin="962,1528" coordsize="3347,768" path="m4308,1528l4225,1565,4141,1612,3974,1693,3890,1721,3806,1765,3723,1798,3639,1832,3555,1864,3472,1902,3388,1922,3304,1951,3221,1947,3137,1924,3053,2022,2970,1992,2886,1974,2802,1951,2719,2000,2635,2013,2551,2061,2468,2020,2384,2077,2300,2145,2217,2202,2133,2238,2049,2273,1966,2255,1882,2109,1798,1902,1715,1724,1631,1630,1547,1637,1464,1653,1380,1768,1296,1888,1213,1996,1129,2085,1045,2103,962,2131,962,2146,1045,2119,1129,2101,1213,2013,1296,1905,1380,1787,1464,1673,1547,1657,1631,1651,1715,1745,1798,1923,1882,2130,1966,2276,2049,2296,2133,2261,2217,2226,2300,2169,2384,2103,2468,2047,2551,2089,2635,2042,2719,2029,2802,1981,2886,2005,2970,2024,3053,2055,3137,1958,3221,1981,3304,1985,3388,1958,3472,1943,3555,1905,3639,1875,3723,1841,3806,1810,3890,1768,3974,1744,4057,1703,4141,1665,4225,1619,4308,1588,4308,1528xe" filled="true" fillcolor="#6fb39a" stroked="false">
              <v:path arrowok="t"/>
              <v:fill type="solid"/>
            </v:shape>
            <v:shape style="position:absolute;left:961;top:1528;width:3347;height:768" coordorigin="962,1528" coordsize="3347,768" path="m962,2131l1045,2103,1129,2085,1213,1996,1296,1888,1380,1768,1464,1653,1547,1637,1631,1630,1715,1724,1798,1902,1882,2109,1966,2255,2049,2273,2133,2238,2217,2202,2300,2145,2384,2077,2468,2020,2551,2061,2635,2013,2719,2000,2802,1951,2886,1974,2970,1992,3053,2022,3137,1924,3221,1947,3304,1951,3388,1922,3472,1902,3555,1864,3639,1832,3723,1798,3806,1765,3890,1721,3974,1693,4057,1652,4141,1612,4225,1565,4308,1528,4308,1588,4225,1619,4141,1665,4057,1703,3974,1744,3890,1768,3806,1810,3723,1841,3639,1875,3555,1905,3472,1943,3388,1958,3304,1985,3221,1981,3137,1958,3053,2055,2970,2024,2886,2005,2802,1981,2719,2029,2635,2042,2551,2089,2468,2047,2384,2103,2300,2169,2217,2226,2133,2261,2049,2296,1966,2276,1882,2130,1798,1923,1715,1745,1631,1651,1547,1657,1464,1673,1380,1787,1296,1905,1213,2013,1129,2101,1045,2119,962,2146,962,2131xe" filled="false" stroked="true" strokeweight=".01pt" strokecolor="#6fb39a">
              <v:path arrowok="t"/>
              <v:stroke dashstyle="solid"/>
            </v:shape>
            <v:shape style="position:absolute;left:961;top:1475;width:3347;height:799" coordorigin="962,1475" coordsize="3347,799" path="m4308,1475l4225,1511,4141,1560,4057,1605,3974,1645,3890,1679,3806,1724,3723,1757,3639,1793,3555,1827,3472,1866,3388,1886,3304,1918,3221,1914,3137,1892,3053,1992,2970,1963,2886,1946,2802,1923,2719,1973,2635,1987,2551,2036,2468,1996,2384,2054,2300,2122,2217,2180,2133,2217,2049,2253,1966,2235,1882,2089,1798,1883,1715,1704,1631,1611,1547,1618,1464,1635,1380,1751,1296,1871,1213,1980,1129,2070,1045,2089,962,2117,962,2131,1045,2103,1129,2085,1213,1996,1296,1888,1380,1769,1464,1653,1547,1637,1631,1630,1715,1724,1798,1902,1882,2109,1966,2255,2049,2273,2133,2238,2217,2202,2300,2145,2384,2077,2468,2020,2551,2061,2635,2013,2719,2000,2802,1951,2886,1974,2970,1992,3053,2022,3137,1924,3221,1947,3304,1951,3388,1922,3472,1902,3555,1864,3639,1832,3723,1798,3806,1765,3890,1721,3974,1693,4141,1612,4225,1565,4308,1528,4308,1475xe" filled="true" fillcolor="#53a78b" stroked="false">
              <v:path arrowok="t"/>
              <v:fill type="solid"/>
            </v:shape>
            <v:shape style="position:absolute;left:961;top:1475;width:3347;height:799" coordorigin="962,1475" coordsize="3347,799" path="m962,2117l1045,2089,1129,2070,1213,1980,1296,1871,1380,1751,1464,1635,1547,1618,1631,1611,1715,1704,1798,1883,1882,2089,1966,2235,2049,2253,2133,2217,2217,2180,2300,2122,2384,2054,2468,1996,2551,2036,2635,1987,2719,1973,2802,1923,2886,1946,2970,1963,3053,1992,3137,1892,3221,1914,3304,1918,3388,1886,3472,1866,3555,1827,3639,1793,3723,1757,3806,1724,3890,1679,3974,1645,4057,1605,4141,1560,4225,1511,4308,1475,4308,1528,4225,1565,4141,1612,4057,1652,3974,1693,3890,1721,3806,1765,3723,1798,3639,1832,3555,1864,3472,1902,3388,1922,3304,1951,3221,1947,3137,1924,3053,2022,2970,1992,2886,1974,2802,1951,2719,2000,2635,2013,2551,2061,2468,2020,2384,2077,2300,2145,2217,2202,2133,2238,2049,2273,1966,2255,1882,2109,1798,1902,1715,1724,1631,1630,1547,1637,1464,1653,1380,1769,1296,1888,1213,1996,1129,2085,1045,2103,962,2131,962,2117xe" filled="false" stroked="true" strokeweight=".01pt" strokecolor="#53a78b">
              <v:path arrowok="t"/>
              <v:stroke dashstyle="solid"/>
            </v:shape>
            <v:shape style="position:absolute;left:961;top:1421;width:3347;height:832" coordorigin="962,1421" coordsize="3347,832" path="m4308,1421l4225,1468,4141,1513,4057,1562,3974,1603,3890,1637,3806,1684,3639,1756,3555,1791,3472,1831,3388,1855,3304,1888,3221,1884,3137,1862,3053,1963,2970,1935,2886,1918,2802,1897,2719,1948,2635,1963,2551,2012,2468,1972,2384,2031,2300,2100,2217,2159,2133,2197,2049,2233,1966,2216,1882,2070,1798,1864,1715,1686,1631,1593,1547,1601,1464,1618,1380,1735,1296,1856,1213,1965,1129,2056,1045,2075,962,2103,962,2117,1045,2089,1129,2070,1213,1980,1296,1871,1380,1751,1464,1635,1547,1618,1631,1611,1715,1704,1798,1882,1882,2089,1966,2235,2049,2253,2133,2217,2217,2180,2300,2122,2384,2054,2468,1996,2551,2036,2635,1987,2719,1973,2802,1923,2886,1946,2970,1963,3053,1992,3137,1892,3221,1914,3304,1918,3388,1886,3472,1866,3555,1827,3639,1793,3723,1757,3806,1724,3890,1679,3974,1646,4057,1605,4141,1560,4225,1511,4308,1475,4308,1421xe" filled="true" fillcolor="#309d7d" stroked="false">
              <v:path arrowok="t"/>
              <v:fill type="solid"/>
            </v:shape>
            <v:shape style="position:absolute;left:961;top:1421;width:3347;height:832" coordorigin="962,1421" coordsize="3347,832" path="m962,2103l1045,2075,1129,2056,1213,1965,1296,1856,1380,1735,1464,1618,1547,1601,1631,1593,1715,1686,1798,1864,1882,2070,1966,2216,2049,2233,2133,2197,2217,2159,2300,2100,2384,2031,2468,1972,2551,2012,2635,1963,2719,1948,2802,1897,2886,1918,2970,1935,3053,1963,3137,1862,3221,1884,3304,1888,3388,1855,3472,1831,3555,1791,3639,1756,3723,1720,3806,1684,3890,1637,3974,1603,4057,1562,4141,1513,4225,1468,4308,1421,4308,1475,4225,1511,4141,1560,4057,1605,3974,1646,3890,1679,3806,1724,3723,1757,3639,1793,3555,1827,3472,1866,3388,1886,3304,1918,3221,1914,3137,1892,3053,1992,2970,1963,2886,1946,2802,1923,2719,1973,2635,1987,2551,2036,2468,1996,2384,2054,2300,2122,2217,2180,2133,2217,2049,2253,1966,2235,1882,2089,1798,1882,1715,1704,1631,1611,1547,1618,1464,1635,1380,1751,1296,1871,1213,1980,1129,2070,1045,2089,962,2117,962,2103xe" filled="false" stroked="true" strokeweight=".01pt" strokecolor="#309d7d">
              <v:path arrowok="t"/>
              <v:stroke dashstyle="solid"/>
            </v:shape>
            <v:shape style="position:absolute;left:961;top:1372;width:3347;height:861" coordorigin="962,1373" coordsize="3347,861" path="m4308,1373l4225,1422,4141,1467,4057,1518,3974,1561,3890,1597,3806,1644,3723,1684,3639,1719,3555,1759,3472,1798,3388,1824,3304,1857,3221,1854,3137,1834,3053,1936,2970,1908,2886,1892,2802,1871,2719,1923,2635,1939,2551,1989,2468,1950,2384,2009,2300,2079,2217,2138,2133,2177,2049,2214,1966,2197,1882,2052,1798,1846,1715,1668,1631,1576,1547,1584,1464,1602,1380,1719,1296,1841,1213,1951,1129,2042,1045,2061,962,2090,962,2103,1045,2075,1129,2056,1213,1965,1296,1856,1380,1735,1464,1618,1547,1601,1631,1593,1715,1686,1798,1864,1882,2070,1966,2216,2049,2233,2133,2197,2217,2159,2300,2100,2384,2031,2468,1972,2551,2012,2635,1963,2719,1948,2802,1897,2886,1918,2970,1935,3053,1963,3137,1862,3221,1884,3304,1888,3388,1855,3472,1831,3555,1791,3639,1756,3806,1684,3890,1637,3974,1603,4057,1562,4141,1513,4225,1468,4308,1421,4308,1373xe" filled="true" fillcolor="#119876" stroked="false">
              <v:path arrowok="t"/>
              <v:fill type="solid"/>
            </v:shape>
            <v:shape style="position:absolute;left:961;top:1372;width:3347;height:861" coordorigin="962,1373" coordsize="3347,861" path="m962,2090l1045,2061,1129,2042,1213,1951,1296,1841,1380,1719,1464,1602,1547,1584,1631,1576,1715,1668,1798,1846,1882,2052,1966,2197,2049,2214,2133,2177,2217,2138,2300,2079,2384,2009,2468,1950,2551,1989,2635,1939,2719,1923,2802,1871,2886,1892,2970,1908,3053,1936,3137,1834,3221,1854,3304,1857,3388,1824,3472,1798,3555,1759,3639,1719,3723,1684,3806,1644,3890,1597,3974,1561,4057,1518,4141,1467,4225,1422,4308,1373,4308,1421,4225,1468,4141,1513,4057,1562,3974,1603,3890,1637,3806,1684,3723,1720,3639,1756,3555,1791,3472,1831,3388,1855,3304,1888,3221,1884,3137,1862,3053,1963,2970,1935,2886,1918,2802,1897,2719,1948,2635,1963,2551,2012,2468,1972,2384,2031,2300,2100,2217,2159,2133,2197,2049,2233,1966,2216,1882,2070,1798,1864,1715,1686,1631,1593,1547,1601,1464,1618,1380,1735,1296,1856,1213,1965,1129,2056,1045,2075,962,2103,962,2090xe" filled="false" stroked="true" strokeweight=".01pt" strokecolor="#119876">
              <v:path arrowok="t"/>
              <v:stroke dashstyle="solid"/>
            </v:shape>
            <v:shape style="position:absolute;left:961;top:1273;width:3347;height:941" coordorigin="962,1273" coordsize="3347,941" path="m4308,1273l4225,1327,4141,1378,4057,1432,3974,1475,3890,1518,3806,1565,3723,1609,3639,1645,3555,1689,3472,1734,3388,1759,3304,1794,3221,1796,3137,1777,3053,1881,2970,1854,2886,1840,2802,1821,2719,1874,2635,1891,2551,1943,2468,1905,2384,1966,2300,2038,2217,2098,2133,2139,2049,2177,1966,2161,1882,2016,1798,1810,1715,1633,1631,1541,1547,1551,1464,1570,1380,1688,1296,1811,1213,1922,1129,2014,1045,2035,962,2064,962,2090,1045,2061,1129,2042,1213,1951,1296,1841,1380,1719,1464,1602,1547,1584,1631,1576,1715,1668,1798,1846,1882,2052,1966,2197,2049,2214,2133,2177,2217,2138,2300,2079,2384,2009,2468,1950,2551,1989,2635,1939,2719,1923,2802,1871,2886,1892,2970,1908,3053,1936,3137,1834,3221,1854,3304,1857,3388,1824,3472,1798,3555,1759,3639,1719,3723,1684,3806,1644,3890,1597,3974,1561,4057,1518,4141,1467,4225,1422,4308,1373,4308,1273xe" filled="true" fillcolor="#00926e" stroked="false">
              <v:path arrowok="t"/>
              <v:fill type="solid"/>
            </v:shape>
            <v:shape style="position:absolute;left:961;top:1273;width:3347;height:941" coordorigin="962,1273" coordsize="3347,941" path="m962,2064l1045,2035,1129,2014,1213,1922,1296,1811,1380,1688,1464,1570,1547,1551,1631,1541,1715,1633,1798,1810,1882,2016,1966,2161,2049,2177,2133,2139,2217,2098,2300,2038,2384,1966,2468,1905,2551,1943,2635,1891,2719,1874,2802,1821,2886,1840,2970,1854,3053,1881,3137,1777,3221,1796,3304,1794,3388,1759,3472,1734,3555,1689,3639,1645,3723,1609,3806,1565,3890,1518,3974,1475,4057,1432,4141,1378,4225,1327,4308,1273,4308,1373,4225,1422,4141,1467,4057,1518,3974,1561,3890,1597,3806,1644,3723,1684,3639,1719,3555,1759,3472,1798,3388,1824,3304,1857,3221,1854,3137,1834,3053,1936,2970,1908,2886,1892,2802,1871,2719,1923,2635,1939,2551,1989,2468,1950,2384,2009,2300,2079,2217,2138,2133,2177,2049,2214,1966,2197,1882,2052,1798,1846,1715,1668,1631,1576,1547,1584,1464,1602,1380,1719,1296,1841,1213,1951,1129,2042,1045,2061,962,2090,962,2064xe" filled="false" stroked="true" strokeweight=".01pt" strokecolor="#00926e">
              <v:path arrowok="t"/>
              <v:stroke dashstyle="solid"/>
            </v:shape>
            <v:shape style="position:absolute;left:961;top:1222;width:3347;height:955" coordorigin="962,1222" coordsize="3347,955" path="m4308,1222l4225,1276,4141,1331,4057,1384,3974,1429,3890,1475,3806,1526,3723,1571,3639,1607,3555,1654,3472,1698,3388,1726,3304,1763,3221,1766,3137,1748,3053,1853,2970,1827,2886,1814,2802,1795,2719,1850,2635,1867,2551,1920,2468,1883,2384,1945,2300,2017,2217,2078,2133,2119,2049,2158,1966,2142,1882,1998,1798,1792,1715,1615,1631,1524,1547,1534,1464,1553,1380,1673,1296,1796,1213,1908,1129,2000,1045,2021,962,2051,962,2064,1045,2035,1129,2014,1213,1922,1296,1811,1380,1688,1464,1570,1547,1551,1631,1541,1715,1633,1798,1810,1882,2016,1966,2161,2049,2177,2133,2139,2217,2098,2300,2038,2384,1966,2468,1905,2551,1943,2635,1891,2719,1874,2802,1821,2886,1840,2970,1854,3053,1881,3137,1777,3221,1796,3304,1794,3388,1759,3472,1734,3555,1689,3639,1645,3723,1609,3806,1565,3890,1518,3974,1475,4057,1432,4141,1378,4225,1327,4308,1273,4308,1222xe" filled="true" fillcolor="#119876" stroked="false">
              <v:path arrowok="t"/>
              <v:fill type="solid"/>
            </v:shape>
            <v:shape style="position:absolute;left:961;top:1222;width:3347;height:955" coordorigin="962,1222" coordsize="3347,955" path="m962,2051l1045,2021,1129,2000,1213,1908,1296,1796,1380,1673,1464,1553,1547,1534,1631,1524,1715,1615,1798,1792,1882,1998,1966,2142,2049,2158,2133,2119,2217,2078,2300,2017,2384,1945,2468,1883,2551,1920,2635,1867,2719,1850,2802,1795,2886,1814,2970,1827,3053,1853,3137,1748,3221,1766,3304,1763,3388,1726,3472,1698,3555,1654,3639,1607,3723,1571,3806,1526,3890,1475,3974,1429,4057,1384,4141,1331,4225,1276,4308,1222,4308,1273,4225,1327,4141,1378,4057,1432,3974,1475,3890,1518,3806,1565,3723,1609,3639,1645,3555,1689,3472,1734,3388,1759,3304,1794,3221,1796,3137,1777,3053,1881,2970,1854,2886,1840,2802,1821,2719,1874,2635,1891,2551,1943,2468,1905,2384,1966,2300,2038,2217,2098,2133,2139,2049,2177,1966,2161,1882,2016,1798,1810,1715,1633,1631,1541,1547,1551,1464,1570,1380,1688,1296,1811,1213,1922,1129,2014,1045,2035,962,2064,962,2051xe" filled="false" stroked="true" strokeweight=".01pt" strokecolor="#119876">
              <v:path arrowok="t"/>
              <v:stroke dashstyle="solid"/>
            </v:shape>
            <v:shape style="position:absolute;left:961;top:1166;width:3347;height:991" coordorigin="962,1167" coordsize="3347,991" path="m4308,1167l4225,1227,4141,1282,4057,1336,3974,1383,3806,1483,3723,1527,3639,1568,3555,1616,3472,1662,3388,1693,3304,1727,3221,1736,3137,1718,3053,1825,2970,1799,2886,1787,2802,1769,2719,1824,2635,1843,2551,1896,2468,1859,2384,1922,2300,1995,2217,2057,2133,2099,2049,2138,1966,2123,1882,1979,1798,1774,1715,1597,1631,1506,1547,1516,1464,1536,1380,1656,1296,1780,1213,1893,1129,1986,1045,2007,962,2038,962,2051,1045,2021,1129,2000,1213,1908,1296,1796,1380,1673,1464,1553,1547,1534,1631,1524,1715,1615,1798,1792,1882,1998,1966,2142,2049,2158,2133,2119,2217,2078,2300,2017,2384,1945,2468,1883,2551,1920,2635,1867,2719,1850,2802,1795,2886,1814,2970,1827,3053,1853,3137,1748,3221,1766,3304,1763,3388,1726,3472,1698,3555,1654,3639,1607,3723,1571,3806,1526,3890,1475,3974,1429,4057,1384,4141,1331,4225,1276,4308,1222,4308,1167xe" filled="true" fillcolor="#309d7d" stroked="false">
              <v:path arrowok="t"/>
              <v:fill type="solid"/>
            </v:shape>
            <v:shape style="position:absolute;left:961;top:1166;width:3347;height:991" coordorigin="962,1167" coordsize="3347,991" path="m962,2038l1045,2007,1129,1986,1213,1893,1296,1780,1380,1656,1464,1536,1547,1516,1631,1506,1715,1597,1798,1774,1882,1979,1966,2123,2049,2138,2133,2099,2217,2057,2300,1995,2384,1922,2468,1859,2551,1896,2635,1843,2719,1824,2802,1769,2886,1787,2970,1799,3053,1825,3137,1718,3221,1736,3304,1727,3388,1693,3472,1662,3555,1616,3639,1568,3723,1527,3806,1483,3890,1433,3974,1383,4057,1336,4141,1282,4225,1227,4308,1167,4308,1222,4225,1276,4141,1331,4057,1384,3974,1429,3890,1475,3806,1526,3723,1571,3639,1607,3555,1654,3472,1698,3388,1726,3304,1763,3221,1766,3137,1748,3053,1853,2970,1827,2886,1814,2802,1795,2719,1850,2635,1867,2551,1920,2468,1883,2384,1945,2300,2017,2217,2078,2133,2119,2049,2158,1966,2142,1882,1998,1798,1792,1715,1615,1631,1524,1547,1534,1464,1553,1380,1673,1296,1796,1213,1908,1129,2000,1045,2021,962,2051,962,2038xe" filled="false" stroked="true" strokeweight=".01pt" strokecolor="#309d7d">
              <v:path arrowok="t"/>
              <v:stroke dashstyle="solid"/>
            </v:shape>
            <v:shape style="position:absolute;left:961;top:1109;width:3347;height:1029" coordorigin="962,1110" coordsize="3347,1029" path="m4308,1110l4225,1172,4141,1229,4057,1285,3890,1387,3806,1439,3723,1486,3639,1525,3555,1578,3472,1625,3388,1656,3304,1694,3221,1703,3137,1687,3053,1794,2970,1770,2886,1758,2802,1741,2719,1797,2635,1817,2551,1871,2468,1835,2384,1898,2300,1972,2217,2035,2133,2077,2049,2118,1966,2103,1882,1959,1798,1754,1715,1577,1631,1487,1547,1498,1464,1519,1380,1639,1296,1764,1213,1877,1129,1971,1045,1992,962,2024,962,2038,1045,2007,1129,1986,1213,1893,1296,1780,1380,1656,1464,1536,1547,1516,1631,1506,1715,1597,1798,1774,1882,1979,1966,2123,2049,2138,2133,2099,2217,2057,2300,1995,2384,1922,2468,1859,2551,1896,2635,1843,2719,1824,2802,1769,2886,1787,2970,1799,3053,1825,3137,1718,3221,1736,3304,1727,3388,1693,3472,1662,3555,1616,3639,1568,3723,1527,3806,1483,3974,1383,4057,1336,4141,1282,4225,1227,4308,1167,4308,1110xe" filled="true" fillcolor="#53a78b" stroked="false">
              <v:path arrowok="t"/>
              <v:fill type="solid"/>
            </v:shape>
            <v:shape style="position:absolute;left:961;top:1109;width:3347;height:1029" coordorigin="962,1110" coordsize="3347,1029" path="m962,2024l1045,1992,1129,1971,1213,1877,1296,1764,1380,1639,1464,1519,1547,1498,1631,1487,1715,1577,1798,1754,1882,1959,1966,2103,2049,2118,2133,2077,2217,2035,2300,1972,2384,1898,2468,1835,2551,1871,2635,1817,2719,1797,2802,1741,2886,1758,2970,1770,3053,1794,3137,1687,3221,1703,3304,1694,3388,1656,3472,1625,3555,1578,3639,1525,3723,1486,3806,1439,3890,1387,3974,1336,4057,1285,4141,1229,4225,1172,4308,1110,4308,1167,4225,1227,4141,1282,4057,1336,3974,1383,3890,1433,3806,1483,3723,1527,3639,1568,3555,1616,3472,1662,3388,1693,3304,1727,3221,1736,3137,1718,3053,1825,2970,1799,2886,1787,2802,1769,2719,1824,2635,1843,2551,1896,2468,1859,2384,1922,2300,1995,2217,2057,2133,2099,2049,2138,1966,2123,1882,1979,1798,1774,1715,1597,1631,1506,1547,1516,1464,1536,1380,1656,1296,1780,1213,1893,1129,1986,1045,2007,962,2038,962,2024xe" filled="false" stroked="true" strokeweight=".01pt" strokecolor="#53a78b">
              <v:path arrowok="t"/>
              <v:stroke dashstyle="solid"/>
            </v:shape>
            <v:shape style="position:absolute;left:961;top:1050;width:3347;height:1067" coordorigin="962,1051" coordsize="3347,1067" path="m4308,1051l4225,1117,4141,1174,4057,1231,3974,1279,3890,1338,3806,1392,3723,1439,3639,1479,3555,1537,3472,1585,3388,1618,3304,1658,3221,1668,3137,1653,3053,1762,2970,1738,2886,1727,2802,1711,2719,1768,2635,1788,2551,1844,2468,1808,2384,1873,2300,1947,2217,2011,2133,2054,2049,2095,1966,2082,1882,1938,1798,1733,1715,1556,1631,1466,1547,1478,1464,1499,1380,1621,1296,1746,1213,1860,1129,1954,1045,1977,962,2008,962,2024,1045,1992,1129,1971,1213,1877,1296,1764,1380,1639,1464,1519,1547,1498,1631,1487,1715,1577,1798,1754,1882,1959,1966,2103,2049,2118,2133,2077,2217,2035,2300,1972,2384,1898,2468,1835,2551,1871,2635,1817,2719,1797,2802,1741,2886,1758,2970,1770,3053,1794,3137,1687,3221,1703,3304,1694,3388,1656,3472,1625,3555,1578,3639,1524,3723,1486,3806,1439,3890,1387,4057,1285,4141,1229,4225,1172,4308,1110,4308,1051xe" filled="true" fillcolor="#6fb39a" stroked="false">
              <v:path arrowok="t"/>
              <v:fill type="solid"/>
            </v:shape>
            <v:shape style="position:absolute;left:961;top:1050;width:3347;height:1067" coordorigin="962,1051" coordsize="3347,1067" path="m962,2008l1045,1977,1129,1954,1213,1860,1296,1746,1380,1621,1464,1499,1547,1478,1631,1466,1715,1556,1798,1733,1882,1938,1966,2082,2049,2095,2133,2054,2217,2011,2300,1947,2384,1873,2468,1808,2551,1844,2635,1788,2719,1768,2802,1711,2886,1727,2970,1738,3053,1762,3137,1653,3221,1668,3304,1658,3388,1618,3472,1585,3555,1537,3639,1479,3723,1439,3806,1392,3890,1338,3974,1279,4057,1231,4141,1174,4225,1117,4308,1051,4308,1110,4225,1172,4141,1229,4057,1285,3974,1336,3890,1387,3806,1439,3723,1486,3639,1524,3555,1578,3472,1625,3388,1656,3304,1694,3221,1703,3137,1687,3053,1794,2970,1770,2886,1758,2802,1741,2719,1797,2635,1817,2551,1871,2468,1835,2384,1898,2300,1972,2217,2035,2133,2077,2049,2118,1966,2103,1882,1959,1798,1754,1715,1577,1631,1487,1547,1498,1464,1519,1380,1639,1296,1764,1213,1877,1129,1971,1045,1992,962,2024,962,2008xe" filled="false" stroked="true" strokeweight=".01pt" strokecolor="#6fb39a">
              <v:path arrowok="t"/>
              <v:stroke dashstyle="solid"/>
            </v:shape>
            <v:shape style="position:absolute;left:961;top:983;width:3347;height:1113" coordorigin="962,983" coordsize="3347,1113" path="m4308,983l4225,1054,4141,1110,4057,1173,3974,1217,3890,1283,3806,1340,3723,1389,3639,1428,3555,1492,3472,1539,3388,1576,3304,1616,3221,1630,3137,1615,3053,1725,2970,1703,2886,1693,2802,1677,2719,1736,2635,1757,2551,1814,2468,1779,2384,1844,2300,1920,2217,1985,2133,2029,2049,2071,1966,2057,1882,1914,1798,1709,1715,1533,1631,1444,1547,1456,1464,1478,1380,1600,1296,1726,1213,1841,1129,1936,1045,1959,962,1991,962,2008,1045,1977,1129,1954,1213,1860,1296,1746,1380,1621,1464,1499,1547,1478,1631,1466,1715,1556,1798,1733,1882,1938,1966,2082,2049,2095,2133,2054,2217,2011,2300,1947,2384,1873,2468,1808,2551,1844,2635,1788,2719,1768,2802,1711,2886,1727,2970,1738,3053,1762,3137,1653,3221,1668,3304,1658,3388,1618,3472,1585,3555,1537,3639,1479,3723,1439,3806,1392,3890,1338,3974,1279,4057,1231,4141,1174,4225,1117,4308,1051,4308,983xe" filled="true" fillcolor="#8abfab" stroked="false">
              <v:path arrowok="t"/>
              <v:fill type="solid"/>
            </v:shape>
            <v:shape style="position:absolute;left:961;top:983;width:3347;height:1113" coordorigin="962,983" coordsize="3347,1113" path="m962,1991l1045,1959,1129,1936,1213,1841,1296,1726,1380,1600,1464,1478,1547,1456,1631,1444,1715,1533,1798,1709,1882,1914,1966,2057,2049,2071,2133,2029,2217,1985,2300,1920,2384,1844,2468,1779,2551,1814,2635,1757,2719,1736,2802,1677,2886,1693,2970,1703,3053,1725,3137,1615,3221,1630,3304,1616,3388,1576,3472,1539,3555,1492,3639,1428,3723,1389,3806,1340,3890,1283,3974,1217,4057,1173,4141,1110,4225,1054,4308,983,4308,1051,4225,1117,4141,1174,4057,1231,3974,1279,3890,1338,3806,1392,3723,1439,3639,1479,3555,1537,3472,1585,3388,1618,3304,1658,3221,1668,3137,1653,3053,1762,2970,1738,2886,1727,2802,1711,2719,1768,2635,1788,2551,1844,2468,1808,2384,1873,2300,1947,2217,2011,2133,2054,2049,2095,1966,2082,1882,1938,1798,1733,1715,1556,1631,1466,1547,1478,1464,1499,1380,1621,1296,1746,1213,1860,1129,1954,1045,1977,962,2008,962,1991xe" filled="false" stroked="true" strokeweight=".01pt" strokecolor="#8abfab">
              <v:path arrowok="t"/>
              <v:stroke dashstyle="solid"/>
            </v:shape>
            <v:shape style="position:absolute;left:961;top:903;width:3347;height:1168" coordorigin="962,903" coordsize="3347,1168" path="m4308,903l4225,983,4141,1036,4057,1102,3974,1149,3890,1222,3806,1277,3723,1329,3639,1373,3555,1440,3472,1488,3388,1527,3304,1565,3221,1584,3137,1571,3053,1683,2970,1662,2886,1653,2802,1638,2719,1698,2635,1720,2551,1778,2468,1744,2384,1811,2300,1888,2217,1954,2133,1999,2049,2042,1966,2029,1882,1887,1798,1682,1715,1506,1631,1417,1547,1430,1464,1453,1380,1576,1296,1703,1213,1819,1129,1915,1045,1938,962,1971,962,1991,1045,1959,1129,1936,1213,1841,1296,1726,1380,1600,1464,1478,1547,1456,1631,1444,1715,1533,1798,1709,1882,1914,1966,2057,2049,2071,2133,2029,2217,1985,2300,1920,2384,1844,2468,1779,2551,1814,2635,1757,2719,1736,2802,1677,2886,1693,2970,1703,3053,1726,3137,1615,3221,1630,3304,1616,3388,1576,3472,1539,3555,1492,3639,1428,3723,1389,3806,1340,3890,1283,3974,1217,4057,1173,4141,1111,4225,1054,4308,983,4308,903xe" filled="true" fillcolor="#97c6b4" stroked="false">
              <v:path arrowok="t"/>
              <v:fill type="solid"/>
            </v:shape>
            <v:shape style="position:absolute;left:961;top:903;width:3347;height:1168" coordorigin="962,903" coordsize="3347,1168" path="m962,1971l1045,1938,1129,1915,1213,1819,1296,1703,1380,1576,1464,1453,1547,1430,1631,1417,1715,1506,1798,1682,1882,1887,1966,2029,2049,2042,2133,1999,2217,1954,2300,1888,2384,1811,2468,1744,2551,1778,2635,1720,2719,1698,2802,1638,2886,1653,2970,1662,3053,1683,3137,1571,3221,1584,3304,1565,3388,1527,3472,1488,3555,1440,3639,1373,3723,1329,3806,1277,3890,1222,3974,1149,4057,1102,4141,1036,4225,983,4308,903,4308,983,4225,1054,4141,1111,4057,1173,3974,1217,3890,1283,3806,1340,3723,1389,3639,1428,3555,1492,3472,1539,3388,1576,3304,1616,3221,1630,3137,1615,3053,1726,2970,1703,2886,1693,2802,1677,2719,1736,2635,1757,2551,1814,2468,1779,2384,1844,2300,1920,2217,1985,2133,2029,2049,2071,1966,2057,1882,1914,1798,1709,1715,1533,1631,1444,1547,1456,1464,1478,1380,1600,1296,1726,1213,1841,1129,1936,1045,1959,962,1991,962,1971xe" filled="false" stroked="true" strokeweight=".01pt" strokecolor="#97c6b4">
              <v:path arrowok="t"/>
              <v:stroke dashstyle="solid"/>
            </v:shape>
            <v:shape style="position:absolute;left:961;top:799;width:3347;height:1242" coordorigin="962,800" coordsize="3347,1242" path="m4308,800l4225,889,4141,944,4057,1012,3974,1064,3890,1141,3806,1194,3723,1255,3639,1300,3555,1371,3388,1466,3304,1504,3221,1528,3137,1516,3053,1630,2970,1610,2886,1602,2802,1589,2719,1650,2635,1674,2551,1734,2468,1701,2384,1769,2300,1848,2217,1915,2133,1961,2049,2005,1966,1994,1882,1852,1798,1647,1715,1472,1631,1383,1547,1397,1464,1421,1380,1546,1296,1674,1213,1791,1129,1888,1045,1912,962,1946,962,1971,1045,1938,1129,1915,1213,1819,1296,1703,1380,1576,1464,1453,1547,1430,1631,1417,1715,1506,1798,1682,1882,1886,1966,2029,2049,2042,2133,1999,2217,1954,2300,1888,2384,1811,2468,1744,2551,1778,2635,1720,2719,1698,2802,1638,2886,1653,2970,1662,3053,1683,3137,1571,3221,1584,3304,1565,3388,1527,3472,1488,3555,1440,3639,1373,3723,1329,3806,1277,3890,1222,3974,1149,4057,1102,4141,1036,4225,983,4308,903,4308,800xe" filled="true" fillcolor="#a4cdbe" stroked="false">
              <v:path arrowok="t"/>
              <v:fill type="solid"/>
            </v:shape>
            <v:shape style="position:absolute;left:961;top:799;width:3347;height:1242" coordorigin="962,800" coordsize="3347,1242" path="m962,1946l1045,1912,1129,1888,1213,1791,1296,1674,1380,1546,1464,1421,1547,1397,1631,1383,1715,1472,1798,1647,1882,1852,1966,1994,2049,2005,2133,1961,2217,1915,2300,1848,2384,1769,2468,1701,2551,1734,2635,1674,2719,1650,2802,1589,2886,1602,2970,1610,3053,1630,3137,1516,3221,1528,3304,1504,3388,1466,3472,1418,3555,1371,3639,1300,3723,1255,3806,1194,3890,1141,3974,1064,4057,1012,4141,944,4225,889,4308,800,4308,903,4225,983,4141,1036,4057,1102,3974,1149,3890,1222,3806,1277,3723,1329,3639,1373,3555,1440,3472,1488,3388,1527,3304,1565,3221,1584,3137,1571,3053,1683,2970,1662,2886,1653,2802,1638,2719,1698,2635,1720,2551,1778,2468,1744,2384,1811,2300,1888,2217,1954,2133,1999,2049,2042,1966,2029,1882,1886,1798,1682,1715,1506,1631,1417,1547,1430,1464,1453,1380,1576,1296,1703,1213,1819,1129,1915,1045,1938,962,1971,962,1946xe" filled="false" stroked="true" strokeweight=".01pt" strokecolor="#a4cdbe">
              <v:path arrowok="t"/>
              <v:stroke dashstyle="solid"/>
            </v:shape>
            <v:shape style="position:absolute;left:961;top:649;width:3347;height:1356" coordorigin="962,650" coordsize="3347,1356" path="m4308,650l4225,754,4141,807,4057,884,3974,937,3890,1024,3806,1077,3723,1143,3639,1195,3555,1270,3472,1321,3388,1377,3304,1412,3221,1443,3137,1433,3053,1551,2970,1533,2886,1527,2802,1516,2719,1580,2635,1606,2551,1668,2468,1636,2384,1707,2300,1788,2217,1857,2133,1905,2049,1951,1966,1941,1882,1800,1798,1596,1715,1421,1631,1334,1547,1349,1464,1375,1380,1501,1296,1631,1213,1750,1129,1848,1045,1874,962,1909,962,1946,1045,1912,1129,1888,1213,1791,1296,1674,1380,1546,1464,1421,1547,1397,1631,1383,1715,1472,1798,1647,1882,1852,1966,1994,2049,2005,2133,1961,2217,1915,2300,1848,2384,1769,2468,1701,2551,1734,2635,1674,2719,1650,2802,1589,2886,1602,2970,1610,3053,1630,3137,1516,3221,1528,3304,1504,3388,1466,3555,1371,3639,1300,3723,1255,3806,1194,3890,1141,3974,1064,4057,1012,4141,944,4225,889,4308,800,4308,650xe" filled="true" fillcolor="#c0dbd0" stroked="false">
              <v:path arrowok="t"/>
              <v:fill type="solid"/>
            </v:shape>
            <v:shape style="position:absolute;left:961;top:649;width:3347;height:1356" coordorigin="962,650" coordsize="3347,1356" path="m962,1909l1045,1874,1129,1848,1213,1750,1296,1631,1380,1501,1464,1375,1547,1349,1631,1334,1715,1421,1798,1596,1882,1800,1966,1941,2049,1951,2133,1905,2217,1857,2300,1788,2384,1707,2468,1636,2551,1668,2635,1606,2719,1580,2802,1516,2886,1527,2970,1533,3053,1551,3137,1433,3221,1443,3304,1412,3388,1377,3472,1321,3555,1270,3639,1195,3723,1143,3806,1077,3890,1024,3974,937,4057,884,4141,807,4225,754,4308,650,4308,800,4225,889,4141,944,4057,1012,3974,1064,3890,1141,3806,1194,3723,1255,3639,1300,3555,1371,3472,1418,3388,1466,3304,1504,3221,1528,3137,1516,3053,1630,2970,1610,2886,1602,2802,1589,2719,1650,2635,1674,2551,1734,2468,1701,2384,1769,2300,1848,2217,1915,2133,1961,2049,2005,1966,1994,1882,1852,1798,1647,1715,1472,1631,1383,1547,1397,1464,1421,1380,1546,1296,1674,1213,1791,1129,1888,1045,1912,962,1946,962,1909xe" filled="false" stroked="true" strokeweight=".01pt" strokecolor="#c0dbd0">
              <v:path arrowok="t"/>
              <v:stroke dashstyle="solid"/>
            </v:shape>
            <v:line style="position:absolute" from="4365,542" to="4478,542" stroked="true" strokeweight=".5pt" strokecolor="#231f20">
              <v:stroke dashstyle="solid"/>
            </v:line>
            <v:line style="position:absolute" from="4365,815" to="4478,815" stroked="true" strokeweight=".5pt" strokecolor="#231f20">
              <v:stroke dashstyle="solid"/>
            </v:line>
            <v:line style="position:absolute" from="4365,1086" to="4478,1086" stroked="true" strokeweight=".5pt" strokecolor="#231f20">
              <v:stroke dashstyle="solid"/>
            </v:line>
            <v:line style="position:absolute" from="4365,1358" to="4478,1358" stroked="true" strokeweight=".5pt" strokecolor="#231f20">
              <v:stroke dashstyle="solid"/>
            </v:line>
            <v:line style="position:absolute" from="4365,1631" to="4478,1631" stroked="true" strokeweight=".5pt" strokecolor="#231f20">
              <v:stroke dashstyle="solid"/>
            </v:line>
            <v:line style="position:absolute" from="4365,1903" to="4478,1903" stroked="true" strokeweight=".5pt" strokecolor="#231f20">
              <v:stroke dashstyle="solid"/>
            </v:line>
            <v:line style="position:absolute" from="4365,2176" to="4478,2176" stroked="true" strokeweight=".5pt" strokecolor="#231f20">
              <v:stroke dashstyle="solid"/>
            </v:line>
            <v:line style="position:absolute" from="4365,2448" to="4478,2448" stroked="true" strokeweight=".5pt" strokecolor="#231f20">
              <v:stroke dashstyle="solid"/>
            </v:line>
            <v:line style="position:absolute" from="4365,2719" to="4478,2719" stroked="true" strokeweight=".5pt" strokecolor="#231f20">
              <v:stroke dashstyle="solid"/>
            </v:line>
            <v:line style="position:absolute" from="794,542" to="907,542" stroked="true" strokeweight=".5pt" strokecolor="#231f20">
              <v:stroke dashstyle="solid"/>
            </v:line>
            <v:line style="position:absolute" from="794,815" to="907,815" stroked="true" strokeweight=".5pt" strokecolor="#231f20">
              <v:stroke dashstyle="solid"/>
            </v:line>
            <v:line style="position:absolute" from="794,1086" to="907,1086" stroked="true" strokeweight=".5pt" strokecolor="#231f20">
              <v:stroke dashstyle="solid"/>
            </v:line>
            <v:line style="position:absolute" from="794,1358" to="907,1358" stroked="true" strokeweight=".5pt" strokecolor="#231f20">
              <v:stroke dashstyle="solid"/>
            </v:line>
            <v:line style="position:absolute" from="794,1631" to="907,1631" stroked="true" strokeweight=".5pt" strokecolor="#231f20">
              <v:stroke dashstyle="solid"/>
            </v:line>
            <v:line style="position:absolute" from="794,1903" to="907,1903" stroked="true" strokeweight=".5pt" strokecolor="#231f20">
              <v:stroke dashstyle="solid"/>
            </v:line>
            <v:line style="position:absolute" from="794,2176" to="907,2176" stroked="true" strokeweight=".5pt" strokecolor="#231f20">
              <v:stroke dashstyle="solid"/>
            </v:line>
            <v:line style="position:absolute" from="794,2448" to="907,2448" stroked="true" strokeweight=".5pt" strokecolor="#231f20">
              <v:stroke dashstyle="solid"/>
            </v:line>
            <v:line style="position:absolute" from="794,2719" to="907,2719" stroked="true" strokeweight=".5pt" strokecolor="#231f20">
              <v:stroke dashstyle="solid"/>
            </v:line>
            <v:line style="position:absolute" from="4309,2993" to="4309,3106" stroked="true" strokeweight=".5pt" strokecolor="#231f20">
              <v:stroke dashstyle="solid"/>
            </v:line>
            <v:line style="position:absolute" from="3974,277" to="3974,3106" stroked="true" strokeweight=".5pt" strokecolor="#231f20">
              <v:stroke dashstyle="shortdot"/>
            </v:line>
            <v:line style="position:absolute" from="3639,2993" to="3639,3106" stroked="true" strokeweight=".5pt" strokecolor="#231f20">
              <v:stroke dashstyle="solid"/>
            </v:line>
            <v:line style="position:absolute" from="3305,2993" to="3305,3106" stroked="true" strokeweight=".5pt" strokecolor="#231f20">
              <v:stroke dashstyle="solid"/>
            </v:line>
            <v:line style="position:absolute" from="2970,2993" to="2970,3106" stroked="true" strokeweight=".5pt" strokecolor="#231f20">
              <v:stroke dashstyle="solid"/>
            </v:line>
            <v:line style="position:absolute" from="2635,2993" to="2635,3106" stroked="true" strokeweight=".5pt" strokecolor="#231f20">
              <v:stroke dashstyle="solid"/>
            </v:line>
            <v:line style="position:absolute" from="2301,2993" to="2301,3106" stroked="true" strokeweight=".5pt" strokecolor="#231f20">
              <v:stroke dashstyle="solid"/>
            </v:line>
            <v:line style="position:absolute" from="1966,2993" to="1966,3106" stroked="true" strokeweight=".5pt" strokecolor="#231f20">
              <v:stroke dashstyle="solid"/>
            </v:line>
            <v:line style="position:absolute" from="1631,2993" to="1631,3106" stroked="true" strokeweight=".5pt" strokecolor="#231f20">
              <v:stroke dashstyle="solid"/>
            </v:line>
            <v:line style="position:absolute" from="1297,2993" to="1297,3106" stroked="true" strokeweight=".5pt" strokecolor="#231f20">
              <v:stroke dashstyle="solid"/>
            </v:line>
            <v:line style="position:absolute" from="962,2993" to="962,3106" stroked="true" strokeweight=".5pt" strokecolor="#231f20">
              <v:stroke dashstyle="solid"/>
            </v:line>
            <v:shape style="position:absolute;left:961;top:1557;width:2259;height:638" coordorigin="962,1558" coordsize="2259,638" path="m962,2077l1045,2048,1129,2028,1213,1936,1296,1825,1380,1704,1464,1585,1547,1567,1631,1558,1715,1650,1799,1829,1882,2035,1965,2179,2050,2195,2133,2158,2216,2119,2301,2062,2384,1992,2467,1934,2552,1976,2635,1932,2719,1919,2802,1864,2886,1892,2970,1916,3053,1952,3137,1861,3221,1890e" filled="false" stroked="true" strokeweight="1pt" strokecolor="#231f20">
              <v:path arrowok="t"/>
              <v:stroke dashstyle="solid"/>
            </v:shape>
            <v:line style="position:absolute" from="1213,3049" to="1213,3106" stroked="true" strokeweight=".5pt" strokecolor="#231f20">
              <v:stroke dashstyle="solid"/>
            </v:line>
            <v:line style="position:absolute" from="1129,3049" to="1129,3106" stroked="true" strokeweight=".5pt" strokecolor="#231f20">
              <v:stroke dashstyle="solid"/>
            </v:line>
            <v:line style="position:absolute" from="1046,3049" to="1046,3106" stroked="true" strokeweight=".5pt" strokecolor="#231f20">
              <v:stroke dashstyle="solid"/>
            </v:line>
            <v:line style="position:absolute" from="1548,3049" to="1548,3106" stroked="true" strokeweight=".5pt" strokecolor="#231f20">
              <v:stroke dashstyle="solid"/>
            </v:line>
            <v:line style="position:absolute" from="1464,3049" to="1464,3106" stroked="true" strokeweight=".5pt" strokecolor="#231f20">
              <v:stroke dashstyle="solid"/>
            </v:line>
            <v:line style="position:absolute" from="1380,3049" to="1380,3106" stroked="true" strokeweight=".5pt" strokecolor="#231f20">
              <v:stroke dashstyle="solid"/>
            </v:line>
            <v:line style="position:absolute" from="1882,3049" to="1882,3106" stroked="true" strokeweight=".5pt" strokecolor="#231f20">
              <v:stroke dashstyle="solid"/>
            </v:line>
            <v:line style="position:absolute" from="1799,3049" to="1799,3106" stroked="true" strokeweight=".5pt" strokecolor="#231f20">
              <v:stroke dashstyle="solid"/>
            </v:line>
            <v:line style="position:absolute" from="1715,3049" to="1715,3106" stroked="true" strokeweight=".5pt" strokecolor="#231f20">
              <v:stroke dashstyle="solid"/>
            </v:line>
            <v:line style="position:absolute" from="2217,3049" to="2217,3106" stroked="true" strokeweight=".5pt" strokecolor="#231f20">
              <v:stroke dashstyle="solid"/>
            </v:line>
            <v:line style="position:absolute" from="2133,3049" to="2133,3106" stroked="true" strokeweight=".5pt" strokecolor="#231f20">
              <v:stroke dashstyle="solid"/>
            </v:line>
            <v:line style="position:absolute" from="2050,3049" to="2050,3106" stroked="true" strokeweight=".5pt" strokecolor="#231f20">
              <v:stroke dashstyle="solid"/>
            </v:line>
            <v:line style="position:absolute" from="2552,3049" to="2552,3106" stroked="true" strokeweight=".5pt" strokecolor="#231f20">
              <v:stroke dashstyle="solid"/>
            </v:line>
            <v:line style="position:absolute" from="2468,3049" to="2468,3106" stroked="true" strokeweight=".5pt" strokecolor="#231f20">
              <v:stroke dashstyle="solid"/>
            </v:line>
            <v:line style="position:absolute" from="2384,3049" to="2384,3106" stroked="true" strokeweight=".5pt" strokecolor="#231f20">
              <v:stroke dashstyle="solid"/>
            </v:line>
            <v:line style="position:absolute" from="2886,3049" to="2886,3106" stroked="true" strokeweight=".5pt" strokecolor="#231f20">
              <v:stroke dashstyle="solid"/>
            </v:line>
            <v:line style="position:absolute" from="2803,3049" to="2803,3106" stroked="true" strokeweight=".5pt" strokecolor="#231f20">
              <v:stroke dashstyle="solid"/>
            </v:line>
            <v:line style="position:absolute" from="2719,3049" to="2719,3106" stroked="true" strokeweight=".5pt" strokecolor="#231f20">
              <v:stroke dashstyle="solid"/>
            </v:line>
            <v:line style="position:absolute" from="3221,277" to="3221,3106" stroked="true" strokeweight=".5pt" strokecolor="#231f20">
              <v:stroke dashstyle="shortdot"/>
            </v:line>
            <v:line style="position:absolute" from="3137,3049" to="3137,3106" stroked="true" strokeweight=".5pt" strokecolor="#231f20">
              <v:stroke dashstyle="solid"/>
            </v:line>
            <v:line style="position:absolute" from="3054,3049" to="3054,3106" stroked="true" strokeweight=".5pt" strokecolor="#231f20">
              <v:stroke dashstyle="solid"/>
            </v:line>
            <v:line style="position:absolute" from="3555,3049" to="3555,3106" stroked="true" strokeweight=".5pt" strokecolor="#231f20">
              <v:stroke dashstyle="solid"/>
            </v:line>
            <v:line style="position:absolute" from="3472,3049" to="3472,3106" stroked="true" strokeweight=".5pt" strokecolor="#231f20">
              <v:stroke dashstyle="solid"/>
            </v:line>
            <v:line style="position:absolute" from="3388,3049" to="3388,3106" stroked="true" strokeweight=".5pt" strokecolor="#231f20">
              <v:stroke dashstyle="solid"/>
            </v:line>
            <v:line style="position:absolute" from="3890,3049" to="3890,3106" stroked="true" strokeweight=".5pt" strokecolor="#231f20">
              <v:stroke dashstyle="solid"/>
            </v:line>
            <v:line style="position:absolute" from="3806,3049" to="3806,3106" stroked="true" strokeweight=".5pt" strokecolor="#231f20">
              <v:stroke dashstyle="solid"/>
            </v:line>
            <v:line style="position:absolute" from="3723,3049" to="3723,3106" stroked="true" strokeweight=".5pt" strokecolor="#231f20">
              <v:stroke dashstyle="solid"/>
            </v:line>
            <v:line style="position:absolute" from="4225,3049" to="4225,3106" stroked="true" strokeweight=".5pt" strokecolor="#231f20">
              <v:stroke dashstyle="solid"/>
            </v:line>
            <v:line style="position:absolute" from="4141,3049" to="4141,3106" stroked="true" strokeweight=".5pt" strokecolor="#231f20">
              <v:stroke dashstyle="solid"/>
            </v:line>
            <v:line style="position:absolute" from="4057,3049" to="4057,3106" stroked="true" strokeweight=".5pt" strokecolor="#231f20">
              <v:stroke dashstyle="solid"/>
            </v:line>
            <v:shape style="position:absolute;left:1708;top:2125;width:205;height:192" type="#_x0000_t75" stroked="false">
              <v:imagedata r:id="rId26" o:title=""/>
            </v:shape>
            <v:line style="position:absolute" from="801,2988" to="911,2988" stroked="true" strokeweight=".5pt" strokecolor="#231f20">
              <v:stroke dashstyle="solid"/>
            </v:line>
            <v:shape style="position:absolute;left:890;top:2986;width:40;height:118" coordorigin="891,2987" coordsize="40,118" path="m911,2987l911,3012,891,3027,930,3039,891,3058,930,3073,907,3083,907,3104e" filled="false" stroked="true" strokeweight=".5pt" strokecolor="#231f20">
              <v:path arrowok="t"/>
              <v:stroke dashstyle="solid"/>
            </v:shape>
            <v:line style="position:absolute" from="799,3101" to="4473,3101" stroked="true" strokeweight=".5pt" strokecolor="#231f20">
              <v:stroke dashstyle="solid"/>
            </v:line>
            <v:shape style="position:absolute;left:4339;top:2985;width:40;height:118" coordorigin="4340,2985" coordsize="40,118" path="m4359,2985l4359,3010,4340,3025,4379,3038,4340,3057,4379,3072,4356,3081,4356,3103e" filled="false" stroked="true" strokeweight=".5pt" strokecolor="#231f20">
              <v:path arrowok="t"/>
              <v:stroke dashstyle="solid"/>
            </v:shape>
            <v:line style="position:absolute" from="794,277" to="4478,277" stroked="true" strokeweight=".5pt" strokecolor="#231f20">
              <v:stroke dashstyle="solid"/>
            </v:line>
            <v:line style="position:absolute" from="799,277" to="799,2985" stroked="true" strokeweight=".5pt" strokecolor="#231f20">
              <v:stroke dashstyle="solid"/>
            </v:line>
            <v:line style="position:absolute" from="4471,277" to="4471,2985" stroked="true" strokeweight=".5pt" strokecolor="#231f20">
              <v:stroke dashstyle="solid"/>
            </v:line>
            <v:line style="position:absolute" from="4361,2988" to="4470,2988" stroked="true" strokeweight=".5pt" strokecolor="#231f20">
              <v:stroke dashstyle="solid"/>
            </v:line>
            <v:shape style="position:absolute;left:1414;top:312;width:134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3375;top:312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402;top:2322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£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billions</w:t>
      </w:r>
      <w:r>
        <w:rPr>
          <w:color w:val="231F20"/>
          <w:spacing w:val="-21"/>
          <w:sz w:val="12"/>
        </w:rPr>
        <w:t> </w:t>
      </w:r>
      <w:r>
        <w:rPr>
          <w:color w:val="231F20"/>
          <w:position w:val="-8"/>
          <w:sz w:val="12"/>
        </w:rPr>
        <w:t>420</w:t>
      </w:r>
    </w:p>
    <w:p>
      <w:pPr>
        <w:spacing w:before="135"/>
        <w:ind w:left="3889" w:right="0" w:firstLine="0"/>
        <w:jc w:val="left"/>
        <w:rPr>
          <w:sz w:val="12"/>
        </w:rPr>
      </w:pPr>
      <w:r>
        <w:rPr>
          <w:color w:val="231F20"/>
          <w:sz w:val="12"/>
        </w:rPr>
        <w:t>410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387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3877" w:right="0" w:firstLine="0"/>
        <w:jc w:val="left"/>
        <w:rPr>
          <w:sz w:val="12"/>
        </w:rPr>
      </w:pPr>
      <w:r>
        <w:rPr>
          <w:color w:val="231F20"/>
          <w:sz w:val="12"/>
        </w:rPr>
        <w:t>390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387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380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3884" w:right="0" w:firstLine="0"/>
        <w:jc w:val="left"/>
        <w:rPr>
          <w:sz w:val="12"/>
        </w:rPr>
      </w:pPr>
      <w:r>
        <w:rPr>
          <w:color w:val="231F20"/>
          <w:sz w:val="12"/>
        </w:rPr>
        <w:t>370</w:t>
      </w:r>
    </w:p>
    <w:p>
      <w:pPr>
        <w:pStyle w:val="BodyText"/>
        <w:spacing w:before="5"/>
        <w:rPr>
          <w:sz w:val="11"/>
        </w:rPr>
      </w:pPr>
    </w:p>
    <w:p>
      <w:pPr>
        <w:spacing w:before="1"/>
        <w:ind w:left="3877" w:right="0" w:firstLine="0"/>
        <w:jc w:val="left"/>
        <w:rPr>
          <w:sz w:val="12"/>
        </w:rPr>
      </w:pPr>
      <w:r>
        <w:rPr>
          <w:color w:val="231F20"/>
          <w:sz w:val="12"/>
        </w:rPr>
        <w:t>360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3880" w:right="0" w:firstLine="0"/>
        <w:jc w:val="left"/>
        <w:rPr>
          <w:sz w:val="12"/>
        </w:rPr>
      </w:pPr>
      <w:bookmarkStart w:name="Costs and prices" w:id="7"/>
      <w:bookmarkEnd w:id="7"/>
      <w:r>
        <w:rPr/>
      </w:r>
      <w:bookmarkStart w:name="The outlook for inflation" w:id="8"/>
      <w:bookmarkEnd w:id="8"/>
      <w:r>
        <w:rPr/>
      </w:r>
      <w:r>
        <w:rPr>
          <w:color w:val="231F20"/>
          <w:sz w:val="12"/>
        </w:rPr>
        <w:t>350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387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340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3877" w:right="0" w:firstLine="0"/>
        <w:jc w:val="left"/>
        <w:rPr>
          <w:sz w:val="12"/>
        </w:rPr>
      </w:pPr>
      <w:r>
        <w:rPr>
          <w:color w:val="231F20"/>
          <w:sz w:val="12"/>
        </w:rPr>
        <w:t>330</w:t>
      </w:r>
    </w:p>
    <w:p>
      <w:pPr>
        <w:pStyle w:val="BodyText"/>
        <w:spacing w:before="5"/>
        <w:rPr>
          <w:sz w:val="11"/>
        </w:rPr>
      </w:pPr>
    </w:p>
    <w:p>
      <w:pPr>
        <w:spacing w:line="127" w:lineRule="exact" w:before="0"/>
        <w:ind w:left="0" w:right="423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320</w:t>
      </w:r>
    </w:p>
    <w:p>
      <w:pPr>
        <w:spacing w:line="108" w:lineRule="exact" w:before="0"/>
        <w:ind w:left="0" w:right="423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92" w:val="left" w:leader="none"/>
          <w:tab w:pos="1428" w:val="left" w:leader="none"/>
          <w:tab w:pos="1769" w:val="left" w:leader="none"/>
          <w:tab w:pos="2113" w:val="left" w:leader="none"/>
          <w:tab w:pos="2442" w:val="left" w:leader="none"/>
          <w:tab w:pos="2775" w:val="left" w:leader="none"/>
          <w:tab w:pos="3109" w:val="left" w:leader="none"/>
          <w:tab w:pos="3446" w:val="left" w:leader="none"/>
        </w:tabs>
        <w:spacing w:line="121" w:lineRule="exact" w:before="0"/>
        <w:ind w:left="360" w:right="0" w:firstLine="0"/>
        <w:jc w:val="left"/>
        <w:rPr>
          <w:sz w:val="12"/>
        </w:rPr>
      </w:pPr>
      <w:r>
        <w:rPr>
          <w:color w:val="231F20"/>
          <w:sz w:val="12"/>
        </w:rPr>
        <w:t>2006   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16</w:t>
      </w:r>
    </w:p>
    <w:p>
      <w:pPr>
        <w:pStyle w:val="BodyText"/>
        <w:spacing w:before="3"/>
        <w:rPr>
          <w:sz w:val="12"/>
        </w:rPr>
      </w:pPr>
    </w:p>
    <w:p>
      <w:pPr>
        <w:spacing w:line="244" w:lineRule="auto" w:before="0"/>
        <w:ind w:left="153" w:right="33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2009).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assumptions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 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calibrated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under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 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Over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skews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skews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 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horizons.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calibration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takes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likely path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shocks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one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continue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successive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This assumption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8"/>
        </w:rPr>
      </w:pPr>
      <w:r>
        <w:rPr/>
        <w:pict>
          <v:shape style="position:absolute;margin-left:39.685001pt;margin-top:18.68779pt;width:215.45pt;height:.1pt;mso-position-horizontal-relative:page;mso-position-vertical-relative:paragraph;z-index:-15724032;mso-wrap-distance-left:0;mso-wrap-distance-right:0" coordorigin="794,374" coordsize="4309,0" path="m794,374l5102,37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645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market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before="103"/>
        <w:ind w:left="1679" w:right="0" w:firstLine="0"/>
        <w:jc w:val="left"/>
        <w:rPr>
          <w:sz w:val="12"/>
        </w:rPr>
      </w:pPr>
      <w:r>
        <w:rPr/>
        <w:pict>
          <v:group style="position:absolute;margin-left:39.685001pt;margin-top:13.640615pt;width:184.3pt;height:141.75pt;mso-position-horizontal-relative:page;mso-position-vertical-relative:paragraph;z-index:-22343168" coordorigin="794,273" coordsize="3686,2835">
            <v:shape style="position:absolute;left:2943;top:272;width:1368;height:2835" type="#_x0000_t75" stroked="false">
              <v:imagedata r:id="rId27" o:title=""/>
            </v:shape>
            <v:line style="position:absolute" from="4365,586" to="4479,586" stroked="true" strokeweight=".5pt" strokecolor="#231f20">
              <v:stroke dashstyle="solid"/>
            </v:line>
            <v:line style="position:absolute" from="4365,900" to="4479,900" stroked="true" strokeweight=".5pt" strokecolor="#231f20">
              <v:stroke dashstyle="solid"/>
            </v:line>
            <v:line style="position:absolute" from="4365,1215" to="4479,1215" stroked="true" strokeweight=".5pt" strokecolor="#231f20">
              <v:stroke dashstyle="solid"/>
            </v:line>
            <v:line style="position:absolute" from="4365,1531" to="4479,1531" stroked="true" strokeweight=".5pt" strokecolor="#231f20">
              <v:stroke dashstyle="solid"/>
            </v:line>
            <v:line style="position:absolute" from="4365,1846" to="4479,1846" stroked="true" strokeweight=".5pt" strokecolor="#231f20">
              <v:stroke dashstyle="solid"/>
            </v:line>
            <v:line style="position:absolute" from="4365,2161" to="4479,2161" stroked="true" strokeweight=".5pt" strokecolor="#231f20">
              <v:stroke dashstyle="solid"/>
            </v:line>
            <v:line style="position:absolute" from="4365,2476" to="4479,2476" stroked="true" strokeweight=".5pt" strokecolor="#231f20">
              <v:stroke dashstyle="solid"/>
            </v:line>
            <v:line style="position:absolute" from="4365,2790" to="4479,2790" stroked="true" strokeweight=".5pt" strokecolor="#231f20">
              <v:stroke dashstyle="solid"/>
            </v:line>
            <v:line style="position:absolute" from="794,1846" to="907,1846" stroked="true" strokeweight=".5pt" strokecolor="#231f20">
              <v:stroke dashstyle="solid"/>
            </v:line>
            <v:line style="position:absolute" from="956,1846" to="4306,1846" stroked="true" strokeweight=".5pt" strokecolor="#231f20">
              <v:stroke dashstyle="solid"/>
            </v:line>
            <v:line style="position:absolute" from="794,900" to="907,900" stroked="true" strokeweight=".5pt" strokecolor="#231f20">
              <v:stroke dashstyle="solid"/>
            </v:line>
            <v:line style="position:absolute" from="794,1215" to="907,1215" stroked="true" strokeweight=".5pt" strokecolor="#231f20">
              <v:stroke dashstyle="solid"/>
            </v:line>
            <v:line style="position:absolute" from="794,1531" to="907,1531" stroked="true" strokeweight=".5pt" strokecolor="#231f20">
              <v:stroke dashstyle="solid"/>
            </v:line>
            <v:shape style="position:absolute;left:965;top:968;width:1984;height:1038" coordorigin="965,968" coordsize="1984,1038" path="m965,1727l1070,1412,1174,968,1278,1262,1382,1528,1486,1817,1592,2006,1696,1814,1800,1444,1904,1388,2008,1504,2113,1412,2217,1178,2322,1097,2427,994,2531,1012,2635,1376,2739,1607,2843,1715,2949,1635e" filled="false" stroked="true" strokeweight="1pt" strokecolor="#ed1b2d">
              <v:path arrowok="t"/>
              <v:stroke dashstyle="solid"/>
            </v:shape>
            <v:line style="position:absolute" from="794,586" to="907,586" stroked="true" strokeweight=".5pt" strokecolor="#231f20">
              <v:stroke dashstyle="solid"/>
            </v:line>
            <v:line style="position:absolute" from="794,2161" to="907,2161" stroked="true" strokeweight=".5pt" strokecolor="#231f20">
              <v:stroke dashstyle="solid"/>
            </v:line>
            <v:line style="position:absolute" from="794,2476" to="907,2476" stroked="true" strokeweight=".5pt" strokecolor="#231f20">
              <v:stroke dashstyle="solid"/>
            </v:line>
            <v:line style="position:absolute" from="794,2790" to="907,2790" stroked="true" strokeweight=".5pt" strokecolor="#231f20">
              <v:stroke dashstyle="solid"/>
            </v:line>
            <v:line style="position:absolute" from="2636,2994" to="2636,3107" stroked="true" strokeweight=".5pt" strokecolor="#231f20">
              <v:stroke dashstyle="solid"/>
            </v:line>
            <v:line style="position:absolute" from="2218,2994" to="2218,3107" stroked="true" strokeweight=".5pt" strokecolor="#231f20">
              <v:stroke dashstyle="solid"/>
            </v:line>
            <v:line style="position:absolute" from="1801,2994" to="1801,3107" stroked="true" strokeweight=".5pt" strokecolor="#231f20">
              <v:stroke dashstyle="solid"/>
            </v:line>
            <v:line style="position:absolute" from="1383,2994" to="1383,3107" stroked="true" strokeweight=".5pt" strokecolor="#231f20">
              <v:stroke dashstyle="solid"/>
            </v:line>
            <v:line style="position:absolute" from="965,2994" to="965,3107" stroked="true" strokeweight=".5pt" strokecolor="#231f20">
              <v:stroke dashstyle="solid"/>
            </v:line>
            <v:line style="position:absolute" from="1279,3050" to="1279,3107" stroked="true" strokeweight=".5pt" strokecolor="#231f20">
              <v:stroke dashstyle="solid"/>
            </v:line>
            <v:line style="position:absolute" from="1174,3050" to="1174,3107" stroked="true" strokeweight=".5pt" strokecolor="#231f20">
              <v:stroke dashstyle="solid"/>
            </v:line>
            <v:line style="position:absolute" from="1070,3050" to="1070,3107" stroked="true" strokeweight=".5pt" strokecolor="#231f20">
              <v:stroke dashstyle="solid"/>
            </v:line>
            <v:line style="position:absolute" from="1696,3050" to="1696,3107" stroked="true" strokeweight=".5pt" strokecolor="#231f20">
              <v:stroke dashstyle="solid"/>
            </v:line>
            <v:line style="position:absolute" from="1592,3050" to="1592,3107" stroked="true" strokeweight=".5pt" strokecolor="#231f20">
              <v:stroke dashstyle="solid"/>
            </v:line>
            <v:line style="position:absolute" from="1487,3050" to="1487,3107" stroked="true" strokeweight=".5pt" strokecolor="#231f20">
              <v:stroke dashstyle="solid"/>
            </v:line>
            <v:line style="position:absolute" from="2114,3050" to="2114,3107" stroked="true" strokeweight=".5pt" strokecolor="#231f20">
              <v:stroke dashstyle="solid"/>
            </v:line>
            <v:line style="position:absolute" from="2009,3050" to="2009,3107" stroked="true" strokeweight=".5pt" strokecolor="#231f20">
              <v:stroke dashstyle="solid"/>
            </v:line>
            <v:line style="position:absolute" from="1905,3050" to="1905,3107" stroked="true" strokeweight=".5pt" strokecolor="#231f20">
              <v:stroke dashstyle="solid"/>
            </v:line>
            <v:line style="position:absolute" from="2531,3050" to="2531,3107" stroked="true" strokeweight=".5pt" strokecolor="#231f20">
              <v:stroke dashstyle="solid"/>
            </v:line>
            <v:line style="position:absolute" from="2427,3050" to="2427,3107" stroked="true" strokeweight=".5pt" strokecolor="#231f20">
              <v:stroke dashstyle="solid"/>
            </v:line>
            <v:line style="position:absolute" from="2323,3050" to="2323,3107" stroked="true" strokeweight=".5pt" strokecolor="#231f20">
              <v:stroke dashstyle="solid"/>
            </v:line>
            <v:line style="position:absolute" from="2844,3050" to="2844,3107" stroked="true" strokeweight=".5pt" strokecolor="#231f20">
              <v:stroke dashstyle="solid"/>
            </v:line>
            <v:line style="position:absolute" from="2740,3050" to="2740,3107" stroked="true" strokeweight=".5pt" strokecolor="#231f20">
              <v:stroke dashstyle="solid"/>
            </v:line>
            <v:rect style="position:absolute;left:798;top:277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Percentage increase in prices on a year earlier </w:t>
      </w:r>
      <w:r>
        <w:rPr>
          <w:color w:val="231F20"/>
          <w:position w:val="-8"/>
          <w:sz w:val="12"/>
        </w:rPr>
        <w:t>7</w:t>
      </w:r>
    </w:p>
    <w:p>
      <w:pPr>
        <w:spacing w:before="178"/>
        <w:ind w:left="3906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90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904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3907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390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5"/>
        </w:rPr>
      </w:pPr>
    </w:p>
    <w:p>
      <w:pPr>
        <w:spacing w:line="134" w:lineRule="exact" w:before="1"/>
        <w:ind w:left="392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388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9" w:lineRule="exact" w:before="1"/>
        <w:ind w:left="390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6" w:lineRule="exact" w:before="0"/>
        <w:ind w:left="389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9"/>
        <w:ind w:left="392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24" w:lineRule="exact" w:before="0"/>
        <w:ind w:left="390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886" w:val="left" w:leader="none"/>
          <w:tab w:pos="1311" w:val="left" w:leader="none"/>
          <w:tab w:pos="1737" w:val="left" w:leader="none"/>
          <w:tab w:pos="2149" w:val="left" w:leader="none"/>
          <w:tab w:pos="2565" w:val="left" w:leader="none"/>
          <w:tab w:pos="2982" w:val="left" w:leader="none"/>
          <w:tab w:pos="3402" w:val="left" w:leader="none"/>
        </w:tabs>
        <w:spacing w:line="124" w:lineRule="exact" w:before="0"/>
        <w:ind w:left="404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</w:r>
      <w:r>
        <w:rPr>
          <w:color w:val="231F20"/>
          <w:spacing w:val="21"/>
          <w:sz w:val="12"/>
        </w:rPr>
        <w:t> </w:t>
      </w:r>
      <w:r>
        <w:rPr>
          <w:color w:val="231F20"/>
          <w:sz w:val="12"/>
        </w:rPr>
        <w:t>16</w:t>
      </w:r>
    </w:p>
    <w:p>
      <w:pPr>
        <w:pStyle w:val="BodyText"/>
        <w:spacing w:before="8"/>
        <w:rPr>
          <w:sz w:val="12"/>
        </w:rPr>
      </w:pPr>
    </w:p>
    <w:p>
      <w:pPr>
        <w:spacing w:line="244" w:lineRule="auto" w:before="1"/>
        <w:ind w:left="146" w:right="149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depicts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has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conditioned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 economic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 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w w:val="90"/>
          <w:sz w:val="11"/>
        </w:rPr>
        <w:t>any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particular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quarter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forecast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period,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inflation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therefore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lie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somewhere </w:t>
      </w:r>
      <w:r>
        <w:rPr>
          <w:color w:val="231F20"/>
          <w:sz w:val="11"/>
        </w:rPr>
        <w:t>within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occasions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chart.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this has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 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3,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those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48–49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represents.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point.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46" w:right="121"/>
      </w:pPr>
      <w:r>
        <w:rPr>
          <w:color w:val="231F20"/>
          <w:w w:val="90"/>
        </w:rPr>
        <w:t>already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adjusted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crisis;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degree 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pick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up </w:t>
      </w:r>
      <w:r>
        <w:rPr>
          <w:color w:val="231F20"/>
          <w:w w:val="95"/>
        </w:rPr>
        <w:t>alongside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demand;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consolidation;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 whether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prompts</w:t>
      </w:r>
      <w:r>
        <w:rPr>
          <w:color w:val="231F20"/>
          <w:spacing w:val="-27"/>
        </w:rPr>
        <w:t> </w:t>
      </w:r>
      <w:r>
        <w:rPr>
          <w:color w:val="231F20"/>
        </w:rPr>
        <w:t>higher</w:t>
      </w:r>
      <w:r>
        <w:rPr>
          <w:color w:val="231F20"/>
          <w:spacing w:val="-26"/>
        </w:rPr>
        <w:t> </w:t>
      </w:r>
      <w:r>
        <w:rPr>
          <w:color w:val="231F20"/>
        </w:rPr>
        <w:t>lending</w:t>
      </w:r>
      <w:r>
        <w:rPr>
          <w:color w:val="231F20"/>
          <w:spacing w:val="-29"/>
        </w:rPr>
        <w:t>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real</w:t>
      </w:r>
      <w:r>
        <w:rPr>
          <w:color w:val="231F20"/>
          <w:spacing w:val="-26"/>
        </w:rPr>
        <w:t> </w:t>
      </w:r>
      <w:r>
        <w:rPr>
          <w:color w:val="231F20"/>
        </w:rPr>
        <w:t>economy.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46" w:right="226"/>
      </w:pPr>
      <w:r>
        <w:rPr>
          <w:color w:val="231F20"/>
          <w:spacing w:val="-2"/>
          <w:w w:val="90"/>
        </w:rPr>
        <w:t>Taking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account,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collective </w:t>
      </w:r>
      <w:r>
        <w:rPr>
          <w:color w:val="231F20"/>
        </w:rPr>
        <w:t>judgement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economy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see</w:t>
      </w:r>
      <w:r>
        <w:rPr>
          <w:color w:val="231F20"/>
          <w:spacing w:val="-37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slow</w:t>
      </w:r>
      <w:r>
        <w:rPr>
          <w:color w:val="231F20"/>
          <w:spacing w:val="-37"/>
        </w:rPr>
        <w:t> </w:t>
      </w:r>
      <w:r>
        <w:rPr>
          <w:color w:val="231F20"/>
        </w:rPr>
        <w:t>but </w:t>
      </w:r>
      <w:r>
        <w:rPr>
          <w:color w:val="231F20"/>
          <w:w w:val="90"/>
        </w:rPr>
        <w:t>sustained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years.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expansion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expected to be weak by historical standards, mirroring the relatively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supply</w:t>
      </w:r>
      <w:r>
        <w:rPr>
          <w:color w:val="231F20"/>
          <w:spacing w:val="-42"/>
        </w:rPr>
        <w:t> </w:t>
      </w:r>
      <w:r>
        <w:rPr>
          <w:color w:val="231F20"/>
        </w:rPr>
        <w:t>capacity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domestic</w:t>
      </w:r>
      <w:r>
        <w:rPr>
          <w:color w:val="231F20"/>
          <w:spacing w:val="-42"/>
        </w:rPr>
        <w:t> </w:t>
      </w:r>
      <w:r>
        <w:rPr>
          <w:color w:val="231F20"/>
        </w:rPr>
        <w:t>economy.</w:t>
      </w:r>
      <w:r>
        <w:rPr>
          <w:color w:val="231F20"/>
          <w:spacing w:val="-25"/>
        </w:rPr>
        <w:t> </w:t>
      </w:r>
      <w:r>
        <w:rPr>
          <w:color w:val="231F20"/>
        </w:rPr>
        <w:t>GDP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to remain</w:t>
      </w:r>
      <w:r>
        <w:rPr>
          <w:color w:val="231F20"/>
          <w:spacing w:val="-34"/>
        </w:rPr>
        <w:t> </w:t>
      </w:r>
      <w:r>
        <w:rPr>
          <w:color w:val="231F20"/>
        </w:rPr>
        <w:t>below</w:t>
      </w:r>
      <w:r>
        <w:rPr>
          <w:color w:val="231F20"/>
          <w:spacing w:val="-34"/>
        </w:rPr>
        <w:t> </w:t>
      </w:r>
      <w:r>
        <w:rPr>
          <w:color w:val="231F20"/>
        </w:rPr>
        <w:t>its</w:t>
      </w:r>
      <w:r>
        <w:rPr>
          <w:color w:val="231F20"/>
          <w:spacing w:val="-34"/>
        </w:rPr>
        <w:t> </w:t>
      </w:r>
      <w:r>
        <w:rPr>
          <w:color w:val="231F20"/>
        </w:rPr>
        <w:t>pre-crisis</w:t>
      </w:r>
      <w:r>
        <w:rPr>
          <w:color w:val="231F20"/>
          <w:spacing w:val="-34"/>
        </w:rPr>
        <w:t> </w:t>
      </w:r>
      <w:r>
        <w:rPr>
          <w:color w:val="231F20"/>
        </w:rPr>
        <w:t>level</w:t>
      </w:r>
      <w:r>
        <w:rPr>
          <w:color w:val="231F20"/>
          <w:spacing w:val="-34"/>
        </w:rPr>
        <w:t> </w:t>
      </w:r>
      <w:r>
        <w:rPr>
          <w:color w:val="231F20"/>
        </w:rPr>
        <w:t>until</w:t>
      </w:r>
      <w:r>
        <w:rPr>
          <w:color w:val="231F20"/>
          <w:spacing w:val="-34"/>
        </w:rPr>
        <w:t> </w:t>
      </w:r>
      <w:r>
        <w:rPr>
          <w:color w:val="231F20"/>
        </w:rPr>
        <w:t>2015</w:t>
      </w:r>
      <w:r>
        <w:rPr>
          <w:color w:val="231F20"/>
          <w:spacing w:val="-33"/>
        </w:rPr>
        <w:t> </w:t>
      </w:r>
      <w:r>
        <w:rPr>
          <w:color w:val="231F20"/>
        </w:rPr>
        <w:t>(Chart</w:t>
      </w:r>
      <w:r>
        <w:rPr>
          <w:color w:val="231F20"/>
          <w:spacing w:val="-35"/>
        </w:rPr>
        <w:t> </w:t>
      </w:r>
      <w:r>
        <w:rPr>
          <w:color w:val="231F20"/>
        </w:rPr>
        <w:t>2).</w:t>
      </w:r>
    </w:p>
    <w:p>
      <w:pPr>
        <w:pStyle w:val="BodyText"/>
        <w:spacing w:before="10"/>
        <w:rPr>
          <w:sz w:val="24"/>
        </w:rPr>
      </w:pPr>
    </w:p>
    <w:p>
      <w:pPr>
        <w:pStyle w:val="Heading3"/>
        <w:ind w:left="146"/>
      </w:pPr>
      <w:r>
        <w:rPr>
          <w:color w:val="A70740"/>
        </w:rPr>
        <w:t>Costs and prices</w:t>
      </w:r>
    </w:p>
    <w:p>
      <w:pPr>
        <w:pStyle w:val="BodyText"/>
        <w:spacing w:line="268" w:lineRule="auto" w:before="14"/>
        <w:ind w:left="146" w:right="121"/>
      </w:pP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2.7%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December,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2.2%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September. </w:t>
      </w:r>
      <w:r>
        <w:rPr>
          <w:color w:val="231F20"/>
          <w:w w:val="90"/>
        </w:rPr>
        <w:t>That rise primarily reflected increases in university tuition fees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retail</w:t>
      </w:r>
      <w:r>
        <w:rPr>
          <w:color w:val="231F20"/>
          <w:spacing w:val="-38"/>
        </w:rPr>
        <w:t> </w:t>
      </w:r>
      <w:r>
        <w:rPr>
          <w:color w:val="231F20"/>
        </w:rPr>
        <w:t>energy</w:t>
      </w:r>
      <w:r>
        <w:rPr>
          <w:color w:val="231F20"/>
          <w:spacing w:val="-38"/>
        </w:rPr>
        <w:t> </w:t>
      </w:r>
      <w:r>
        <w:rPr>
          <w:color w:val="231F20"/>
        </w:rPr>
        <w:t>bills.</w:t>
      </w:r>
      <w:r>
        <w:rPr>
          <w:color w:val="231F20"/>
          <w:spacing w:val="-18"/>
        </w:rPr>
        <w:t> </w:t>
      </w:r>
      <w:r>
        <w:rPr>
          <w:color w:val="231F20"/>
        </w:rPr>
        <w:t>Oil</w:t>
      </w:r>
      <w:r>
        <w:rPr>
          <w:color w:val="231F20"/>
          <w:spacing w:val="-38"/>
        </w:rPr>
        <w:t> </w:t>
      </w:r>
      <w:r>
        <w:rPr>
          <w:color w:val="231F20"/>
        </w:rPr>
        <w:t>prices</w:t>
      </w:r>
      <w:r>
        <w:rPr>
          <w:color w:val="231F20"/>
          <w:spacing w:val="-38"/>
        </w:rPr>
        <w:t> </w:t>
      </w:r>
      <w:r>
        <w:rPr>
          <w:color w:val="231F20"/>
        </w:rPr>
        <w:t>are</w:t>
      </w:r>
      <w:r>
        <w:rPr>
          <w:color w:val="231F20"/>
          <w:spacing w:val="-38"/>
        </w:rPr>
        <w:t> </w:t>
      </w:r>
      <w:r>
        <w:rPr>
          <w:color w:val="231F20"/>
        </w:rPr>
        <w:t>slightly</w:t>
      </w:r>
      <w:r>
        <w:rPr>
          <w:color w:val="231F20"/>
          <w:spacing w:val="-38"/>
        </w:rPr>
        <w:t> </w:t>
      </w:r>
      <w:r>
        <w:rPr>
          <w:color w:val="231F20"/>
        </w:rPr>
        <w:t>higher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</w:p>
    <w:p>
      <w:pPr>
        <w:pStyle w:val="BodyText"/>
        <w:spacing w:line="268" w:lineRule="auto"/>
        <w:ind w:left="146" w:right="298"/>
      </w:pPr>
      <w:r>
        <w:rPr>
          <w:color w:val="231F20"/>
          <w:w w:val="90"/>
        </w:rPr>
        <w:t>three months ago. Most measures of households’ longer-term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averages.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46" w:right="142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sensitive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regulatory</w:t>
      </w:r>
      <w:r>
        <w:rPr>
          <w:color w:val="231F20"/>
          <w:spacing w:val="-46"/>
        </w:rPr>
        <w:t> </w:t>
      </w:r>
      <w:r>
        <w:rPr>
          <w:color w:val="231F20"/>
        </w:rPr>
        <w:t>factors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less</w:t>
      </w:r>
      <w:r>
        <w:rPr>
          <w:color w:val="231F20"/>
          <w:spacing w:val="-43"/>
        </w:rPr>
        <w:t> </w:t>
      </w:r>
      <w:r>
        <w:rPr>
          <w:color w:val="231F20"/>
        </w:rPr>
        <w:t>so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balance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domestic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supply.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Regulatory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charged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items,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university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tuition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fees, </w:t>
      </w:r>
      <w:r>
        <w:rPr>
          <w:color w:val="231F20"/>
        </w:rPr>
        <w:t>and are a key determinant of the costs faced by some </w:t>
      </w:r>
      <w:r>
        <w:rPr>
          <w:color w:val="231F20"/>
          <w:w w:val="95"/>
        </w:rPr>
        <w:t>companies,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charged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domestic </w:t>
      </w:r>
      <w:r>
        <w:rPr>
          <w:color w:val="231F20"/>
        </w:rPr>
        <w:t>energy suppliers. The contribution to inflation of such </w:t>
      </w:r>
      <w:r>
        <w:rPr>
          <w:color w:val="231F20"/>
          <w:w w:val="90"/>
        </w:rPr>
        <w:t>administered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regulated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percentage </w:t>
      </w:r>
      <w:r>
        <w:rPr>
          <w:color w:val="231F20"/>
          <w:w w:val="95"/>
        </w:rPr>
        <w:t>point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 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 </w:t>
      </w:r>
      <w:r>
        <w:rPr>
          <w:color w:val="231F20"/>
        </w:rPr>
        <w:t>much</w:t>
      </w:r>
      <w:r>
        <w:rPr>
          <w:color w:val="231F20"/>
          <w:spacing w:val="-24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forecast</w:t>
      </w:r>
      <w:r>
        <w:rPr>
          <w:color w:val="231F20"/>
          <w:spacing w:val="-21"/>
        </w:rPr>
        <w:t> </w:t>
      </w:r>
      <w:r>
        <w:rPr>
          <w:color w:val="231F20"/>
        </w:rPr>
        <w:t>period.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46" w:right="121"/>
      </w:pPr>
      <w:r>
        <w:rPr>
          <w:color w:val="231F20"/>
          <w:w w:val="95"/>
        </w:rPr>
        <w:t>Unemployment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elevated. Labour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growth, </w:t>
      </w:r>
      <w:r>
        <w:rPr>
          <w:color w:val="231F20"/>
          <w:w w:val="90"/>
        </w:rPr>
        <w:t>which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unusually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weak.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Nonetheless,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productivity 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means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continued </w:t>
      </w:r>
      <w:r>
        <w:rPr>
          <w:color w:val="231F20"/>
        </w:rPr>
        <w:t>to</w:t>
      </w:r>
      <w:r>
        <w:rPr>
          <w:color w:val="231F20"/>
          <w:spacing w:val="-30"/>
        </w:rPr>
        <w:t> </w:t>
      </w:r>
      <w:r>
        <w:rPr>
          <w:color w:val="231F20"/>
        </w:rPr>
        <w:t>rise</w:t>
      </w:r>
      <w:r>
        <w:rPr>
          <w:color w:val="231F20"/>
          <w:spacing w:val="-33"/>
        </w:rPr>
        <w:t> </w:t>
      </w:r>
      <w:r>
        <w:rPr>
          <w:color w:val="231F20"/>
        </w:rPr>
        <w:t>faster</w:t>
      </w:r>
      <w:r>
        <w:rPr>
          <w:color w:val="231F20"/>
          <w:spacing w:val="-32"/>
        </w:rPr>
        <w:t> </w:t>
      </w:r>
      <w:r>
        <w:rPr>
          <w:color w:val="231F20"/>
        </w:rPr>
        <w:t>than</w:t>
      </w:r>
      <w:r>
        <w:rPr>
          <w:color w:val="231F20"/>
          <w:spacing w:val="-32"/>
        </w:rPr>
        <w:t> </w:t>
      </w:r>
      <w:r>
        <w:rPr>
          <w:color w:val="231F20"/>
        </w:rPr>
        <w:t>their</w:t>
      </w:r>
      <w:r>
        <w:rPr>
          <w:color w:val="231F20"/>
          <w:spacing w:val="-29"/>
        </w:rPr>
        <w:t> </w:t>
      </w:r>
      <w:r>
        <w:rPr>
          <w:color w:val="231F20"/>
        </w:rPr>
        <w:t>average</w:t>
      </w:r>
      <w:r>
        <w:rPr>
          <w:color w:val="231F20"/>
          <w:spacing w:val="-30"/>
        </w:rPr>
        <w:t> </w:t>
      </w:r>
      <w:r>
        <w:rPr>
          <w:color w:val="231F20"/>
        </w:rPr>
        <w:t>historical</w:t>
      </w:r>
      <w:r>
        <w:rPr>
          <w:color w:val="231F20"/>
          <w:spacing w:val="-29"/>
        </w:rPr>
        <w:t> </w:t>
      </w:r>
      <w:r>
        <w:rPr>
          <w:color w:val="231F20"/>
        </w:rPr>
        <w:t>rate.</w:t>
      </w:r>
    </w:p>
    <w:p>
      <w:pPr>
        <w:pStyle w:val="BodyText"/>
        <w:spacing w:before="6"/>
        <w:rPr>
          <w:sz w:val="26"/>
        </w:rPr>
      </w:pPr>
    </w:p>
    <w:p>
      <w:pPr>
        <w:pStyle w:val="Heading3"/>
        <w:ind w:left="146"/>
      </w:pPr>
      <w:r>
        <w:rPr>
          <w:color w:val="A70740"/>
        </w:rPr>
        <w:t>The outlook for inflation</w:t>
      </w:r>
    </w:p>
    <w:p>
      <w:pPr>
        <w:pStyle w:val="BodyText"/>
        <w:spacing w:line="268" w:lineRule="auto" w:before="15"/>
        <w:ind w:left="146" w:right="121"/>
      </w:pPr>
      <w:r>
        <w:rPr>
          <w:color w:val="231F20"/>
          <w:w w:val="90"/>
        </w:rPr>
        <w:t>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3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shows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outlook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inflation,</w:t>
      </w:r>
      <w:r>
        <w:rPr>
          <w:color w:val="231F20"/>
          <w:spacing w:val="-43"/>
        </w:rPr>
        <w:t> </w:t>
      </w:r>
      <w:r>
        <w:rPr>
          <w:color w:val="231F20"/>
        </w:rPr>
        <w:t>based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same</w:t>
      </w:r>
      <w:r>
        <w:rPr>
          <w:color w:val="231F20"/>
          <w:spacing w:val="-43"/>
        </w:rPr>
        <w:t> </w:t>
      </w:r>
      <w:r>
        <w:rPr>
          <w:color w:val="231F20"/>
        </w:rPr>
        <w:t>assumptions</w:t>
      </w:r>
      <w:r>
        <w:rPr>
          <w:color w:val="231F20"/>
          <w:spacing w:val="-43"/>
        </w:rPr>
        <w:t> </w:t>
      </w:r>
      <w:r>
        <w:rPr>
          <w:color w:val="231F20"/>
        </w:rPr>
        <w:t>as Chart</w:t>
      </w:r>
      <w:r>
        <w:rPr>
          <w:color w:val="231F20"/>
          <w:spacing w:val="-46"/>
        </w:rPr>
        <w:t> </w:t>
      </w:r>
      <w:r>
        <w:rPr>
          <w:color w:val="231F20"/>
        </w:rPr>
        <w:t>1.</w:t>
      </w:r>
      <w:r>
        <w:rPr>
          <w:color w:val="231F20"/>
          <w:spacing w:val="-29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likely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7"/>
        </w:rPr>
        <w:t> </w:t>
      </w:r>
      <w:r>
        <w:rPr>
          <w:color w:val="231F20"/>
        </w:rPr>
        <w:t>further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near</w:t>
      </w:r>
      <w:r>
        <w:rPr>
          <w:color w:val="231F20"/>
          <w:spacing w:val="-47"/>
        </w:rPr>
        <w:t> </w:t>
      </w:r>
      <w:r>
        <w:rPr>
          <w:color w:val="231F20"/>
        </w:rPr>
        <w:t>term</w:t>
      </w:r>
      <w:r>
        <w:rPr>
          <w:color w:val="231F20"/>
          <w:spacing w:val="-45"/>
        </w:rPr>
        <w:t> </w:t>
      </w:r>
      <w:r>
        <w:rPr>
          <w:color w:val="231F20"/>
        </w:rPr>
        <w:t>and may remain above the 2% target for the next two years, </w:t>
      </w:r>
      <w:r>
        <w:rPr>
          <w:color w:val="231F20"/>
          <w:w w:val="95"/>
        </w:rPr>
        <w:t>reflecting sterling’s recent depreciation and the persistent contribution from administered and regulated prices. That </w:t>
      </w:r>
      <w:r>
        <w:rPr>
          <w:color w:val="231F20"/>
        </w:rPr>
        <w:t>persistent contribution is increasingly offset by a gentle </w:t>
      </w:r>
      <w:r>
        <w:rPr>
          <w:color w:val="231F20"/>
          <w:w w:val="95"/>
        </w:rPr>
        <w:t>moderation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aided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gradual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revival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productivity</w:t>
      </w:r>
      <w:r>
        <w:rPr>
          <w:color w:val="231F20"/>
          <w:spacing w:val="-35"/>
        </w:rPr>
        <w:t> </w:t>
      </w:r>
      <w:r>
        <w:rPr>
          <w:color w:val="231F20"/>
        </w:rPr>
        <w:t>growth,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an</w:t>
      </w:r>
      <w:r>
        <w:rPr>
          <w:color w:val="231F20"/>
          <w:spacing w:val="-36"/>
        </w:rPr>
        <w:t> </w:t>
      </w:r>
      <w:r>
        <w:rPr>
          <w:color w:val="231F20"/>
        </w:rPr>
        <w:t>easing</w:t>
      </w:r>
      <w:r>
        <w:rPr>
          <w:color w:val="231F20"/>
          <w:spacing w:val="-35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external</w:t>
      </w:r>
      <w:r>
        <w:rPr>
          <w:color w:val="231F20"/>
          <w:spacing w:val="-35"/>
        </w:rPr>
        <w:t> </w:t>
      </w:r>
      <w:r>
        <w:rPr>
          <w:color w:val="231F20"/>
        </w:rPr>
        <w:t>price</w:t>
      </w:r>
    </w:p>
    <w:p>
      <w:pPr>
        <w:pStyle w:val="BodyText"/>
        <w:spacing w:line="268" w:lineRule="auto"/>
        <w:ind w:left="146"/>
      </w:pPr>
      <w:r>
        <w:rPr>
          <w:color w:val="231F20"/>
          <w:w w:val="95"/>
        </w:rPr>
        <w:t>pressures,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target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</w:rPr>
        <w:t>over</w:t>
      </w:r>
      <w:r>
        <w:rPr>
          <w:color w:val="231F20"/>
          <w:spacing w:val="-32"/>
        </w:rPr>
        <w:t> </w:t>
      </w:r>
      <w:r>
        <w:rPr>
          <w:color w:val="231F20"/>
        </w:rPr>
        <w:t>much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forecast</w:t>
      </w:r>
      <w:r>
        <w:rPr>
          <w:color w:val="231F20"/>
          <w:spacing w:val="-32"/>
        </w:rPr>
        <w:t> </w:t>
      </w:r>
      <w:r>
        <w:rPr>
          <w:color w:val="231F20"/>
        </w:rPr>
        <w:t>period</w:t>
      </w:r>
      <w:r>
        <w:rPr>
          <w:color w:val="231F20"/>
          <w:spacing w:val="-31"/>
        </w:rPr>
        <w:t> </w:t>
      </w:r>
      <w:r>
        <w:rPr>
          <w:color w:val="231F20"/>
        </w:rPr>
        <w:t>is</w:t>
      </w:r>
      <w:r>
        <w:rPr>
          <w:color w:val="231F20"/>
          <w:spacing w:val="-32"/>
        </w:rPr>
        <w:t> </w:t>
      </w:r>
      <w:r>
        <w:rPr>
          <w:color w:val="231F20"/>
        </w:rPr>
        <w:t>higher</w:t>
      </w:r>
      <w:r>
        <w:rPr>
          <w:color w:val="231F20"/>
          <w:spacing w:val="-34"/>
        </w:rPr>
        <w:t> </w:t>
      </w:r>
      <w:r>
        <w:rPr>
          <w:color w:val="231F20"/>
        </w:rPr>
        <w:t>than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46" w:right="121"/>
      </w:pPr>
      <w:r>
        <w:rPr>
          <w:color w:val="231F20"/>
          <w:w w:val="90"/>
        </w:rPr>
        <w:t>November</w:t>
      </w:r>
      <w:r>
        <w:rPr>
          <w:color w:val="231F20"/>
          <w:spacing w:val="-2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impacts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administered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</w:rPr>
        <w:t>and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lower</w:t>
      </w:r>
      <w:r>
        <w:rPr>
          <w:color w:val="231F20"/>
          <w:spacing w:val="-20"/>
        </w:rPr>
        <w:t> </w:t>
      </w:r>
      <w:r>
        <w:rPr>
          <w:color w:val="231F20"/>
        </w:rPr>
        <w:t>exchange</w:t>
      </w:r>
      <w:r>
        <w:rPr>
          <w:color w:val="231F20"/>
          <w:spacing w:val="-21"/>
        </w:rPr>
        <w:t> </w:t>
      </w:r>
      <w:r>
        <w:rPr>
          <w:color w:val="231F20"/>
        </w:rPr>
        <w:t>rate.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96" w:space="840"/>
            <w:col w:w="5414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29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bookmarkStart w:name="The policy decision" w:id="9"/>
      <w:bookmarkEnd w:id="9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indicator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will be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above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target</w:t>
      </w:r>
    </w:p>
    <w:p>
      <w:pPr>
        <w:spacing w:line="128" w:lineRule="exact" w:before="130"/>
        <w:ind w:left="346" w:right="0" w:firstLine="0"/>
        <w:jc w:val="left"/>
        <w:rPr>
          <w:sz w:val="12"/>
        </w:rPr>
      </w:pPr>
      <w:r>
        <w:rPr/>
        <w:pict>
          <v:group style="position:absolute;margin-left:39.685001pt;margin-top:6.231971pt;width:7.1pt;height:16.2pt;mso-position-horizontal-relative:page;mso-position-vertical-relative:paragraph;z-index:15737344" coordorigin="794,125" coordsize="142,324">
            <v:rect style="position:absolute;left:793;top:124;width:142;height:142" filled="true" fillcolor="#9a85be" stroked="false">
              <v:fill type="solid"/>
            </v:rect>
            <v:rect style="position:absolute;left:793;top:306;width:142;height:142" filled="true" fillcolor="#b0b6ba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February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73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reasonably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closely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together.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This </w:t>
      </w:r>
      <w:r>
        <w:rPr>
          <w:color w:val="231F20"/>
          <w:w w:val="90"/>
        </w:rPr>
        <w:t>implies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uncertainties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GDP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limited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spare </w:t>
      </w:r>
      <w:r>
        <w:rPr>
          <w:color w:val="231F20"/>
          <w:w w:val="90"/>
        </w:rPr>
        <w:t>capacity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hence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spare </w:t>
      </w:r>
      <w:r>
        <w:rPr>
          <w:color w:val="231F20"/>
          <w:w w:val="95"/>
        </w:rPr>
        <w:t>capacity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affects wage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price-setting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behaviour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68" w:space="862"/>
            <w:col w:w="5420"/>
          </w:cols>
        </w:sectPr>
      </w:pPr>
    </w:p>
    <w:p>
      <w:pPr>
        <w:spacing w:before="33"/>
        <w:ind w:left="34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November</w:t>
      </w:r>
    </w:p>
    <w:p>
      <w:pPr>
        <w:pStyle w:val="BodyText"/>
        <w:spacing w:before="7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346" w:right="0" w:firstLine="0"/>
        <w:jc w:val="left"/>
        <w:rPr>
          <w:sz w:val="12"/>
        </w:rPr>
      </w:pPr>
      <w:r>
        <w:rPr/>
        <w:pict>
          <v:group style="position:absolute;margin-left:39.685001pt;margin-top:8.459167pt;width:184.3pt;height:141.8pt;mso-position-horizontal-relative:page;mso-position-vertical-relative:paragraph;z-index:15736832" coordorigin="794,169" coordsize="3686,2836">
            <v:shape style="position:absolute;left:793;top:169;width:3686;height:2836" coordorigin="794,169" coordsize="3686,2836" path="m4479,169l4469,169,4469,179,4469,2995,804,2995,804,179,4469,179,4469,169,794,169,794,179,794,2995,794,2999,794,3005,4479,3005,4479,2999,4479,2995,4479,2994,4479,179,4479,169xe" filled="true" fillcolor="#231f20" stroked="false">
              <v:path arrowok="t"/>
              <v:fill type="solid"/>
            </v:shape>
            <v:line style="position:absolute" from="3189,175" to="3189,3004" stroked="true" strokeweight=".5pt" strokecolor="#231f20">
              <v:stroke dashstyle="shortdot"/>
            </v:line>
            <v:shape style="position:absolute;left:958;top:868;width:3066;height:926" coordorigin="958,868" coordsize="3066,926" path="m958,868l958,1010,1237,1019,1516,1112,1794,1391,2073,1577,2352,1614,2630,1697,2909,1791,3188,1794,3467,1788,3745,1741,4024,1744,4024,1603,3745,1600,3467,1647,3188,1652,2909,1649,2630,1556,2352,1473,2073,1435,1794,1250,1516,971,1237,878,958,868xe" filled="true" fillcolor="#b0b6ba" stroked="false">
              <v:path arrowok="t"/>
              <v:fill type="solid"/>
            </v:shape>
            <v:shape style="position:absolute;left:958;top:426;width:3345;height:1259" coordorigin="958,427" coordsize="3345,1259" path="m3602,1375l3194,1375,3194,1415,3192,1415,3467,1478,3745,1558,3887,1601,4024,1603,4024,1643,4303,1685,4303,1544,4024,1502,3745,1416,3602,1375xm1782,622l1516,622,1794,769,2073,914,2352,1017,2630,1233,2909,1329,3184,1413,3184,1375,3602,1375,3467,1337,3461,1335,3184,1335,3184,1295,3286,1295,3188,1273,2909,1188,2630,1091,2352,876,2073,773,1794,628,1782,622xm3286,1295l3194,1295,3194,1335,3461,1335,3286,1295xm958,427l958,568,1237,653,1516,622,1782,622,1575,512,1237,512,958,427xm1516,480l1237,512,1575,512,1516,480xe" filled="true" fillcolor="#9a85be" stroked="false">
              <v:path arrowok="t"/>
              <v:fill type="solid"/>
            </v:shape>
            <v:shape style="position:absolute;left:3183;top:1295;width:10;height:120" coordorigin="3184,1295" coordsize="10,120" path="m3194,1375l3184,1375,3184,1413,3188,1414,3192,1415,3194,1415,3194,1375xm3194,1295l3184,1295,3184,1335,3194,1335,3194,1295xe" filled="true" fillcolor="#5c4d73" stroked="false">
              <v:path arrowok="t"/>
              <v:fill type="solid"/>
            </v:shape>
            <v:shape style="position:absolute;left:3886;top:1601;width:138;height:43" coordorigin="3887,1601" coordsize="138,43" path="m3887,1601l4024,1643,4024,1603,3887,1601xe" filled="true" fillcolor="#8172a4" stroked="false">
              <v:path arrowok="t"/>
              <v:fill type="solid"/>
            </v:shape>
            <v:shape style="position:absolute;left:793;top:729;width:3686;height:2275" coordorigin="794,730" coordsize="3686,2275" path="m907,2425l794,2425,794,2435,907,2435,907,2425xm907,1860l794,1860,794,1870,907,1870,907,1860xm907,1295l794,1295,794,1305,907,1305,907,1295xm907,730l794,730,794,740,907,740,907,730xm964,2891l954,2891,954,3004,964,3004,964,2891xm1243,2948l1233,2948,1233,3004,1243,3004,1243,2948xm1521,2948l1511,2948,1511,3004,1521,3004,1521,2948xm1800,2948l1790,2948,1790,3004,1800,3004,1800,2948xm2079,2891l2069,2891,2069,3004,2079,3004,2079,2891xm2357,2948l2347,2948,2347,3004,2357,3004,2357,2948xm2636,2948l2626,2948,2626,3004,2636,3004,2636,2948xm2915,2948l2905,2948,2905,3004,2915,3004,2915,2948xm3472,2948l3462,2948,3462,3004,3472,3004,3472,2948xm3751,2948l3741,2948,3741,3004,3751,3004,3751,2948xm4030,2948l4020,2948,4020,3004,4030,3004,4030,2948xm4308,2891l4298,2891,4298,3004,4308,3004,4308,2891xm4479,2425l4365,2425,4365,2435,4479,2435,4479,2425xm4479,1860l4365,1860,4365,1870,4479,1870,4479,1860xm4479,1295l4365,1295,4365,1305,4479,1305,4479,1295xm4479,730l4365,730,4365,740,4479,740,4479,730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0"/>
          <w:sz w:val="12"/>
        </w:rPr>
        <w:t>Per </w:t>
      </w:r>
      <w:r>
        <w:rPr>
          <w:color w:val="231F20"/>
          <w:spacing w:val="-5"/>
          <w:w w:val="90"/>
          <w:sz w:val="12"/>
        </w:rPr>
        <w:t>cent</w:t>
      </w:r>
    </w:p>
    <w:p>
      <w:pPr>
        <w:pStyle w:val="BodyText"/>
        <w:spacing w:before="6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spacing w:before="1"/>
        <w:ind w:left="-2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4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4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4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53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11" w:lineRule="exact" w:before="102"/>
        <w:ind w:left="11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32" w:lineRule="exact"/>
        <w:ind w:left="346"/>
      </w:pPr>
      <w:r>
        <w:rPr/>
        <w:br w:type="column"/>
      </w:r>
      <w:r>
        <w:rPr>
          <w:color w:val="231F20"/>
        </w:rPr>
        <w:t>important bearing on inflation.</w:t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68" w:lineRule="auto"/>
        <w:ind w:left="346" w:right="296"/>
      </w:pP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sources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affecting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outlook.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administered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regulated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affect </w:t>
      </w:r>
      <w:r>
        <w:rPr>
          <w:color w:val="231F20"/>
        </w:rPr>
        <w:t>the overall inflation rate is hard to predict. Inflation is </w:t>
      </w:r>
      <w:r>
        <w:rPr>
          <w:color w:val="231F20"/>
          <w:w w:val="95"/>
        </w:rPr>
        <w:t>sensitive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prone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sharply.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outturn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 will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margins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restored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raising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reducing </w:t>
      </w:r>
      <w:r>
        <w:rPr>
          <w:color w:val="231F20"/>
        </w:rPr>
        <w:t>costs.</w:t>
      </w:r>
    </w:p>
    <w:p>
      <w:pPr>
        <w:pStyle w:val="BodyText"/>
        <w:spacing w:line="187" w:lineRule="exact" w:before="179"/>
        <w:ind w:left="346"/>
      </w:pPr>
      <w:r>
        <w:rPr>
          <w:color w:val="231F20"/>
        </w:rPr>
        <w:t>There</w:t>
      </w:r>
      <w:r>
        <w:rPr>
          <w:color w:val="231F20"/>
          <w:spacing w:val="-43"/>
        </w:rPr>
        <w:t> </w:t>
      </w:r>
      <w:r>
        <w:rPr>
          <w:color w:val="231F20"/>
        </w:rPr>
        <w:t>remains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range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views</w:t>
      </w:r>
      <w:r>
        <w:rPr>
          <w:color w:val="231F20"/>
          <w:spacing w:val="-42"/>
        </w:rPr>
        <w:t> </w:t>
      </w:r>
      <w:r>
        <w:rPr>
          <w:color w:val="231F20"/>
        </w:rPr>
        <w:t>among</w:t>
      </w:r>
      <w:r>
        <w:rPr>
          <w:color w:val="231F20"/>
          <w:spacing w:val="-44"/>
        </w:rPr>
        <w:t> </w:t>
      </w:r>
      <w:r>
        <w:rPr>
          <w:color w:val="231F20"/>
        </w:rPr>
        <w:t>Committee</w:t>
      </w:r>
      <w:r>
        <w:rPr>
          <w:color w:val="231F20"/>
          <w:spacing w:val="-43"/>
        </w:rPr>
        <w:t> </w:t>
      </w:r>
      <w:r>
        <w:rPr>
          <w:color w:val="231F20"/>
        </w:rPr>
        <w:t>members</w:t>
      </w:r>
    </w:p>
    <w:p>
      <w:pPr>
        <w:spacing w:after="0" w:line="187" w:lineRule="exact"/>
        <w:sectPr>
          <w:type w:val="continuous"/>
          <w:pgSz w:w="11910" w:h="16840"/>
          <w:pgMar w:top="1560" w:bottom="0" w:left="640" w:right="520"/>
          <w:cols w:num="4" w:equalWidth="0">
            <w:col w:w="894" w:space="2201"/>
            <w:col w:w="737" w:space="40"/>
            <w:col w:w="220" w:space="1044"/>
            <w:col w:w="5614"/>
          </w:cols>
        </w:sectPr>
      </w:pPr>
    </w:p>
    <w:p>
      <w:pPr>
        <w:tabs>
          <w:tab w:pos="1933" w:val="left" w:leader="none"/>
          <w:tab w:pos="3050" w:val="left" w:leader="none"/>
          <w:tab w:pos="3713" w:val="right" w:leader="none"/>
        </w:tabs>
        <w:spacing w:line="292" w:lineRule="auto" w:before="1"/>
        <w:ind w:left="756" w:right="778" w:hanging="495"/>
        <w:jc w:val="left"/>
        <w:rPr>
          <w:sz w:val="12"/>
        </w:rPr>
      </w:pPr>
      <w:r>
        <w:rPr>
          <w:color w:val="231F20"/>
          <w:sz w:val="12"/>
        </w:rPr>
        <w:t>Q1   Q2   Q3   Q4   Q1   Q2   Q3   Q4   Q1   Q2   Q3   Q4   </w:t>
      </w:r>
      <w:r>
        <w:rPr>
          <w:color w:val="231F20"/>
          <w:spacing w:val="-6"/>
          <w:sz w:val="12"/>
        </w:rPr>
        <w:t>Q1   </w:t>
      </w:r>
      <w:r>
        <w:rPr>
          <w:color w:val="231F20"/>
          <w:sz w:val="12"/>
        </w:rPr>
        <w:t>2013</w:t>
        <w:tab/>
        <w:t>14</w:t>
        <w:tab/>
        <w:t>15</w:t>
        <w:tab/>
        <w:t>16</w:t>
      </w:r>
    </w:p>
    <w:p>
      <w:pPr>
        <w:spacing w:line="244" w:lineRule="auto" w:before="85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 </w:t>
      </w:r>
      <w:r>
        <w:rPr>
          <w:color w:val="231F20"/>
          <w:sz w:val="11"/>
        </w:rPr>
        <w:t>Chart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5.4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40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respectively.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indicate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assessed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target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width 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 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interpreted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intervals.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 drawn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two-year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point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 </w:t>
      </w:r>
      <w:r>
        <w:rPr>
          <w:color w:val="231F20"/>
          <w:sz w:val="11"/>
        </w:rPr>
        <w:t>projection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earlier.</w:t>
      </w:r>
    </w:p>
    <w:p>
      <w:pPr>
        <w:pStyle w:val="BodyText"/>
        <w:spacing w:line="268" w:lineRule="auto" w:before="72"/>
        <w:ind w:left="153" w:right="275"/>
      </w:pPr>
      <w:r>
        <w:rPr/>
        <w:br w:type="column"/>
      </w:r>
      <w:r>
        <w:rPr>
          <w:color w:val="231F20"/>
          <w:w w:val="90"/>
        </w:rPr>
        <w:t>regarding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strength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factors.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On balance,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 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broadly </w:t>
      </w:r>
      <w:r>
        <w:rPr>
          <w:color w:val="231F20"/>
        </w:rPr>
        <w:t>balanced</w:t>
      </w:r>
      <w:r>
        <w:rPr>
          <w:color w:val="231F20"/>
          <w:spacing w:val="-21"/>
        </w:rPr>
        <w:t> </w:t>
      </w:r>
      <w:r>
        <w:rPr>
          <w:color w:val="231F20"/>
        </w:rPr>
        <w:t>by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end</w:t>
      </w:r>
      <w:r>
        <w:rPr>
          <w:color w:val="231F20"/>
          <w:spacing w:val="-20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</w:rPr>
        <w:t>4).</w:t>
      </w:r>
    </w:p>
    <w:p>
      <w:pPr>
        <w:pStyle w:val="Heading3"/>
        <w:spacing w:before="208"/>
      </w:pPr>
      <w:r>
        <w:rPr>
          <w:color w:val="A70740"/>
        </w:rPr>
        <w:t>The policy</w:t>
      </w:r>
      <w:r>
        <w:rPr>
          <w:color w:val="A70740"/>
          <w:spacing w:val="-55"/>
        </w:rPr>
        <w:t> </w:t>
      </w:r>
      <w:r>
        <w:rPr>
          <w:color w:val="A70740"/>
        </w:rPr>
        <w:t>decision</w:t>
      </w:r>
    </w:p>
    <w:p>
      <w:pPr>
        <w:pStyle w:val="BodyText"/>
        <w:spacing w:line="268" w:lineRule="auto" w:before="15"/>
        <w:ind w:left="153" w:right="508"/>
      </w:pP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meeting,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 recovery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likely,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 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disappoint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downside. 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 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 likely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2015.</w:t>
      </w:r>
    </w:p>
    <w:p>
      <w:pPr>
        <w:pStyle w:val="BodyText"/>
        <w:spacing w:line="268" w:lineRule="auto" w:before="199"/>
        <w:ind w:left="153" w:right="154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combination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weakness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economy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 prospect of a further prolonged period of above-target </w:t>
      </w:r>
      <w:r>
        <w:rPr>
          <w:color w:val="231F20"/>
          <w:w w:val="95"/>
        </w:rPr>
        <w:t>inflation.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 pressures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returning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 the temporary, albeit protracted, period of above-target </w:t>
      </w:r>
      <w:r>
        <w:rPr>
          <w:color w:val="231F20"/>
        </w:rPr>
        <w:t>inflation.</w:t>
      </w:r>
      <w:r>
        <w:rPr>
          <w:color w:val="231F20"/>
          <w:spacing w:val="-33"/>
        </w:rPr>
        <w:t> </w:t>
      </w:r>
      <w:r>
        <w:rPr>
          <w:color w:val="231F20"/>
        </w:rPr>
        <w:t>Attempting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bring</w:t>
      </w:r>
      <w:r>
        <w:rPr>
          <w:color w:val="231F20"/>
          <w:spacing w:val="-46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back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target </w:t>
      </w:r>
      <w:r>
        <w:rPr>
          <w:color w:val="231F20"/>
          <w:w w:val="95"/>
        </w:rPr>
        <w:t>sooner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removing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quickly than currently anticipated by financial markets would risk </w:t>
      </w:r>
      <w:r>
        <w:rPr>
          <w:color w:val="231F20"/>
          <w:w w:val="90"/>
        </w:rPr>
        <w:t>derailing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undershooting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deliver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stability,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do</w:t>
      </w:r>
      <w:r>
        <w:rPr>
          <w:color w:val="231F20"/>
          <w:spacing w:val="-38"/>
        </w:rPr>
        <w:t> </w:t>
      </w:r>
      <w:r>
        <w:rPr>
          <w:color w:val="231F20"/>
        </w:rPr>
        <w:t>so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way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avoids</w:t>
      </w:r>
      <w:r>
        <w:rPr>
          <w:color w:val="231F20"/>
          <w:spacing w:val="-37"/>
        </w:rPr>
        <w:t> </w:t>
      </w:r>
      <w:r>
        <w:rPr>
          <w:color w:val="231F20"/>
        </w:rPr>
        <w:t>undesirable</w:t>
      </w:r>
      <w:r>
        <w:rPr>
          <w:color w:val="231F20"/>
          <w:spacing w:val="-40"/>
        </w:rPr>
        <w:t> </w:t>
      </w:r>
      <w:r>
        <w:rPr>
          <w:color w:val="231F20"/>
        </w:rPr>
        <w:t>volatility</w:t>
      </w:r>
      <w:r>
        <w:rPr>
          <w:color w:val="231F20"/>
          <w:spacing w:val="-37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output.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fully </w:t>
      </w:r>
      <w:r>
        <w:rPr>
          <w:color w:val="231F20"/>
        </w:rPr>
        <w:t>consistent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remit.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Committee</w:t>
      </w:r>
      <w:r>
        <w:rPr>
          <w:color w:val="231F20"/>
          <w:spacing w:val="-44"/>
        </w:rPr>
        <w:t> </w:t>
      </w:r>
      <w:r>
        <w:rPr>
          <w:color w:val="231F20"/>
        </w:rPr>
        <w:t>agreed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it stood ready to provide additional monetary stimulus if warranted</w:t>
      </w:r>
      <w:r>
        <w:rPr>
          <w:color w:val="231F20"/>
          <w:spacing w:val="-33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outlook</w:t>
      </w:r>
      <w:r>
        <w:rPr>
          <w:color w:val="231F20"/>
          <w:spacing w:val="-35"/>
        </w:rPr>
        <w:t> </w:t>
      </w:r>
      <w:r>
        <w:rPr>
          <w:color w:val="231F20"/>
        </w:rPr>
        <w:t>for</w:t>
      </w:r>
      <w:r>
        <w:rPr>
          <w:color w:val="231F20"/>
          <w:spacing w:val="-32"/>
        </w:rPr>
        <w:t> </w:t>
      </w:r>
      <w:r>
        <w:rPr>
          <w:color w:val="231F20"/>
        </w:rPr>
        <w:t>growth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inflation.</w:t>
      </w:r>
    </w:p>
    <w:p>
      <w:pPr>
        <w:pStyle w:val="BodyText"/>
        <w:spacing w:line="268" w:lineRule="auto" w:before="199"/>
        <w:ind w:left="153" w:right="296"/>
        <w:jc w:val="both"/>
      </w:pP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light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considerations,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Committee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decided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meet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2%</w:t>
      </w:r>
      <w:r>
        <w:rPr>
          <w:color w:val="231F20"/>
          <w:spacing w:val="-33"/>
        </w:rPr>
        <w:t> </w:t>
      </w:r>
      <w:r>
        <w:rPr>
          <w:color w:val="231F20"/>
        </w:rPr>
        <w:t>CPI</w:t>
      </w:r>
      <w:r>
        <w:rPr>
          <w:color w:val="231F20"/>
          <w:spacing w:val="-30"/>
        </w:rPr>
        <w:t> </w:t>
      </w:r>
      <w:r>
        <w:rPr>
          <w:color w:val="231F20"/>
        </w:rPr>
        <w:t>inflation</w:t>
      </w:r>
      <w:r>
        <w:rPr>
          <w:color w:val="231F20"/>
          <w:spacing w:val="-32"/>
        </w:rPr>
        <w:t> </w:t>
      </w:r>
      <w:r>
        <w:rPr>
          <w:color w:val="231F20"/>
        </w:rPr>
        <w:t>target</w:t>
      </w:r>
      <w:r>
        <w:rPr>
          <w:color w:val="231F20"/>
          <w:spacing w:val="-33"/>
        </w:rPr>
        <w:t> </w:t>
      </w:r>
      <w:r>
        <w:rPr>
          <w:color w:val="231F20"/>
        </w:rPr>
        <w:t>over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0"/>
        </w:rPr>
        <w:t> </w:t>
      </w:r>
      <w:r>
        <w:rPr>
          <w:color w:val="231F20"/>
        </w:rPr>
        <w:t>medium</w:t>
      </w:r>
      <w:r>
        <w:rPr>
          <w:color w:val="231F20"/>
          <w:spacing w:val="-32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jc w:val="both"/>
        <w:sectPr>
          <w:type w:val="continuous"/>
          <w:pgSz w:w="11910" w:h="16840"/>
          <w:pgMar w:top="1560" w:bottom="0" w:left="640" w:right="520"/>
          <w:cols w:num="2" w:equalWidth="0">
            <w:col w:w="4498" w:space="831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</w:pPr>
      <w:bookmarkStart w:name="_TOC_250003" w:id="10"/>
      <w:bookmarkStart w:name="1 Money and asset prices" w:id="11"/>
      <w:r>
        <w:rPr/>
      </w:r>
      <w:bookmarkStart w:name="_bookmark1" w:id="12"/>
      <w:bookmarkEnd w:id="12"/>
      <w:r>
        <w:rPr/>
      </w:r>
      <w:bookmarkStart w:name="_bookmark1" w:id="13"/>
      <w:bookmarkEnd w:id="13"/>
      <w:r>
        <w:rPr>
          <w:color w:val="231F20"/>
          <w:w w:val="95"/>
        </w:rPr>
        <w:t>Mone</w:t>
      </w:r>
      <w:r>
        <w:rPr>
          <w:color w:val="231F20"/>
          <w:w w:val="95"/>
        </w:rPr>
        <w:t>y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56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56"/>
          <w:w w:val="95"/>
        </w:rPr>
        <w:t> </w:t>
      </w:r>
      <w:bookmarkEnd w:id="10"/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719424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0" w:right="766"/>
      </w:pPr>
      <w:r>
        <w:rPr>
          <w:color w:val="A70740"/>
          <w:w w:val="90"/>
        </w:rPr>
        <w:t>Policy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initiatives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taken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by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several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major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central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banks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since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Summer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2012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have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contributed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 </w:t>
      </w:r>
      <w:r>
        <w:rPr>
          <w:color w:val="A70740"/>
          <w:w w:val="95"/>
        </w:rPr>
        <w:t>revival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financial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market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sentiment.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Since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November</w:t>
      </w:r>
      <w:r>
        <w:rPr>
          <w:color w:val="A70740"/>
          <w:spacing w:val="-54"/>
          <w:w w:val="95"/>
        </w:rPr>
        <w:t> </w:t>
      </w:r>
      <w:r>
        <w:rPr>
          <w:i/>
          <w:color w:val="A70740"/>
          <w:w w:val="95"/>
        </w:rPr>
        <w:t>Report</w:t>
      </w:r>
      <w:r>
        <w:rPr>
          <w:color w:val="A70740"/>
          <w:w w:val="95"/>
        </w:rPr>
        <w:t>,</w:t>
      </w:r>
      <w:r>
        <w:rPr>
          <w:color w:val="A70740"/>
          <w:spacing w:val="-57"/>
          <w:w w:val="95"/>
        </w:rPr>
        <w:t> </w:t>
      </w:r>
      <w:r>
        <w:rPr>
          <w:color w:val="A70740"/>
          <w:w w:val="95"/>
        </w:rPr>
        <w:t>investors’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perceptions</w:t>
      </w:r>
      <w:r>
        <w:rPr>
          <w:color w:val="A70740"/>
          <w:spacing w:val="-55"/>
          <w:w w:val="95"/>
        </w:rPr>
        <w:t> </w:t>
      </w:r>
      <w:r>
        <w:rPr>
          <w:color w:val="A70740"/>
          <w:w w:val="95"/>
        </w:rPr>
        <w:t>of </w:t>
      </w:r>
      <w:r>
        <w:rPr>
          <w:color w:val="A70740"/>
          <w:w w:val="90"/>
        </w:rPr>
        <w:t>near-term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risks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have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diminished</w:t>
      </w:r>
      <w:r>
        <w:rPr>
          <w:color w:val="A70740"/>
          <w:spacing w:val="-32"/>
          <w:w w:val="90"/>
        </w:rPr>
        <w:t> </w:t>
      </w:r>
      <w:r>
        <w:rPr>
          <w:color w:val="A70740"/>
          <w:w w:val="90"/>
        </w:rPr>
        <w:t>further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their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willingness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hold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risky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assets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has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increased. </w:t>
      </w:r>
      <w:r>
        <w:rPr>
          <w:color w:val="A70740"/>
          <w:w w:val="95"/>
        </w:rPr>
        <w:t>The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perceived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reduction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risk,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together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with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Funding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Lending</w:t>
      </w:r>
      <w:r>
        <w:rPr>
          <w:color w:val="A70740"/>
          <w:spacing w:val="-53"/>
          <w:w w:val="95"/>
        </w:rPr>
        <w:t> </w:t>
      </w:r>
      <w:r>
        <w:rPr>
          <w:color w:val="A70740"/>
          <w:w w:val="95"/>
        </w:rPr>
        <w:t>Scheme,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reduced</w:t>
      </w:r>
    </w:p>
    <w:p>
      <w:pPr>
        <w:spacing w:line="259" w:lineRule="auto" w:before="0"/>
        <w:ind w:left="150" w:right="0" w:firstLine="0"/>
        <w:jc w:val="left"/>
        <w:rPr>
          <w:sz w:val="26"/>
        </w:rPr>
      </w:pPr>
      <w:r>
        <w:rPr>
          <w:color w:val="A70740"/>
          <w:w w:val="95"/>
          <w:sz w:val="26"/>
        </w:rPr>
        <w:t>UK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funding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costs.</w:t>
      </w:r>
      <w:r>
        <w:rPr>
          <w:color w:val="A70740"/>
          <w:spacing w:val="-37"/>
          <w:w w:val="95"/>
          <w:sz w:val="26"/>
        </w:rPr>
        <w:t> </w:t>
      </w:r>
      <w:r>
        <w:rPr>
          <w:color w:val="A70740"/>
          <w:w w:val="95"/>
          <w:sz w:val="26"/>
        </w:rPr>
        <w:t>Those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falls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bank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funding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costs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have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been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reflected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lower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loan</w:t>
      </w:r>
      <w:r>
        <w:rPr>
          <w:color w:val="A70740"/>
          <w:spacing w:val="-53"/>
          <w:w w:val="95"/>
          <w:sz w:val="26"/>
        </w:rPr>
        <w:t> </w:t>
      </w:r>
      <w:r>
        <w:rPr>
          <w:color w:val="A70740"/>
          <w:w w:val="95"/>
          <w:sz w:val="26"/>
        </w:rPr>
        <w:t>rates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to households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businesses,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there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have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been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signs</w:t>
      </w:r>
      <w:r>
        <w:rPr>
          <w:color w:val="A70740"/>
          <w:spacing w:val="-52"/>
          <w:w w:val="95"/>
          <w:sz w:val="26"/>
        </w:rPr>
        <w:t> </w:t>
      </w:r>
      <w:r>
        <w:rPr>
          <w:color w:val="A70740"/>
          <w:w w:val="95"/>
          <w:sz w:val="26"/>
        </w:rPr>
        <w:t>of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improvement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credit</w:t>
      </w:r>
      <w:r>
        <w:rPr>
          <w:color w:val="A70740"/>
          <w:spacing w:val="-50"/>
          <w:w w:val="95"/>
          <w:sz w:val="26"/>
        </w:rPr>
        <w:t> </w:t>
      </w:r>
      <w:r>
        <w:rPr>
          <w:color w:val="A70740"/>
          <w:w w:val="95"/>
          <w:sz w:val="26"/>
        </w:rPr>
        <w:t>availability.</w:t>
      </w:r>
    </w:p>
    <w:p>
      <w:pPr>
        <w:spacing w:line="300" w:lineRule="exact" w:before="0"/>
        <w:ind w:left="150" w:right="0" w:firstLine="0"/>
        <w:jc w:val="left"/>
        <w:rPr>
          <w:sz w:val="26"/>
        </w:rPr>
      </w:pPr>
      <w:r>
        <w:rPr>
          <w:color w:val="A70740"/>
          <w:sz w:val="26"/>
        </w:rPr>
        <w:t>Loan growth remained subdued. The sterling ERI fell.</w:t>
      </w:r>
    </w:p>
    <w:p>
      <w:pPr>
        <w:pStyle w:val="BodyText"/>
        <w:rPr>
          <w:sz w:val="30"/>
        </w:rPr>
      </w:pPr>
    </w:p>
    <w:p>
      <w:pPr>
        <w:pStyle w:val="BodyText"/>
        <w:spacing w:line="268" w:lineRule="auto" w:before="176"/>
        <w:ind w:left="5480" w:right="287"/>
      </w:pPr>
      <w:r>
        <w:rPr>
          <w:color w:val="231F20"/>
          <w:w w:val="95"/>
        </w:rPr>
        <w:t>Monetary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advanced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remained </w:t>
      </w:r>
      <w:r>
        <w:rPr>
          <w:color w:val="231F20"/>
          <w:w w:val="90"/>
        </w:rPr>
        <w:t>highly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stimulative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5"/>
          <w:w w:val="90"/>
        </w:rPr>
        <w:t>1.1). </w:t>
      </w:r>
      <w:r>
        <w:rPr>
          <w:color w:val="231F20"/>
          <w:w w:val="90"/>
        </w:rPr>
        <w:t>That,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measures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introduced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Summer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contributed to a revival in financial market sentiment </w:t>
      </w:r>
      <w:r>
        <w:rPr>
          <w:color w:val="231F20"/>
          <w:w w:val="95"/>
        </w:rPr>
        <w:t>(Section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1.2).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fallen</w:t>
      </w:r>
    </w:p>
    <w:p>
      <w:pPr>
        <w:pStyle w:val="BodyText"/>
        <w:spacing w:line="268" w:lineRule="auto"/>
        <w:ind w:left="5480" w:right="287"/>
      </w:pPr>
      <w:r>
        <w:rPr>
          <w:color w:val="231F20"/>
          <w:w w:val="90"/>
        </w:rPr>
        <w:t>further,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Lending</w:t>
      </w:r>
      <w:bookmarkStart w:name="1.1 Monetary policy" w:id="14"/>
      <w:bookmarkEnd w:id="14"/>
      <w:r>
        <w:rPr>
          <w:color w:val="231F20"/>
          <w:w w:val="90"/>
        </w:rPr>
      </w:r>
      <w:r>
        <w:rPr>
          <w:color w:val="231F20"/>
          <w:w w:val="90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(FLS)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1.3),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signs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credit 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improving.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 </w:t>
      </w:r>
      <w:r>
        <w:rPr>
          <w:color w:val="231F20"/>
          <w:w w:val="90"/>
        </w:rPr>
        <w:t>funding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extra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incentives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provided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FLS,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lending.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</w:rPr>
        <w:t>years,</w:t>
      </w:r>
      <w:r>
        <w:rPr>
          <w:color w:val="231F20"/>
          <w:spacing w:val="-32"/>
        </w:rPr>
        <w:t> </w:t>
      </w:r>
      <w:r>
        <w:rPr>
          <w:color w:val="231F20"/>
        </w:rPr>
        <w:t>household</w:t>
      </w:r>
      <w:r>
        <w:rPr>
          <w:color w:val="231F20"/>
          <w:spacing w:val="-34"/>
        </w:rPr>
        <w:t> </w:t>
      </w:r>
      <w:r>
        <w:rPr>
          <w:color w:val="231F20"/>
        </w:rPr>
        <w:t>deposit</w:t>
      </w:r>
      <w:r>
        <w:rPr>
          <w:color w:val="231F20"/>
          <w:spacing w:val="-32"/>
        </w:rPr>
        <w:t> </w:t>
      </w:r>
      <w:r>
        <w:rPr>
          <w:color w:val="231F20"/>
        </w:rPr>
        <w:t>growth</w:t>
      </w:r>
      <w:r>
        <w:rPr>
          <w:color w:val="231F20"/>
          <w:spacing w:val="-31"/>
        </w:rPr>
        <w:t> </w:t>
      </w:r>
      <w:r>
        <w:rPr>
          <w:color w:val="231F20"/>
        </w:rPr>
        <w:t>remained</w:t>
      </w:r>
      <w:r>
        <w:rPr>
          <w:color w:val="231F20"/>
          <w:spacing w:val="-32"/>
        </w:rPr>
        <w:t> </w:t>
      </w:r>
      <w:r>
        <w:rPr>
          <w:color w:val="231F20"/>
        </w:rPr>
        <w:t>strong</w:t>
      </w:r>
    </w:p>
    <w:p>
      <w:pPr>
        <w:pStyle w:val="BodyText"/>
        <w:spacing w:line="232" w:lineRule="exact"/>
        <w:ind w:left="5480"/>
      </w:pPr>
      <w:r>
        <w:rPr>
          <w:color w:val="231F20"/>
          <w:w w:val="95"/>
        </w:rPr>
        <w:t>(Section 1.4).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1"/>
          <w:numId w:val="1"/>
        </w:numPr>
        <w:tabs>
          <w:tab w:pos="5960" w:val="left" w:leader="none"/>
          <w:tab w:pos="5961" w:val="left" w:leader="none"/>
        </w:tabs>
        <w:spacing w:line="240" w:lineRule="auto" w:before="0" w:after="0"/>
        <w:ind w:left="5960" w:right="0" w:hanging="481"/>
        <w:jc w:val="left"/>
        <w:rPr>
          <w:color w:val="231F20"/>
          <w:sz w:val="26"/>
        </w:rPr>
      </w:pPr>
      <w:r>
        <w:rPr>
          <w:color w:val="231F20"/>
          <w:sz w:val="26"/>
        </w:rPr>
        <w:t>Monetary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policy</w:t>
      </w:r>
    </w:p>
    <w:p>
      <w:pPr>
        <w:pStyle w:val="BodyText"/>
        <w:spacing w:before="2"/>
        <w:rPr>
          <w:sz w:val="14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headerReference w:type="default" r:id="rId28"/>
          <w:headerReference w:type="even" r:id="rId29"/>
          <w:pgSz w:w="11910" w:h="16840"/>
          <w:pgMar w:header="426" w:footer="0" w:top="620" w:bottom="280" w:left="640" w:right="520"/>
          <w:pgNumType w:start="9"/>
        </w:sectPr>
      </w:pP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1"/>
          <w:w w:val="95"/>
          <w:sz w:val="18"/>
        </w:rPr>
        <w:t> </w:t>
      </w:r>
      <w:r>
        <w:rPr>
          <w:color w:val="A70740"/>
          <w:spacing w:val="-8"/>
          <w:w w:val="95"/>
          <w:sz w:val="18"/>
        </w:rPr>
        <w:t>1.1</w:t>
      </w:r>
      <w:r>
        <w:rPr>
          <w:color w:val="A70740"/>
          <w:spacing w:val="11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forward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19" w:lineRule="exact" w:before="131"/>
        <w:ind w:left="344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9" w:lineRule="exact" w:before="0"/>
        <w:ind w:left="3894" w:right="0" w:firstLine="0"/>
        <w:jc w:val="left"/>
        <w:rPr>
          <w:sz w:val="12"/>
        </w:rPr>
      </w:pPr>
      <w:r>
        <w:rPr/>
        <w:pict>
          <v:group style="position:absolute;margin-left:39.547001pt;margin-top:2.725698pt;width:184.3pt;height:141.75pt;mso-position-horizontal-relative:page;mso-position-vertical-relative:paragraph;z-index:15739904" coordorigin="791,55" coordsize="3686,2835">
            <v:shape style="position:absolute;left:790;top:54;width:3686;height:2835" type="#_x0000_t75" stroked="false">
              <v:imagedata r:id="rId30" o:title=""/>
            </v:shape>
            <v:shape style="position:absolute;left:2099;top:486;width:49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2018;top:2012;width:2080;height:703" type="#_x0000_t202" filled="false" stroked="false">
              <v:textbox inset="0,0,0,0">
                <w:txbxContent>
                  <w:p>
                    <w:pPr>
                      <w:spacing w:before="1"/>
                      <w:ind w:left="137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February 2013</w:t>
                    </w:r>
                  </w:p>
                  <w:p>
                    <w:pPr>
                      <w:spacing w:before="6"/>
                      <w:ind w:left="1429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6"/>
                      <w:rPr>
                        <w:rFonts w:ascii="Times New Roman"/>
                        <w:i/>
                        <w:sz w:val="11"/>
                      </w:rPr>
                    </w:pPr>
                  </w:p>
                  <w:p>
                    <w:pPr>
                      <w:tabs>
                        <w:tab w:pos="1698" w:val="left" w:leader="none"/>
                      </w:tabs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spacing w:val="-20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2012</w:t>
                    </w:r>
                    <w:r>
                      <w:rPr>
                        <w:color w:val="231F20"/>
                        <w:sz w:val="12"/>
                      </w:rPr>
                      <w:t>    </w:t>
                    </w:r>
                    <w:r>
                      <w:rPr>
                        <w:color w:val="231F20"/>
                        <w:spacing w:val="-14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  <w:u w:val="single" w:color="00558B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00558B"/>
                      </w:rPr>
                      <w:tab/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rFonts w:ascii="Times New Roman"/>
                        <w:i/>
                        <w:color w:val="231F20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spacing w:before="87"/>
        <w:ind w:left="0" w:right="44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88"/>
        <w:ind w:left="0" w:right="445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87"/>
        <w:ind w:left="0" w:right="44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87"/>
        <w:ind w:left="0" w:right="445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87"/>
        <w:ind w:left="0" w:right="44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87"/>
        <w:ind w:left="0" w:right="445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before="88"/>
        <w:ind w:left="0" w:right="44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69"/>
        <w:ind w:left="150"/>
      </w:pPr>
      <w:r>
        <w:rPr/>
        <w:br w:type="column"/>
      </w:r>
      <w:r>
        <w:rPr>
          <w:color w:val="231F20"/>
        </w:rPr>
        <w:t>Since the November </w:t>
      </w:r>
      <w:r>
        <w:rPr>
          <w:i/>
          <w:color w:val="231F20"/>
        </w:rPr>
        <w:t>Report</w:t>
      </w:r>
      <w:r>
        <w:rPr>
          <w:color w:val="231F20"/>
        </w:rPr>
        <w:t>, the MPC has maintained</w:t>
      </w:r>
    </w:p>
    <w:p>
      <w:pPr>
        <w:pStyle w:val="BodyText"/>
        <w:spacing w:line="268" w:lineRule="auto" w:before="28"/>
        <w:ind w:left="150" w:right="275"/>
      </w:pP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0.5%.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not</w:t>
      </w:r>
      <w:r>
        <w:rPr>
          <w:color w:val="231F20"/>
          <w:spacing w:val="-38"/>
        </w:rPr>
        <w:t> </w:t>
      </w:r>
      <w:r>
        <w:rPr>
          <w:color w:val="231F20"/>
        </w:rPr>
        <w:t>priced</w:t>
      </w:r>
      <w:r>
        <w:rPr>
          <w:color w:val="231F20"/>
          <w:spacing w:val="-38"/>
        </w:rPr>
        <w:t> </w:t>
      </w:r>
      <w:r>
        <w:rPr>
          <w:color w:val="231F20"/>
        </w:rPr>
        <w:t>into</w:t>
      </w:r>
      <w:r>
        <w:rPr>
          <w:color w:val="231F20"/>
          <w:spacing w:val="-40"/>
        </w:rPr>
        <w:t> </w:t>
      </w:r>
      <w:r>
        <w:rPr>
          <w:color w:val="231F20"/>
        </w:rPr>
        <w:t>overnight</w:t>
      </w:r>
      <w:r>
        <w:rPr>
          <w:color w:val="231F20"/>
          <w:spacing w:val="-39"/>
        </w:rPr>
        <w:t> </w:t>
      </w:r>
      <w:r>
        <w:rPr>
          <w:color w:val="231F20"/>
        </w:rPr>
        <w:t>index</w:t>
      </w:r>
      <w:r>
        <w:rPr>
          <w:color w:val="231F20"/>
          <w:spacing w:val="-38"/>
        </w:rPr>
        <w:t> </w:t>
      </w:r>
      <w:r>
        <w:rPr>
          <w:color w:val="231F20"/>
        </w:rPr>
        <w:t>swap</w:t>
      </w:r>
      <w:r>
        <w:rPr>
          <w:color w:val="231F20"/>
          <w:spacing w:val="-38"/>
        </w:rPr>
        <w:t> </w:t>
      </w:r>
      <w:r>
        <w:rPr>
          <w:color w:val="231F20"/>
        </w:rPr>
        <w:t>rates</w:t>
      </w:r>
      <w:r>
        <w:rPr>
          <w:color w:val="231F20"/>
          <w:spacing w:val="-38"/>
        </w:rPr>
        <w:t> </w:t>
      </w:r>
      <w:r>
        <w:rPr>
          <w:color w:val="231F20"/>
        </w:rPr>
        <w:t>until</w:t>
      </w:r>
      <w:r>
        <w:rPr>
          <w:color w:val="231F20"/>
          <w:spacing w:val="-39"/>
        </w:rPr>
        <w:t> </w:t>
      </w:r>
      <w:r>
        <w:rPr>
          <w:color w:val="231F20"/>
        </w:rPr>
        <w:t>2015 (Chart</w:t>
      </w:r>
      <w:r>
        <w:rPr>
          <w:color w:val="231F20"/>
          <w:spacing w:val="-17"/>
        </w:rPr>
        <w:t> </w:t>
      </w:r>
      <w:r>
        <w:rPr>
          <w:color w:val="231F20"/>
          <w:spacing w:val="-5"/>
        </w:rPr>
        <w:t>1.1).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154"/>
      </w:pP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February</w:t>
      </w:r>
      <w:r>
        <w:rPr>
          <w:color w:val="231F20"/>
          <w:spacing w:val="-44"/>
        </w:rPr>
        <w:t> </w:t>
      </w:r>
      <w:r>
        <w:rPr>
          <w:color w:val="231F20"/>
        </w:rPr>
        <w:t>meeting,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MPC</w:t>
      </w:r>
      <w:r>
        <w:rPr>
          <w:color w:val="231F20"/>
          <w:spacing w:val="-45"/>
        </w:rPr>
        <w:t> </w:t>
      </w:r>
      <w:r>
        <w:rPr>
          <w:color w:val="231F20"/>
        </w:rPr>
        <w:t>voted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maintain</w:t>
      </w:r>
      <w:r>
        <w:rPr>
          <w:color w:val="231F20"/>
          <w:spacing w:val="-44"/>
        </w:rPr>
        <w:t> </w:t>
      </w:r>
      <w:r>
        <w:rPr>
          <w:color w:val="231F20"/>
        </w:rPr>
        <w:t>its </w:t>
      </w:r>
      <w:r>
        <w:rPr>
          <w:color w:val="231F20"/>
          <w:w w:val="90"/>
        </w:rPr>
        <w:t>programme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purchases,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central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reserves,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£375</w:t>
      </w:r>
      <w:r>
        <w:rPr>
          <w:color w:val="231F20"/>
          <w:spacing w:val="-45"/>
        </w:rPr>
        <w:t> </w:t>
      </w:r>
      <w:r>
        <w:rPr>
          <w:color w:val="231F20"/>
        </w:rPr>
        <w:t>billion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maintain</w:t>
      </w:r>
    </w:p>
    <w:p>
      <w:pPr>
        <w:pStyle w:val="BodyText"/>
        <w:spacing w:line="268" w:lineRule="auto"/>
        <w:ind w:left="150" w:right="715"/>
        <w:jc w:val="both"/>
      </w:pP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0.5%.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reasons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behind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 policy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detail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page</w:t>
      </w:r>
      <w:r>
        <w:rPr>
          <w:color w:val="231F20"/>
          <w:spacing w:val="-44"/>
        </w:rPr>
        <w:t> </w:t>
      </w:r>
      <w:r>
        <w:rPr>
          <w:color w:val="231F20"/>
        </w:rPr>
        <w:t>10.</w:t>
      </w:r>
      <w:r>
        <w:rPr>
          <w:color w:val="231F20"/>
          <w:spacing w:val="-29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Reuters</w:t>
      </w:r>
      <w:r>
        <w:rPr>
          <w:color w:val="231F20"/>
          <w:spacing w:val="-43"/>
        </w:rPr>
        <w:t> </w:t>
      </w:r>
      <w:r>
        <w:rPr>
          <w:color w:val="231F20"/>
        </w:rPr>
        <w:t>poll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economists,</w:t>
      </w:r>
      <w:r>
        <w:rPr>
          <w:color w:val="231F20"/>
          <w:spacing w:val="-43"/>
        </w:rPr>
        <w:t> </w:t>
      </w:r>
      <w:r>
        <w:rPr>
          <w:color w:val="231F20"/>
        </w:rPr>
        <w:t>conducted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</w:p>
    <w:p>
      <w:pPr>
        <w:pStyle w:val="BodyText"/>
        <w:spacing w:line="268" w:lineRule="auto"/>
        <w:ind w:left="150" w:right="355"/>
        <w:jc w:val="both"/>
      </w:pPr>
      <w:r>
        <w:rPr>
          <w:color w:val="231F20"/>
          <w:w w:val="90"/>
        </w:rPr>
        <w:t>30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January,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median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 </w:t>
      </w:r>
      <w:r>
        <w:rPr>
          <w:color w:val="231F20"/>
        </w:rPr>
        <w:t>further asset</w:t>
      </w:r>
      <w:r>
        <w:rPr>
          <w:color w:val="231F20"/>
          <w:spacing w:val="-40"/>
        </w:rPr>
        <w:t> </w:t>
      </w:r>
      <w:r>
        <w:rPr>
          <w:color w:val="231F20"/>
        </w:rPr>
        <w:t>purchases.</w:t>
      </w:r>
    </w:p>
    <w:p>
      <w:pPr>
        <w:spacing w:after="0" w:line="268" w:lineRule="auto"/>
        <w:jc w:val="both"/>
        <w:sectPr>
          <w:type w:val="continuous"/>
          <w:pgSz w:w="11910" w:h="16840"/>
          <w:pgMar w:top="1560" w:bottom="0" w:left="640" w:right="520"/>
          <w:cols w:num="2" w:equalWidth="0">
            <w:col w:w="4399" w:space="930"/>
            <w:col w:w="5421"/>
          </w:cols>
        </w:sectPr>
      </w:pPr>
    </w:p>
    <w:p>
      <w:pPr>
        <w:tabs>
          <w:tab w:pos="1486" w:val="left" w:leader="none"/>
          <w:tab w:pos="1877" w:val="left" w:leader="none"/>
          <w:tab w:pos="2267" w:val="left" w:leader="none"/>
          <w:tab w:pos="2655" w:val="left" w:leader="none"/>
          <w:tab w:pos="3049" w:val="left" w:leader="none"/>
          <w:tab w:pos="3435" w:val="left" w:leader="none"/>
        </w:tabs>
        <w:spacing w:before="21"/>
        <w:ind w:left="314" w:right="0" w:firstLine="0"/>
        <w:jc w:val="left"/>
        <w:rPr>
          <w:sz w:val="12"/>
        </w:rPr>
      </w:pPr>
      <w:r>
        <w:rPr>
          <w:color w:val="231F20"/>
          <w:sz w:val="12"/>
        </w:rPr>
        <w:t>1999  </w:t>
      </w:r>
      <w:r>
        <w:rPr>
          <w:color w:val="231F20"/>
          <w:spacing w:val="25"/>
          <w:sz w:val="12"/>
        </w:rPr>
        <w:t> </w:t>
      </w:r>
      <w:r>
        <w:rPr>
          <w:color w:val="231F20"/>
          <w:sz w:val="12"/>
        </w:rPr>
        <w:t>2001   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03</w:t>
        <w:tab/>
        <w:t>05</w:t>
        <w:tab/>
        <w:t>07</w:t>
        <w:tab/>
        <w:t>09</w:t>
        <w:tab/>
        <w:t>11</w:t>
        <w:tab/>
        <w:t>13</w:t>
        <w:tab/>
        <w:t>15</w: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 and Bloomberg.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curves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overnight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swap rates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</w:p>
    <w:p>
      <w:pPr>
        <w:pStyle w:val="BodyText"/>
        <w:spacing w:before="7"/>
      </w:pPr>
      <w:r>
        <w:rPr/>
        <w:br w:type="column"/>
      </w:r>
      <w:r>
        <w:rPr/>
      </w:r>
    </w:p>
    <w:p>
      <w:pPr>
        <w:pStyle w:val="BodyText"/>
        <w:spacing w:line="268" w:lineRule="auto"/>
        <w:ind w:left="150" w:right="318"/>
      </w:pPr>
      <w:r>
        <w:rPr>
          <w:color w:val="231F20"/>
          <w:w w:val="90"/>
        </w:rPr>
        <w:t>Monetary policy remains highly stimulative in most advanced </w:t>
      </w:r>
      <w:r>
        <w:rPr>
          <w:color w:val="231F20"/>
        </w:rPr>
        <w:t>economies, with policy rates remaining very low in the</w:t>
      </w:r>
    </w:p>
    <w:p>
      <w:pPr>
        <w:pStyle w:val="BodyText"/>
        <w:spacing w:line="268" w:lineRule="auto"/>
        <w:ind w:left="150" w:right="417"/>
      </w:pPr>
      <w:r>
        <w:rPr>
          <w:color w:val="231F20"/>
        </w:rPr>
        <w:t>euro</w:t>
      </w:r>
      <w:r>
        <w:rPr>
          <w:color w:val="231F20"/>
          <w:spacing w:val="-47"/>
        </w:rPr>
        <w:t> </w:t>
      </w:r>
      <w:r>
        <w:rPr>
          <w:color w:val="231F20"/>
        </w:rPr>
        <w:t>area,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8"/>
        </w:rPr>
        <w:t> </w:t>
      </w:r>
      <w:r>
        <w:rPr>
          <w:color w:val="231F20"/>
        </w:rPr>
        <w:t>United</w:t>
      </w:r>
      <w:r>
        <w:rPr>
          <w:color w:val="231F20"/>
          <w:spacing w:val="-46"/>
        </w:rPr>
        <w:t> </w:t>
      </w:r>
      <w:r>
        <w:rPr>
          <w:color w:val="231F20"/>
        </w:rPr>
        <w:t>States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8"/>
        </w:rPr>
        <w:t> </w:t>
      </w:r>
      <w:r>
        <w:rPr>
          <w:color w:val="231F20"/>
        </w:rPr>
        <w:t>Japan.</w:t>
      </w:r>
      <w:r>
        <w:rPr>
          <w:color w:val="231F20"/>
          <w:spacing w:val="-32"/>
        </w:rPr>
        <w:t>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its</w:t>
      </w:r>
      <w:r>
        <w:rPr>
          <w:color w:val="231F20"/>
          <w:spacing w:val="-45"/>
        </w:rPr>
        <w:t> </w:t>
      </w:r>
      <w:r>
        <w:rPr>
          <w:color w:val="231F20"/>
        </w:rPr>
        <w:t>December meeting,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Federal</w:t>
      </w:r>
      <w:r>
        <w:rPr>
          <w:color w:val="231F20"/>
          <w:spacing w:val="-42"/>
        </w:rPr>
        <w:t> </w:t>
      </w:r>
      <w:r>
        <w:rPr>
          <w:color w:val="231F20"/>
        </w:rPr>
        <w:t>Open</w:t>
      </w:r>
      <w:r>
        <w:rPr>
          <w:color w:val="231F20"/>
          <w:spacing w:val="-40"/>
        </w:rPr>
        <w:t>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Committee</w:t>
      </w:r>
      <w:r>
        <w:rPr>
          <w:color w:val="231F20"/>
          <w:spacing w:val="-39"/>
        </w:rPr>
        <w:t> </w:t>
      </w:r>
      <w:r>
        <w:rPr>
          <w:color w:val="231F20"/>
        </w:rPr>
        <w:t>(FOMC) announced that it would continue purchasing agency </w:t>
      </w:r>
      <w:r>
        <w:rPr>
          <w:color w:val="231F20"/>
          <w:w w:val="90"/>
        </w:rPr>
        <w:t>mortgage-backed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longer-term</w:t>
      </w:r>
      <w:r>
        <w:rPr>
          <w:color w:val="231F20"/>
          <w:spacing w:val="-35"/>
          <w:w w:val="90"/>
        </w:rPr>
        <w:t> </w:t>
      </w:r>
      <w:r>
        <w:rPr>
          <w:color w:val="231F20"/>
          <w:spacing w:val="-3"/>
          <w:w w:val="90"/>
        </w:rPr>
        <w:t>Treasury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securities,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until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it </w:t>
      </w:r>
      <w:r>
        <w:rPr>
          <w:color w:val="231F20"/>
          <w:w w:val="95"/>
        </w:rPr>
        <w:t>observed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subject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considerations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290" w:space="1039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20"/>
        </w:sectPr>
      </w:pPr>
    </w:p>
    <w:p>
      <w:pPr>
        <w:pStyle w:val="Heading3"/>
        <w:spacing w:before="256"/>
        <w:ind w:left="150"/>
        <w:rPr>
          <w:rFonts w:ascii="Times New Roman"/>
          <w:i/>
        </w:rPr>
      </w:pPr>
      <w:r>
        <w:rPr/>
        <w:pict>
          <v:rect style="position:absolute;margin-left:19.702999pt;margin-top:56.748001pt;width:575.433pt;height:734.173pt;mso-position-horizontal-relative:page;mso-position-vertical-relative:page;z-index:-22338560" filled="true" fillcolor="#f1dedd" stroked="false">
            <v:fill type="solid"/>
            <w10:wrap type="none"/>
          </v:rect>
        </w:pict>
      </w:r>
      <w:bookmarkStart w:name="Monetary policy since the November Repor" w:id="15"/>
      <w:bookmarkEnd w:id="15"/>
      <w:r>
        <w:rPr/>
      </w:r>
      <w:bookmarkStart w:name="_bookmark2" w:id="16"/>
      <w:bookmarkEnd w:id="16"/>
      <w:r>
        <w:rPr/>
      </w:r>
      <w:r>
        <w:rPr>
          <w:color w:val="A70740"/>
        </w:rPr>
        <w:t>Monetary</w:t>
      </w:r>
      <w:r>
        <w:rPr>
          <w:color w:val="A70740"/>
          <w:spacing w:val="-41"/>
        </w:rPr>
        <w:t> </w:t>
      </w:r>
      <w:r>
        <w:rPr>
          <w:color w:val="A70740"/>
        </w:rPr>
        <w:t>policy</w:t>
      </w:r>
      <w:r>
        <w:rPr>
          <w:color w:val="A70740"/>
          <w:spacing w:val="-41"/>
        </w:rPr>
        <w:t> </w:t>
      </w:r>
      <w:r>
        <w:rPr>
          <w:color w:val="A70740"/>
        </w:rPr>
        <w:t>since</w:t>
      </w:r>
      <w:r>
        <w:rPr>
          <w:color w:val="A70740"/>
          <w:spacing w:val="-44"/>
        </w:rPr>
        <w:t> </w:t>
      </w:r>
      <w:r>
        <w:rPr>
          <w:color w:val="A70740"/>
        </w:rPr>
        <w:t>the</w:t>
      </w:r>
      <w:r>
        <w:rPr>
          <w:color w:val="A70740"/>
          <w:spacing w:val="-41"/>
        </w:rPr>
        <w:t> </w:t>
      </w:r>
      <w:r>
        <w:rPr>
          <w:color w:val="A70740"/>
        </w:rPr>
        <w:t>November</w:t>
      </w:r>
      <w:r>
        <w:rPr>
          <w:color w:val="A70740"/>
          <w:spacing w:val="-39"/>
        </w:rPr>
        <w:t> </w:t>
      </w:r>
      <w:r>
        <w:rPr>
          <w:rFonts w:ascii="Times New Roman"/>
          <w:i/>
          <w:color w:val="A70740"/>
        </w:rPr>
        <w:t>Report</w:t>
      </w:r>
    </w:p>
    <w:p>
      <w:pPr>
        <w:pStyle w:val="BodyText"/>
        <w:spacing w:line="268" w:lineRule="auto" w:before="254"/>
        <w:ind w:left="150" w:right="23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under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assumptions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 market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purchased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assets </w:t>
      </w:r>
      <w:r>
        <w:rPr>
          <w:color w:val="231F20"/>
          <w:w w:val="90"/>
        </w:rPr>
        <w:t>financed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issuance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reserves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at</w:t>
      </w: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£375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billion,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sustained,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  <w:w w:val="95"/>
        </w:rPr>
        <w:t>growth.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 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 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risks 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balanced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forecast</w:t>
      </w:r>
      <w:r>
        <w:rPr>
          <w:color w:val="231F20"/>
          <w:spacing w:val="-19"/>
        </w:rPr>
        <w:t> </w:t>
      </w:r>
      <w:r>
        <w:rPr>
          <w:color w:val="231F20"/>
        </w:rPr>
        <w:t>period.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/>
      </w:pPr>
      <w:r>
        <w:rPr>
          <w:color w:val="231F20"/>
        </w:rPr>
        <w:t>At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time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35"/>
        </w:rPr>
        <w:t> </w:t>
      </w:r>
      <w:r>
        <w:rPr>
          <w:color w:val="231F20"/>
        </w:rPr>
        <w:t>meeting</w:t>
      </w:r>
      <w:r>
        <w:rPr>
          <w:color w:val="231F20"/>
          <w:spacing w:val="-37"/>
        </w:rPr>
        <w:t> </w:t>
      </w:r>
      <w:r>
        <w:rPr>
          <w:color w:val="231F20"/>
        </w:rPr>
        <w:t>on</w:t>
      </w:r>
      <w:r>
        <w:rPr>
          <w:color w:val="231F20"/>
          <w:spacing w:val="-35"/>
        </w:rPr>
        <w:t> </w:t>
      </w:r>
      <w:r>
        <w:rPr>
          <w:color w:val="231F20"/>
        </w:rPr>
        <w:t>5–6</w:t>
      </w:r>
      <w:r>
        <w:rPr>
          <w:color w:val="231F20"/>
          <w:spacing w:val="-37"/>
        </w:rPr>
        <w:t> </w:t>
      </w:r>
      <w:r>
        <w:rPr>
          <w:color w:val="231F20"/>
        </w:rPr>
        <w:t>December,</w:t>
      </w:r>
      <w:r>
        <w:rPr>
          <w:color w:val="231F20"/>
          <w:spacing w:val="-3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Committee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gauge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underlying state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precision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though,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balance,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underlying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flat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mixed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survey indicators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remained 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unexpectedly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third-quarter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 incorporated large positive contributions from temporary </w:t>
      </w:r>
      <w:r>
        <w:rPr>
          <w:color w:val="231F20"/>
          <w:w w:val="90"/>
        </w:rPr>
        <w:t>factors,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unwinding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probably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result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a</w:t>
      </w:r>
      <w:r>
        <w:rPr>
          <w:color w:val="231F20"/>
          <w:spacing w:val="-24"/>
        </w:rPr>
        <w:t> </w:t>
      </w:r>
      <w:r>
        <w:rPr>
          <w:color w:val="231F20"/>
        </w:rPr>
        <w:t>contraction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headline</w:t>
      </w:r>
      <w:r>
        <w:rPr>
          <w:color w:val="231F20"/>
          <w:spacing w:val="-29"/>
        </w:rPr>
        <w:t> </w:t>
      </w:r>
      <w:r>
        <w:rPr>
          <w:color w:val="231F20"/>
        </w:rPr>
        <w:t>GDP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2012</w:t>
      </w:r>
      <w:r>
        <w:rPr>
          <w:color w:val="231F20"/>
          <w:spacing w:val="-26"/>
        </w:rPr>
        <w:t> </w:t>
      </w:r>
      <w:r>
        <w:rPr>
          <w:color w:val="231F20"/>
        </w:rPr>
        <w:t>Q4.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/>
      </w:pP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twelve-month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had</w:t>
      </w:r>
      <w:r>
        <w:rPr>
          <w:color w:val="231F20"/>
          <w:spacing w:val="-44"/>
        </w:rPr>
        <w:t> </w:t>
      </w:r>
      <w:r>
        <w:rPr>
          <w:color w:val="231F20"/>
        </w:rPr>
        <w:t>risen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2.7%</w:t>
      </w:r>
      <w:r>
        <w:rPr>
          <w:color w:val="231F20"/>
          <w:spacing w:val="-44"/>
        </w:rPr>
        <w:t> </w:t>
      </w:r>
      <w:r>
        <w:rPr>
          <w:color w:val="231F20"/>
        </w:rPr>
        <w:t>in October, which was higher than the Committee had anticipated, due in large part to unexpectedly large </w:t>
      </w:r>
      <w:r>
        <w:rPr>
          <w:color w:val="231F20"/>
          <w:w w:val="95"/>
        </w:rPr>
        <w:t>contributions from university tuition fees and food prices.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 </w:t>
      </w:r>
      <w:r>
        <w:rPr>
          <w:color w:val="231F20"/>
        </w:rPr>
        <w:t>or</w:t>
      </w:r>
      <w:r>
        <w:rPr>
          <w:color w:val="231F20"/>
          <w:spacing w:val="-40"/>
        </w:rPr>
        <w:t> </w:t>
      </w:r>
      <w:r>
        <w:rPr>
          <w:color w:val="231F20"/>
        </w:rPr>
        <w:t>so,</w:t>
      </w:r>
      <w:r>
        <w:rPr>
          <w:color w:val="231F20"/>
          <w:spacing w:val="-41"/>
        </w:rPr>
        <w:t> </w:t>
      </w:r>
      <w:r>
        <w:rPr>
          <w:color w:val="231F20"/>
        </w:rPr>
        <w:t>owing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part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continuing</w:t>
      </w:r>
      <w:r>
        <w:rPr>
          <w:color w:val="231F20"/>
          <w:spacing w:val="-39"/>
        </w:rPr>
        <w:t> </w:t>
      </w:r>
      <w:r>
        <w:rPr>
          <w:color w:val="231F20"/>
        </w:rPr>
        <w:t>impact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rise</w:t>
      </w:r>
      <w:r>
        <w:rPr>
          <w:color w:val="231F20"/>
          <w:spacing w:val="-39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tuition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electricity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23"/>
      </w:pP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medium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target,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influence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faded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attenuated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pressures.</w:t>
      </w:r>
    </w:p>
    <w:p>
      <w:pPr>
        <w:pStyle w:val="BodyText"/>
        <w:spacing w:line="268" w:lineRule="auto"/>
        <w:ind w:left="150"/>
      </w:pPr>
      <w:r>
        <w:rPr>
          <w:color w:val="231F20"/>
          <w:w w:val="90"/>
        </w:rPr>
        <w:t>Substantial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nevertheless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central </w:t>
      </w:r>
      <w:r>
        <w:rPr>
          <w:color w:val="231F20"/>
        </w:rPr>
        <w:t>projection,</w:t>
      </w:r>
      <w:r>
        <w:rPr>
          <w:color w:val="231F20"/>
          <w:spacing w:val="-33"/>
        </w:rPr>
        <w:t> </w:t>
      </w:r>
      <w:r>
        <w:rPr>
          <w:color w:val="231F20"/>
        </w:rPr>
        <w:t>including</w:t>
      </w:r>
      <w:r>
        <w:rPr>
          <w:color w:val="231F20"/>
          <w:spacing w:val="-35"/>
        </w:rPr>
        <w:t> </w:t>
      </w:r>
      <w:r>
        <w:rPr>
          <w:color w:val="231F20"/>
        </w:rPr>
        <w:t>from</w:t>
      </w:r>
      <w:r>
        <w:rPr>
          <w:color w:val="231F20"/>
          <w:spacing w:val="-32"/>
        </w:rPr>
        <w:t> </w:t>
      </w:r>
      <w:r>
        <w:rPr>
          <w:color w:val="231F20"/>
        </w:rPr>
        <w:t>higher</w:t>
      </w:r>
      <w:r>
        <w:rPr>
          <w:color w:val="231F20"/>
          <w:spacing w:val="-36"/>
        </w:rPr>
        <w:t> </w:t>
      </w:r>
      <w:r>
        <w:rPr>
          <w:color w:val="231F20"/>
        </w:rPr>
        <w:t>food</w:t>
      </w:r>
      <w:r>
        <w:rPr>
          <w:color w:val="231F20"/>
          <w:spacing w:val="-32"/>
        </w:rPr>
        <w:t> </w:t>
      </w:r>
      <w:r>
        <w:rPr>
          <w:color w:val="231F20"/>
        </w:rPr>
        <w:t>prices.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Against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backdrop,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</w:rPr>
        <w:t>been little news on the month to alter the balance of </w:t>
      </w:r>
      <w:r>
        <w:rPr>
          <w:color w:val="231F20"/>
          <w:w w:val="90"/>
        </w:rPr>
        <w:t>arguments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maintaining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monetary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stimulus.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subdued,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impact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fully</w:t>
      </w:r>
      <w:r>
        <w:rPr>
          <w:color w:val="231F20"/>
          <w:spacing w:val="-42"/>
        </w:rPr>
        <w:t> </w:t>
      </w:r>
      <w:r>
        <w:rPr>
          <w:color w:val="231F20"/>
        </w:rPr>
        <w:t>felt.</w:t>
      </w:r>
      <w:r>
        <w:rPr>
          <w:color w:val="231F20"/>
          <w:spacing w:val="-18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one</w:t>
      </w:r>
      <w:r>
        <w:rPr>
          <w:color w:val="231F20"/>
          <w:spacing w:val="-40"/>
        </w:rPr>
        <w:t> </w:t>
      </w:r>
      <w:r>
        <w:rPr>
          <w:color w:val="231F20"/>
        </w:rPr>
        <w:t>member,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case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undertaking </w:t>
      </w:r>
      <w:r>
        <w:rPr>
          <w:color w:val="231F20"/>
          <w:w w:val="95"/>
        </w:rPr>
        <w:t>additional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nonetheless strong.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Eight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 </w:t>
      </w:r>
      <w:r>
        <w:rPr>
          <w:color w:val="231F20"/>
          <w:w w:val="90"/>
        </w:rPr>
        <w:t>purchases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£375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billion,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member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voted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size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asset</w:t>
      </w:r>
      <w:r>
        <w:rPr>
          <w:color w:val="231F20"/>
          <w:spacing w:val="-36"/>
        </w:rPr>
        <w:t> </w:t>
      </w:r>
      <w:r>
        <w:rPr>
          <w:color w:val="231F20"/>
        </w:rPr>
        <w:t>purchase</w:t>
      </w:r>
      <w:r>
        <w:rPr>
          <w:color w:val="231F20"/>
          <w:spacing w:val="-36"/>
        </w:rPr>
        <w:t> </w:t>
      </w:r>
      <w:r>
        <w:rPr>
          <w:color w:val="231F20"/>
        </w:rPr>
        <w:t>programme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further</w:t>
      </w: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£25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£400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voted </w:t>
      </w:r>
      <w:r>
        <w:rPr>
          <w:color w:val="231F20"/>
        </w:rPr>
        <w:t>unanimously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maintain</w:t>
      </w:r>
      <w:r>
        <w:rPr>
          <w:color w:val="231F20"/>
          <w:spacing w:val="-27"/>
        </w:rPr>
        <w:t> </w:t>
      </w:r>
      <w:r>
        <w:rPr>
          <w:color w:val="231F20"/>
        </w:rPr>
        <w:t>Bank</w:t>
      </w:r>
      <w:r>
        <w:rPr>
          <w:color w:val="231F20"/>
          <w:spacing w:val="-28"/>
        </w:rPr>
        <w:t> </w:t>
      </w:r>
      <w:r>
        <w:rPr>
          <w:color w:val="231F20"/>
        </w:rPr>
        <w:t>Rate</w:t>
      </w:r>
      <w:r>
        <w:rPr>
          <w:color w:val="231F20"/>
          <w:spacing w:val="-26"/>
        </w:rPr>
        <w:t> </w:t>
      </w:r>
      <w:r>
        <w:rPr>
          <w:color w:val="231F20"/>
        </w:rPr>
        <w:t>at</w:t>
      </w:r>
      <w:r>
        <w:rPr>
          <w:color w:val="231F20"/>
          <w:spacing w:val="-26"/>
        </w:rPr>
        <w:t> </w:t>
      </w:r>
      <w:r>
        <w:rPr>
          <w:color w:val="231F20"/>
        </w:rPr>
        <w:t>0.5%.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meeting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9–10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Committee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452"/>
      </w:pPr>
      <w:r>
        <w:rPr>
          <w:color w:val="231F20"/>
        </w:rPr>
        <w:t>underlying</w:t>
      </w:r>
      <w:r>
        <w:rPr>
          <w:color w:val="231F20"/>
          <w:spacing w:val="-40"/>
        </w:rPr>
        <w:t> </w:t>
      </w:r>
      <w:r>
        <w:rPr>
          <w:color w:val="231F20"/>
        </w:rPr>
        <w:t>strength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United</w:t>
      </w:r>
      <w:r>
        <w:rPr>
          <w:color w:val="231F20"/>
          <w:spacing w:val="-40"/>
        </w:rPr>
        <w:t> </w:t>
      </w:r>
      <w:r>
        <w:rPr>
          <w:color w:val="231F20"/>
        </w:rPr>
        <w:t>Kingdom. </w:t>
      </w:r>
      <w:r>
        <w:rPr>
          <w:color w:val="231F20"/>
          <w:w w:val="90"/>
        </w:rPr>
        <w:t>Employment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stayed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firm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official output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abstracting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</w:rPr>
        <w:t>of one-off events, there had been modest growth in manufacturing</w:t>
      </w:r>
      <w:r>
        <w:rPr>
          <w:color w:val="231F20"/>
          <w:spacing w:val="-36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services</w:t>
      </w:r>
      <w:r>
        <w:rPr>
          <w:color w:val="231F20"/>
          <w:spacing w:val="-37"/>
        </w:rPr>
        <w:t> </w:t>
      </w:r>
      <w:r>
        <w:rPr>
          <w:color w:val="231F20"/>
        </w:rPr>
        <w:t>output</w:t>
      </w:r>
      <w:r>
        <w:rPr>
          <w:color w:val="231F20"/>
          <w:spacing w:val="-37"/>
        </w:rPr>
        <w:t> </w:t>
      </w:r>
      <w:r>
        <w:rPr>
          <w:color w:val="231F20"/>
        </w:rPr>
        <w:t>during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</w:rPr>
        <w:t>first</w:t>
      </w:r>
    </w:p>
    <w:p>
      <w:pPr>
        <w:pStyle w:val="BodyText"/>
        <w:spacing w:line="268" w:lineRule="auto"/>
        <w:ind w:left="150" w:right="352"/>
      </w:pPr>
      <w:r>
        <w:rPr>
          <w:color w:val="231F20"/>
          <w:w w:val="95"/>
        </w:rPr>
        <w:t>three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Q4 had been mixed. Moreover, the unwind from the Olympic Games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depress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significantly.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0" w:right="420"/>
      </w:pPr>
      <w:r>
        <w:rPr>
          <w:color w:val="231F20"/>
          <w:w w:val="90"/>
        </w:rPr>
        <w:t>International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been,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balance,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positive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tail</w:t>
      </w:r>
      <w:r>
        <w:rPr>
          <w:color w:val="231F20"/>
          <w:spacing w:val="-43"/>
        </w:rPr>
        <w:t> </w:t>
      </w:r>
      <w:r>
        <w:rPr>
          <w:color w:val="231F20"/>
        </w:rPr>
        <w:t>risks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had</w:t>
      </w:r>
      <w:r>
        <w:rPr>
          <w:color w:val="231F20"/>
          <w:spacing w:val="-44"/>
        </w:rPr>
        <w:t> </w:t>
      </w:r>
      <w:r>
        <w:rPr>
          <w:color w:val="231F20"/>
        </w:rPr>
        <w:t>weighed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sentiment</w:t>
      </w:r>
      <w:r>
        <w:rPr>
          <w:color w:val="231F20"/>
          <w:spacing w:val="-43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activity appeared to have become less acute. Domestically, </w:t>
      </w:r>
      <w:r>
        <w:rPr>
          <w:color w:val="231F20"/>
          <w:w w:val="95"/>
        </w:rPr>
        <w:t>there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 easing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3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7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had </w:t>
      </w:r>
      <w:r>
        <w:rPr>
          <w:color w:val="231F20"/>
          <w:w w:val="95"/>
        </w:rPr>
        <w:t>pointed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help </w:t>
      </w:r>
      <w:r>
        <w:rPr>
          <w:color w:val="231F20"/>
        </w:rPr>
        <w:t>support</w:t>
      </w:r>
      <w:r>
        <w:rPr>
          <w:color w:val="231F20"/>
          <w:spacing w:val="-46"/>
        </w:rPr>
        <w:t> </w:t>
      </w:r>
      <w:r>
        <w:rPr>
          <w:color w:val="231F20"/>
        </w:rPr>
        <w:t>lending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demand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course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line="268" w:lineRule="auto"/>
        <w:ind w:left="150" w:right="452"/>
      </w:pPr>
      <w:r>
        <w:rPr>
          <w:color w:val="231F20"/>
          <w:w w:val="90"/>
        </w:rPr>
        <w:t>These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expectations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operate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  <w:w w:val="90"/>
        </w:rPr>
        <w:t>early stages. Substantial headwinds to recovery remained, </w:t>
      </w:r>
      <w:r>
        <w:rPr>
          <w:color w:val="231F20"/>
        </w:rPr>
        <w:t>however, including the drag to activity from fiscal </w:t>
      </w:r>
      <w:r>
        <w:rPr>
          <w:color w:val="231F20"/>
          <w:w w:val="90"/>
        </w:rPr>
        <w:t>consolidation,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squeeze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incomes,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deterioration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competitiveness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 </w:t>
      </w:r>
      <w:r>
        <w:rPr>
          <w:color w:val="231F20"/>
        </w:rPr>
        <w:t>couple of</w:t>
      </w:r>
      <w:r>
        <w:rPr>
          <w:color w:val="231F20"/>
          <w:spacing w:val="-44"/>
        </w:rPr>
        <w:t> </w:t>
      </w:r>
      <w:r>
        <w:rPr>
          <w:color w:val="231F20"/>
        </w:rPr>
        <w:t>years.</w:t>
      </w:r>
    </w:p>
    <w:p>
      <w:pPr>
        <w:pStyle w:val="BodyText"/>
        <w:spacing w:before="6"/>
      </w:pPr>
    </w:p>
    <w:p>
      <w:pPr>
        <w:pStyle w:val="BodyText"/>
        <w:spacing w:line="268" w:lineRule="auto"/>
        <w:ind w:left="150" w:right="275"/>
      </w:pP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2.7%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there 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news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inflation, </w:t>
      </w:r>
      <w:r>
        <w:rPr>
          <w:color w:val="231F20"/>
          <w:w w:val="90"/>
        </w:rPr>
        <w:t>which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the rest of 2013. There was a risk that the prospect of </w:t>
      </w:r>
      <w:r>
        <w:rPr>
          <w:color w:val="231F20"/>
          <w:w w:val="95"/>
        </w:rPr>
        <w:t>continued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above-target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erosion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credibility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framework,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 affect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price-setting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behaviour.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remained</w:t>
      </w:r>
      <w:r>
        <w:rPr>
          <w:color w:val="231F20"/>
          <w:spacing w:val="-41"/>
        </w:rPr>
        <w:t> </w:t>
      </w:r>
      <w:r>
        <w:rPr>
          <w:color w:val="231F20"/>
        </w:rPr>
        <w:t>subdued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economy</w:t>
      </w:r>
      <w:r>
        <w:rPr>
          <w:color w:val="231F20"/>
          <w:spacing w:val="-41"/>
        </w:rPr>
        <w:t> </w:t>
      </w:r>
      <w:r>
        <w:rPr>
          <w:color w:val="231F20"/>
        </w:rPr>
        <w:t>continued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face</w:t>
      </w:r>
      <w:r>
        <w:rPr>
          <w:color w:val="231F20"/>
          <w:spacing w:val="-41"/>
        </w:rPr>
        <w:t> </w:t>
      </w:r>
      <w:r>
        <w:rPr>
          <w:color w:val="231F20"/>
        </w:rPr>
        <w:t>a number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headwinds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would</w:t>
      </w:r>
      <w:r>
        <w:rPr>
          <w:color w:val="231F20"/>
          <w:spacing w:val="-42"/>
        </w:rPr>
        <w:t> </w:t>
      </w:r>
      <w:r>
        <w:rPr>
          <w:color w:val="231F20"/>
        </w:rPr>
        <w:t>squeeze</w:t>
      </w:r>
      <w:r>
        <w:rPr>
          <w:color w:val="231F20"/>
          <w:spacing w:val="-42"/>
        </w:rPr>
        <w:t> </w:t>
      </w:r>
      <w:r>
        <w:rPr>
          <w:color w:val="231F20"/>
        </w:rPr>
        <w:t>real</w:t>
      </w:r>
      <w:r>
        <w:rPr>
          <w:color w:val="231F20"/>
          <w:spacing w:val="-42"/>
        </w:rPr>
        <w:t> </w:t>
      </w:r>
      <w:r>
        <w:rPr>
          <w:color w:val="231F20"/>
        </w:rPr>
        <w:t>incomes.</w:t>
      </w:r>
    </w:p>
    <w:p>
      <w:pPr>
        <w:pStyle w:val="BodyText"/>
        <w:spacing w:line="268" w:lineRule="auto"/>
        <w:ind w:left="150" w:right="508"/>
      </w:pPr>
      <w:r>
        <w:rPr>
          <w:color w:val="231F20"/>
          <w:w w:val="90"/>
        </w:rPr>
        <w:t>Moreover,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excess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 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expanded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generating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additional </w:t>
      </w:r>
      <w:r>
        <w:rPr>
          <w:color w:val="231F20"/>
        </w:rPr>
        <w:t>inflationary</w:t>
      </w:r>
      <w:r>
        <w:rPr>
          <w:color w:val="231F20"/>
          <w:spacing w:val="-20"/>
        </w:rPr>
        <w:t> </w:t>
      </w:r>
      <w:r>
        <w:rPr>
          <w:color w:val="231F20"/>
        </w:rPr>
        <w:t>pressure.</w:t>
      </w:r>
    </w:p>
    <w:p>
      <w:pPr>
        <w:pStyle w:val="BodyText"/>
        <w:spacing w:before="5"/>
        <w:rPr>
          <w:sz w:val="21"/>
        </w:rPr>
      </w:pPr>
    </w:p>
    <w:p>
      <w:pPr>
        <w:pStyle w:val="BodyText"/>
        <w:spacing w:line="268" w:lineRule="auto"/>
        <w:ind w:left="150" w:right="275"/>
      </w:pPr>
      <w:r>
        <w:rPr>
          <w:color w:val="231F20"/>
        </w:rPr>
        <w:t>Most members judged that it was not necessary at this </w:t>
      </w:r>
      <w:r>
        <w:rPr>
          <w:color w:val="231F20"/>
          <w:w w:val="95"/>
        </w:rPr>
        <w:t>meeting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 </w:t>
      </w:r>
      <w:r>
        <w:rPr>
          <w:color w:val="231F20"/>
        </w:rPr>
        <w:t>in the medium term. For one member, the case for </w:t>
      </w:r>
      <w:r>
        <w:rPr>
          <w:color w:val="231F20"/>
          <w:w w:val="95"/>
        </w:rPr>
        <w:t>undertaking additional asset purchases was nonetheless strong.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Eight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voted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asset </w:t>
      </w:r>
      <w:r>
        <w:rPr>
          <w:color w:val="231F20"/>
          <w:w w:val="90"/>
        </w:rPr>
        <w:t>purchases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£375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billion,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member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voted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size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asset</w:t>
      </w:r>
      <w:r>
        <w:rPr>
          <w:color w:val="231F20"/>
          <w:spacing w:val="-37"/>
        </w:rPr>
        <w:t> </w:t>
      </w:r>
      <w:r>
        <w:rPr>
          <w:color w:val="231F20"/>
        </w:rPr>
        <w:t>purchase</w:t>
      </w:r>
      <w:r>
        <w:rPr>
          <w:color w:val="231F20"/>
          <w:spacing w:val="-36"/>
        </w:rPr>
        <w:t> </w:t>
      </w:r>
      <w:r>
        <w:rPr>
          <w:color w:val="231F20"/>
        </w:rPr>
        <w:t>programme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further</w:t>
      </w:r>
    </w:p>
    <w:p>
      <w:pPr>
        <w:pStyle w:val="BodyText"/>
        <w:spacing w:line="268" w:lineRule="auto"/>
        <w:ind w:left="150" w:right="154"/>
      </w:pPr>
      <w:r>
        <w:rPr>
          <w:color w:val="231F20"/>
          <w:w w:val="95"/>
        </w:rPr>
        <w:t>£25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£400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voted </w:t>
      </w:r>
      <w:r>
        <w:rPr>
          <w:color w:val="231F20"/>
        </w:rPr>
        <w:t>unanimously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maintain</w:t>
      </w:r>
      <w:r>
        <w:rPr>
          <w:color w:val="231F20"/>
          <w:spacing w:val="-27"/>
        </w:rPr>
        <w:t> </w:t>
      </w:r>
      <w:r>
        <w:rPr>
          <w:color w:val="231F20"/>
        </w:rPr>
        <w:t>Bank</w:t>
      </w:r>
      <w:r>
        <w:rPr>
          <w:color w:val="231F20"/>
          <w:spacing w:val="-27"/>
        </w:rPr>
        <w:t> </w:t>
      </w:r>
      <w:r>
        <w:rPr>
          <w:color w:val="231F20"/>
        </w:rPr>
        <w:t>Rate</w:t>
      </w:r>
      <w:r>
        <w:rPr>
          <w:color w:val="231F20"/>
          <w:spacing w:val="-27"/>
        </w:rPr>
        <w:t> </w:t>
      </w:r>
      <w:r>
        <w:rPr>
          <w:color w:val="231F20"/>
        </w:rPr>
        <w:t>at</w:t>
      </w:r>
      <w:r>
        <w:rPr>
          <w:color w:val="231F20"/>
          <w:spacing w:val="-26"/>
        </w:rPr>
        <w:t> </w:t>
      </w:r>
      <w:r>
        <w:rPr>
          <w:color w:val="231F20"/>
        </w:rPr>
        <w:t>0.5%.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0" w:right="275"/>
      </w:pPr>
      <w:r>
        <w:rPr>
          <w:color w:val="231F20"/>
        </w:rPr>
        <w:t>At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  <w:r>
        <w:rPr>
          <w:color w:val="231F20"/>
          <w:spacing w:val="-39"/>
        </w:rPr>
        <w:t> </w:t>
      </w:r>
      <w:r>
        <w:rPr>
          <w:color w:val="231F20"/>
        </w:rPr>
        <w:t>meeting</w:t>
      </w:r>
      <w:r>
        <w:rPr>
          <w:color w:val="231F20"/>
          <w:spacing w:val="-40"/>
        </w:rPr>
        <w:t> </w:t>
      </w:r>
      <w:r>
        <w:rPr>
          <w:color w:val="231F20"/>
        </w:rPr>
        <w:t>on</w:t>
      </w:r>
      <w:r>
        <w:rPr>
          <w:color w:val="231F20"/>
          <w:spacing w:val="-39"/>
        </w:rPr>
        <w:t> </w:t>
      </w:r>
      <w:r>
        <w:rPr>
          <w:color w:val="231F20"/>
        </w:rPr>
        <w:t>6–7</w:t>
      </w:r>
      <w:r>
        <w:rPr>
          <w:color w:val="231F20"/>
          <w:spacing w:val="-40"/>
        </w:rPr>
        <w:t> </w:t>
      </w:r>
      <w:r>
        <w:rPr>
          <w:color w:val="231F20"/>
        </w:rPr>
        <w:t>February,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Committee</w:t>
      </w:r>
      <w:r>
        <w:rPr>
          <w:color w:val="231F20"/>
          <w:spacing w:val="-41"/>
        </w:rPr>
        <w:t> </w:t>
      </w:r>
      <w:r>
        <w:rPr>
          <w:color w:val="231F20"/>
        </w:rPr>
        <w:t>voted</w:t>
      </w:r>
      <w:r>
        <w:rPr>
          <w:color w:val="231F20"/>
          <w:spacing w:val="-40"/>
        </w:rPr>
        <w:t> </w:t>
      </w:r>
      <w:r>
        <w:rPr>
          <w:color w:val="231F20"/>
        </w:rPr>
        <w:t>to maintain</w:t>
      </w:r>
      <w:r>
        <w:rPr>
          <w:color w:val="231F20"/>
          <w:spacing w:val="-44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Rate</w:t>
      </w:r>
      <w:r>
        <w:rPr>
          <w:color w:val="231F20"/>
          <w:spacing w:val="-43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0.5%.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Committee</w:t>
      </w:r>
      <w:r>
        <w:rPr>
          <w:color w:val="231F20"/>
          <w:spacing w:val="-43"/>
        </w:rPr>
        <w:t> </w:t>
      </w:r>
      <w:r>
        <w:rPr>
          <w:color w:val="231F20"/>
        </w:rPr>
        <w:t>also</w:t>
      </w:r>
      <w:r>
        <w:rPr>
          <w:color w:val="231F20"/>
          <w:spacing w:val="-45"/>
        </w:rPr>
        <w:t> </w:t>
      </w:r>
      <w:r>
        <w:rPr>
          <w:color w:val="231F20"/>
        </w:rPr>
        <w:t>voted</w:t>
      </w:r>
      <w:r>
        <w:rPr>
          <w:color w:val="231F20"/>
          <w:spacing w:val="-45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maintain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issuance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central</w:t>
      </w:r>
      <w:r>
        <w:rPr>
          <w:color w:val="231F20"/>
          <w:spacing w:val="-25"/>
        </w:rPr>
        <w:t> </w:t>
      </w:r>
      <w:r>
        <w:rPr>
          <w:color w:val="231F20"/>
        </w:rPr>
        <w:t>bank</w:t>
      </w:r>
      <w:r>
        <w:rPr>
          <w:color w:val="231F20"/>
          <w:spacing w:val="-24"/>
        </w:rPr>
        <w:t> </w:t>
      </w:r>
      <w:r>
        <w:rPr>
          <w:color w:val="231F20"/>
        </w:rPr>
        <w:t>reserves</w:t>
      </w:r>
      <w:r>
        <w:rPr>
          <w:color w:val="231F20"/>
          <w:spacing w:val="-25"/>
        </w:rPr>
        <w:t> </w:t>
      </w:r>
      <w:r>
        <w:rPr>
          <w:color w:val="231F20"/>
        </w:rPr>
        <w:t>at</w:t>
      </w:r>
      <w:r>
        <w:rPr>
          <w:color w:val="231F20"/>
          <w:spacing w:val="-25"/>
        </w:rPr>
        <w:t> </w:t>
      </w:r>
      <w:r>
        <w:rPr>
          <w:color w:val="231F20"/>
        </w:rPr>
        <w:t>£375</w:t>
      </w:r>
      <w:r>
        <w:rPr>
          <w:color w:val="231F20"/>
          <w:spacing w:val="-26"/>
        </w:rPr>
        <w:t> </w:t>
      </w:r>
      <w:r>
        <w:rPr>
          <w:color w:val="231F20"/>
        </w:rPr>
        <w:t>billion.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175" w:space="154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0" w:right="245"/>
      </w:pPr>
      <w:bookmarkStart w:name="1.2 Financial markets" w:id="17"/>
      <w:bookmarkEnd w:id="17"/>
      <w:r>
        <w:rPr/>
      </w:r>
      <w:bookmarkStart w:name="_bookmark3" w:id="18"/>
      <w:bookmarkEnd w:id="18"/>
      <w:r>
        <w:rPr/>
      </w:r>
      <w:r>
        <w:rPr>
          <w:color w:val="231F20"/>
        </w:rPr>
        <w:t>efficacy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such</w:t>
      </w:r>
      <w:r>
        <w:rPr>
          <w:color w:val="231F20"/>
          <w:spacing w:val="-40"/>
        </w:rPr>
        <w:t> </w:t>
      </w:r>
      <w:r>
        <w:rPr>
          <w:color w:val="231F20"/>
        </w:rPr>
        <w:t>purchases.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FOMC</w:t>
      </w:r>
      <w:r>
        <w:rPr>
          <w:color w:val="231F20"/>
          <w:spacing w:val="-40"/>
        </w:rPr>
        <w:t> </w:t>
      </w:r>
      <w:r>
        <w:rPr>
          <w:color w:val="231F20"/>
        </w:rPr>
        <w:t>made</w:t>
      </w:r>
      <w:r>
        <w:rPr>
          <w:color w:val="231F20"/>
          <w:spacing w:val="-40"/>
        </w:rPr>
        <w:t> </w:t>
      </w:r>
      <w:r>
        <w:rPr>
          <w:color w:val="231F20"/>
        </w:rPr>
        <w:t>explicit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economic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consider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raising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target</w:t>
      </w:r>
      <w:r>
        <w:rPr>
          <w:color w:val="231F20"/>
          <w:spacing w:val="-45"/>
        </w:rPr>
        <w:t> </w:t>
      </w:r>
      <w:r>
        <w:rPr>
          <w:color w:val="231F20"/>
        </w:rPr>
        <w:t>interest</w:t>
      </w:r>
      <w:r>
        <w:rPr>
          <w:color w:val="231F20"/>
          <w:spacing w:val="-44"/>
        </w:rPr>
        <w:t> </w:t>
      </w:r>
      <w:r>
        <w:rPr>
          <w:color w:val="231F20"/>
        </w:rPr>
        <w:t>rate.</w:t>
      </w:r>
      <w:r>
        <w:rPr>
          <w:color w:val="231F20"/>
          <w:spacing w:val="-30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December,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Japan </w:t>
      </w:r>
      <w:r>
        <w:rPr>
          <w:color w:val="231F20"/>
          <w:w w:val="90"/>
        </w:rPr>
        <w:t>announced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large-scale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purchases,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January, </w:t>
      </w:r>
      <w:r>
        <w:rPr>
          <w:color w:val="231F20"/>
          <w:w w:val="95"/>
        </w:rPr>
        <w:t>announced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an</w:t>
      </w:r>
      <w:r>
        <w:rPr>
          <w:color w:val="231F20"/>
          <w:spacing w:val="-19"/>
        </w:rPr>
        <w:t> </w:t>
      </w:r>
      <w:r>
        <w:rPr>
          <w:color w:val="231F20"/>
        </w:rPr>
        <w:t>inflation</w:t>
      </w:r>
      <w:r>
        <w:rPr>
          <w:color w:val="231F20"/>
          <w:spacing w:val="-23"/>
        </w:rPr>
        <w:t> </w:t>
      </w:r>
      <w:r>
        <w:rPr>
          <w:color w:val="231F20"/>
        </w:rPr>
        <w:t>target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18"/>
        </w:rPr>
        <w:t> </w:t>
      </w:r>
      <w:r>
        <w:rPr>
          <w:color w:val="231F20"/>
        </w:rPr>
        <w:t>2%.</w:t>
      </w:r>
    </w:p>
    <w:p>
      <w:pPr>
        <w:pStyle w:val="BodyText"/>
        <w:spacing w:before="9"/>
        <w:rPr>
          <w:sz w:val="24"/>
        </w:rPr>
      </w:pPr>
    </w:p>
    <w:p>
      <w:pPr>
        <w:pStyle w:val="ListParagraph"/>
        <w:numPr>
          <w:ilvl w:val="1"/>
          <w:numId w:val="1"/>
        </w:numPr>
        <w:tabs>
          <w:tab w:pos="5961" w:val="left" w:leader="none"/>
        </w:tabs>
        <w:spacing w:line="240" w:lineRule="auto" w:before="0" w:after="0"/>
        <w:ind w:left="5960" w:right="0" w:hanging="481"/>
        <w:jc w:val="left"/>
        <w:rPr>
          <w:color w:val="231F20"/>
          <w:sz w:val="26"/>
        </w:rPr>
      </w:pPr>
      <w:r>
        <w:rPr>
          <w:color w:val="231F20"/>
          <w:sz w:val="26"/>
        </w:rPr>
        <w:t>Financial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markets</w:t>
      </w:r>
    </w:p>
    <w:p>
      <w:pPr>
        <w:pStyle w:val="BodyText"/>
        <w:spacing w:before="4"/>
        <w:rPr>
          <w:sz w:val="25"/>
        </w:rPr>
      </w:pPr>
    </w:p>
    <w:p>
      <w:pPr>
        <w:pStyle w:val="BodyText"/>
        <w:spacing w:line="268" w:lineRule="auto"/>
        <w:ind w:left="5480" w:right="339"/>
        <w:rPr>
          <w:sz w:val="14"/>
        </w:rPr>
      </w:pP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policymakers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maintained very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stimulative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announced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range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supportive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measures.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European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(ECB)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willingness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use Outright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Transactions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buy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0"/>
          <w:w w:val="90"/>
        </w:rPr>
        <w:t> </w:t>
      </w:r>
      <w:r>
        <w:rPr>
          <w:color w:val="231F20"/>
          <w:w w:val="90"/>
        </w:rPr>
        <w:t>short-term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debt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of euro-area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agree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receive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official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support.</w:t>
      </w:r>
      <w:r>
        <w:rPr>
          <w:color w:val="231F20"/>
          <w:w w:val="90"/>
          <w:position w:val="4"/>
          <w:sz w:val="14"/>
        </w:rPr>
        <w:t>(1)</w:t>
      </w:r>
    </w:p>
    <w:p>
      <w:pPr>
        <w:pStyle w:val="BodyText"/>
        <w:spacing w:line="268" w:lineRule="auto"/>
        <w:ind w:left="5480"/>
      </w:pP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2013,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agreement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reached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moderate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programmed</w:t>
      </w:r>
      <w:r>
        <w:rPr>
          <w:color w:val="231F20"/>
          <w:spacing w:val="-43"/>
        </w:rPr>
        <w:t> </w:t>
      </w:r>
      <w:r>
        <w:rPr>
          <w:color w:val="231F20"/>
        </w:rPr>
        <w:t>fiscal</w:t>
      </w:r>
      <w:r>
        <w:rPr>
          <w:color w:val="231F20"/>
          <w:spacing w:val="-41"/>
        </w:rPr>
        <w:t> </w:t>
      </w:r>
      <w:r>
        <w:rPr>
          <w:color w:val="231F20"/>
        </w:rPr>
        <w:t>contraction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5480"/>
      </w:pPr>
      <w:r>
        <w:rPr>
          <w:color w:val="231F20"/>
          <w:w w:val="90"/>
        </w:rPr>
        <w:t>United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States.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Japanese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authorities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place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various </w:t>
      </w:r>
      <w:r>
        <w:rPr>
          <w:color w:val="231F20"/>
        </w:rPr>
        <w:t>measures</w:t>
      </w:r>
      <w:r>
        <w:rPr>
          <w:color w:val="231F20"/>
          <w:spacing w:val="-32"/>
        </w:rPr>
        <w:t> </w:t>
      </w:r>
      <w:r>
        <w:rPr>
          <w:color w:val="231F20"/>
        </w:rPr>
        <w:t>aimed</w:t>
      </w:r>
      <w:r>
        <w:rPr>
          <w:color w:val="231F20"/>
          <w:spacing w:val="-31"/>
        </w:rPr>
        <w:t> </w:t>
      </w:r>
      <w:r>
        <w:rPr>
          <w:color w:val="231F20"/>
        </w:rPr>
        <w:t>at</w:t>
      </w:r>
      <w:r>
        <w:rPr>
          <w:color w:val="231F20"/>
          <w:spacing w:val="-31"/>
        </w:rPr>
        <w:t> </w:t>
      </w:r>
      <w:r>
        <w:rPr>
          <w:color w:val="231F20"/>
        </w:rPr>
        <w:t>boosting</w:t>
      </w:r>
      <w:r>
        <w:rPr>
          <w:color w:val="231F20"/>
          <w:spacing w:val="-31"/>
        </w:rPr>
        <w:t> </w:t>
      </w:r>
      <w:r>
        <w:rPr>
          <w:color w:val="231F20"/>
        </w:rPr>
        <w:t>growth</w:t>
      </w:r>
      <w:r>
        <w:rPr>
          <w:color w:val="231F20"/>
          <w:spacing w:val="-31"/>
        </w:rPr>
        <w:t> </w:t>
      </w:r>
      <w:r>
        <w:rPr>
          <w:color w:val="231F20"/>
        </w:rPr>
        <w:t>(Section</w:t>
      </w:r>
      <w:r>
        <w:rPr>
          <w:color w:val="231F20"/>
          <w:spacing w:val="-33"/>
        </w:rPr>
        <w:t> </w:t>
      </w:r>
      <w:r>
        <w:rPr>
          <w:color w:val="231F20"/>
        </w:rPr>
        <w:t>2).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 w:before="1"/>
        <w:ind w:left="5480" w:right="245"/>
      </w:pP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Kingdom,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£375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billion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purchases, </w:t>
      </w:r>
      <w:r>
        <w:rPr>
          <w:color w:val="231F20"/>
        </w:rPr>
        <w:t>completed at the end of October 2012, have increased </w:t>
      </w:r>
      <w:r>
        <w:rPr>
          <w:color w:val="231F20"/>
          <w:w w:val="90"/>
        </w:rPr>
        <w:t>investors’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money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helped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</w:rPr>
        <w:t>for more risky assets. One way this occurs is through</w:t>
      </w:r>
      <w:bookmarkStart w:name="Euro-area government bonds" w:id="19"/>
      <w:bookmarkEnd w:id="19"/>
      <w:r>
        <w:rPr>
          <w:color w:val="231F20"/>
        </w:rPr>
      </w:r>
      <w:r>
        <w:rPr>
          <w:color w:val="231F20"/>
        </w:rPr>
        <w:t> investors, who are holding fewer gilts as a result of the </w:t>
      </w:r>
      <w:r>
        <w:rPr>
          <w:color w:val="231F20"/>
          <w:w w:val="90"/>
        </w:rPr>
        <w:t>purchases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rebalancing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portfolios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seeking </w:t>
      </w:r>
      <w:r>
        <w:rPr>
          <w:color w:val="231F20"/>
        </w:rPr>
        <w:t>to buy other assets.</w:t>
      </w:r>
      <w:r>
        <w:rPr>
          <w:color w:val="231F20"/>
          <w:position w:val="4"/>
          <w:sz w:val="14"/>
        </w:rPr>
        <w:t>(2) </w:t>
      </w:r>
      <w:r>
        <w:rPr>
          <w:color w:val="231F20"/>
        </w:rPr>
        <w:t>Indeed, the more generalised </w:t>
      </w:r>
      <w:r>
        <w:rPr>
          <w:color w:val="231F20"/>
          <w:w w:val="95"/>
        </w:rPr>
        <w:t>improvement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sentiment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boosted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effectiveness of this rebalancing channel. The FLS, which involves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creation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Treasury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bills,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similar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portfolio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rebalancing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effects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using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Scheme </w:t>
      </w:r>
      <w:r>
        <w:rPr>
          <w:color w:val="231F20"/>
        </w:rPr>
        <w:t>buy</w:t>
      </w:r>
      <w:r>
        <w:rPr>
          <w:color w:val="231F20"/>
          <w:spacing w:val="-26"/>
        </w:rPr>
        <w:t> </w:t>
      </w:r>
      <w:r>
        <w:rPr>
          <w:color w:val="231F20"/>
        </w:rPr>
        <w:t>back,</w:t>
      </w:r>
      <w:r>
        <w:rPr>
          <w:color w:val="231F20"/>
          <w:spacing w:val="-28"/>
        </w:rPr>
        <w:t> </w:t>
      </w:r>
      <w:r>
        <w:rPr>
          <w:color w:val="231F20"/>
        </w:rPr>
        <w:t>or</w:t>
      </w:r>
      <w:r>
        <w:rPr>
          <w:color w:val="231F20"/>
          <w:spacing w:val="-26"/>
        </w:rPr>
        <w:t> </w:t>
      </w:r>
      <w:r>
        <w:rPr>
          <w:color w:val="231F20"/>
        </w:rPr>
        <w:t>issue</w:t>
      </w:r>
      <w:r>
        <w:rPr>
          <w:color w:val="231F20"/>
          <w:spacing w:val="-25"/>
        </w:rPr>
        <w:t> </w:t>
      </w:r>
      <w:r>
        <w:rPr>
          <w:color w:val="231F20"/>
        </w:rPr>
        <w:t>less,</w:t>
      </w:r>
      <w:r>
        <w:rPr>
          <w:color w:val="231F20"/>
          <w:spacing w:val="-25"/>
        </w:rPr>
        <w:t> </w:t>
      </w:r>
      <w:r>
        <w:rPr>
          <w:color w:val="231F20"/>
        </w:rPr>
        <w:t>longer-term</w:t>
      </w:r>
      <w:r>
        <w:rPr>
          <w:color w:val="231F20"/>
          <w:spacing w:val="-29"/>
        </w:rPr>
        <w:t> </w:t>
      </w:r>
      <w:r>
        <w:rPr>
          <w:color w:val="231F20"/>
        </w:rPr>
        <w:t>debt.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pgSz w:w="11910" w:h="16840"/>
          <w:pgMar w:header="426" w:footer="0" w:top="620" w:bottom="280" w:left="640" w:right="520"/>
        </w:sectPr>
      </w:pPr>
    </w:p>
    <w:p>
      <w:pPr>
        <w:pStyle w:val="BodyText"/>
        <w:spacing w:before="11"/>
        <w:rPr>
          <w:sz w:val="24"/>
        </w:rPr>
      </w:pPr>
    </w:p>
    <w:p>
      <w:pPr>
        <w:pStyle w:val="BodyText"/>
        <w:spacing w:line="20" w:lineRule="exact"/>
        <w:ind w:left="143" w:right="-24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8"/>
          <w:w w:val="95"/>
          <w:sz w:val="18"/>
        </w:rPr>
        <w:t> </w:t>
      </w:r>
      <w:r>
        <w:rPr>
          <w:color w:val="A70740"/>
          <w:w w:val="95"/>
          <w:sz w:val="18"/>
        </w:rPr>
        <w:t>1.2</w:t>
      </w:r>
      <w:r>
        <w:rPr>
          <w:color w:val="A70740"/>
          <w:spacing w:val="13"/>
          <w:w w:val="95"/>
          <w:sz w:val="18"/>
        </w:rPr>
        <w:t> </w:t>
      </w:r>
      <w:r>
        <w:rPr>
          <w:color w:val="231F20"/>
          <w:w w:val="95"/>
          <w:sz w:val="18"/>
        </w:rPr>
        <w:t>Selected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ten-year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government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bond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yields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before="131"/>
        <w:ind w:left="0" w:right="334" w:firstLine="0"/>
        <w:jc w:val="right"/>
        <w:rPr>
          <w:sz w:val="12"/>
        </w:rPr>
      </w:pPr>
      <w:r>
        <w:rPr/>
        <w:pict>
          <v:group style="position:absolute;margin-left:39.547001pt;margin-top:15.216796pt;width:184.3pt;height:141.75pt;mso-position-horizontal-relative:page;mso-position-vertical-relative:paragraph;z-index:-22334464" coordorigin="791,304" coordsize="3686,2835">
            <v:rect style="position:absolute;left:795;top:309;width:3676;height:2825" filled="false" stroked="true" strokeweight=".5pt" strokecolor="#231f20">
              <v:stroke dashstyle="solid"/>
            </v:rect>
            <v:line style="position:absolute" from="4363,617" to="4476,617" stroked="true" strokeweight=".5pt" strokecolor="#231f20">
              <v:stroke dashstyle="solid"/>
            </v:line>
            <v:line style="position:absolute" from="4363,934" to="4476,934" stroked="true" strokeweight=".5pt" strokecolor="#231f20">
              <v:stroke dashstyle="solid"/>
            </v:line>
            <v:line style="position:absolute" from="4363,1248" to="4476,1248" stroked="true" strokeweight=".5pt" strokecolor="#231f20">
              <v:stroke dashstyle="solid"/>
            </v:line>
            <v:line style="position:absolute" from="4363,1562" to="4476,1562" stroked="true" strokeweight=".5pt" strokecolor="#231f20">
              <v:stroke dashstyle="solid"/>
            </v:line>
            <v:line style="position:absolute" from="4363,1879" to="4476,1879" stroked="true" strokeweight=".5pt" strokecolor="#231f20">
              <v:stroke dashstyle="solid"/>
            </v:line>
            <v:line style="position:absolute" from="4363,2193" to="4476,2193" stroked="true" strokeweight=".5pt" strokecolor="#231f20">
              <v:stroke dashstyle="solid"/>
            </v:line>
            <v:line style="position:absolute" from="4363,2509" to="4476,2509" stroked="true" strokeweight=".5pt" strokecolor="#231f20">
              <v:stroke dashstyle="solid"/>
            </v:line>
            <v:line style="position:absolute" from="4363,2823" to="4476,2823" stroked="true" strokeweight=".5pt" strokecolor="#231f20">
              <v:stroke dashstyle="solid"/>
            </v:line>
            <v:line style="position:absolute" from="4160,3026" to="4160,3139" stroked="true" strokeweight=".5pt" strokecolor="#231f20">
              <v:stroke dashstyle="solid"/>
            </v:line>
            <v:line style="position:absolute" from="3757,3082" to="3757,3139" stroked="true" strokeweight=".5pt" strokecolor="#231f20">
              <v:stroke dashstyle="solid"/>
            </v:line>
            <v:line style="position:absolute" from="3356,3082" to="3356,3139" stroked="true" strokeweight=".5pt" strokecolor="#231f20">
              <v:stroke dashstyle="solid"/>
            </v:line>
            <v:line style="position:absolute" from="2957,3082" to="2957,3139" stroked="true" strokeweight=".5pt" strokecolor="#231f20">
              <v:stroke dashstyle="solid"/>
            </v:line>
            <v:line style="position:absolute" from="2557,3026" to="2557,3139" stroked="true" strokeweight=".5pt" strokecolor="#231f20">
              <v:stroke dashstyle="solid"/>
            </v:line>
            <v:line style="position:absolute" from="2156,3082" to="2156,3139" stroked="true" strokeweight=".5pt" strokecolor="#231f20">
              <v:stroke dashstyle="solid"/>
            </v:line>
            <v:line style="position:absolute" from="1753,3082" to="1753,3139" stroked="true" strokeweight=".5pt" strokecolor="#231f20">
              <v:stroke dashstyle="solid"/>
            </v:line>
            <v:line style="position:absolute" from="1354,3082" to="1354,3139" stroked="true" strokeweight=".5pt" strokecolor="#231f20">
              <v:stroke dashstyle="solid"/>
            </v:line>
            <v:line style="position:absolute" from="961,3026" to="961,3139" stroked="true" strokeweight=".5pt" strokecolor="#231f20">
              <v:stroke dashstyle="solid"/>
            </v:line>
            <v:shape style="position:absolute;left:952;top:304;width:3368;height:2835" type="#_x0000_t75" stroked="false">
              <v:imagedata r:id="rId31" o:title=""/>
            </v:shape>
            <v:line style="position:absolute" from="791,616" to="904,616" stroked="true" strokeweight=".5pt" strokecolor="#231f20">
              <v:stroke dashstyle="solid"/>
            </v:line>
            <v:line style="position:absolute" from="791,932" to="904,932" stroked="true" strokeweight=".5pt" strokecolor="#231f20">
              <v:stroke dashstyle="solid"/>
            </v:line>
            <v:line style="position:absolute" from="791,1247" to="904,1247" stroked="true" strokeweight=".5pt" strokecolor="#231f20">
              <v:stroke dashstyle="solid"/>
            </v:line>
            <v:line style="position:absolute" from="791,1561" to="904,1561" stroked="true" strokeweight=".5pt" strokecolor="#231f20">
              <v:stroke dashstyle="solid"/>
            </v:line>
            <v:line style="position:absolute" from="791,1877" to="904,1877" stroked="true" strokeweight=".5pt" strokecolor="#231f20">
              <v:stroke dashstyle="solid"/>
            </v:line>
            <v:line style="position:absolute" from="791,2191" to="904,2191" stroked="true" strokeweight=".5pt" strokecolor="#231f20">
              <v:stroke dashstyle="solid"/>
            </v:line>
            <v:line style="position:absolute" from="791,2508" to="904,2508" stroked="true" strokeweight=".5pt" strokecolor="#231f20">
              <v:stroke dashstyle="solid"/>
            </v:line>
            <v:line style="position:absolute" from="791,2822" to="904,2822" stroked="true" strokeweight=".5pt" strokecolor="#231f20">
              <v:stroke dashstyle="solid"/>
            </v:line>
            <v:shape style="position:absolute;left:3014;top:397;width:870;height:45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3"/>
                      <w:rPr>
                        <w:rFonts w:ascii="Times New Roman"/>
                        <w:i/>
                        <w:sz w:val="15"/>
                      </w:rPr>
                    </w:pPr>
                  </w:p>
                  <w:p>
                    <w:pPr>
                      <w:spacing w:before="0"/>
                      <w:ind w:left="95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Spain</w:t>
                    </w:r>
                  </w:p>
                </w:txbxContent>
              </v:textbox>
              <w10:wrap type="none"/>
            </v:shape>
            <v:shape style="position:absolute;left:3302;top:1392;width:23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Italy</w:t>
                    </w:r>
                  </w:p>
                </w:txbxContent>
              </v:textbox>
              <w10:wrap type="none"/>
            </v:shape>
            <v:shape style="position:absolute;left:1419;top:1840;width:8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Kingdom</w:t>
                    </w:r>
                  </w:p>
                </w:txbxContent>
              </v:textbox>
              <w10:wrap type="none"/>
            </v:shape>
            <v:shape style="position:absolute;left:945;top:2424;width:6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United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States</w:t>
                    </w:r>
                  </w:p>
                </w:txbxContent>
              </v:textbox>
              <w10:wrap type="none"/>
            </v:shape>
            <v:shape style="position:absolute;left:2720;top:2675;width:46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Germany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Per cent </w:t>
      </w:r>
      <w:r>
        <w:rPr>
          <w:color w:val="231F20"/>
          <w:position w:val="-8"/>
          <w:sz w:val="12"/>
        </w:rPr>
        <w:t>9</w:t>
      </w:r>
    </w:p>
    <w:p>
      <w:pPr>
        <w:spacing w:before="174"/>
        <w:ind w:left="0" w:right="33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34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3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34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3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34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3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334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21" w:lineRule="exact" w:before="0"/>
        <w:ind w:left="389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706" w:val="left" w:leader="none"/>
          <w:tab w:pos="1118" w:val="left" w:leader="none"/>
          <w:tab w:pos="1500" w:val="left" w:leader="none"/>
          <w:tab w:pos="1919" w:val="left" w:leader="none"/>
          <w:tab w:pos="2316" w:val="left" w:leader="none"/>
          <w:tab w:pos="2719" w:val="left" w:leader="none"/>
          <w:tab w:pos="3106" w:val="left" w:leader="none"/>
          <w:tab w:pos="3516" w:val="left" w:leader="none"/>
        </w:tabs>
        <w:spacing w:line="121" w:lineRule="exact" w:before="0"/>
        <w:ind w:left="324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  <w:t>Apr.</w:t>
        <w:tab/>
        <w:t>July</w:t>
        <w:tab/>
        <w:t>Oct.</w:t>
        <w:tab/>
        <w:t>Jan.</w:t>
        <w:tab/>
        <w:t>Apr.</w:t>
        <w:tab/>
        <w:t>July</w:t>
        <w:tab/>
        <w:t>Oct.</w:t>
        <w:tab/>
        <w:t>Jan.</w:t>
      </w:r>
    </w:p>
    <w:p>
      <w:pPr>
        <w:pStyle w:val="Heading5"/>
        <w:spacing w:before="104"/>
      </w:pPr>
      <w:r>
        <w:rPr/>
        <w:br w:type="column"/>
      </w:r>
      <w:r>
        <w:rPr>
          <w:color w:val="A70740"/>
        </w:rPr>
        <w:t>Euro-area government bonds</w:t>
      </w:r>
    </w:p>
    <w:p>
      <w:pPr>
        <w:pStyle w:val="BodyText"/>
        <w:spacing w:line="268" w:lineRule="auto" w:before="23"/>
        <w:ind w:left="150" w:right="273"/>
      </w:pPr>
      <w:r>
        <w:rPr>
          <w:color w:val="231F20"/>
          <w:w w:val="90"/>
        </w:rPr>
        <w:t>Continuing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trend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started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summer,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periphery </w:t>
      </w:r>
      <w:r>
        <w:rPr>
          <w:color w:val="231F20"/>
        </w:rPr>
        <w:t>sovereign</w:t>
      </w:r>
      <w:r>
        <w:rPr>
          <w:color w:val="231F20"/>
          <w:spacing w:val="-36"/>
        </w:rPr>
        <w:t> </w:t>
      </w:r>
      <w:r>
        <w:rPr>
          <w:color w:val="231F20"/>
        </w:rPr>
        <w:t>debt</w:t>
      </w:r>
      <w:r>
        <w:rPr>
          <w:color w:val="231F20"/>
          <w:spacing w:val="-36"/>
        </w:rPr>
        <w:t> </w:t>
      </w:r>
      <w:r>
        <w:rPr>
          <w:color w:val="231F20"/>
        </w:rPr>
        <w:t>yields</w:t>
      </w:r>
      <w:r>
        <w:rPr>
          <w:color w:val="231F20"/>
          <w:spacing w:val="-33"/>
        </w:rPr>
        <w:t> </w:t>
      </w:r>
      <w:r>
        <w:rPr>
          <w:color w:val="231F20"/>
        </w:rPr>
        <w:t>have</w:t>
      </w:r>
      <w:r>
        <w:rPr>
          <w:color w:val="231F20"/>
          <w:spacing w:val="-36"/>
        </w:rPr>
        <w:t> </w:t>
      </w:r>
      <w:r>
        <w:rPr>
          <w:color w:val="231F20"/>
        </w:rPr>
        <w:t>fallen</w:t>
      </w:r>
      <w:r>
        <w:rPr>
          <w:color w:val="231F20"/>
          <w:spacing w:val="-36"/>
        </w:rPr>
        <w:t> </w:t>
      </w:r>
      <w:r>
        <w:rPr>
          <w:color w:val="231F20"/>
        </w:rPr>
        <w:t>further</w:t>
      </w:r>
      <w:r>
        <w:rPr>
          <w:color w:val="231F20"/>
          <w:spacing w:val="-33"/>
        </w:rPr>
        <w:t> </w:t>
      </w:r>
      <w:r>
        <w:rPr>
          <w:color w:val="231F20"/>
        </w:rPr>
        <w:t>since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 w:right="273"/>
      </w:pPr>
      <w:r>
        <w:rPr>
          <w:color w:val="231F20"/>
          <w:w w:val="90"/>
        </w:rPr>
        <w:t>November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1.2),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perceived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holding </w:t>
      </w:r>
      <w:r>
        <w:rPr>
          <w:color w:val="231F20"/>
          <w:w w:val="95"/>
        </w:rPr>
        <w:t>those assets receded. Stronger-than-expected investor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several</w:t>
      </w:r>
      <w:r>
        <w:rPr>
          <w:color w:val="231F20"/>
          <w:spacing w:val="-43"/>
        </w:rPr>
        <w:t> </w:t>
      </w:r>
      <w:r>
        <w:rPr>
          <w:color w:val="231F20"/>
        </w:rPr>
        <w:t>euro-area</w:t>
      </w:r>
      <w:r>
        <w:rPr>
          <w:color w:val="231F20"/>
          <w:spacing w:val="-44"/>
        </w:rPr>
        <w:t> </w:t>
      </w:r>
      <w:r>
        <w:rPr>
          <w:color w:val="231F20"/>
        </w:rPr>
        <w:t>periphery</w:t>
      </w:r>
      <w:r>
        <w:rPr>
          <w:color w:val="231F20"/>
          <w:spacing w:val="-43"/>
        </w:rPr>
        <w:t> </w:t>
      </w:r>
      <w:r>
        <w:rPr>
          <w:color w:val="231F20"/>
        </w:rPr>
        <w:t>sovereign</w:t>
      </w:r>
      <w:r>
        <w:rPr>
          <w:color w:val="231F20"/>
          <w:spacing w:val="-44"/>
        </w:rPr>
        <w:t> </w:t>
      </w:r>
      <w:r>
        <w:rPr>
          <w:color w:val="231F20"/>
        </w:rPr>
        <w:t>bond </w:t>
      </w:r>
      <w:r>
        <w:rPr>
          <w:color w:val="231F20"/>
          <w:w w:val="90"/>
        </w:rPr>
        <w:t>auctions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provided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improved </w:t>
      </w:r>
      <w:r>
        <w:rPr>
          <w:color w:val="231F20"/>
        </w:rPr>
        <w:t>risk</w:t>
      </w:r>
      <w:r>
        <w:rPr>
          <w:color w:val="231F20"/>
          <w:spacing w:val="-22"/>
        </w:rPr>
        <w:t> </w:t>
      </w:r>
      <w:r>
        <w:rPr>
          <w:color w:val="231F20"/>
        </w:rPr>
        <w:t>outlook.</w:t>
      </w: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68" w:lineRule="auto"/>
        <w:ind w:left="150" w:right="449"/>
      </w:pP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said,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euro-area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periphery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sovereign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  <w:w w:val="95"/>
        </w:rPr>
        <w:t>elevated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German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bonds (Chart 1.2). That reflects continuing concerns about the </w:t>
      </w:r>
      <w:r>
        <w:rPr>
          <w:color w:val="231F20"/>
        </w:rPr>
        <w:t>indebtedness and competitiveness of those countries </w:t>
      </w:r>
      <w:r>
        <w:rPr>
          <w:color w:val="231F20"/>
          <w:w w:val="95"/>
        </w:rPr>
        <w:t>(Section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2)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problems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ECB’s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</w:p>
    <w:p>
      <w:pPr>
        <w:pStyle w:val="BodyText"/>
        <w:spacing w:line="132" w:lineRule="exact"/>
        <w:ind w:left="150"/>
      </w:pPr>
      <w:r>
        <w:rPr>
          <w:color w:val="231F20"/>
          <w:w w:val="95"/>
        </w:rPr>
        <w:t>short-term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sovereign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solve.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Indeed,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yields</w:t>
      </w:r>
    </w:p>
    <w:p>
      <w:pPr>
        <w:spacing w:after="0" w:line="132" w:lineRule="exact"/>
        <w:sectPr>
          <w:type w:val="continuous"/>
          <w:pgSz w:w="11910" w:h="16840"/>
          <w:pgMar w:top="1560" w:bottom="0" w:left="640" w:right="520"/>
          <w:cols w:num="2" w:equalWidth="0">
            <w:col w:w="4294" w:space="1036"/>
            <w:col w:w="5420"/>
          </w:cols>
        </w:sect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2011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Bloomberg.</w:t>
      </w:r>
    </w:p>
    <w:p>
      <w:pPr>
        <w:tabs>
          <w:tab w:pos="1033" w:val="left" w:leader="none"/>
        </w:tabs>
        <w:spacing w:before="1"/>
        <w:ind w:left="15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12</w:t>
        <w:tab/>
        <w:t>13</w:t>
      </w:r>
    </w:p>
    <w:p>
      <w:pPr>
        <w:pStyle w:val="BodyText"/>
        <w:spacing w:before="127"/>
        <w:ind w:left="150"/>
      </w:pPr>
      <w:r>
        <w:rPr/>
        <w:br w:type="column"/>
      </w:r>
      <w:r>
        <w:rPr>
          <w:color w:val="231F20"/>
        </w:rPr>
        <w:t>on both Spanish and Italian bonds picked up a little in the</w:t>
      </w:r>
    </w:p>
    <w:p>
      <w:pPr>
        <w:spacing w:after="0"/>
        <w:sectPr>
          <w:type w:val="continuous"/>
          <w:pgSz w:w="11910" w:h="16840"/>
          <w:pgMar w:top="1560" w:bottom="0" w:left="640" w:right="520"/>
          <w:cols w:num="3" w:equalWidth="0">
            <w:col w:w="1259" w:space="1252"/>
            <w:col w:w="1186" w:space="1632"/>
            <w:col w:w="5421"/>
          </w:cols>
        </w:sectPr>
      </w:pP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Yields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maturity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ten-year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benchmark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BodyText"/>
        <w:spacing w:before="5"/>
        <w:rPr>
          <w:sz w:val="13"/>
        </w:rPr>
      </w:pPr>
      <w:r>
        <w:rPr/>
        <w:pict>
          <v:shape style="position:absolute;margin-left:306.003998pt;margin-top:10.081062pt;width:249.45pt;height:.1pt;mso-position-horizontal-relative:page;mso-position-vertical-relative:paragraph;z-index:-15715840;mso-wrap-distance-left:0;mso-wrap-distance-right:0" coordorigin="6120,202" coordsize="4989,0" path="m6120,202l11109,202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"/>
        </w:numPr>
        <w:tabs>
          <w:tab w:pos="5693" w:val="left" w:leader="none"/>
        </w:tabs>
        <w:spacing w:line="161" w:lineRule="exact" w:before="34" w:after="0"/>
        <w:ind w:left="5692" w:right="0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see</w:t>
      </w:r>
      <w:r>
        <w:rPr>
          <w:color w:val="231F20"/>
          <w:spacing w:val="-24"/>
          <w:w w:val="95"/>
          <w:sz w:val="14"/>
        </w:rPr>
        <w:t> </w:t>
      </w:r>
      <w:hyperlink r:id="rId32">
        <w:r>
          <w:rPr>
            <w:color w:val="231F20"/>
            <w:w w:val="95"/>
            <w:sz w:val="14"/>
          </w:rPr>
          <w:t>www.ecb.int/press/pr/date/2012/html/pr120906_1.en.html.</w:t>
        </w:r>
      </w:hyperlink>
    </w:p>
    <w:p>
      <w:pPr>
        <w:pStyle w:val="ListParagraph"/>
        <w:numPr>
          <w:ilvl w:val="1"/>
          <w:numId w:val="2"/>
        </w:numPr>
        <w:tabs>
          <w:tab w:pos="5693" w:val="left" w:leader="none"/>
        </w:tabs>
        <w:spacing w:line="235" w:lineRule="auto" w:before="1" w:after="0"/>
        <w:ind w:left="5692" w:right="320" w:hanging="213"/>
        <w:jc w:val="left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portfolio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rebalancing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effects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quantitative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easing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discussed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detail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in </w:t>
      </w:r>
      <w:r>
        <w:rPr>
          <w:color w:val="231F20"/>
          <w:w w:val="95"/>
          <w:sz w:val="14"/>
        </w:rPr>
        <w:t>Joyce,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M,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Tong,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Woods,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(2011),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United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Kingdom’s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quantitative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easing </w:t>
      </w:r>
      <w:r>
        <w:rPr>
          <w:color w:val="231F20"/>
          <w:w w:val="90"/>
          <w:sz w:val="14"/>
        </w:rPr>
        <w:t>policy:</w:t>
      </w:r>
      <w:r>
        <w:rPr>
          <w:color w:val="231F20"/>
          <w:spacing w:val="2"/>
          <w:w w:val="90"/>
          <w:sz w:val="14"/>
        </w:rPr>
        <w:t> </w:t>
      </w:r>
      <w:r>
        <w:rPr>
          <w:color w:val="231F20"/>
          <w:w w:val="90"/>
          <w:sz w:val="14"/>
        </w:rPr>
        <w:t>design,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operation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impact’,</w:t>
      </w:r>
      <w:r>
        <w:rPr>
          <w:color w:val="231F20"/>
          <w:spacing w:val="-1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51,</w:t>
      </w:r>
    </w:p>
    <w:p>
      <w:pPr>
        <w:spacing w:line="162" w:lineRule="exact" w:before="0"/>
        <w:ind w:left="5692" w:right="0" w:firstLine="0"/>
        <w:jc w:val="left"/>
        <w:rPr>
          <w:sz w:val="14"/>
        </w:rPr>
      </w:pPr>
      <w:r>
        <w:rPr>
          <w:color w:val="231F20"/>
          <w:sz w:val="14"/>
        </w:rPr>
        <w:t>No. 3, pages 200–12.</w:t>
      </w:r>
    </w:p>
    <w:p>
      <w:pPr>
        <w:spacing w:after="0" w:line="162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2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0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48096" from="39.547001pt,-4.655298pt" to="254.980001pt,-4.655298pt" stroked="true" strokeweight=".7pt" strokecolor="#a70740">
            <v:stroke dashstyle="solid"/>
            <w10:wrap type="none"/>
          </v:line>
        </w:pict>
      </w:r>
      <w:bookmarkStart w:name="UK government bonds" w:id="20"/>
      <w:bookmarkEnd w:id="20"/>
      <w:r>
        <w:rPr/>
      </w:r>
      <w:r>
        <w:rPr>
          <w:color w:val="A70740"/>
          <w:sz w:val="18"/>
        </w:rPr>
        <w:t>Chart 1.3 </w:t>
      </w:r>
      <w:r>
        <w:rPr>
          <w:color w:val="231F20"/>
          <w:sz w:val="18"/>
        </w:rPr>
        <w:t>Sterling exchange rates</w:t>
      </w:r>
    </w:p>
    <w:p>
      <w:pPr>
        <w:spacing w:before="131"/>
        <w:ind w:left="2407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Indices: 2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8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100</w:t>
      </w:r>
    </w:p>
    <w:p>
      <w:pPr>
        <w:pStyle w:val="BodyText"/>
        <w:spacing w:before="3"/>
        <w:rPr>
          <w:sz w:val="3"/>
        </w:rPr>
      </w:pPr>
    </w:p>
    <w:p>
      <w:pPr>
        <w:pStyle w:val="BodyText"/>
        <w:ind w:left="150" w:right="-58"/>
      </w:pPr>
      <w:r>
        <w:rPr/>
        <w:pict>
          <v:group style="width:184.3pt;height:141.75pt;mso-position-horizontal-relative:char;mso-position-vertical-relative:line" coordorigin="0,0" coordsize="3686,2835">
            <v:shape style="position:absolute;left:0;top:0;width:3686;height:2835" type="#_x0000_t75" stroked="false">
              <v:imagedata r:id="rId33" o:title=""/>
            </v:shape>
            <v:shape style="position:absolute;left:2485;top:98;width:8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724;top:249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$/£</w:t>
                    </w:r>
                  </w:p>
                </w:txbxContent>
              </v:textbox>
              <w10:wrap type="none"/>
            </v:shape>
            <v:shape style="position:absolute;left:1358;top:853;width:56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Sterling</w:t>
                    </w:r>
                    <w:r>
                      <w:rPr>
                        <w:color w:val="231F20"/>
                        <w:spacing w:val="-24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ERI</w:t>
                    </w:r>
                  </w:p>
                </w:txbxContent>
              </v:textbox>
              <w10:wrap type="none"/>
            </v:shape>
            <v:shape style="position:absolute;left:610;top:1479;width:18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€/£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078" w:val="left" w:leader="none"/>
          <w:tab w:pos="1628" w:val="left" w:leader="none"/>
          <w:tab w:pos="2184" w:val="left" w:leader="none"/>
          <w:tab w:pos="2741" w:val="left" w:leader="none"/>
          <w:tab w:pos="3285" w:val="left" w:leader="none"/>
          <w:tab w:pos="3605" w:val="left" w:leader="none"/>
        </w:tabs>
        <w:spacing w:before="17"/>
        <w:ind w:left="470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1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1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-5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53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4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50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4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60" w:right="0" w:firstLine="0"/>
        <w:jc w:val="left"/>
        <w:rPr>
          <w:sz w:val="12"/>
        </w:rPr>
      </w:pPr>
      <w:r>
        <w:rPr>
          <w:color w:val="231F20"/>
          <w:sz w:val="12"/>
        </w:rPr>
        <w:t>75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54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52" w:right="0" w:firstLine="0"/>
        <w:jc w:val="left"/>
        <w:rPr>
          <w:sz w:val="12"/>
        </w:rPr>
      </w:pPr>
      <w:r>
        <w:rPr>
          <w:color w:val="231F20"/>
          <w:sz w:val="12"/>
        </w:rPr>
        <w:t>65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154"/>
      </w:pPr>
      <w:r>
        <w:rPr>
          <w:color w:val="231F20"/>
          <w:w w:val="90"/>
        </w:rPr>
        <w:t>weeks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immediately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prior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32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</w:rPr>
        <w:t>renewed</w:t>
      </w:r>
      <w:r>
        <w:rPr>
          <w:color w:val="231F20"/>
          <w:spacing w:val="-39"/>
        </w:rPr>
        <w:t> </w:t>
      </w:r>
      <w:r>
        <w:rPr>
          <w:color w:val="231F20"/>
        </w:rPr>
        <w:t>political</w:t>
      </w:r>
      <w:r>
        <w:rPr>
          <w:color w:val="231F20"/>
          <w:spacing w:val="-38"/>
        </w:rPr>
        <w:t> </w:t>
      </w:r>
      <w:r>
        <w:rPr>
          <w:color w:val="231F20"/>
        </w:rPr>
        <w:t>uncertainty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those</w:t>
      </w:r>
      <w:r>
        <w:rPr>
          <w:color w:val="231F20"/>
          <w:spacing w:val="-38"/>
        </w:rPr>
        <w:t> </w:t>
      </w:r>
      <w:r>
        <w:rPr>
          <w:color w:val="231F20"/>
        </w:rPr>
        <w:t>countries.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UK government bonds</w:t>
      </w:r>
    </w:p>
    <w:p>
      <w:pPr>
        <w:pStyle w:val="BodyText"/>
        <w:spacing w:line="268" w:lineRule="auto" w:before="24"/>
        <w:ind w:left="150" w:right="275"/>
      </w:pPr>
      <w:r>
        <w:rPr>
          <w:color w:val="231F20"/>
          <w:spacing w:val="-3"/>
          <w:w w:val="95"/>
        </w:rPr>
        <w:t>Ten-year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basis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41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historic lows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1.2).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further reduction in investor risk perceptions; gilts are generally viewed as safe-haven assets, and so become </w:t>
      </w:r>
      <w:r>
        <w:rPr>
          <w:color w:val="231F20"/>
          <w:w w:val="90"/>
        </w:rPr>
        <w:t>relatively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attractive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lessen.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  <w:w w:val="95"/>
        </w:rPr>
        <w:t>contacts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focus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prospects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downgrade,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 possibility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already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154"/>
      </w:pPr>
      <w:r>
        <w:rPr/>
        <w:pict>
          <v:line style="position:absolute;mso-position-horizontal-relative:page;mso-position-vertical-relative:paragraph;z-index:15751680" from="39.547001pt,49.181637pt" to="254.980001pt,49.181637pt" stroked="true" strokeweight=".7pt" strokecolor="#a70740">
            <v:stroke dashstyle="solid"/>
            <w10:wrap type="none"/>
          </v:line>
        </w:pict>
      </w:r>
      <w:r>
        <w:rPr>
          <w:color w:val="231F20"/>
          <w:w w:val="90"/>
        </w:rPr>
        <w:t>Gilt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materially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Government </w:t>
      </w:r>
      <w:r>
        <w:rPr>
          <w:color w:val="231F20"/>
          <w:w w:val="95"/>
        </w:rPr>
        <w:t>announcement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regarding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transfer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coupon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payments 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Facility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(APF)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9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November 2012,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details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planned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released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3" w:equalWidth="0">
            <w:col w:w="3842" w:space="40"/>
            <w:col w:w="218" w:space="1229"/>
            <w:col w:w="5421"/>
          </w:cols>
        </w:sectPr>
      </w:pPr>
    </w:p>
    <w:p>
      <w:pPr>
        <w:spacing w:line="259" w:lineRule="auto" w:before="37"/>
        <w:ind w:left="150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1.4 </w:t>
      </w:r>
      <w:r>
        <w:rPr>
          <w:color w:val="231F20"/>
          <w:w w:val="95"/>
          <w:sz w:val="18"/>
        </w:rPr>
        <w:t>Option-implied asymmetries for selected </w:t>
      </w:r>
      <w:r>
        <w:rPr>
          <w:color w:val="231F20"/>
          <w:sz w:val="18"/>
        </w:rPr>
        <w:t>exchange rates</w:t>
      </w:r>
      <w:r>
        <w:rPr>
          <w:color w:val="231F20"/>
          <w:position w:val="4"/>
          <w:sz w:val="12"/>
        </w:rPr>
        <w:t>(a)</w:t>
      </w:r>
    </w:p>
    <w:p>
      <w:pPr>
        <w:spacing w:before="115"/>
        <w:ind w:left="0" w:right="381" w:firstLine="0"/>
        <w:jc w:val="right"/>
        <w:rPr>
          <w:sz w:val="12"/>
        </w:rPr>
      </w:pPr>
      <w:r>
        <w:rPr/>
        <w:pict>
          <v:group style="position:absolute;margin-left:39.547001pt;margin-top:9.821374pt;width:184.3pt;height:141.75pt;mso-position-horizontal-relative:page;mso-position-vertical-relative:paragraph;z-index:15751168" coordorigin="791,196" coordsize="3686,2835">
            <v:shape style="position:absolute;left:790;top:196;width:3686;height:2835" type="#_x0000_t75" stroked="false">
              <v:imagedata r:id="rId34" o:title=""/>
            </v:shape>
            <v:shape style="position:absolute;left:994;top:300;width:879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Greater likelihood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 appreciation</w:t>
                    </w:r>
                  </w:p>
                </w:txbxContent>
              </v:textbox>
              <w10:wrap type="none"/>
            </v:shape>
            <v:shape style="position:absolute;left:3384;top:359;width:49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£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versus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€</w:t>
                    </w:r>
                  </w:p>
                </w:txbxContent>
              </v:textbox>
              <w10:wrap type="none"/>
            </v:shape>
            <v:shape style="position:absolute;left:3295;top:1895;width:56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Sterling ERI</w:t>
                    </w:r>
                  </w:p>
                </w:txbxContent>
              </v:textbox>
              <w10:wrap type="none"/>
            </v:shape>
            <v:shape style="position:absolute;left:994;top:2606;width:879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0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Greater likelihood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 depreciation</w:t>
                    </w:r>
                  </w:p>
                </w:txbxContent>
              </v:textbox>
              <w10:wrap type="none"/>
            </v:shape>
            <v:shape style="position:absolute;left:2873;top:2672;width:49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£</w:t>
                    </w:r>
                    <w:r>
                      <w:rPr>
                        <w:color w:val="231F20"/>
                        <w:spacing w:val="-23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versus</w:t>
                    </w:r>
                    <w:r>
                      <w:rPr>
                        <w:color w:val="231F20"/>
                        <w:spacing w:val="-22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$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80"/>
          <w:sz w:val="12"/>
        </w:rPr>
        <w:t>1.0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381" w:firstLine="0"/>
        <w:jc w:val="right"/>
        <w:rPr>
          <w:sz w:val="12"/>
        </w:rPr>
      </w:pPr>
      <w:bookmarkStart w:name="Exchange rates" w:id="21"/>
      <w:bookmarkEnd w:id="21"/>
      <w:r>
        <w:rPr/>
      </w:r>
      <w:r>
        <w:rPr>
          <w:color w:val="231F20"/>
          <w:spacing w:val="-1"/>
          <w:w w:val="90"/>
          <w:sz w:val="12"/>
        </w:rPr>
        <w:t>0.8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0.6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38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spacing w:before="5"/>
        <w:rPr>
          <w:sz w:val="12"/>
        </w:rPr>
      </w:pPr>
    </w:p>
    <w:p>
      <w:pPr>
        <w:spacing w:line="128" w:lineRule="exact" w:before="0"/>
        <w:ind w:left="3897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spacing w:line="165" w:lineRule="exact" w:before="0"/>
        <w:ind w:left="389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0"/>
        <w:ind w:left="3891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spacing w:line="165" w:lineRule="exact" w:before="0"/>
        <w:ind w:left="389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0" w:lineRule="exact" w:before="0"/>
        <w:ind w:left="3897" w:right="0" w:firstLine="0"/>
        <w:jc w:val="left"/>
        <w:rPr>
          <w:sz w:val="12"/>
        </w:rPr>
      </w:pPr>
      <w:r>
        <w:rPr>
          <w:color w:val="231F20"/>
          <w:sz w:val="12"/>
        </w:rPr>
        <w:t>0.2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0.4</w:t>
      </w:r>
    </w:p>
    <w:p>
      <w:pPr>
        <w:pStyle w:val="BodyText"/>
        <w:spacing w:before="6"/>
        <w:rPr>
          <w:sz w:val="12"/>
        </w:rPr>
      </w:pPr>
    </w:p>
    <w:p>
      <w:pPr>
        <w:spacing w:before="0"/>
        <w:ind w:left="0" w:right="38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1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0.8</w:t>
      </w:r>
    </w:p>
    <w:p>
      <w:pPr>
        <w:pStyle w:val="BodyText"/>
        <w:spacing w:before="5"/>
        <w:rPr>
          <w:sz w:val="12"/>
        </w:rPr>
      </w:pPr>
    </w:p>
    <w:p>
      <w:pPr>
        <w:spacing w:line="119" w:lineRule="exact" w:before="0"/>
        <w:ind w:left="390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tabs>
          <w:tab w:pos="1074" w:val="left" w:leader="none"/>
          <w:tab w:pos="1625" w:val="left" w:leader="none"/>
          <w:tab w:pos="2182" w:val="left" w:leader="none"/>
          <w:tab w:pos="2739" w:val="left" w:leader="none"/>
          <w:tab w:pos="3284" w:val="left" w:leader="none"/>
          <w:tab w:pos="3600" w:val="left" w:leader="none"/>
        </w:tabs>
        <w:spacing w:line="119" w:lineRule="exact" w:before="0"/>
        <w:ind w:left="466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  <w:tab/>
        <w:t>13</w:t>
      </w:r>
    </w:p>
    <w:p>
      <w:pPr>
        <w:spacing w:before="108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British Bankers’ Association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Three-month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Option-implied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asymmetries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measured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skewness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three-month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foreign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exchange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returns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implied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options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price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data.</w:t>
      </w:r>
      <w:r>
        <w:rPr>
          <w:color w:val="231F20"/>
          <w:spacing w:val="13"/>
          <w:w w:val="90"/>
          <w:sz w:val="11"/>
        </w:rPr>
        <w:t> </w:t>
      </w:r>
      <w:r>
        <w:rPr>
          <w:color w:val="231F20"/>
          <w:w w:val="90"/>
          <w:sz w:val="11"/>
        </w:rPr>
        <w:t>Returns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logarithmic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26"/>
        </w:rPr>
      </w:pPr>
    </w:p>
    <w:p>
      <w:pPr>
        <w:pStyle w:val="BodyText"/>
        <w:spacing w:line="20" w:lineRule="exact"/>
        <w:ind w:left="143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Chart 1.5 </w:t>
      </w:r>
      <w:r>
        <w:rPr>
          <w:color w:val="231F20"/>
          <w:sz w:val="18"/>
        </w:rPr>
        <w:t>International equity prices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2410" w:right="0" w:firstLine="0"/>
        <w:jc w:val="left"/>
        <w:rPr>
          <w:sz w:val="12"/>
        </w:rPr>
      </w:pPr>
      <w:r>
        <w:rPr/>
        <w:pict>
          <v:group style="position:absolute;margin-left:39.547001pt;margin-top:15.215784pt;width:184.3pt;height:142.25pt;mso-position-horizontal-relative:page;mso-position-vertical-relative:paragraph;z-index:-22325248" coordorigin="791,304" coordsize="3686,2845">
            <v:shape style="position:absolute;left:790;top:304;width:3686;height:2845" type="#_x0000_t75" stroked="false">
              <v:imagedata r:id="rId35" o:title=""/>
            </v:shape>
            <v:shape style="position:absolute;left:3291;top:394;width:870;height:5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  <w:p>
                    <w:pPr>
                      <w:spacing w:line="240" w:lineRule="auto" w:before="0"/>
                      <w:rPr>
                        <w:rFonts w:ascii="Times New Roman"/>
                        <w:i/>
                        <w:sz w:val="14"/>
                      </w:rPr>
                    </w:pPr>
                  </w:p>
                  <w:p>
                    <w:pPr>
                      <w:spacing w:line="240" w:lineRule="auto" w:before="6"/>
                      <w:rPr>
                        <w:rFonts w:ascii="Times New Roman"/>
                        <w:i/>
                        <w:sz w:val="12"/>
                      </w:rPr>
                    </w:pPr>
                  </w:p>
                  <w:p>
                    <w:pPr>
                      <w:spacing w:before="0"/>
                      <w:ind w:left="32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S&amp;P 500</w:t>
                    </w:r>
                  </w:p>
                </w:txbxContent>
              </v:textbox>
              <w10:wrap type="none"/>
            </v:shape>
            <v:shape style="position:absolute;left:2391;top:1096;width:71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FTSE All-Share</w:t>
                    </w:r>
                  </w:p>
                </w:txbxContent>
              </v:textbox>
              <w10:wrap type="none"/>
            </v:shape>
            <v:shape style="position:absolute;left:2942;top:2520;width:53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Euro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Stoxx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Indices:</w:t>
      </w:r>
      <w:r>
        <w:rPr>
          <w:color w:val="231F20"/>
          <w:spacing w:val="1"/>
          <w:w w:val="95"/>
          <w:sz w:val="12"/>
        </w:rPr>
        <w:t> </w:t>
      </w:r>
      <w:r>
        <w:rPr>
          <w:color w:val="231F20"/>
          <w:w w:val="95"/>
          <w:sz w:val="12"/>
        </w:rPr>
        <w:t>2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2007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sz w:val="12"/>
        </w:rPr>
        <w:t>100</w:t>
      </w:r>
      <w:r>
        <w:rPr>
          <w:color w:val="231F20"/>
          <w:spacing w:val="-6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120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110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69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line="268" w:lineRule="auto"/>
        <w:ind w:left="150" w:right="154"/>
      </w:pPr>
      <w:r>
        <w:rPr/>
        <w:br w:type="column"/>
      </w:r>
      <w:r>
        <w:rPr>
          <w:color w:val="231F20"/>
          <w:w w:val="90"/>
        </w:rPr>
        <w:t>5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December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Autumn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Statement.</w:t>
      </w:r>
      <w:r>
        <w:rPr>
          <w:color w:val="231F20"/>
          <w:w w:val="90"/>
          <w:position w:val="4"/>
          <w:sz w:val="14"/>
        </w:rPr>
        <w:t>(1)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Autumn</w:t>
      </w:r>
      <w:r>
        <w:rPr>
          <w:color w:val="231F20"/>
          <w:spacing w:val="-42"/>
        </w:rPr>
        <w:t> </w:t>
      </w:r>
      <w:r>
        <w:rPr>
          <w:color w:val="231F20"/>
        </w:rPr>
        <w:t>Statement</w:t>
      </w:r>
      <w:r>
        <w:rPr>
          <w:color w:val="231F20"/>
          <w:spacing w:val="-42"/>
        </w:rPr>
        <w:t> </w:t>
      </w:r>
      <w:r>
        <w:rPr>
          <w:color w:val="231F20"/>
        </w:rPr>
        <w:t>did,</w:t>
      </w:r>
      <w:r>
        <w:rPr>
          <w:color w:val="231F20"/>
          <w:spacing w:val="-40"/>
        </w:rPr>
        <w:t> </w:t>
      </w:r>
      <w:r>
        <w:rPr>
          <w:color w:val="231F20"/>
        </w:rPr>
        <w:t>however,</w:t>
      </w:r>
      <w:r>
        <w:rPr>
          <w:color w:val="231F20"/>
          <w:spacing w:val="-40"/>
        </w:rPr>
        <w:t> </w:t>
      </w:r>
      <w:r>
        <w:rPr>
          <w:color w:val="231F20"/>
        </w:rPr>
        <w:t>contain</w:t>
      </w:r>
      <w:r>
        <w:rPr>
          <w:color w:val="231F20"/>
          <w:spacing w:val="-40"/>
        </w:rPr>
        <w:t> </w:t>
      </w:r>
      <w:r>
        <w:rPr>
          <w:color w:val="231F20"/>
        </w:rPr>
        <w:t>news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a Government consultation covering pension fund deficit </w:t>
      </w:r>
      <w:r>
        <w:rPr>
          <w:color w:val="231F20"/>
          <w:w w:val="95"/>
        </w:rPr>
        <w:t>calculations,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interpreted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reduce pension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gilts.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Following 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news,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gilts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maturities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years </w:t>
      </w:r>
      <w:r>
        <w:rPr>
          <w:color w:val="231F20"/>
        </w:rPr>
        <w:t>rose</w:t>
      </w:r>
      <w:r>
        <w:rPr>
          <w:color w:val="231F20"/>
          <w:spacing w:val="-21"/>
        </w:rPr>
        <w:t> </w:t>
      </w:r>
      <w:r>
        <w:rPr>
          <w:color w:val="231F20"/>
        </w:rPr>
        <w:t>by</w:t>
      </w:r>
      <w:r>
        <w:rPr>
          <w:color w:val="231F20"/>
          <w:spacing w:val="-21"/>
        </w:rPr>
        <w:t> </w:t>
      </w:r>
      <w:r>
        <w:rPr>
          <w:color w:val="231F20"/>
        </w:rPr>
        <w:t>around</w:t>
      </w:r>
      <w:r>
        <w:rPr>
          <w:color w:val="231F20"/>
          <w:spacing w:val="-20"/>
        </w:rPr>
        <w:t> </w:t>
      </w:r>
      <w:r>
        <w:rPr>
          <w:color w:val="231F20"/>
        </w:rPr>
        <w:t>10</w:t>
      </w:r>
      <w:r>
        <w:rPr>
          <w:color w:val="231F20"/>
          <w:spacing w:val="-22"/>
        </w:rPr>
        <w:t> </w:t>
      </w:r>
      <w:r>
        <w:rPr>
          <w:color w:val="231F20"/>
        </w:rPr>
        <w:t>basis</w:t>
      </w:r>
      <w:r>
        <w:rPr>
          <w:color w:val="231F20"/>
          <w:spacing w:val="-21"/>
        </w:rPr>
        <w:t> </w:t>
      </w:r>
      <w:r>
        <w:rPr>
          <w:color w:val="231F20"/>
        </w:rPr>
        <w:t>points.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409"/>
      </w:pP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10</w:t>
      </w:r>
      <w:r>
        <w:rPr>
          <w:color w:val="231F20"/>
          <w:spacing w:val="-44"/>
        </w:rPr>
        <w:t> </w:t>
      </w:r>
      <w:r>
        <w:rPr>
          <w:color w:val="231F20"/>
        </w:rPr>
        <w:t>January,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National</w:t>
      </w:r>
      <w:r>
        <w:rPr>
          <w:color w:val="231F20"/>
          <w:spacing w:val="-46"/>
        </w:rPr>
        <w:t> </w:t>
      </w:r>
      <w:r>
        <w:rPr>
          <w:color w:val="231F20"/>
        </w:rPr>
        <w:t>Statistician</w:t>
      </w:r>
      <w:r>
        <w:rPr>
          <w:color w:val="231F20"/>
          <w:spacing w:val="-43"/>
        </w:rPr>
        <w:t> </w:t>
      </w:r>
      <w:r>
        <w:rPr>
          <w:color w:val="231F20"/>
        </w:rPr>
        <w:t>announced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outcome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consultation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options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improving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retail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index.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outcome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affected </w:t>
      </w:r>
      <w:r>
        <w:rPr>
          <w:color w:val="231F20"/>
        </w:rPr>
        <w:t>the decomposition of nominal gilt yields into real and breakeven</w:t>
      </w:r>
      <w:r>
        <w:rPr>
          <w:color w:val="231F20"/>
          <w:spacing w:val="-29"/>
        </w:rPr>
        <w:t> </w:t>
      </w:r>
      <w:r>
        <w:rPr>
          <w:color w:val="231F20"/>
        </w:rPr>
        <w:t>inflation</w:t>
      </w:r>
      <w:r>
        <w:rPr>
          <w:color w:val="231F20"/>
          <w:spacing w:val="-29"/>
        </w:rPr>
        <w:t> </w:t>
      </w:r>
      <w:r>
        <w:rPr>
          <w:color w:val="231F20"/>
        </w:rPr>
        <w:t>components</w:t>
      </w:r>
      <w:r>
        <w:rPr>
          <w:color w:val="231F20"/>
          <w:spacing w:val="-28"/>
        </w:rPr>
        <w:t> </w:t>
      </w:r>
      <w:r>
        <w:rPr>
          <w:color w:val="231F20"/>
        </w:rPr>
        <w:t>(Section</w:t>
      </w:r>
      <w:r>
        <w:rPr>
          <w:color w:val="231F20"/>
          <w:spacing w:val="-31"/>
        </w:rPr>
        <w:t> </w:t>
      </w:r>
      <w:r>
        <w:rPr>
          <w:color w:val="231F20"/>
        </w:rPr>
        <w:t>4).</w:t>
      </w:r>
    </w:p>
    <w:p>
      <w:pPr>
        <w:pStyle w:val="BodyText"/>
        <w:spacing w:before="8"/>
      </w:pPr>
    </w:p>
    <w:p>
      <w:pPr>
        <w:pStyle w:val="Heading5"/>
        <w:spacing w:before="1"/>
      </w:pPr>
      <w:bookmarkStart w:name="_TOC_250002" w:id="22"/>
      <w:bookmarkEnd w:id="22"/>
      <w:r>
        <w:rPr>
          <w:color w:val="A70740"/>
        </w:rPr>
        <w:t>Exchange rates</w:t>
      </w:r>
    </w:p>
    <w:p>
      <w:pPr>
        <w:pStyle w:val="BodyText"/>
        <w:spacing w:line="268" w:lineRule="auto" w:before="23"/>
        <w:ind w:left="150" w:right="338"/>
      </w:pP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effective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3.3%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run-up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months earlier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1.3).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move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primarily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against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euro,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related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perceived</w:t>
      </w:r>
    </w:p>
    <w:p>
      <w:pPr>
        <w:pStyle w:val="BodyText"/>
        <w:spacing w:line="232" w:lineRule="exact"/>
        <w:ind w:left="150"/>
      </w:pPr>
      <w:r>
        <w:rPr>
          <w:color w:val="231F20"/>
          <w:w w:val="95"/>
        </w:rPr>
        <w:t>amelioration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elsewhere.</w:t>
      </w:r>
    </w:p>
    <w:p>
      <w:pPr>
        <w:pStyle w:val="BodyText"/>
        <w:spacing w:line="268" w:lineRule="auto" w:before="28"/>
        <w:ind w:left="150" w:right="424"/>
      </w:pPr>
      <w:r>
        <w:rPr>
          <w:color w:val="231F20"/>
          <w:w w:val="90"/>
        </w:rPr>
        <w:t>Since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January,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depreciated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against </w:t>
      </w:r>
      <w:r>
        <w:rPr>
          <w:color w:val="231F20"/>
        </w:rPr>
        <w:t>a broader range of currencies, with financial market </w:t>
      </w:r>
      <w:r>
        <w:rPr>
          <w:color w:val="231F20"/>
          <w:w w:val="95"/>
        </w:rPr>
        <w:t>participants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citing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sterling-specific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explanations,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weaker-than-expected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Nevertheless,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ERI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54"/>
      </w:pPr>
      <w:r>
        <w:rPr>
          <w:color w:val="231F20"/>
          <w:w w:val="90"/>
        </w:rPr>
        <w:t>Information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derived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option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suggests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investors’ </w:t>
      </w:r>
      <w:r>
        <w:rPr>
          <w:color w:val="231F20"/>
          <w:w w:val="95"/>
        </w:rPr>
        <w:t>views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shifted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materially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since 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turn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they place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weight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depreciation </w:t>
      </w:r>
      <w:r>
        <w:rPr>
          <w:color w:val="231F20"/>
        </w:rPr>
        <w:t>than</w:t>
      </w:r>
      <w:r>
        <w:rPr>
          <w:color w:val="231F20"/>
          <w:spacing w:val="-26"/>
        </w:rPr>
        <w:t> </w:t>
      </w:r>
      <w:r>
        <w:rPr>
          <w:color w:val="231F20"/>
        </w:rPr>
        <w:t>on</w:t>
      </w:r>
      <w:r>
        <w:rPr>
          <w:color w:val="231F20"/>
          <w:spacing w:val="-23"/>
        </w:rPr>
        <w:t> </w:t>
      </w:r>
      <w:r>
        <w:rPr>
          <w:color w:val="231F20"/>
        </w:rPr>
        <w:t>an</w:t>
      </w:r>
      <w:r>
        <w:rPr>
          <w:color w:val="231F20"/>
          <w:spacing w:val="-22"/>
        </w:rPr>
        <w:t> </w:t>
      </w:r>
      <w:r>
        <w:rPr>
          <w:color w:val="231F20"/>
        </w:rPr>
        <w:t>appreciation</w:t>
      </w:r>
      <w:r>
        <w:rPr>
          <w:color w:val="231F20"/>
          <w:spacing w:val="-23"/>
        </w:rPr>
        <w:t> </w:t>
      </w:r>
      <w:r>
        <w:rPr>
          <w:color w:val="231F20"/>
        </w:rPr>
        <w:t>(Chart</w:t>
      </w:r>
      <w:r>
        <w:rPr>
          <w:color w:val="231F20"/>
          <w:spacing w:val="-21"/>
        </w:rPr>
        <w:t> </w:t>
      </w:r>
      <w:r>
        <w:rPr>
          <w:color w:val="231F20"/>
        </w:rPr>
        <w:t>1.4).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35" w:space="894"/>
            <w:col w:w="5421"/>
          </w:cols>
        </w:sectPr>
      </w:pPr>
    </w:p>
    <w:p>
      <w:pPr>
        <w:pStyle w:val="BodyText"/>
        <w:spacing w:before="10"/>
        <w:rPr>
          <w:sz w:val="9"/>
        </w:rPr>
      </w:pPr>
    </w:p>
    <w:p>
      <w:pPr>
        <w:spacing w:before="102"/>
        <w:ind w:left="1942" w:right="4685" w:firstLine="0"/>
        <w:jc w:val="center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10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60" w:bottom="0" w:left="640" w:right="520"/>
        </w:sectPr>
      </w:pPr>
    </w:p>
    <w:p>
      <w:pPr>
        <w:spacing w:line="123" w:lineRule="exact" w:before="102"/>
        <w:ind w:left="393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tabs>
          <w:tab w:pos="1078" w:val="left" w:leader="none"/>
          <w:tab w:pos="1631" w:val="left" w:leader="none"/>
          <w:tab w:pos="2188" w:val="left" w:leader="none"/>
          <w:tab w:pos="2747" w:val="left" w:leader="none"/>
          <w:tab w:pos="3293" w:val="left" w:leader="none"/>
        </w:tabs>
        <w:spacing w:line="123" w:lineRule="exact" w:before="0"/>
        <w:ind w:left="468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  <w:r>
        <w:rPr>
          <w:color w:val="231F20"/>
          <w:spacing w:val="6"/>
          <w:sz w:val="12"/>
        </w:rPr>
        <w:t> </w:t>
      </w:r>
      <w:r>
        <w:rPr>
          <w:color w:val="231F20"/>
          <w:sz w:val="12"/>
        </w:rPr>
        <w:t>13</w:t>
      </w:r>
    </w:p>
    <w:p>
      <w:pPr>
        <w:spacing w:before="12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Thomson Reuters Datastream.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local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terms.</w:t>
      </w:r>
    </w:p>
    <w:p>
      <w:pPr>
        <w:pStyle w:val="BodyText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tabs>
          <w:tab w:pos="5139" w:val="left" w:leader="none"/>
        </w:tabs>
        <w:spacing w:before="0"/>
        <w:ind w:left="150" w:right="0" w:firstLine="0"/>
        <w:jc w:val="left"/>
        <w:rPr>
          <w:sz w:val="12"/>
        </w:rPr>
      </w:pPr>
      <w:r>
        <w:rPr>
          <w:color w:val="231F20"/>
          <w:w w:val="75"/>
          <w:sz w:val="12"/>
          <w:u w:val="single" w:color="A70740"/>
        </w:rPr>
        <w:t> </w:t>
      </w:r>
      <w:r>
        <w:rPr>
          <w:color w:val="231F20"/>
          <w:sz w:val="12"/>
          <w:u w:val="single" w:color="A70740"/>
        </w:rPr>
        <w:tab/>
      </w:r>
    </w:p>
    <w:p>
      <w:pPr>
        <w:pStyle w:val="ListParagraph"/>
        <w:numPr>
          <w:ilvl w:val="1"/>
          <w:numId w:val="3"/>
        </w:numPr>
        <w:tabs>
          <w:tab w:pos="364" w:val="left" w:leader="none"/>
        </w:tabs>
        <w:spacing w:line="161" w:lineRule="exact" w:before="35" w:after="0"/>
        <w:ind w:left="363" w:right="0" w:hanging="214"/>
        <w:jc w:val="left"/>
        <w:rPr>
          <w:sz w:val="14"/>
        </w:rPr>
      </w:pPr>
      <w:r>
        <w:rPr>
          <w:color w:val="231F20"/>
          <w:sz w:val="14"/>
        </w:rPr>
        <w:t>For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details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changes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APF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cash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management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arrangements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see</w:t>
      </w:r>
    </w:p>
    <w:p>
      <w:pPr>
        <w:spacing w:line="235" w:lineRule="auto" w:before="2"/>
        <w:ind w:left="363" w:right="154" w:firstLine="0"/>
        <w:jc w:val="left"/>
        <w:rPr>
          <w:sz w:val="14"/>
        </w:rPr>
      </w:pPr>
      <w:hyperlink r:id="rId36">
        <w:r>
          <w:rPr>
            <w:color w:val="231F20"/>
            <w:w w:val="90"/>
            <w:sz w:val="14"/>
          </w:rPr>
          <w:t>www.hm-treasury.gov.uk/press_109_12.htm.</w:t>
        </w:r>
        <w:r>
          <w:rPr>
            <w:color w:val="231F20"/>
            <w:spacing w:val="-16"/>
            <w:w w:val="90"/>
            <w:sz w:val="14"/>
          </w:rPr>
          <w:t> </w:t>
        </w:r>
      </w:hyperlink>
      <w:r>
        <w:rPr>
          <w:color w:val="231F20"/>
          <w:w w:val="90"/>
          <w:sz w:val="14"/>
        </w:rPr>
        <w:t>For</w:t>
      </w:r>
      <w:r>
        <w:rPr>
          <w:color w:val="231F20"/>
          <w:spacing w:val="-27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29"/>
          <w:w w:val="90"/>
          <w:sz w:val="14"/>
        </w:rPr>
        <w:t> </w:t>
      </w:r>
      <w:r>
        <w:rPr>
          <w:color w:val="231F20"/>
          <w:w w:val="90"/>
          <w:sz w:val="14"/>
        </w:rPr>
        <w:t>Chancellor’s</w:t>
      </w:r>
      <w:r>
        <w:rPr>
          <w:color w:val="231F20"/>
          <w:spacing w:val="-28"/>
          <w:w w:val="90"/>
          <w:sz w:val="14"/>
        </w:rPr>
        <w:t> </w:t>
      </w:r>
      <w:r>
        <w:rPr>
          <w:color w:val="231F20"/>
          <w:w w:val="90"/>
          <w:sz w:val="14"/>
        </w:rPr>
        <w:t>Autumn</w:t>
      </w:r>
      <w:r>
        <w:rPr>
          <w:color w:val="231F20"/>
          <w:spacing w:val="-28"/>
          <w:w w:val="90"/>
          <w:sz w:val="14"/>
        </w:rPr>
        <w:t> </w:t>
      </w:r>
      <w:r>
        <w:rPr>
          <w:color w:val="231F20"/>
          <w:w w:val="90"/>
          <w:sz w:val="14"/>
        </w:rPr>
        <w:t>Statement </w:t>
      </w:r>
      <w:r>
        <w:rPr>
          <w:color w:val="231F20"/>
          <w:sz w:val="14"/>
        </w:rPr>
        <w:t>see</w:t>
      </w:r>
      <w:r>
        <w:rPr>
          <w:color w:val="231F20"/>
          <w:spacing w:val="-19"/>
          <w:sz w:val="14"/>
        </w:rPr>
        <w:t> </w:t>
      </w:r>
      <w:hyperlink r:id="rId37">
        <w:r>
          <w:rPr>
            <w:color w:val="231F20"/>
            <w:sz w:val="14"/>
          </w:rPr>
          <w:t>www.hm-treasury.gov.uk/as2012_index.htm.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20"/>
          <w:cols w:num="2" w:equalWidth="0">
            <w:col w:w="4103" w:space="1226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13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36" w:firstLine="0"/>
        <w:jc w:val="left"/>
        <w:rPr>
          <w:sz w:val="12"/>
        </w:rPr>
      </w:pPr>
      <w:r>
        <w:rPr/>
        <w:pict>
          <v:group style="position:absolute;margin-left:39.547001pt;margin-top:26.615377pt;width:181.7pt;height:147.65pt;mso-position-horizontal-relative:page;mso-position-vertical-relative:paragraph;z-index:15757312" coordorigin="791,532" coordsize="3634,2953">
            <v:shape style="position:absolute;left:790;top:707;width:3612;height:2778" type="#_x0000_t75" stroked="false">
              <v:imagedata r:id="rId38" o:title=""/>
            </v:shape>
            <v:shape style="position:absolute;left:3832;top:532;width:593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Index</w:t>
                    </w:r>
                    <w:r>
                      <w:rPr>
                        <w:color w:val="231F20"/>
                        <w:spacing w:val="-19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points</w:t>
                    </w:r>
                  </w:p>
                </w:txbxContent>
              </v:textbox>
              <w10:wrap type="none"/>
            </v:shape>
            <v:shape style="position:absolute;left:1136;top:756;width:1236;height:299" type="#_x0000_t202" filled="false" stroked="false">
              <v:textbox inset="0,0,0,0">
                <w:txbxContent>
                  <w:p>
                    <w:pPr>
                      <w:spacing w:line="225" w:lineRule="auto" w:before="15"/>
                      <w:ind w:left="0" w:right="7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95th–5th</w:t>
                    </w:r>
                    <w:r>
                      <w:rPr>
                        <w:color w:val="231F20"/>
                        <w:spacing w:val="-21"/>
                        <w:sz w:val="11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percentile</w:t>
                    </w:r>
                    <w:r>
                      <w:rPr>
                        <w:color w:val="231F20"/>
                        <w:spacing w:val="-20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4"/>
                        <w:sz w:val="11"/>
                      </w:rPr>
                      <w:t>range </w:t>
                    </w:r>
                    <w:r>
                      <w:rPr>
                        <w:color w:val="231F20"/>
                        <w:sz w:val="11"/>
                      </w:rPr>
                      <w:t>Mean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Equities and corporate bonds" w:id="23"/>
      <w:bookmarkEnd w:id="23"/>
      <w:r>
        <w:rPr/>
      </w:r>
      <w:bookmarkStart w:name="_bookmark4" w:id="24"/>
      <w:bookmarkEnd w:id="24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1.6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Option-implied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distributions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FTSE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100 index</w:t>
      </w:r>
      <w:r>
        <w:rPr>
          <w:color w:val="231F20"/>
          <w:position w:val="4"/>
          <w:sz w:val="12"/>
        </w:rPr>
        <w:t>(a)</w:t>
      </w:r>
    </w:p>
    <w:p>
      <w:pPr>
        <w:spacing w:before="101"/>
        <w:ind w:left="0" w:right="330" w:firstLine="0"/>
        <w:jc w:val="right"/>
        <w:rPr>
          <w:sz w:val="11"/>
        </w:rPr>
      </w:pPr>
      <w:r>
        <w:rPr>
          <w:color w:val="231F20"/>
          <w:spacing w:val="-2"/>
          <w:w w:val="105"/>
          <w:sz w:val="11"/>
        </w:rPr>
        <w:t>7500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330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7000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330" w:firstLine="0"/>
        <w:jc w:val="right"/>
        <w:rPr>
          <w:sz w:val="11"/>
        </w:rPr>
      </w:pPr>
      <w:r>
        <w:rPr>
          <w:color w:val="231F20"/>
          <w:w w:val="105"/>
          <w:sz w:val="11"/>
        </w:rPr>
        <w:t>6500</w:t>
      </w:r>
    </w:p>
    <w:p>
      <w:pPr>
        <w:pStyle w:val="BodyText"/>
        <w:rPr>
          <w:sz w:val="13"/>
        </w:rPr>
      </w:pPr>
    </w:p>
    <w:p>
      <w:pPr>
        <w:spacing w:before="0"/>
        <w:ind w:left="0" w:right="330" w:firstLine="0"/>
        <w:jc w:val="right"/>
        <w:rPr>
          <w:sz w:val="11"/>
        </w:rPr>
      </w:pPr>
      <w:r>
        <w:rPr>
          <w:color w:val="231F20"/>
          <w:spacing w:val="-2"/>
          <w:w w:val="110"/>
          <w:sz w:val="11"/>
        </w:rPr>
        <w:t>6000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330" w:firstLine="0"/>
        <w:jc w:val="right"/>
        <w:rPr>
          <w:sz w:val="11"/>
        </w:rPr>
      </w:pPr>
      <w:r>
        <w:rPr>
          <w:color w:val="231F20"/>
          <w:w w:val="105"/>
          <w:sz w:val="11"/>
        </w:rPr>
        <w:t>5500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330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5000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330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4500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330" w:firstLine="0"/>
        <w:jc w:val="right"/>
        <w:rPr>
          <w:sz w:val="11"/>
        </w:rPr>
      </w:pPr>
      <w:r>
        <w:rPr>
          <w:color w:val="231F20"/>
          <w:spacing w:val="-1"/>
          <w:w w:val="110"/>
          <w:sz w:val="11"/>
        </w:rPr>
        <w:t>4000</w:t>
      </w:r>
    </w:p>
    <w:p>
      <w:pPr>
        <w:pStyle w:val="BodyText"/>
        <w:rPr>
          <w:sz w:val="13"/>
        </w:rPr>
      </w:pPr>
    </w:p>
    <w:p>
      <w:pPr>
        <w:spacing w:before="0"/>
        <w:ind w:left="0" w:right="330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3500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0" w:right="330" w:firstLine="0"/>
        <w:jc w:val="right"/>
        <w:rPr>
          <w:sz w:val="11"/>
        </w:rPr>
      </w:pPr>
      <w:r>
        <w:rPr>
          <w:color w:val="231F20"/>
          <w:spacing w:val="-2"/>
          <w:w w:val="110"/>
          <w:sz w:val="11"/>
        </w:rPr>
        <w:t>3000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</w:pPr>
      <w:r>
        <w:rPr>
          <w:color w:val="A70740"/>
        </w:rPr>
        <w:t>Equities and corporate bonds</w:t>
      </w:r>
    </w:p>
    <w:p>
      <w:pPr>
        <w:pStyle w:val="BodyText"/>
        <w:spacing w:line="268" w:lineRule="auto" w:before="23"/>
        <w:ind w:left="150" w:right="154" w:hanging="1"/>
      </w:pPr>
      <w:r>
        <w:rPr>
          <w:color w:val="231F20"/>
          <w:w w:val="90"/>
        </w:rPr>
        <w:t>Equity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risen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markedly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 </w:t>
      </w:r>
      <w:r>
        <w:rPr>
          <w:color w:val="231F20"/>
        </w:rPr>
        <w:t>continuing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broad</w:t>
      </w:r>
      <w:r>
        <w:rPr>
          <w:color w:val="231F20"/>
          <w:spacing w:val="-34"/>
        </w:rPr>
        <w:t> </w:t>
      </w:r>
      <w:r>
        <w:rPr>
          <w:color w:val="231F20"/>
        </w:rPr>
        <w:t>upward</w:t>
      </w:r>
      <w:r>
        <w:rPr>
          <w:color w:val="231F20"/>
          <w:spacing w:val="-37"/>
        </w:rPr>
        <w:t> </w:t>
      </w:r>
      <w:r>
        <w:rPr>
          <w:color w:val="231F20"/>
        </w:rPr>
        <w:t>trend</w:t>
      </w:r>
      <w:r>
        <w:rPr>
          <w:color w:val="231F20"/>
          <w:spacing w:val="-34"/>
        </w:rPr>
        <w:t> </w:t>
      </w:r>
      <w:r>
        <w:rPr>
          <w:color w:val="231F20"/>
        </w:rPr>
        <w:t>since</w:t>
      </w:r>
      <w:r>
        <w:rPr>
          <w:color w:val="231F20"/>
          <w:spacing w:val="-38"/>
        </w:rPr>
        <w:t> </w:t>
      </w:r>
      <w:r>
        <w:rPr>
          <w:color w:val="231F20"/>
        </w:rPr>
        <w:t>June</w:t>
      </w:r>
      <w:r>
        <w:rPr>
          <w:color w:val="231F20"/>
          <w:spacing w:val="-36"/>
        </w:rPr>
        <w:t> </w:t>
      </w:r>
      <w:r>
        <w:rPr>
          <w:color w:val="231F20"/>
        </w:rPr>
        <w:t>2012</w:t>
      </w:r>
    </w:p>
    <w:p>
      <w:pPr>
        <w:pStyle w:val="BodyText"/>
        <w:spacing w:line="268" w:lineRule="auto"/>
        <w:ind w:left="150" w:right="275"/>
      </w:pP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1.5).</w:t>
      </w:r>
      <w:r>
        <w:rPr>
          <w:color w:val="231F20"/>
          <w:spacing w:val="-23"/>
        </w:rPr>
        <w:t> </w:t>
      </w:r>
      <w:r>
        <w:rPr>
          <w:color w:val="231F20"/>
        </w:rPr>
        <w:t>Much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rise</w:t>
      </w:r>
      <w:r>
        <w:rPr>
          <w:color w:val="231F20"/>
          <w:spacing w:val="-43"/>
        </w:rPr>
        <w:t> </w:t>
      </w:r>
      <w:r>
        <w:rPr>
          <w:color w:val="231F20"/>
        </w:rPr>
        <w:t>since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summer</w:t>
      </w:r>
      <w:r>
        <w:rPr>
          <w:color w:val="231F20"/>
          <w:spacing w:val="-42"/>
        </w:rPr>
        <w:t> </w:t>
      </w:r>
      <w:r>
        <w:rPr>
          <w:color w:val="231F20"/>
        </w:rPr>
        <w:t>appears</w:t>
      </w:r>
      <w:r>
        <w:rPr>
          <w:color w:val="231F20"/>
          <w:spacing w:val="-44"/>
        </w:rPr>
        <w:t> </w:t>
      </w:r>
      <w:r>
        <w:rPr>
          <w:color w:val="231F20"/>
        </w:rPr>
        <w:t>to reflect</w:t>
      </w:r>
      <w:r>
        <w:rPr>
          <w:color w:val="231F20"/>
          <w:spacing w:val="-43"/>
        </w:rPr>
        <w:t> </w:t>
      </w:r>
      <w:r>
        <w:rPr>
          <w:color w:val="231F20"/>
        </w:rPr>
        <w:t>greater</w:t>
      </w:r>
      <w:r>
        <w:rPr>
          <w:color w:val="231F20"/>
          <w:spacing w:val="-42"/>
        </w:rPr>
        <w:t> </w:t>
      </w:r>
      <w:r>
        <w:rPr>
          <w:color w:val="231F20"/>
        </w:rPr>
        <w:t>investor</w:t>
      </w:r>
      <w:r>
        <w:rPr>
          <w:color w:val="231F20"/>
          <w:spacing w:val="-43"/>
        </w:rPr>
        <w:t> </w:t>
      </w:r>
      <w:r>
        <w:rPr>
          <w:color w:val="231F20"/>
        </w:rPr>
        <w:t>willingness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hold</w:t>
      </w:r>
      <w:r>
        <w:rPr>
          <w:color w:val="231F20"/>
          <w:spacing w:val="-42"/>
        </w:rPr>
        <w:t> </w:t>
      </w:r>
      <w:r>
        <w:rPr>
          <w:color w:val="231F20"/>
        </w:rPr>
        <w:t>risky</w:t>
      </w:r>
      <w:r>
        <w:rPr>
          <w:color w:val="231F20"/>
          <w:spacing w:val="-43"/>
        </w:rPr>
        <w:t> </w:t>
      </w:r>
      <w:r>
        <w:rPr>
          <w:color w:val="231F20"/>
        </w:rPr>
        <w:t>assets, supported by policy, rather than a revision to earnings </w:t>
      </w:r>
      <w:r>
        <w:rPr>
          <w:color w:val="231F20"/>
          <w:w w:val="95"/>
        </w:rPr>
        <w:t>forecasts.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crisis,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compensation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investors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require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equity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premium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therefore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appears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fallen.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corroborated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information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options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 lower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option-implied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equity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 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indices,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value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investors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place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insuring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themselves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05" w:space="924"/>
            <w:col w:w="5421"/>
          </w:cols>
        </w:sectPr>
      </w:pPr>
    </w:p>
    <w:p>
      <w:pPr>
        <w:pStyle w:val="BodyText"/>
        <w:spacing w:before="5"/>
        <w:rPr>
          <w:sz w:val="12"/>
        </w:rPr>
      </w:pPr>
    </w:p>
    <w:p>
      <w:pPr>
        <w:tabs>
          <w:tab w:pos="1055" w:val="left" w:leader="none"/>
          <w:tab w:pos="1810" w:val="left" w:leader="none"/>
          <w:tab w:pos="2545" w:val="left" w:leader="none"/>
          <w:tab w:pos="3309" w:val="left" w:leader="none"/>
        </w:tabs>
        <w:spacing w:before="0"/>
        <w:ind w:left="316" w:right="0" w:firstLine="0"/>
        <w:jc w:val="left"/>
        <w:rPr>
          <w:sz w:val="11"/>
        </w:rPr>
      </w:pPr>
      <w:r>
        <w:rPr>
          <w:color w:val="231F20"/>
          <w:sz w:val="11"/>
        </w:rPr>
        <w:t>Jan.</w:t>
        <w:tab/>
        <w:t>Apr.</w:t>
        <w:tab/>
        <w:t>July</w:t>
        <w:tab/>
        <w:t>Oct.</w:t>
        <w:tab/>
      </w:r>
      <w:r>
        <w:rPr>
          <w:color w:val="231F20"/>
          <w:spacing w:val="-5"/>
          <w:w w:val="85"/>
          <w:sz w:val="11"/>
        </w:rPr>
        <w:t>Jan.</w:t>
      </w:r>
    </w:p>
    <w:p>
      <w:pPr>
        <w:spacing w:before="44"/>
        <w:ind w:left="301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10"/>
          <w:sz w:val="11"/>
        </w:rPr>
        <w:t>2500</w:t>
      </w:r>
    </w:p>
    <w:p>
      <w:pPr>
        <w:pStyle w:val="BodyText"/>
        <w:spacing w:line="232" w:lineRule="exact"/>
        <w:ind w:left="316"/>
      </w:pPr>
      <w:r>
        <w:rPr/>
        <w:br w:type="column"/>
      </w:r>
      <w:r>
        <w:rPr>
          <w:color w:val="231F20"/>
        </w:rPr>
        <w:t>falls has declined (Chart 1.6).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520"/>
          <w:cols w:num="3" w:equalWidth="0">
            <w:col w:w="3483" w:space="40"/>
            <w:col w:w="591" w:space="1050"/>
            <w:col w:w="5586"/>
          </w:cols>
        </w:sectPr>
      </w:pPr>
    </w:p>
    <w:p>
      <w:pPr>
        <w:tabs>
          <w:tab w:pos="3386" w:val="left" w:leader="none"/>
        </w:tabs>
        <w:spacing w:before="28"/>
        <w:ind w:left="1680" w:right="0" w:firstLine="0"/>
        <w:jc w:val="left"/>
        <w:rPr>
          <w:sz w:val="11"/>
        </w:rPr>
      </w:pPr>
      <w:r>
        <w:rPr>
          <w:color w:val="231F20"/>
          <w:sz w:val="11"/>
        </w:rPr>
        <w:t>2012</w:t>
        <w:tab/>
        <w:t>13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Bloomberg, NYSE Euronext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2"/>
          <w:numId w:val="3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bookmarkStart w:name="1.3 The banking sector and credit condit" w:id="25"/>
      <w:bookmarkEnd w:id="25"/>
      <w:r>
        <w:rPr/>
      </w:r>
      <w:bookmarkStart w:name="Operation of the FLS" w:id="26"/>
      <w:bookmarkEnd w:id="26"/>
      <w:r>
        <w:rPr/>
      </w:r>
      <w:bookmarkStart w:name="Operation of the FLS" w:id="27"/>
      <w:bookmarkEnd w:id="27"/>
      <w:r>
        <w:rPr>
          <w:color w:val="231F20"/>
          <w:sz w:val="11"/>
        </w:rPr>
        <w:t>S</w:t>
      </w:r>
      <w:r>
        <w:rPr>
          <w:color w:val="231F20"/>
          <w:sz w:val="11"/>
        </w:rPr>
        <w:t>ix-month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2"/>
          <w:numId w:val="3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Six-month futures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price.</w:t>
      </w:r>
    </w:p>
    <w:p>
      <w:pPr>
        <w:pStyle w:val="BodyText"/>
        <w:spacing w:before="2"/>
        <w:rPr>
          <w:sz w:val="12"/>
        </w:rPr>
      </w:pPr>
    </w:p>
    <w:p>
      <w:pPr>
        <w:pStyle w:val="BodyText"/>
        <w:spacing w:line="20" w:lineRule="exact"/>
        <w:ind w:left="143" w:right="-245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2"/>
          <w:w w:val="95"/>
          <w:sz w:val="18"/>
        </w:rPr>
        <w:t> </w:t>
      </w:r>
      <w:r>
        <w:rPr>
          <w:color w:val="A70740"/>
          <w:w w:val="95"/>
          <w:sz w:val="18"/>
        </w:rPr>
        <w:t>1.7</w:t>
      </w:r>
      <w:r>
        <w:rPr>
          <w:color w:val="A70740"/>
          <w:spacing w:val="10"/>
          <w:w w:val="95"/>
          <w:sz w:val="18"/>
        </w:rPr>
        <w:t> </w:t>
      </w:r>
      <w:r>
        <w:rPr>
          <w:color w:val="231F20"/>
          <w:w w:val="95"/>
          <w:sz w:val="18"/>
        </w:rPr>
        <w:t>Non-financial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companies’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sterling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corporate </w:t>
      </w:r>
      <w:r>
        <w:rPr>
          <w:color w:val="231F20"/>
          <w:sz w:val="18"/>
        </w:rPr>
        <w:t>bond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spreads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207"/>
        <w:ind w:left="150" w:right="401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evolution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attitudes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months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evident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other</w:t>
      </w:r>
      <w:r>
        <w:rPr>
          <w:color w:val="231F20"/>
          <w:spacing w:val="-45"/>
        </w:rPr>
        <w:t> </w:t>
      </w:r>
      <w:r>
        <w:rPr>
          <w:color w:val="231F20"/>
        </w:rPr>
        <w:t>financial</w:t>
      </w:r>
      <w:r>
        <w:rPr>
          <w:color w:val="231F20"/>
          <w:spacing w:val="-44"/>
        </w:rPr>
        <w:t> </w:t>
      </w:r>
      <w:r>
        <w:rPr>
          <w:color w:val="231F20"/>
        </w:rPr>
        <w:t>markets,</w:t>
      </w:r>
      <w:r>
        <w:rPr>
          <w:color w:val="231F20"/>
          <w:spacing w:val="-43"/>
        </w:rPr>
        <w:t> </w:t>
      </w:r>
      <w:r>
        <w:rPr>
          <w:color w:val="231F20"/>
        </w:rPr>
        <w:t>including</w:t>
      </w:r>
      <w:r>
        <w:rPr>
          <w:color w:val="231F20"/>
          <w:spacing w:val="-44"/>
        </w:rPr>
        <w:t> </w:t>
      </w:r>
      <w:r>
        <w:rPr>
          <w:color w:val="231F20"/>
        </w:rPr>
        <w:t>the corporate</w:t>
      </w:r>
      <w:r>
        <w:rPr>
          <w:color w:val="231F20"/>
          <w:spacing w:val="-39"/>
        </w:rPr>
        <w:t> </w:t>
      </w:r>
      <w:r>
        <w:rPr>
          <w:color w:val="231F20"/>
        </w:rPr>
        <w:t>bond</w:t>
      </w:r>
      <w:r>
        <w:rPr>
          <w:color w:val="231F20"/>
          <w:spacing w:val="-39"/>
        </w:rPr>
        <w:t> </w:t>
      </w:r>
      <w:r>
        <w:rPr>
          <w:color w:val="231F20"/>
        </w:rPr>
        <w:t>market.</w:t>
      </w:r>
      <w:r>
        <w:rPr>
          <w:color w:val="231F20"/>
          <w:spacing w:val="-19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November</w:t>
      </w:r>
      <w:r>
        <w:rPr>
          <w:color w:val="231F20"/>
          <w:spacing w:val="-40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,</w:t>
      </w:r>
    </w:p>
    <w:p>
      <w:pPr>
        <w:pStyle w:val="BodyText"/>
        <w:spacing w:line="268" w:lineRule="auto"/>
        <w:ind w:left="150" w:right="273"/>
      </w:pPr>
      <w:r>
        <w:rPr>
          <w:color w:val="231F20"/>
          <w:w w:val="95"/>
        </w:rPr>
        <w:t>non-financial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corporate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1.7).</w:t>
      </w:r>
      <w:r>
        <w:rPr>
          <w:color w:val="231F20"/>
          <w:spacing w:val="22"/>
          <w:w w:val="90"/>
        </w:rPr>
        <w:t> </w:t>
      </w:r>
      <w:r>
        <w:rPr>
          <w:color w:val="231F20"/>
          <w:w w:val="90"/>
        </w:rPr>
        <w:t>Meanwhile,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Bond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Secondary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282" w:space="1048"/>
            <w:col w:w="5420"/>
          </w:cols>
        </w:sectPr>
      </w:pPr>
    </w:p>
    <w:p>
      <w:pPr>
        <w:spacing w:line="112" w:lineRule="exact" w:before="123"/>
        <w:ind w:left="316" w:right="0" w:firstLine="0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points</w:t>
      </w:r>
    </w:p>
    <w:p>
      <w:pPr>
        <w:spacing w:line="112" w:lineRule="exact" w:before="0"/>
        <w:ind w:left="156" w:right="0" w:firstLine="0"/>
        <w:jc w:val="left"/>
        <w:rPr>
          <w:sz w:val="11"/>
        </w:rPr>
      </w:pPr>
      <w:r>
        <w:rPr/>
        <w:pict>
          <v:group style="position:absolute;margin-left:48.547001pt;margin-top:2.425951pt;width:180.6pt;height:138.9pt;mso-position-horizontal-relative:page;mso-position-vertical-relative:paragraph;z-index:-22320128" coordorigin="971,49" coordsize="3612,2778">
            <v:shape style="position:absolute;left:970;top:48;width:3612;height:2778" type="#_x0000_t75" stroked="false">
              <v:imagedata r:id="rId39" o:title=""/>
            </v:shape>
            <v:shape style="position:absolute;left:3253;top:978;width:962;height:314" type="#_x0000_t202" filled="false" stroked="false">
              <v:textbox inset="0,0,0,0">
                <w:txbxContent>
                  <w:p>
                    <w:pPr>
                      <w:spacing w:line="264" w:lineRule="auto" w:before="0"/>
                      <w:ind w:left="53" w:right="6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Investment grade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(right-hand scale)</w:t>
                    </w:r>
                  </w:p>
                </w:txbxContent>
              </v:textbox>
              <w10:wrap type="none"/>
            </v:shape>
            <v:shape style="position:absolute;left:1693;top:2342;width:1198;height:314" type="#_x0000_t202" filled="false" stroked="false">
              <v:textbox inset="0,0,0,0">
                <w:txbxContent>
                  <w:p>
                    <w:pPr>
                      <w:spacing w:line="266" w:lineRule="auto" w:before="0"/>
                      <w:ind w:left="53" w:right="18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Non-investment grade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 </w:t>
                    </w:r>
                    <w:r>
                      <w:rPr>
                        <w:color w:val="231F20"/>
                        <w:sz w:val="11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35</w:t>
      </w:r>
    </w:p>
    <w:p>
      <w:pPr>
        <w:pStyle w:val="BodyText"/>
        <w:rPr>
          <w:sz w:val="14"/>
        </w:rPr>
      </w:pPr>
    </w:p>
    <w:p>
      <w:pPr>
        <w:spacing w:before="106"/>
        <w:ind w:left="150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30</w:t>
      </w:r>
    </w:p>
    <w:p>
      <w:pPr>
        <w:pStyle w:val="BodyText"/>
        <w:rPr>
          <w:sz w:val="14"/>
        </w:rPr>
      </w:pPr>
    </w:p>
    <w:p>
      <w:pPr>
        <w:spacing w:before="107"/>
        <w:ind w:left="158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25</w:t>
      </w:r>
    </w:p>
    <w:p>
      <w:pPr>
        <w:pStyle w:val="BodyText"/>
        <w:rPr>
          <w:sz w:val="14"/>
        </w:rPr>
      </w:pPr>
    </w:p>
    <w:p>
      <w:pPr>
        <w:spacing w:before="106"/>
        <w:ind w:left="153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spacing w:before="106"/>
        <w:ind w:left="169" w:right="0" w:firstLine="0"/>
        <w:jc w:val="left"/>
        <w:rPr>
          <w:sz w:val="11"/>
        </w:rPr>
      </w:pPr>
      <w:r>
        <w:rPr>
          <w:color w:val="231F20"/>
          <w:sz w:val="11"/>
        </w:rPr>
        <w:t>15</w:t>
      </w:r>
    </w:p>
    <w:p>
      <w:pPr>
        <w:pStyle w:val="BodyText"/>
        <w:rPr>
          <w:sz w:val="14"/>
        </w:rPr>
      </w:pPr>
    </w:p>
    <w:p>
      <w:pPr>
        <w:spacing w:before="107"/>
        <w:ind w:left="164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spacing w:before="106"/>
        <w:ind w:left="218" w:right="0" w:firstLine="0"/>
        <w:jc w:val="lef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spacing w:before="123"/>
        <w:ind w:left="15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Percentage </w:t>
      </w:r>
      <w:r>
        <w:rPr>
          <w:color w:val="231F20"/>
          <w:spacing w:val="-4"/>
          <w:w w:val="95"/>
          <w:sz w:val="11"/>
        </w:rPr>
        <w:t>points</w:t>
      </w:r>
    </w:p>
    <w:p>
      <w:pPr>
        <w:pStyle w:val="BodyText"/>
        <w:spacing w:before="10"/>
        <w:rPr>
          <w:sz w:val="18"/>
        </w:rPr>
      </w:pPr>
      <w:r>
        <w:rPr/>
        <w:br w:type="column"/>
      </w:r>
      <w:r>
        <w:rPr>
          <w:sz w:val="18"/>
        </w:rPr>
      </w:r>
    </w:p>
    <w:p>
      <w:pPr>
        <w:spacing w:before="1"/>
        <w:ind w:left="21" w:right="0" w:firstLine="0"/>
        <w:jc w:val="left"/>
        <w:rPr>
          <w:sz w:val="11"/>
        </w:rPr>
      </w:pPr>
      <w:r>
        <w:rPr>
          <w:color w:val="231F20"/>
          <w:sz w:val="11"/>
        </w:rPr>
        <w:t>4.5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16" w:right="0" w:firstLine="0"/>
        <w:jc w:val="left"/>
        <w:rPr>
          <w:sz w:val="11"/>
        </w:rPr>
      </w:pPr>
      <w:r>
        <w:rPr>
          <w:color w:val="231F20"/>
          <w:sz w:val="11"/>
        </w:rPr>
        <w:t>4.0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24" w:right="0" w:firstLine="0"/>
        <w:jc w:val="left"/>
        <w:rPr>
          <w:sz w:val="11"/>
        </w:rPr>
      </w:pPr>
      <w:r>
        <w:rPr>
          <w:color w:val="231F20"/>
          <w:sz w:val="11"/>
        </w:rPr>
        <w:t>3.5</w:t>
      </w:r>
    </w:p>
    <w:p>
      <w:pPr>
        <w:pStyle w:val="BodyText"/>
        <w:spacing w:before="6"/>
        <w:rPr>
          <w:sz w:val="15"/>
        </w:rPr>
      </w:pPr>
    </w:p>
    <w:p>
      <w:pPr>
        <w:spacing w:before="1"/>
        <w:ind w:left="18" w:right="0" w:firstLine="0"/>
        <w:jc w:val="left"/>
        <w:rPr>
          <w:sz w:val="11"/>
        </w:rPr>
      </w:pPr>
      <w:r>
        <w:rPr>
          <w:color w:val="231F20"/>
          <w:sz w:val="11"/>
        </w:rPr>
        <w:t>3.0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26" w:right="0" w:firstLine="0"/>
        <w:jc w:val="left"/>
        <w:rPr>
          <w:sz w:val="11"/>
        </w:rPr>
      </w:pPr>
      <w:r>
        <w:rPr>
          <w:color w:val="231F20"/>
          <w:sz w:val="11"/>
        </w:rPr>
        <w:t>2.5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21" w:right="0" w:firstLine="0"/>
        <w:jc w:val="left"/>
        <w:rPr>
          <w:sz w:val="11"/>
        </w:rPr>
      </w:pPr>
      <w:r>
        <w:rPr>
          <w:color w:val="231F20"/>
          <w:sz w:val="11"/>
        </w:rPr>
        <w:t>2.0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3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1.5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32" w:right="0" w:firstLine="0"/>
        <w:jc w:val="left"/>
        <w:rPr>
          <w:sz w:val="11"/>
        </w:rPr>
      </w:pPr>
      <w:r>
        <w:rPr>
          <w:color w:val="231F20"/>
          <w:sz w:val="11"/>
        </w:rPr>
        <w:t>1.0</w:t>
      </w:r>
    </w:p>
    <w:p>
      <w:pPr>
        <w:pStyle w:val="BodyText"/>
        <w:spacing w:before="7"/>
        <w:rPr>
          <w:sz w:val="15"/>
        </w:rPr>
      </w:pPr>
    </w:p>
    <w:p>
      <w:pPr>
        <w:spacing w:before="0"/>
        <w:ind w:left="21" w:right="0" w:firstLine="0"/>
        <w:jc w:val="left"/>
        <w:rPr>
          <w:sz w:val="11"/>
        </w:rPr>
      </w:pPr>
      <w:r>
        <w:rPr>
          <w:color w:val="231F20"/>
          <w:sz w:val="11"/>
        </w:rPr>
        <w:t>0.5</w:t>
      </w:r>
    </w:p>
    <w:p>
      <w:pPr>
        <w:pStyle w:val="BodyText"/>
        <w:spacing w:line="268" w:lineRule="auto"/>
        <w:ind w:left="150" w:right="273"/>
      </w:pPr>
      <w:r>
        <w:rPr/>
        <w:br w:type="column"/>
      </w:r>
      <w:r>
        <w:rPr>
          <w:color w:val="231F20"/>
        </w:rPr>
        <w:t>Market</w:t>
      </w:r>
      <w:r>
        <w:rPr>
          <w:color w:val="231F20"/>
          <w:spacing w:val="-41"/>
        </w:rPr>
        <w:t> </w:t>
      </w:r>
      <w:r>
        <w:rPr>
          <w:color w:val="231F20"/>
        </w:rPr>
        <w:t>Scheme</w:t>
      </w:r>
      <w:r>
        <w:rPr>
          <w:color w:val="231F20"/>
          <w:spacing w:val="-37"/>
        </w:rPr>
        <w:t> </w:t>
      </w:r>
      <w:r>
        <w:rPr>
          <w:color w:val="231F20"/>
        </w:rPr>
        <w:t>has</w:t>
      </w:r>
      <w:r>
        <w:rPr>
          <w:color w:val="231F20"/>
          <w:spacing w:val="-37"/>
        </w:rPr>
        <w:t>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net</w:t>
      </w:r>
      <w:r>
        <w:rPr>
          <w:color w:val="231F20"/>
          <w:spacing w:val="-38"/>
        </w:rPr>
        <w:t> </w:t>
      </w:r>
      <w:r>
        <w:rPr>
          <w:color w:val="231F20"/>
        </w:rPr>
        <w:t>seller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bonds,</w:t>
      </w:r>
      <w:r>
        <w:rPr>
          <w:color w:val="231F20"/>
          <w:spacing w:val="-37"/>
        </w:rPr>
        <w:t> </w:t>
      </w:r>
      <w:r>
        <w:rPr>
          <w:color w:val="231F20"/>
        </w:rPr>
        <w:t>another </w:t>
      </w:r>
      <w:r>
        <w:rPr>
          <w:color w:val="231F20"/>
          <w:w w:val="95"/>
        </w:rPr>
        <w:t>indication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5"/>
          <w:w w:val="95"/>
          <w:position w:val="4"/>
          <w:sz w:val="14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spreads 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encouraged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issue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debt. 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terms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repaid), corporates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issued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 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2003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1.8).</w:t>
      </w:r>
      <w:r>
        <w:rPr>
          <w:color w:val="231F20"/>
          <w:spacing w:val="-14"/>
          <w:w w:val="95"/>
        </w:rPr>
        <w:t> </w:t>
      </w:r>
      <w:r>
        <w:rPr>
          <w:color w:val="231F20"/>
          <w:spacing w:val="-3"/>
          <w:w w:val="95"/>
        </w:rPr>
        <w:t>Total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 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negative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bond issuance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repayments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equity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</w:rPr>
        <w:t>bank</w:t>
      </w:r>
      <w:r>
        <w:rPr>
          <w:color w:val="231F20"/>
          <w:spacing w:val="-21"/>
        </w:rPr>
        <w:t> </w:t>
      </w:r>
      <w:r>
        <w:rPr>
          <w:color w:val="231F20"/>
        </w:rPr>
        <w:t>loans</w:t>
      </w:r>
      <w:r>
        <w:rPr>
          <w:color w:val="231F20"/>
          <w:spacing w:val="-21"/>
        </w:rPr>
        <w:t> </w:t>
      </w:r>
      <w:r>
        <w:rPr>
          <w:color w:val="231F20"/>
        </w:rPr>
        <w:t>(Section</w:t>
      </w:r>
      <w:r>
        <w:rPr>
          <w:color w:val="231F20"/>
          <w:spacing w:val="-22"/>
        </w:rPr>
        <w:t> </w:t>
      </w:r>
      <w:r>
        <w:rPr>
          <w:color w:val="231F20"/>
        </w:rPr>
        <w:t>1.3).</w:t>
      </w:r>
    </w:p>
    <w:p>
      <w:pPr>
        <w:pStyle w:val="BodyText"/>
        <w:rPr>
          <w:sz w:val="19"/>
        </w:rPr>
      </w:pPr>
    </w:p>
    <w:p>
      <w:pPr>
        <w:pStyle w:val="ListParagraph"/>
        <w:numPr>
          <w:ilvl w:val="1"/>
          <w:numId w:val="1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color w:val="231F20"/>
          <w:sz w:val="26"/>
        </w:rPr>
      </w:pPr>
      <w:r>
        <w:rPr>
          <w:color w:val="231F20"/>
          <w:sz w:val="26"/>
        </w:rPr>
        <w:t>The</w:t>
      </w:r>
      <w:r>
        <w:rPr>
          <w:color w:val="231F20"/>
          <w:spacing w:val="-47"/>
          <w:sz w:val="26"/>
        </w:rPr>
        <w:t> </w:t>
      </w:r>
      <w:r>
        <w:rPr>
          <w:color w:val="231F20"/>
          <w:sz w:val="26"/>
        </w:rPr>
        <w:t>banking</w:t>
      </w:r>
      <w:r>
        <w:rPr>
          <w:color w:val="231F20"/>
          <w:spacing w:val="-46"/>
          <w:sz w:val="26"/>
        </w:rPr>
        <w:t> </w:t>
      </w:r>
      <w:r>
        <w:rPr>
          <w:color w:val="231F20"/>
          <w:sz w:val="26"/>
        </w:rPr>
        <w:t>sector</w:t>
      </w:r>
      <w:r>
        <w:rPr>
          <w:color w:val="231F20"/>
          <w:spacing w:val="-47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46"/>
          <w:sz w:val="26"/>
        </w:rPr>
        <w:t> </w:t>
      </w:r>
      <w:r>
        <w:rPr>
          <w:color w:val="231F20"/>
          <w:sz w:val="26"/>
        </w:rPr>
        <w:t>credit</w:t>
      </w:r>
      <w:r>
        <w:rPr>
          <w:color w:val="231F20"/>
          <w:spacing w:val="-47"/>
          <w:sz w:val="26"/>
        </w:rPr>
        <w:t> </w:t>
      </w:r>
      <w:r>
        <w:rPr>
          <w:color w:val="231F20"/>
          <w:sz w:val="26"/>
        </w:rPr>
        <w:t>conditions</w:t>
      </w:r>
    </w:p>
    <w:p>
      <w:pPr>
        <w:spacing w:after="0" w:line="240" w:lineRule="auto"/>
        <w:jc w:val="left"/>
        <w:rPr>
          <w:sz w:val="26"/>
        </w:rPr>
        <w:sectPr>
          <w:type w:val="continuous"/>
          <w:pgSz w:w="11910" w:h="16840"/>
          <w:pgMar w:top="1560" w:bottom="0" w:left="640" w:right="520"/>
          <w:cols w:num="4" w:equalWidth="0">
            <w:col w:w="1195" w:space="1761"/>
            <w:col w:w="989" w:space="39"/>
            <w:col w:w="212" w:space="1134"/>
            <w:col w:w="5420"/>
          </w:cols>
        </w:sectPr>
      </w:pPr>
    </w:p>
    <w:p>
      <w:pPr>
        <w:tabs>
          <w:tab w:pos="646" w:val="left" w:leader="none"/>
          <w:tab w:pos="1241" w:val="left" w:leader="none"/>
          <w:tab w:pos="1780" w:val="left" w:leader="none"/>
          <w:tab w:pos="2324" w:val="left" w:leader="none"/>
          <w:tab w:pos="2870" w:val="left" w:leader="none"/>
          <w:tab w:pos="3402" w:val="left" w:leader="none"/>
        </w:tabs>
        <w:spacing w:before="133"/>
        <w:ind w:left="212" w:right="0" w:firstLine="0"/>
        <w:jc w:val="left"/>
        <w:rPr>
          <w:sz w:val="11"/>
        </w:rPr>
      </w:pPr>
      <w:r>
        <w:rPr>
          <w:color w:val="231F20"/>
          <w:position w:val="9"/>
          <w:sz w:val="11"/>
        </w:rPr>
        <w:t>0</w:t>
        <w:tab/>
      </w: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  <w:tab/>
        <w:t>12</w:t>
      </w:r>
      <w:r>
        <w:rPr>
          <w:color w:val="231F20"/>
          <w:spacing w:val="13"/>
          <w:sz w:val="11"/>
        </w:rPr>
        <w:t> </w:t>
      </w:r>
      <w:r>
        <w:rPr>
          <w:color w:val="231F20"/>
          <w:spacing w:val="-10"/>
          <w:sz w:val="11"/>
        </w:rPr>
        <w:t>13</w:t>
      </w:r>
    </w:p>
    <w:p>
      <w:pPr>
        <w:pStyle w:val="BodyText"/>
        <w:spacing w:before="5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149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pStyle w:val="BodyText"/>
        <w:spacing w:before="2"/>
      </w:pPr>
      <w:r>
        <w:rPr/>
        <w:br w:type="column"/>
      </w:r>
      <w:r>
        <w:rPr/>
      </w:r>
    </w:p>
    <w:p>
      <w:pPr>
        <w:pStyle w:val="BodyText"/>
        <w:ind w:left="212"/>
      </w:pP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cost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availability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credit</w:t>
      </w:r>
      <w:r>
        <w:rPr>
          <w:color w:val="231F20"/>
          <w:spacing w:val="-43"/>
        </w:rPr>
        <w:t> </w:t>
      </w:r>
      <w:r>
        <w:rPr>
          <w:color w:val="231F20"/>
        </w:rPr>
        <w:t>depends,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part,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</w:p>
    <w:p>
      <w:pPr>
        <w:spacing w:after="0"/>
        <w:sectPr>
          <w:type w:val="continuous"/>
          <w:pgSz w:w="11910" w:h="16840"/>
          <w:pgMar w:top="1560" w:bottom="0" w:left="640" w:right="520"/>
          <w:cols w:num="3" w:equalWidth="0">
            <w:col w:w="3811" w:space="40"/>
            <w:col w:w="346" w:space="1071"/>
            <w:col w:w="5482"/>
          </w:cols>
        </w:sectPr>
      </w:pPr>
    </w:p>
    <w:p>
      <w:pPr>
        <w:spacing w:before="28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Source: Bank of America Merrill Lynch.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Excludes utility companies. Option-adjusted spreads over equivalent-maturity government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4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Aggregate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composite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BBB3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higher.</w:t>
      </w:r>
    </w:p>
    <w:p>
      <w:pPr>
        <w:pStyle w:val="ListParagraph"/>
        <w:numPr>
          <w:ilvl w:val="0"/>
          <w:numId w:val="4"/>
        </w:numPr>
        <w:tabs>
          <w:tab w:pos="322" w:val="left" w:leader="none"/>
        </w:tabs>
        <w:spacing w:line="240" w:lineRule="auto" w:before="3" w:after="0"/>
        <w:ind w:left="321" w:right="0" w:hanging="172"/>
        <w:jc w:val="left"/>
        <w:rPr>
          <w:sz w:val="11"/>
        </w:rPr>
      </w:pPr>
      <w:r>
        <w:rPr>
          <w:color w:val="231F20"/>
          <w:w w:val="95"/>
          <w:sz w:val="11"/>
        </w:rPr>
        <w:t>Aggregate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composite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BBB3.</w:t>
      </w:r>
    </w:p>
    <w:p>
      <w:pPr>
        <w:pStyle w:val="BodyText"/>
        <w:spacing w:before="4"/>
        <w:rPr>
          <w:sz w:val="13"/>
        </w:rPr>
      </w:pPr>
    </w:p>
    <w:p>
      <w:pPr>
        <w:pStyle w:val="BodyText"/>
        <w:spacing w:line="20" w:lineRule="exact"/>
        <w:ind w:left="143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3"/>
          <w:w w:val="95"/>
          <w:sz w:val="18"/>
        </w:rPr>
        <w:t> </w:t>
      </w:r>
      <w:r>
        <w:rPr>
          <w:color w:val="A70740"/>
          <w:w w:val="95"/>
          <w:sz w:val="18"/>
        </w:rPr>
        <w:t>1.8</w:t>
      </w:r>
      <w:r>
        <w:rPr>
          <w:color w:val="A70740"/>
          <w:spacing w:val="8"/>
          <w:w w:val="95"/>
          <w:sz w:val="18"/>
        </w:rPr>
        <w:t> </w:t>
      </w:r>
      <w:r>
        <w:rPr>
          <w:color w:val="231F20"/>
          <w:w w:val="95"/>
          <w:sz w:val="18"/>
        </w:rPr>
        <w:t>PNFCs’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net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external</w:t>
      </w:r>
      <w:r>
        <w:rPr>
          <w:color w:val="231F20"/>
          <w:spacing w:val="-25"/>
          <w:w w:val="95"/>
          <w:sz w:val="18"/>
        </w:rPr>
        <w:t> </w:t>
      </w:r>
      <w:r>
        <w:rPr>
          <w:color w:val="231F20"/>
          <w:w w:val="95"/>
          <w:sz w:val="18"/>
        </w:rPr>
        <w:t>finance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raised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19" w:lineRule="exact" w:before="138"/>
        <w:ind w:left="318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502246</wp:posOffset>
            </wp:positionH>
            <wp:positionV relativeFrom="paragraph">
              <wp:posOffset>108148</wp:posOffset>
            </wp:positionV>
            <wp:extent cx="88197" cy="314410"/>
            <wp:effectExtent l="0" t="0" r="0" b="0"/>
            <wp:wrapNone/>
            <wp:docPr id="3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7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97" cy="314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872">
            <wp:simplePos x="0" y="0"/>
            <wp:positionH relativeFrom="page">
              <wp:posOffset>1012659</wp:posOffset>
            </wp:positionH>
            <wp:positionV relativeFrom="paragraph">
              <wp:posOffset>258118</wp:posOffset>
            </wp:positionV>
            <wp:extent cx="88201" cy="12446"/>
            <wp:effectExtent l="0" t="0" r="0" b="0"/>
            <wp:wrapNone/>
            <wp:docPr id="5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8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01" cy="12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90"/>
          <w:sz w:val="11"/>
        </w:rPr>
        <w:t>Bonds</w:t>
      </w:r>
      <w:r>
        <w:rPr>
          <w:color w:val="231F20"/>
          <w:w w:val="90"/>
          <w:position w:val="4"/>
          <w:sz w:val="11"/>
        </w:rPr>
        <w:t>(b)(c)    </w:t>
      </w:r>
      <w:r>
        <w:rPr>
          <w:color w:val="231F20"/>
          <w:spacing w:val="10"/>
          <w:position w:val="-2"/>
          <w:sz w:val="11"/>
        </w:rPr>
        <w:drawing>
          <wp:inline distT="0" distB="0" distL="0" distR="0">
            <wp:extent cx="88197" cy="88197"/>
            <wp:effectExtent l="0" t="0" r="0" b="0"/>
            <wp:docPr id="7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29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197" cy="8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231F20"/>
          <w:spacing w:val="10"/>
          <w:position w:val="-2"/>
          <w:sz w:val="11"/>
        </w:rPr>
      </w:r>
      <w:r>
        <w:rPr>
          <w:rFonts w:ascii="Times New Roman"/>
          <w:color w:val="231F20"/>
          <w:spacing w:val="-3"/>
          <w:sz w:val="11"/>
        </w:rPr>
        <w:t> </w:t>
      </w:r>
      <w:r>
        <w:rPr>
          <w:color w:val="231F20"/>
          <w:sz w:val="11"/>
        </w:rPr>
        <w:t>Commercial paper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spacing w:line="268" w:lineRule="auto" w:before="28"/>
        <w:ind w:left="150" w:right="273"/>
      </w:pPr>
      <w:r>
        <w:rPr/>
        <w:br w:type="column"/>
      </w:r>
      <w:r>
        <w:rPr>
          <w:color w:val="231F20"/>
          <w:w w:val="90"/>
        </w:rPr>
        <w:t>conditions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FLS,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general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markets,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 </w:t>
      </w:r>
      <w:r>
        <w:rPr>
          <w:color w:val="231F20"/>
        </w:rPr>
        <w:t>bank funding costs since the summer. But the key issue </w:t>
      </w:r>
      <w:r>
        <w:rPr>
          <w:color w:val="231F20"/>
          <w:w w:val="90"/>
        </w:rPr>
        <w:t>remains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feed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private </w:t>
      </w:r>
      <w:r>
        <w:rPr>
          <w:color w:val="231F20"/>
        </w:rPr>
        <w:t>sector</w:t>
      </w:r>
      <w:r>
        <w:rPr>
          <w:color w:val="231F20"/>
          <w:spacing w:val="-35"/>
        </w:rPr>
        <w:t> </w:t>
      </w:r>
      <w:r>
        <w:rPr>
          <w:color w:val="231F20"/>
        </w:rPr>
        <w:t>credit</w:t>
      </w:r>
      <w:r>
        <w:rPr>
          <w:color w:val="231F20"/>
          <w:spacing w:val="-34"/>
        </w:rPr>
        <w:t> </w:t>
      </w:r>
      <w:r>
        <w:rPr>
          <w:color w:val="231F20"/>
        </w:rPr>
        <w:t>conditions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4"/>
        </w:rPr>
        <w:t> </w:t>
      </w:r>
      <w:r>
        <w:rPr>
          <w:color w:val="231F20"/>
        </w:rPr>
        <w:t>support</w:t>
      </w:r>
      <w:r>
        <w:rPr>
          <w:color w:val="231F20"/>
          <w:spacing w:val="-34"/>
        </w:rPr>
        <w:t> </w:t>
      </w:r>
      <w:r>
        <w:rPr>
          <w:color w:val="231F20"/>
        </w:rPr>
        <w:t>credit</w:t>
      </w:r>
      <w:r>
        <w:rPr>
          <w:color w:val="231F20"/>
          <w:spacing w:val="-35"/>
        </w:rPr>
        <w:t> </w:t>
      </w:r>
      <w:r>
        <w:rPr>
          <w:color w:val="231F20"/>
        </w:rPr>
        <w:t>growth.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12" w:space="918"/>
            <w:col w:w="5420"/>
          </w:cols>
        </w:sectPr>
      </w:pPr>
    </w:p>
    <w:p>
      <w:pPr>
        <w:spacing w:line="247" w:lineRule="auto" w:before="106"/>
        <w:ind w:left="318" w:right="-9" w:firstLine="0"/>
        <w:jc w:val="left"/>
        <w:rPr>
          <w:sz w:val="11"/>
        </w:rPr>
      </w:pPr>
      <w:r>
        <w:rPr>
          <w:color w:val="231F20"/>
          <w:sz w:val="11"/>
        </w:rPr>
        <w:t>Loans </w:t>
      </w:r>
      <w:r>
        <w:rPr>
          <w:color w:val="231F20"/>
          <w:w w:val="90"/>
          <w:sz w:val="11"/>
        </w:rPr>
        <w:t>Equities</w:t>
      </w:r>
      <w:r>
        <w:rPr>
          <w:color w:val="231F20"/>
          <w:w w:val="90"/>
          <w:position w:val="4"/>
          <w:sz w:val="11"/>
        </w:rPr>
        <w:t>(b)</w:t>
      </w:r>
    </w:p>
    <w:p>
      <w:pPr>
        <w:spacing w:before="66"/>
        <w:ind w:left="28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Total</w:t>
      </w:r>
      <w:r>
        <w:rPr>
          <w:color w:val="231F20"/>
          <w:w w:val="95"/>
          <w:position w:val="4"/>
          <w:sz w:val="11"/>
        </w:rPr>
        <w:t>(d)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7"/>
        <w:rPr>
          <w:sz w:val="17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£ </w:t>
      </w:r>
      <w:r>
        <w:rPr>
          <w:color w:val="231F20"/>
          <w:spacing w:val="-3"/>
          <w:sz w:val="11"/>
        </w:rPr>
        <w:t>billions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1"/>
        </w:rPr>
      </w:pPr>
    </w:p>
    <w:p>
      <w:pPr>
        <w:spacing w:before="0"/>
        <w:ind w:left="7" w:right="0" w:firstLine="0"/>
        <w:jc w:val="left"/>
        <w:rPr>
          <w:sz w:val="11"/>
        </w:rPr>
      </w:pPr>
      <w:r>
        <w:rPr>
          <w:color w:val="231F20"/>
          <w:sz w:val="11"/>
        </w:rPr>
        <w:t>120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1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100</w:t>
      </w:r>
    </w:p>
    <w:p>
      <w:pPr>
        <w:pStyle w:val="BodyText"/>
        <w:spacing w:before="10"/>
        <w:rPr>
          <w:sz w:val="12"/>
        </w:rPr>
      </w:pPr>
    </w:p>
    <w:p>
      <w:pPr>
        <w:spacing w:before="0"/>
        <w:ind w:left="50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80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51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60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50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pStyle w:val="BodyText"/>
        <w:spacing w:before="10"/>
        <w:rPr>
          <w:sz w:val="12"/>
        </w:rPr>
      </w:pPr>
    </w:p>
    <w:p>
      <w:pPr>
        <w:spacing w:line="120" w:lineRule="exact" w:before="0"/>
        <w:ind w:left="55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20</w:t>
      </w:r>
    </w:p>
    <w:p>
      <w:pPr>
        <w:spacing w:line="162" w:lineRule="exact" w:before="0"/>
        <w:ind w:left="26" w:right="0" w:firstLine="0"/>
        <w:jc w:val="lef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line="116" w:lineRule="exact" w:before="0"/>
        <w:ind w:left="114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line="162" w:lineRule="exact" w:before="0"/>
        <w:ind w:left="26" w:right="0" w:firstLine="0"/>
        <w:jc w:val="lef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line="123" w:lineRule="exact" w:before="0"/>
        <w:ind w:left="55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20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50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51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60</w:t>
      </w:r>
    </w:p>
    <w:p>
      <w:pPr>
        <w:pStyle w:val="Heading5"/>
        <w:spacing w:before="3"/>
      </w:pPr>
      <w:r>
        <w:rPr/>
        <w:br w:type="column"/>
      </w:r>
      <w:r>
        <w:rPr>
          <w:color w:val="A70740"/>
        </w:rPr>
        <w:t>Operation of the FLS</w:t>
      </w:r>
    </w:p>
    <w:p>
      <w:pPr>
        <w:pStyle w:val="BodyText"/>
        <w:spacing w:line="268" w:lineRule="auto" w:before="23"/>
        <w:ind w:left="150" w:right="275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cheap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source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participating </w:t>
      </w:r>
      <w:r>
        <w:rPr>
          <w:color w:val="231F20"/>
          <w:w w:val="90"/>
        </w:rPr>
        <w:t>banks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provides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incentives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lending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UK</w:t>
      </w:r>
      <w:r>
        <w:rPr>
          <w:color w:val="231F20"/>
          <w:spacing w:val="-46"/>
        </w:rPr>
        <w:t> </w:t>
      </w:r>
      <w:r>
        <w:rPr>
          <w:color w:val="231F20"/>
        </w:rPr>
        <w:t>real</w:t>
      </w:r>
      <w:r>
        <w:rPr>
          <w:color w:val="231F20"/>
          <w:spacing w:val="-46"/>
        </w:rPr>
        <w:t> </w:t>
      </w:r>
      <w:r>
        <w:rPr>
          <w:color w:val="231F20"/>
        </w:rPr>
        <w:t>economy.</w:t>
      </w:r>
      <w:r>
        <w:rPr>
          <w:color w:val="231F20"/>
          <w:position w:val="4"/>
          <w:sz w:val="14"/>
        </w:rPr>
        <w:t>(2)</w:t>
      </w:r>
      <w:r>
        <w:rPr>
          <w:color w:val="231F20"/>
          <w:spacing w:val="-14"/>
          <w:position w:val="4"/>
          <w:sz w:val="14"/>
        </w:rPr>
        <w:t> </w:t>
      </w:r>
      <w:r>
        <w:rPr>
          <w:color w:val="231F20"/>
        </w:rPr>
        <w:t>As</w:t>
      </w:r>
      <w:r>
        <w:rPr>
          <w:color w:val="231F20"/>
          <w:spacing w:val="-46"/>
        </w:rPr>
        <w:t> </w:t>
      </w:r>
      <w:r>
        <w:rPr>
          <w:color w:val="231F20"/>
        </w:rPr>
        <w:t>at</w:t>
      </w:r>
      <w:r>
        <w:rPr>
          <w:color w:val="231F20"/>
          <w:spacing w:val="-45"/>
        </w:rPr>
        <w:t> </w:t>
      </w:r>
      <w:r>
        <w:rPr>
          <w:color w:val="231F20"/>
        </w:rPr>
        <w:t>4</w:t>
      </w:r>
      <w:r>
        <w:rPr>
          <w:color w:val="231F20"/>
          <w:spacing w:val="-46"/>
        </w:rPr>
        <w:t> </w:t>
      </w:r>
      <w:r>
        <w:rPr>
          <w:color w:val="231F20"/>
        </w:rPr>
        <w:t>February,</w:t>
      </w:r>
      <w:r>
        <w:rPr>
          <w:color w:val="231F20"/>
          <w:spacing w:val="-45"/>
        </w:rPr>
        <w:t> </w:t>
      </w:r>
      <w:r>
        <w:rPr>
          <w:color w:val="231F20"/>
        </w:rPr>
        <w:t>39</w:t>
      </w:r>
      <w:r>
        <w:rPr>
          <w:color w:val="231F20"/>
          <w:spacing w:val="-46"/>
        </w:rPr>
        <w:t> </w:t>
      </w:r>
      <w:r>
        <w:rPr>
          <w:color w:val="231F20"/>
        </w:rPr>
        <w:t>lenders</w:t>
      </w:r>
      <w:r>
        <w:rPr>
          <w:color w:val="231F20"/>
          <w:spacing w:val="-46"/>
        </w:rPr>
        <w:t> </w:t>
      </w:r>
      <w:r>
        <w:rPr>
          <w:color w:val="231F20"/>
        </w:rPr>
        <w:t>had </w:t>
      </w:r>
      <w:r>
        <w:rPr>
          <w:color w:val="231F20"/>
          <w:w w:val="95"/>
        </w:rPr>
        <w:t>signed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Scheme,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covering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80%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stock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loans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real</w:t>
      </w:r>
      <w:r>
        <w:rPr>
          <w:color w:val="231F20"/>
          <w:spacing w:val="-45"/>
        </w:rPr>
        <w:t> </w:t>
      </w:r>
      <w:r>
        <w:rPr>
          <w:color w:val="231F20"/>
        </w:rPr>
        <w:t>economy.</w:t>
      </w:r>
      <w:r>
        <w:rPr>
          <w:color w:val="231F20"/>
          <w:spacing w:val="-29"/>
        </w:rPr>
        <w:t> </w:t>
      </w:r>
      <w:r>
        <w:rPr>
          <w:color w:val="231F20"/>
        </w:rPr>
        <w:t>Lenders</w:t>
      </w:r>
      <w:r>
        <w:rPr>
          <w:color w:val="231F20"/>
          <w:spacing w:val="-45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also</w:t>
      </w:r>
      <w:r>
        <w:rPr>
          <w:color w:val="231F20"/>
          <w:spacing w:val="-44"/>
        </w:rPr>
        <w:t> </w:t>
      </w:r>
      <w:r>
        <w:rPr>
          <w:color w:val="231F20"/>
        </w:rPr>
        <w:t>started</w:t>
      </w:r>
      <w:r>
        <w:rPr>
          <w:color w:val="231F20"/>
          <w:spacing w:val="-47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access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Scheme: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30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September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£4.4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had 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drawn.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conversations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participants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</w:rPr>
        <w:t>and as expected given the early stage in the </w:t>
      </w:r>
      <w:r>
        <w:rPr>
          <w:color w:val="231F20"/>
          <w:spacing w:val="-3"/>
        </w:rPr>
        <w:t>Scheme’s </w:t>
      </w:r>
      <w:r>
        <w:rPr>
          <w:color w:val="231F20"/>
          <w:w w:val="90"/>
        </w:rPr>
        <w:t>operation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figure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represents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fraction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</w:rPr>
        <w:t>eventual</w:t>
      </w:r>
      <w:r>
        <w:rPr>
          <w:color w:val="231F20"/>
          <w:spacing w:val="-19"/>
        </w:rPr>
        <w:t> </w:t>
      </w:r>
      <w:r>
        <w:rPr>
          <w:color w:val="231F20"/>
        </w:rPr>
        <w:t>usage.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5" w:equalWidth="0">
            <w:col w:w="809" w:space="40"/>
            <w:col w:w="687" w:space="1654"/>
            <w:col w:w="573" w:space="40"/>
            <w:col w:w="220" w:space="1306"/>
            <w:col w:w="5421"/>
          </w:cols>
        </w:sectPr>
      </w:pPr>
    </w:p>
    <w:p>
      <w:pPr>
        <w:pStyle w:val="BodyText"/>
        <w:spacing w:before="10"/>
        <w:rPr>
          <w:sz w:val="12"/>
        </w:rPr>
      </w:pPr>
    </w:p>
    <w:p>
      <w:pPr>
        <w:spacing w:line="111" w:lineRule="exact" w:before="0"/>
        <w:ind w:left="3853" w:right="0" w:firstLine="0"/>
        <w:jc w:val="lef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760384">
            <wp:simplePos x="0" y="0"/>
            <wp:positionH relativeFrom="page">
              <wp:posOffset>502246</wp:posOffset>
            </wp:positionH>
            <wp:positionV relativeFrom="paragraph">
              <wp:posOffset>-1719998</wp:posOffset>
            </wp:positionV>
            <wp:extent cx="2293200" cy="1764029"/>
            <wp:effectExtent l="0" t="0" r="0" b="0"/>
            <wp:wrapNone/>
            <wp:docPr id="9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30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200" cy="17640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10"/>
          <w:sz w:val="11"/>
        </w:rPr>
        <w:t>80</w:t>
      </w:r>
    </w:p>
    <w:p>
      <w:pPr>
        <w:tabs>
          <w:tab w:pos="1067" w:val="left" w:leader="none"/>
          <w:tab w:pos="1394" w:val="left" w:leader="none"/>
          <w:tab w:pos="1727" w:val="left" w:leader="none"/>
          <w:tab w:pos="2052" w:val="left" w:leader="none"/>
          <w:tab w:pos="2382" w:val="left" w:leader="none"/>
          <w:tab w:pos="2718" w:val="left" w:leader="none"/>
          <w:tab w:pos="3055" w:val="left" w:leader="none"/>
          <w:tab w:pos="3378" w:val="left" w:leader="none"/>
        </w:tabs>
        <w:spacing w:line="111" w:lineRule="exact" w:before="0"/>
        <w:ind w:left="346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2003   </w:t>
      </w:r>
      <w:r>
        <w:rPr>
          <w:color w:val="231F20"/>
          <w:spacing w:val="10"/>
          <w:w w:val="105"/>
          <w:sz w:val="11"/>
        </w:rPr>
        <w:t> </w:t>
      </w:r>
      <w:r>
        <w:rPr>
          <w:color w:val="231F20"/>
          <w:w w:val="105"/>
          <w:sz w:val="11"/>
        </w:rPr>
        <w:t>04</w:t>
        <w:tab/>
        <w:t>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pStyle w:val="ListParagraph"/>
        <w:numPr>
          <w:ilvl w:val="0"/>
          <w:numId w:val="5"/>
        </w:numPr>
        <w:tabs>
          <w:tab w:pos="321" w:val="left" w:leader="none"/>
        </w:tabs>
        <w:spacing w:line="240" w:lineRule="auto" w:before="115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foreign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funds.</w:t>
      </w:r>
    </w:p>
    <w:p>
      <w:pPr>
        <w:pStyle w:val="ListParagraph"/>
        <w:numPr>
          <w:ilvl w:val="0"/>
          <w:numId w:val="5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5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stand-alone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programme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bonds.</w:t>
      </w:r>
    </w:p>
    <w:p>
      <w:pPr>
        <w:pStyle w:val="ListParagraph"/>
        <w:numPr>
          <w:ilvl w:val="0"/>
          <w:numId w:val="5"/>
        </w:numPr>
        <w:tabs>
          <w:tab w:pos="322" w:val="left" w:leader="none"/>
        </w:tabs>
        <w:spacing w:line="244" w:lineRule="auto" w:before="2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components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some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components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seasonally </w:t>
      </w:r>
      <w:r>
        <w:rPr>
          <w:color w:val="231F20"/>
          <w:sz w:val="11"/>
        </w:rPr>
        <w:t>adjusted.</w:t>
      </w:r>
    </w:p>
    <w:p>
      <w:pPr>
        <w:pStyle w:val="BodyText"/>
        <w:spacing w:before="8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line="20" w:lineRule="exact"/>
        <w:ind w:left="14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5"/>
        </w:numPr>
        <w:tabs>
          <w:tab w:pos="364" w:val="left" w:leader="none"/>
        </w:tabs>
        <w:spacing w:line="235" w:lineRule="auto" w:before="58" w:after="0"/>
        <w:ind w:left="363" w:right="870" w:hanging="213"/>
        <w:jc w:val="left"/>
        <w:rPr>
          <w:sz w:val="14"/>
        </w:rPr>
      </w:pPr>
      <w:r>
        <w:rPr>
          <w:color w:val="231F20"/>
          <w:w w:val="95"/>
          <w:sz w:val="14"/>
        </w:rPr>
        <w:t>For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details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on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spacing w:val="-2"/>
          <w:w w:val="95"/>
          <w:sz w:val="14"/>
        </w:rPr>
        <w:t>Bank’s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Corporate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Bond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Secondary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Market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Scheme</w:t>
      </w:r>
      <w:r>
        <w:rPr>
          <w:color w:val="231F20"/>
          <w:spacing w:val="-23"/>
          <w:w w:val="95"/>
          <w:sz w:val="14"/>
        </w:rPr>
        <w:t> </w:t>
      </w:r>
      <w:r>
        <w:rPr>
          <w:color w:val="231F20"/>
          <w:w w:val="95"/>
          <w:sz w:val="14"/>
        </w:rPr>
        <w:t>see </w:t>
      </w:r>
      <w:hyperlink r:id="rId44">
        <w:r>
          <w:rPr>
            <w:color w:val="231F20"/>
            <w:w w:val="85"/>
            <w:sz w:val="14"/>
          </w:rPr>
          <w:t>www.bankofengland.co.uk/markets/Pages/apf/corporatebond/default.aspx.</w:t>
        </w:r>
      </w:hyperlink>
    </w:p>
    <w:p>
      <w:pPr>
        <w:pStyle w:val="ListParagraph"/>
        <w:numPr>
          <w:ilvl w:val="1"/>
          <w:numId w:val="5"/>
        </w:numPr>
        <w:tabs>
          <w:tab w:pos="364" w:val="left" w:leader="none"/>
        </w:tabs>
        <w:spacing w:line="235" w:lineRule="auto" w:before="1" w:after="0"/>
        <w:ind w:left="363" w:right="313" w:hanging="213"/>
        <w:jc w:val="left"/>
        <w:rPr>
          <w:sz w:val="14"/>
        </w:rPr>
      </w:pPr>
      <w:r>
        <w:rPr>
          <w:color w:val="231F20"/>
          <w:sz w:val="14"/>
        </w:rPr>
        <w:t>For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detailed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description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how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Scheme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works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how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it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aims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provide </w:t>
      </w:r>
      <w:r>
        <w:rPr>
          <w:color w:val="231F20"/>
          <w:w w:val="90"/>
          <w:sz w:val="14"/>
        </w:rPr>
        <w:t>additional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stimulus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economy,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Churm,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R,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Leake,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J,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Radia,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A,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Srinivasan,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and </w:t>
      </w:r>
      <w:r>
        <w:rPr>
          <w:color w:val="231F20"/>
          <w:w w:val="95"/>
          <w:sz w:val="14"/>
        </w:rPr>
        <w:t>Whisker,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(2012),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‘The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Funding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Lending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Scheme’,</w:t>
      </w:r>
      <w:r>
        <w:rPr>
          <w:color w:val="231F20"/>
          <w:spacing w:val="-25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Bank</w:t>
      </w:r>
      <w:r>
        <w:rPr>
          <w:i/>
          <w:color w:val="231F20"/>
          <w:spacing w:val="-3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of</w:t>
      </w:r>
      <w:r>
        <w:rPr>
          <w:i/>
          <w:color w:val="231F20"/>
          <w:spacing w:val="-28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England</w:t>
      </w:r>
      <w:r>
        <w:rPr>
          <w:i/>
          <w:color w:val="231F20"/>
          <w:spacing w:val="-31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Quarterly </w:t>
      </w:r>
      <w:r>
        <w:rPr>
          <w:i/>
          <w:color w:val="231F20"/>
          <w:sz w:val="14"/>
        </w:rPr>
        <w:t>Bulletin</w:t>
      </w:r>
      <w:r>
        <w:rPr>
          <w:color w:val="231F20"/>
          <w:sz w:val="14"/>
        </w:rPr>
        <w:t>,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Vol.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52,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No.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4,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13"/>
          <w:sz w:val="14"/>
        </w:rPr>
        <w:t> </w:t>
      </w:r>
      <w:r>
        <w:rPr>
          <w:color w:val="231F20"/>
          <w:sz w:val="14"/>
        </w:rPr>
        <w:t>306–20.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20"/>
          <w:cols w:num="2" w:equalWidth="0">
            <w:col w:w="4454" w:space="875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9"/>
          <w:w w:val="95"/>
          <w:sz w:val="18"/>
        </w:rPr>
        <w:t> </w:t>
      </w:r>
      <w:r>
        <w:rPr>
          <w:color w:val="A70740"/>
          <w:w w:val="95"/>
          <w:sz w:val="18"/>
        </w:rPr>
        <w:t>1.9</w:t>
      </w:r>
      <w:r>
        <w:rPr>
          <w:color w:val="A70740"/>
          <w:spacing w:val="11"/>
          <w:w w:val="95"/>
          <w:sz w:val="18"/>
        </w:rPr>
        <w:t> </w:t>
      </w:r>
      <w:r>
        <w:rPr>
          <w:color w:val="231F20"/>
          <w:w w:val="95"/>
          <w:sz w:val="18"/>
        </w:rPr>
        <w:t>UK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banks’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indicative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longer-term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funding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spreads</w:t>
      </w:r>
    </w:p>
    <w:p>
      <w:pPr>
        <w:spacing w:line="69" w:lineRule="exact" w:before="131"/>
        <w:ind w:left="2986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154"/>
      </w:pPr>
      <w:r>
        <w:rPr>
          <w:color w:val="231F20"/>
          <w:w w:val="95"/>
        </w:rPr>
        <w:t>According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members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aggregate </w:t>
      </w:r>
      <w:r>
        <w:rPr>
          <w:color w:val="231F20"/>
          <w:w w:val="90"/>
        </w:rPr>
        <w:t>increased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£0.5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billion.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667" w:space="662"/>
            <w:col w:w="5421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  <w:rPr>
          <w:sz w:val="16"/>
        </w:rPr>
      </w:pPr>
    </w:p>
    <w:p>
      <w:pPr>
        <w:tabs>
          <w:tab w:pos="707" w:val="left" w:leader="none"/>
          <w:tab w:pos="1112" w:val="left" w:leader="none"/>
          <w:tab w:pos="1498" w:val="left" w:leader="none"/>
          <w:tab w:pos="1908" w:val="left" w:leader="none"/>
          <w:tab w:pos="2311" w:val="left" w:leader="none"/>
          <w:tab w:pos="2712" w:val="left" w:leader="none"/>
          <w:tab w:pos="3102" w:val="left" w:leader="none"/>
          <w:tab w:pos="3517" w:val="left" w:leader="none"/>
        </w:tabs>
        <w:spacing w:before="1"/>
        <w:ind w:left="326" w:right="0" w:firstLine="0"/>
        <w:jc w:val="left"/>
        <w:rPr>
          <w:sz w:val="12"/>
        </w:rPr>
      </w:pPr>
      <w:bookmarkStart w:name="Bank funding conditions" w:id="28"/>
      <w:bookmarkEnd w:id="28"/>
      <w:r>
        <w:rPr/>
      </w:r>
      <w:r>
        <w:rPr>
          <w:color w:val="231F20"/>
          <w:w w:val="95"/>
          <w:sz w:val="12"/>
        </w:rPr>
        <w:t>Jan.</w:t>
        <w:tab/>
        <w:t>Apr.</w:t>
        <w:tab/>
        <w:t>July</w:t>
        <w:tab/>
        <w:t>Oct.</w:t>
        <w:tab/>
        <w:t>Jan.</w:t>
        <w:tab/>
        <w:t>Apr.</w:t>
        <w:tab/>
        <w:t>July</w:t>
        <w:tab/>
        <w:t>Oct.</w:t>
        <w:tab/>
      </w:r>
      <w:r>
        <w:rPr>
          <w:color w:val="231F20"/>
          <w:spacing w:val="-5"/>
          <w:w w:val="80"/>
          <w:sz w:val="12"/>
        </w:rPr>
        <w:t>Jan.</w:t>
      </w:r>
    </w:p>
    <w:p>
      <w:pPr>
        <w:spacing w:before="24"/>
        <w:ind w:left="160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4.0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68" w:right="0" w:firstLine="0"/>
        <w:jc w:val="left"/>
        <w:rPr>
          <w:sz w:val="12"/>
        </w:rPr>
      </w:pPr>
      <w:r>
        <w:rPr/>
        <w:pict>
          <v:group style="position:absolute;margin-left:39.547001pt;margin-top:-13.959613pt;width:184.3pt;height:141.75pt;mso-position-horizontal-relative:page;mso-position-vertical-relative:paragraph;z-index:15764992" coordorigin="791,-279" coordsize="3686,2835">
            <v:rect style="position:absolute;left:795;top:-275;width:3676;height:2825" filled="false" stroked="true" strokeweight=".5pt" strokecolor="#231f20">
              <v:stroke dashstyle="solid"/>
            </v:rect>
            <v:line style="position:absolute" from="4363,76" to="4476,76" stroked="true" strokeweight=".5pt" strokecolor="#231f20">
              <v:stroke dashstyle="solid"/>
            </v:line>
            <v:line style="position:absolute" from="4363,430" to="4476,430" stroked="true" strokeweight=".5pt" strokecolor="#231f20">
              <v:stroke dashstyle="solid"/>
            </v:line>
            <v:line style="position:absolute" from="4363,785" to="4476,785" stroked="true" strokeweight=".5pt" strokecolor="#231f20">
              <v:stroke dashstyle="solid"/>
            </v:line>
            <v:line style="position:absolute" from="4363,1139" to="4476,1139" stroked="true" strokeweight=".5pt" strokecolor="#231f20">
              <v:stroke dashstyle="solid"/>
            </v:line>
            <v:line style="position:absolute" from="4363,1493" to="4476,1493" stroked="true" strokeweight=".5pt" strokecolor="#231f20">
              <v:stroke dashstyle="solid"/>
            </v:line>
            <v:line style="position:absolute" from="4363,1847" to="4476,1847" stroked="true" strokeweight=".5pt" strokecolor="#231f20">
              <v:stroke dashstyle="solid"/>
            </v:line>
            <v:line style="position:absolute" from="4363,2202" to="4476,2202" stroked="true" strokeweight=".5pt" strokecolor="#231f20">
              <v:stroke dashstyle="solid"/>
            </v:line>
            <v:line style="position:absolute" from="3755,2499" to="3755,2555" stroked="true" strokeweight=".5pt" strokecolor="#231f20">
              <v:stroke dashstyle="solid"/>
            </v:line>
            <v:line style="position:absolute" from="3352,2499" to="3352,2555" stroked="true" strokeweight=".5pt" strokecolor="#231f20">
              <v:stroke dashstyle="solid"/>
            </v:line>
            <v:line style="position:absolute" from="2954,2499" to="2954,2555" stroked="true" strokeweight=".5pt" strokecolor="#231f20">
              <v:stroke dashstyle="solid"/>
            </v:line>
            <v:line style="position:absolute" from="2155,2499" to="2155,2555" stroked="true" strokeweight=".5pt" strokecolor="#231f20">
              <v:stroke dashstyle="solid"/>
            </v:line>
            <v:line style="position:absolute" from="1752,2499" to="1752,2555" stroked="true" strokeweight=".5pt" strokecolor="#231f20">
              <v:stroke dashstyle="solid"/>
            </v:line>
            <v:line style="position:absolute" from="1354,2499" to="1354,2555" stroked="true" strokeweight=".5pt" strokecolor="#231f20">
              <v:stroke dashstyle="solid"/>
            </v:line>
            <v:line style="position:absolute" from="961,2442" to="961,2555" stroked="true" strokeweight=".5pt" strokecolor="#231f20">
              <v:stroke dashstyle="solid"/>
            </v:line>
            <v:shape style="position:absolute;left:950;top:-280;width:3367;height:2835" type="#_x0000_t75" stroked="false">
              <v:imagedata r:id="rId45" o:title=""/>
            </v:shape>
            <v:line style="position:absolute" from="791,73" to="904,73" stroked="true" strokeweight=".5pt" strokecolor="#231f20">
              <v:stroke dashstyle="solid"/>
            </v:line>
            <v:line style="position:absolute" from="791,427" to="904,427" stroked="true" strokeweight=".5pt" strokecolor="#231f20">
              <v:stroke dashstyle="solid"/>
            </v:line>
            <v:line style="position:absolute" from="791,781" to="904,781" stroked="true" strokeweight=".5pt" strokecolor="#231f20">
              <v:stroke dashstyle="solid"/>
            </v:line>
            <v:line style="position:absolute" from="791,1135" to="904,1135" stroked="true" strokeweight=".5pt" strokecolor="#231f20">
              <v:stroke dashstyle="solid"/>
            </v:line>
            <v:line style="position:absolute" from="791,1490" to="904,1490" stroked="true" strokeweight=".5pt" strokecolor="#231f20">
              <v:stroke dashstyle="solid"/>
            </v:line>
            <v:line style="position:absolute" from="791,1844" to="904,1844" stroked="true" strokeweight=".5pt" strokecolor="#231f20">
              <v:stroke dashstyle="solid"/>
            </v:line>
            <v:line style="position:absolute" from="791,2198" to="904,2198" stroked="true" strokeweight=".5pt" strokecolor="#231f20">
              <v:stroke dashstyle="solid"/>
            </v:line>
            <v:shape style="position:absolute;left:3013;top:-194;width:87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rFonts w:ascii="Times New Roman"/>
                        <w:i/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 </w:t>
                    </w:r>
                    <w:r>
                      <w:rPr>
                        <w:rFonts w:ascii="Times New Roman"/>
                        <w:i/>
                        <w:color w:val="231F20"/>
                        <w:w w:val="95"/>
                        <w:sz w:val="12"/>
                      </w:rPr>
                      <w:t>Report</w:t>
                    </w:r>
                  </w:p>
                </w:txbxContent>
              </v:textbox>
              <w10:wrap type="none"/>
            </v:shape>
            <v:shape style="position:absolute;left:1872;top:-59;width:83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Senior unsecured</w:t>
                    </w:r>
                  </w:p>
                </w:txbxContent>
              </v:textbox>
              <w10:wrap type="none"/>
            </v:shape>
            <v:shape style="position:absolute;left:1926;top:53;width:45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spread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685;top:149;width:768;height:288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Five-year</w:t>
                    </w:r>
                  </w:p>
                  <w:p>
                    <w:pPr>
                      <w:spacing w:line="157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CDS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premia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026;top:576;width:564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9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Retail bond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spread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2262;top:2130;width:115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Covered bond spread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(d)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3.5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62" w:right="0" w:firstLine="0"/>
        <w:jc w:val="left"/>
        <w:rPr>
          <w:sz w:val="12"/>
        </w:rPr>
      </w:pPr>
      <w:r>
        <w:rPr>
          <w:color w:val="231F20"/>
          <w:sz w:val="12"/>
        </w:rPr>
        <w:t>3.0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7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2.5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65" w:right="0" w:firstLine="0"/>
        <w:jc w:val="left"/>
        <w:rPr>
          <w:sz w:val="12"/>
        </w:rPr>
      </w:pPr>
      <w:r>
        <w:rPr>
          <w:color w:val="231F20"/>
          <w:sz w:val="12"/>
        </w:rPr>
        <w:t>2.0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8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1.5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1.0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65" w:right="0" w:firstLine="0"/>
        <w:jc w:val="left"/>
        <w:rPr>
          <w:sz w:val="12"/>
        </w:rPr>
      </w:pPr>
      <w:r>
        <w:rPr>
          <w:color w:val="231F20"/>
          <w:sz w:val="12"/>
        </w:rPr>
        <w:t>0.5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59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spacing w:line="268" w:lineRule="auto"/>
        <w:ind w:left="326" w:right="238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Scheme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feed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material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lending. </w:t>
      </w:r>
      <w:r>
        <w:rPr>
          <w:color w:val="231F20"/>
        </w:rPr>
        <w:t>As</w:t>
      </w:r>
      <w:r>
        <w:rPr>
          <w:color w:val="231F20"/>
          <w:spacing w:val="-42"/>
        </w:rPr>
        <w:t> </w:t>
      </w:r>
      <w:r>
        <w:rPr>
          <w:color w:val="231F20"/>
        </w:rPr>
        <w:t>an</w:t>
      </w:r>
      <w:r>
        <w:rPr>
          <w:color w:val="231F20"/>
          <w:spacing w:val="-41"/>
        </w:rPr>
        <w:t> </w:t>
      </w:r>
      <w:r>
        <w:rPr>
          <w:color w:val="231F20"/>
        </w:rPr>
        <w:t>aim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Scheme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encourage</w:t>
      </w:r>
      <w:r>
        <w:rPr>
          <w:color w:val="231F20"/>
          <w:spacing w:val="-42"/>
        </w:rPr>
        <w:t> </w:t>
      </w:r>
      <w:r>
        <w:rPr>
          <w:color w:val="231F20"/>
        </w:rPr>
        <w:t>lenders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extend </w:t>
      </w:r>
      <w:r>
        <w:rPr>
          <w:color w:val="231F20"/>
          <w:w w:val="95"/>
        </w:rPr>
        <w:t>more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otherwise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done,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given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planned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lending,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absolute </w:t>
      </w:r>
      <w:r>
        <w:rPr>
          <w:color w:val="231F20"/>
        </w:rPr>
        <w:t>flow of lending is not in itself a good indicator of the </w:t>
      </w:r>
      <w:r>
        <w:rPr>
          <w:color w:val="231F20"/>
          <w:w w:val="95"/>
        </w:rPr>
        <w:t>effectiveness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14–15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August</w:t>
      </w:r>
      <w:r>
        <w:rPr>
          <w:color w:val="231F20"/>
          <w:spacing w:val="-43"/>
        </w:rPr>
        <w:t> </w:t>
      </w:r>
      <w:r>
        <w:rPr>
          <w:color w:val="231F20"/>
        </w:rPr>
        <w:t>2012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).</w:t>
      </w:r>
      <w:r>
        <w:rPr>
          <w:color w:val="231F20"/>
          <w:spacing w:val="-28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said,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anticipated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the Scheme,</w:t>
      </w:r>
      <w:r>
        <w:rPr>
          <w:color w:val="231F20"/>
          <w:spacing w:val="-47"/>
        </w:rPr>
        <w:t> </w:t>
      </w:r>
      <w:r>
        <w:rPr>
          <w:color w:val="231F20"/>
        </w:rPr>
        <w:t>together</w:t>
      </w:r>
      <w:r>
        <w:rPr>
          <w:color w:val="231F20"/>
          <w:spacing w:val="-46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6"/>
        </w:rPr>
        <w:t> </w:t>
      </w:r>
      <w:r>
        <w:rPr>
          <w:color w:val="231F20"/>
        </w:rPr>
        <w:t>general</w:t>
      </w:r>
      <w:r>
        <w:rPr>
          <w:color w:val="231F20"/>
          <w:spacing w:val="-45"/>
        </w:rPr>
        <w:t> </w:t>
      </w:r>
      <w:r>
        <w:rPr>
          <w:color w:val="231F20"/>
        </w:rPr>
        <w:t>improvement</w:t>
      </w:r>
      <w:r>
        <w:rPr>
          <w:color w:val="231F20"/>
          <w:spacing w:val="-45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material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year.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summarised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box</w:t>
      </w:r>
      <w:r>
        <w:rPr>
          <w:color w:val="231F20"/>
          <w:spacing w:val="-45"/>
        </w:rPr>
        <w:t> </w:t>
      </w:r>
      <w:r>
        <w:rPr>
          <w:color w:val="231F20"/>
        </w:rPr>
        <w:t>on</w:t>
      </w:r>
      <w:r>
        <w:rPr>
          <w:color w:val="231F20"/>
          <w:spacing w:val="-43"/>
        </w:rPr>
        <w:t> </w:t>
      </w:r>
      <w:r>
        <w:rPr>
          <w:color w:val="231F20"/>
        </w:rPr>
        <w:t>page</w:t>
      </w:r>
      <w:r>
        <w:rPr>
          <w:color w:val="231F20"/>
          <w:spacing w:val="-44"/>
        </w:rPr>
        <w:t> </w:t>
      </w:r>
      <w:r>
        <w:rPr>
          <w:color w:val="231F20"/>
          <w:spacing w:val="-8"/>
        </w:rPr>
        <w:t>17,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  <w:spacing w:val="-3"/>
        </w:rPr>
        <w:t>Scheme’s</w:t>
      </w:r>
      <w:r>
        <w:rPr>
          <w:color w:val="231F20"/>
          <w:spacing w:val="-44"/>
        </w:rPr>
        <w:t> </w:t>
      </w:r>
      <w:r>
        <w:rPr>
          <w:color w:val="231F20"/>
        </w:rPr>
        <w:t>impact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date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3" w:equalWidth="0">
            <w:col w:w="3694" w:space="40"/>
            <w:col w:w="359" w:space="1061"/>
            <w:col w:w="5596"/>
          </w:cols>
        </w:sectPr>
      </w:pPr>
    </w:p>
    <w:p>
      <w:pPr>
        <w:tabs>
          <w:tab w:pos="2657" w:val="left" w:leader="none"/>
          <w:tab w:pos="3543" w:val="left" w:leader="none"/>
        </w:tabs>
        <w:spacing w:before="6"/>
        <w:ind w:left="989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  <w:tab/>
        <w:t>13</w:t>
      </w:r>
    </w:p>
    <w:p>
      <w:pPr>
        <w:pStyle w:val="BodyText"/>
        <w:spacing w:before="2"/>
        <w:rPr>
          <w:sz w:val="11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Bloomberg, Markit Group Limited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6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simple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euro-denominated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senior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unsecured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bonds 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equivalent-maturity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selected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issued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lenders.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selected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bonds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residual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maturities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six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years.</w:t>
      </w:r>
    </w:p>
    <w:p>
      <w:pPr>
        <w:pStyle w:val="ListParagraph"/>
        <w:numPr>
          <w:ilvl w:val="0"/>
          <w:numId w:val="6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simple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five-year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CDS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premia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major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lenders.</w:t>
      </w:r>
    </w:p>
    <w:p>
      <w:pPr>
        <w:pStyle w:val="ListParagraph"/>
        <w:numPr>
          <w:ilvl w:val="0"/>
          <w:numId w:val="6"/>
        </w:numPr>
        <w:tabs>
          <w:tab w:pos="321" w:val="left" w:leader="none"/>
        </w:tabs>
        <w:spacing w:line="244" w:lineRule="auto" w:before="2" w:after="0"/>
        <w:ind w:left="321" w:right="91" w:hanging="171"/>
        <w:jc w:val="left"/>
        <w:rPr>
          <w:sz w:val="11"/>
        </w:rPr>
      </w:pPr>
      <w:r>
        <w:rPr>
          <w:color w:val="231F20"/>
          <w:w w:val="95"/>
          <w:sz w:val="11"/>
        </w:rPr>
        <w:t>Sterling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only.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three-year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retail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weighted 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building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societies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England’s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normal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quoted </w:t>
      </w:r>
      <w:r>
        <w:rPr>
          <w:color w:val="231F20"/>
          <w:sz w:val="11"/>
        </w:rPr>
        <w:t>rate sample with products meeting the specific criteria (see </w:t>
      </w:r>
      <w:hyperlink r:id="rId46">
        <w:r>
          <w:rPr>
            <w:color w:val="231F20"/>
            <w:w w:val="95"/>
            <w:sz w:val="11"/>
          </w:rPr>
          <w:t>www.bankofengland.co.uk/statistics/Pages/iadb/notesiadb/household_int.aspx).</w:t>
        </w:r>
      </w:hyperlink>
    </w:p>
    <w:p>
      <w:pPr>
        <w:pStyle w:val="ListParagraph"/>
        <w:numPr>
          <w:ilvl w:val="0"/>
          <w:numId w:val="6"/>
        </w:numPr>
        <w:tabs>
          <w:tab w:pos="321" w:val="left" w:leader="none"/>
        </w:tabs>
        <w:spacing w:line="244" w:lineRule="auto" w:before="0" w:after="0"/>
        <w:ind w:left="321" w:right="155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simple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spread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euro-denominated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covered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bonds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 equivalent-maturity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selected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issued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lenders.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selected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bonds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residual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maturities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seven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years.</w:t>
      </w:r>
    </w:p>
    <w:p>
      <w:pPr>
        <w:pStyle w:val="BodyText"/>
        <w:spacing w:before="6"/>
        <w:rPr>
          <w:sz w:val="12"/>
        </w:rPr>
      </w:pPr>
      <w:r>
        <w:rPr/>
        <w:pict>
          <v:shape style="position:absolute;margin-left:39.547001pt;margin-top:9.611709pt;width:226.8pt;height:.1pt;mso-position-horizontal-relative:page;mso-position-vertical-relative:paragraph;z-index:-15695872;mso-wrap-distance-left:0;mso-wrap-distance-right:0" coordorigin="791,192" coordsize="4536,0" path="m791,192l5326,19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0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29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1.10</w:t>
      </w:r>
      <w:r>
        <w:rPr>
          <w:color w:val="A70740"/>
          <w:spacing w:val="-5"/>
          <w:w w:val="95"/>
          <w:sz w:val="18"/>
        </w:rPr>
        <w:t> </w:t>
      </w:r>
      <w:r>
        <w:rPr>
          <w:rFonts w:ascii="Georgia"/>
          <w:i/>
          <w:color w:val="231F20"/>
          <w:w w:val="95"/>
          <w:sz w:val="18"/>
        </w:rPr>
        <w:t>Credit</w:t>
      </w:r>
      <w:r>
        <w:rPr>
          <w:rFonts w:ascii="Georgia"/>
          <w:i/>
          <w:color w:val="231F20"/>
          <w:spacing w:val="-27"/>
          <w:w w:val="95"/>
          <w:sz w:val="18"/>
        </w:rPr>
        <w:t> </w:t>
      </w:r>
      <w:r>
        <w:rPr>
          <w:rFonts w:ascii="Georgia"/>
          <w:i/>
          <w:color w:val="231F20"/>
          <w:w w:val="95"/>
          <w:sz w:val="18"/>
        </w:rPr>
        <w:t>Conditions</w:t>
      </w:r>
      <w:r>
        <w:rPr>
          <w:rFonts w:ascii="Georgia"/>
          <w:i/>
          <w:color w:val="231F20"/>
          <w:spacing w:val="-23"/>
          <w:w w:val="95"/>
          <w:sz w:val="18"/>
        </w:rPr>
        <w:t> </w:t>
      </w:r>
      <w:r>
        <w:rPr>
          <w:rFonts w:ascii="Georgia"/>
          <w:i/>
          <w:color w:val="231F20"/>
          <w:w w:val="95"/>
          <w:sz w:val="18"/>
        </w:rPr>
        <w:t>Survey</w:t>
      </w:r>
      <w:r>
        <w:rPr>
          <w:color w:val="231F20"/>
          <w:w w:val="95"/>
          <w:sz w:val="18"/>
        </w:rPr>
        <w:t>:</w:t>
      </w:r>
      <w:r>
        <w:rPr>
          <w:color w:val="231F20"/>
          <w:spacing w:val="-5"/>
          <w:w w:val="95"/>
          <w:sz w:val="18"/>
        </w:rPr>
        <w:t> </w:t>
      </w:r>
      <w:r>
        <w:rPr>
          <w:color w:val="231F20"/>
          <w:w w:val="95"/>
          <w:sz w:val="18"/>
        </w:rPr>
        <w:t>changes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corporate </w:t>
      </w:r>
      <w:r>
        <w:rPr>
          <w:color w:val="231F20"/>
          <w:sz w:val="18"/>
        </w:rPr>
        <w:t>credit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availability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spreads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size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/>
        <w:ind w:left="150" w:right="154"/>
      </w:pPr>
      <w:r>
        <w:rPr/>
        <w:br w:type="column"/>
      </w:r>
      <w:r>
        <w:rPr>
          <w:color w:val="231F20"/>
        </w:rPr>
        <w:t>the November </w:t>
      </w:r>
      <w:r>
        <w:rPr>
          <w:i/>
          <w:color w:val="231F20"/>
        </w:rPr>
        <w:t>Report</w:t>
      </w:r>
      <w:r>
        <w:rPr>
          <w:color w:val="231F20"/>
        </w:rPr>
        <w:t>, although credit conditions have </w:t>
      </w:r>
      <w:r>
        <w:rPr>
          <w:color w:val="231F20"/>
          <w:w w:val="90"/>
        </w:rPr>
        <w:t>improved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quickly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August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FLS </w:t>
      </w:r>
      <w:r>
        <w:rPr>
          <w:color w:val="231F20"/>
        </w:rPr>
        <w:t>started.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/>
        <w:ind w:left="150" w:right="154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subsection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considers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credit</w:t>
      </w:r>
      <w:r>
        <w:rPr>
          <w:color w:val="231F20"/>
          <w:spacing w:val="-34"/>
        </w:rPr>
        <w:t> </w:t>
      </w:r>
      <w:r>
        <w:rPr>
          <w:color w:val="231F20"/>
        </w:rPr>
        <w:t>conditions</w:t>
      </w:r>
      <w:r>
        <w:rPr>
          <w:color w:val="231F20"/>
          <w:spacing w:val="-37"/>
        </w:rPr>
        <w:t> </w:t>
      </w:r>
      <w:r>
        <w:rPr>
          <w:color w:val="231F20"/>
        </w:rPr>
        <w:t>for</w:t>
      </w:r>
      <w:r>
        <w:rPr>
          <w:color w:val="231F20"/>
          <w:spacing w:val="-33"/>
        </w:rPr>
        <w:t> </w:t>
      </w:r>
      <w:r>
        <w:rPr>
          <w:color w:val="231F20"/>
        </w:rPr>
        <w:t>households</w:t>
      </w:r>
      <w:r>
        <w:rPr>
          <w:color w:val="231F20"/>
          <w:spacing w:val="-34"/>
        </w:rPr>
        <w:t> </w:t>
      </w:r>
      <w:r>
        <w:rPr>
          <w:color w:val="231F20"/>
        </w:rPr>
        <w:t>and</w:t>
      </w:r>
      <w:r>
        <w:rPr>
          <w:color w:val="231F20"/>
          <w:spacing w:val="-33"/>
        </w:rPr>
        <w:t> </w:t>
      </w:r>
      <w:r>
        <w:rPr>
          <w:color w:val="231F20"/>
        </w:rPr>
        <w:t>businesses.</w:t>
      </w:r>
    </w:p>
    <w:p>
      <w:pPr>
        <w:pStyle w:val="Heading5"/>
        <w:spacing w:before="201"/>
        <w:jc w:val="both"/>
      </w:pPr>
      <w:r>
        <w:rPr>
          <w:color w:val="A70740"/>
        </w:rPr>
        <w:t>Bank funding conditions</w:t>
      </w:r>
    </w:p>
    <w:p>
      <w:pPr>
        <w:pStyle w:val="BodyText"/>
        <w:spacing w:line="268" w:lineRule="auto" w:before="23"/>
        <w:ind w:left="150" w:right="463"/>
        <w:jc w:val="both"/>
      </w:pPr>
      <w:r>
        <w:rPr/>
        <w:pict>
          <v:line style="position:absolute;mso-position-horizontal-relative:page;mso-position-vertical-relative:paragraph;z-index:15768576" from="81.324997pt,46.130638pt" to="88.410997pt,46.130638pt" stroked="true" strokeweight="1pt" strokecolor="#231f20">
            <v:stroke dashstyle="dash"/>
            <w10:wrap type="none"/>
          </v:line>
        </w:pic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indicative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banks’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spreads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 fallen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2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1.9).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Credit </w:t>
      </w:r>
      <w:r>
        <w:rPr>
          <w:color w:val="231F20"/>
        </w:rPr>
        <w:t>default</w:t>
      </w:r>
      <w:r>
        <w:rPr>
          <w:color w:val="231F20"/>
          <w:spacing w:val="-39"/>
        </w:rPr>
        <w:t> </w:t>
      </w:r>
      <w:r>
        <w:rPr>
          <w:color w:val="231F20"/>
        </w:rPr>
        <w:t>swap</w:t>
      </w:r>
      <w:r>
        <w:rPr>
          <w:color w:val="231F20"/>
          <w:spacing w:val="-39"/>
        </w:rPr>
        <w:t> </w:t>
      </w:r>
      <w:r>
        <w:rPr>
          <w:color w:val="231F20"/>
        </w:rPr>
        <w:t>(CDS)</w:t>
      </w:r>
      <w:r>
        <w:rPr>
          <w:color w:val="231F20"/>
          <w:spacing w:val="-39"/>
        </w:rPr>
        <w:t> </w:t>
      </w:r>
      <w:r>
        <w:rPr>
          <w:color w:val="231F20"/>
        </w:rPr>
        <w:t>premia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proxy</w:t>
      </w:r>
      <w:r>
        <w:rPr>
          <w:color w:val="231F20"/>
          <w:spacing w:val="-41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credit</w:t>
      </w:r>
      <w:r>
        <w:rPr>
          <w:color w:val="231F20"/>
          <w:spacing w:val="-39"/>
        </w:rPr>
        <w:t> </w:t>
      </w:r>
      <w:r>
        <w:rPr>
          <w:color w:val="231F20"/>
        </w:rPr>
        <w:t>risk</w:t>
      </w:r>
    </w:p>
    <w:p>
      <w:pPr>
        <w:spacing w:after="0" w:line="268" w:lineRule="auto"/>
        <w:jc w:val="both"/>
        <w:sectPr>
          <w:type w:val="continuous"/>
          <w:pgSz w:w="11910" w:h="16840"/>
          <w:pgMar w:top="1560" w:bottom="0" w:left="640" w:right="520"/>
          <w:cols w:num="2" w:equalWidth="0">
            <w:col w:w="4716" w:space="613"/>
            <w:col w:w="5421"/>
          </w:cols>
        </w:sectPr>
      </w:pPr>
    </w:p>
    <w:p>
      <w:pPr>
        <w:spacing w:before="41"/>
        <w:ind w:left="33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68064" from="39.547001pt,5.981992pt" to="46.633001pt,5.981992pt" stroked="true" strokeweight="1pt" strokecolor="#231f20">
            <v:stroke dashstyle="solid"/>
            <w10:wrap type="none"/>
          </v:line>
        </w:pict>
      </w:r>
      <w:r>
        <w:rPr>
          <w:color w:val="231F20"/>
          <w:w w:val="85"/>
          <w:sz w:val="12"/>
        </w:rPr>
        <w:t>Availability</w:t>
      </w:r>
    </w:p>
    <w:p>
      <w:pPr>
        <w:spacing w:before="41"/>
        <w:ind w:left="242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Spreads</w:t>
      </w:r>
    </w:p>
    <w:p>
      <w:pPr>
        <w:spacing w:before="128"/>
        <w:ind w:left="33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Net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balances</w:t>
      </w:r>
      <w:r>
        <w:rPr>
          <w:color w:val="231F20"/>
          <w:spacing w:val="-9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60</w:t>
      </w:r>
    </w:p>
    <w:p>
      <w:pPr>
        <w:spacing w:before="121"/>
        <w:ind w:left="0" w:right="38" w:firstLine="0"/>
        <w:jc w:val="right"/>
        <w:rPr>
          <w:sz w:val="12"/>
        </w:rPr>
      </w:pPr>
      <w:r>
        <w:rPr/>
        <w:pict>
          <v:group style="position:absolute;margin-left:39.547001pt;margin-top:-2.718406pt;width:184.3pt;height:141.75pt;mso-position-horizontal-relative:page;mso-position-vertical-relative:paragraph;z-index:-22311424" coordorigin="791,-54" coordsize="3686,2835">
            <v:rect style="position:absolute;left:795;top:-50;width:3676;height:2825" filled="false" stroked="true" strokeweight=".5pt" strokecolor="#231f20">
              <v:stroke dashstyle="solid"/>
            </v:rect>
            <v:line style="position:absolute" from="961,1494" to="4306,1494" stroked="true" strokeweight=".5pt" strokecolor="#231f20">
              <v:stroke dashstyle="solid"/>
            </v:line>
            <v:line style="position:absolute" from="4363,204" to="4476,204" stroked="true" strokeweight=".5pt" strokecolor="#231f20">
              <v:stroke dashstyle="solid"/>
            </v:line>
            <v:line style="position:absolute" from="4363,462" to="4476,462" stroked="true" strokeweight=".5pt" strokecolor="#231f20">
              <v:stroke dashstyle="solid"/>
            </v:line>
            <v:line style="position:absolute" from="4363,720" to="4476,720" stroked="true" strokeweight=".5pt" strokecolor="#231f20">
              <v:stroke dashstyle="solid"/>
            </v:line>
            <v:line style="position:absolute" from="4363,978" to="4476,978" stroked="true" strokeweight=".5pt" strokecolor="#231f20">
              <v:stroke dashstyle="solid"/>
            </v:line>
            <v:line style="position:absolute" from="4363,1236" to="4476,1236" stroked="true" strokeweight=".5pt" strokecolor="#231f20">
              <v:stroke dashstyle="solid"/>
            </v:line>
            <v:line style="position:absolute" from="4363,1494" to="4476,1494" stroked="true" strokeweight=".5pt" strokecolor="#231f20">
              <v:stroke dashstyle="solid"/>
            </v:line>
            <v:line style="position:absolute" from="4363,1752" to="4476,1752" stroked="true" strokeweight=".5pt" strokecolor="#231f20">
              <v:stroke dashstyle="solid"/>
            </v:line>
            <v:line style="position:absolute" from="4363,2010" to="4476,2010" stroked="true" strokeweight=".5pt" strokecolor="#231f20">
              <v:stroke dashstyle="solid"/>
            </v:line>
            <v:line style="position:absolute" from="4363,2268" to="4476,2268" stroked="true" strokeweight=".5pt" strokecolor="#231f20">
              <v:stroke dashstyle="solid"/>
            </v:line>
            <v:line style="position:absolute" from="4363,2526" to="4476,2526" stroked="true" strokeweight=".5pt" strokecolor="#231f20">
              <v:stroke dashstyle="solid"/>
            </v:line>
            <v:line style="position:absolute" from="4304,2667" to="4304,2780" stroked="true" strokeweight=".5pt" strokecolor="#231f20">
              <v:stroke dashstyle="solid"/>
            </v:line>
            <v:line style="position:absolute" from="3933,2667" to="3933,2780" stroked="true" strokeweight=".5pt" strokecolor="#231f20">
              <v:stroke dashstyle="solid"/>
            </v:line>
            <v:line style="position:absolute" from="3561,2667" to="3561,2780" stroked="true" strokeweight=".5pt" strokecolor="#231f20">
              <v:stroke dashstyle="solid"/>
            </v:line>
            <v:line style="position:absolute" from="3189,-54" to="3189,2780" stroked="true" strokeweight=".5pt" strokecolor="#231f20">
              <v:stroke dashstyle="solid"/>
            </v:line>
            <v:line style="position:absolute" from="2818,2667" to="2818,2780" stroked="true" strokeweight=".5pt" strokecolor="#231f20">
              <v:stroke dashstyle="solid"/>
            </v:line>
            <v:line style="position:absolute" from="2446,2667" to="2446,2780" stroked="true" strokeweight=".5pt" strokecolor="#231f20">
              <v:stroke dashstyle="solid"/>
            </v:line>
            <v:line style="position:absolute" from="2074,-54" to="2074,2780" stroked="true" strokeweight=".5pt" strokecolor="#231f20">
              <v:stroke dashstyle="solid"/>
            </v:line>
            <v:line style="position:absolute" from="1703,2667" to="1703,2780" stroked="true" strokeweight=".5pt" strokecolor="#231f20">
              <v:stroke dashstyle="solid"/>
            </v:line>
            <v:line style="position:absolute" from="1331,2667" to="1331,2780" stroked="true" strokeweight=".5pt" strokecolor="#231f20">
              <v:stroke dashstyle="solid"/>
            </v:line>
            <v:line style="position:absolute" from="959,2667" to="959,2780" stroked="true" strokeweight=".5pt" strokecolor="#231f20">
              <v:stroke dashstyle="solid"/>
            </v:line>
            <v:shape style="position:absolute;left:1274;top:1254;width:764;height:307" type="#_x0000_t75" stroked="false">
              <v:imagedata r:id="rId47" o:title=""/>
            </v:shape>
            <v:line style="position:absolute" from="1192,803" to="1285,1265" stroked="true" strokeweight="1.0pt" strokecolor="#00558b">
              <v:stroke dashstyle="solid"/>
            </v:line>
            <v:line style="position:absolute" from="1099,1169" to="1192,803" stroked="true" strokeweight="1pt" strokecolor="#00558b">
              <v:stroke dashstyle="solid"/>
            </v:line>
            <v:line style="position:absolute" from="1006,1510" to="1099,1169" stroked="true" strokeweight="1pt" strokecolor="#00558b">
              <v:stroke dashstyle="solid"/>
            </v:line>
            <v:line style="position:absolute" from="3050,1471" to="3143,973" stroked="true" strokeweight="1pt" strokecolor="#b01c88">
              <v:stroke dashstyle="solid"/>
            </v:line>
            <v:line style="position:absolute" from="2957,1528" to="3050,1471" stroked="true" strokeweight="1pt" strokecolor="#b01c88">
              <v:stroke dashstyle="solid"/>
            </v:line>
            <v:line style="position:absolute" from="2864,1574" to="2957,1528" stroked="true" strokeweight="1pt" strokecolor="#b01c88">
              <v:stroke dashstyle="solid"/>
            </v:line>
            <v:line style="position:absolute" from="2771,1239" to="2864,1574" stroked="true" strokeweight="1pt" strokecolor="#b01c88">
              <v:stroke dashstyle="solid"/>
            </v:line>
            <v:line style="position:absolute" from="2678,1473" to="2771,1239" stroked="true" strokeweight="1pt" strokecolor="#b01c88">
              <v:stroke dashstyle="solid"/>
            </v:line>
            <v:line style="position:absolute" from="2585,1461" to="2678,1473" stroked="true" strokeweight="1pt" strokecolor="#b01c88">
              <v:stroke dashstyle="solid"/>
            </v:line>
            <v:line style="position:absolute" from="2482,1466" to="2595,1466" stroked="true" strokeweight="1.517pt" strokecolor="#b01c88">
              <v:stroke dashstyle="solid"/>
            </v:line>
            <v:line style="position:absolute" from="2400,1417" to="2492,1471" stroked="true" strokeweight="1pt" strokecolor="#b01c88">
              <v:stroke dashstyle="solid"/>
            </v:line>
            <v:line style="position:absolute" from="2307,1345" to="2400,1417" stroked="true" strokeweight="1pt" strokecolor="#b01c88">
              <v:stroke dashstyle="solid"/>
            </v:line>
            <v:line style="position:absolute" from="2214,1285" to="2307,1345" stroked="true" strokeweight="1pt" strokecolor="#b01c88">
              <v:stroke dashstyle="solid"/>
            </v:line>
            <v:line style="position:absolute" from="2121,1079" to="2214,1285" stroked="true" strokeweight="1pt" strokecolor="#b01c88">
              <v:stroke dashstyle="solid"/>
            </v:line>
            <v:line style="position:absolute" from="4165,1494" to="4258,1043" stroked="true" strokeweight="1pt" strokecolor="#75c043">
              <v:stroke dashstyle="solid"/>
            </v:line>
            <v:line style="position:absolute" from="4072,1530" to="4165,1494" stroked="true" strokeweight="1pt" strokecolor="#75c043">
              <v:stroke dashstyle="solid"/>
            </v:line>
            <v:line style="position:absolute" from="3979,1574" to="4072,1530" stroked="true" strokeweight="1pt" strokecolor="#75c043">
              <v:stroke dashstyle="solid"/>
            </v:line>
            <v:line style="position:absolute" from="3886,1512" to="3979,1574" stroked="true" strokeweight="1pt" strokecolor="#75c043">
              <v:stroke dashstyle="solid"/>
            </v:line>
            <v:line style="position:absolute" from="3783,1517" to="3896,1517" stroked="true" strokeweight="1.517pt" strokecolor="#75c043">
              <v:stroke dashstyle="solid"/>
            </v:line>
            <v:line style="position:absolute" from="3700,1473" to="3793,1523" stroked="true" strokeweight="1pt" strokecolor="#75c043">
              <v:stroke dashstyle="solid"/>
            </v:line>
            <v:line style="position:absolute" from="3607,1360" to="3700,1473" stroked="true" strokeweight="1pt" strokecolor="#75c043">
              <v:stroke dashstyle="solid"/>
            </v:line>
            <v:line style="position:absolute" from="3514,1458" to="3607,1360" stroked="true" strokeweight="1pt" strokecolor="#75c043">
              <v:stroke dashstyle="solid"/>
            </v:line>
            <v:line style="position:absolute" from="3422,1486" to="3514,1458" stroked="true" strokeweight="1pt" strokecolor="#75c043">
              <v:stroke dashstyle="solid"/>
            </v:line>
            <v:line style="position:absolute" from="3329,1316" to="3422,1486" stroked="true" strokeweight="1pt" strokecolor="#75c043">
              <v:stroke dashstyle="solid"/>
            </v:line>
            <v:line style="position:absolute" from="3236,1061" to="3329,1316" stroked="true" strokeweight="1.0pt" strokecolor="#75c043">
              <v:stroke dashstyle="solid"/>
            </v:line>
            <v:shape style="position:absolute;left:1005;top:1494;width:1023;height:338" coordorigin="1006,1494" coordsize="1023,338" path="m1006,1670l1099,1512,1192,1494,1285,1819,1377,1708,1470,1546,1563,1559,1656,1781,1749,1659,1842,1832,1935,1494,2028,1546e" filled="false" stroked="true" strokeweight="1pt" strokecolor="#00558b">
              <v:path arrowok="t"/>
              <v:stroke dashstyle="dash"/>
            </v:shape>
            <v:shape style="position:absolute;left:2120;top:725;width:1023;height:1796" coordorigin="2121,725" coordsize="1023,1796" path="m2121,952l2214,1035,2307,1546,2400,1572,2492,1125,2585,929,2678,911,2771,2000,2864,2348,2957,2521,3050,1636,3143,725e" filled="false" stroked="true" strokeweight="1pt" strokecolor="#b01c88">
              <v:path arrowok="t"/>
              <v:stroke dashstyle="dash"/>
            </v:shape>
            <v:shape style="position:absolute;left:3235;top:186;width:1023;height:2160" coordorigin="3236,186" coordsize="1023,2160" path="m4165,1546l4258,684m4072,1605l4165,1546m3979,2346l4072,1605m3886,1866l3979,2346m3793,1056l3886,1866m3700,774l3793,1056m3607,934l3700,774m3514,818l3607,934m3422,480l3514,818m3329,480l3422,480m3236,186l3329,480e" filled="false" stroked="true" strokeweight="1pt" strokecolor="#75c043">
              <v:path arrowok="t"/>
              <v:stroke dashstyle="dash"/>
            </v:shape>
            <v:line style="position:absolute" from="791,204" to="904,204" stroked="true" strokeweight=".5pt" strokecolor="#231f20">
              <v:stroke dashstyle="solid"/>
            </v:line>
            <v:line style="position:absolute" from="791,462" to="904,462" stroked="true" strokeweight=".5pt" strokecolor="#231f20">
              <v:stroke dashstyle="solid"/>
            </v:line>
            <v:line style="position:absolute" from="791,720" to="904,720" stroked="true" strokeweight=".5pt" strokecolor="#231f20">
              <v:stroke dashstyle="solid"/>
            </v:line>
            <v:line style="position:absolute" from="791,978" to="904,978" stroked="true" strokeweight=".5pt" strokecolor="#231f20">
              <v:stroke dashstyle="solid"/>
            </v:line>
            <v:line style="position:absolute" from="791,1236" to="904,1236" stroked="true" strokeweight=".5pt" strokecolor="#231f20">
              <v:stroke dashstyle="solid"/>
            </v:line>
            <v:line style="position:absolute" from="791,1494" to="904,1494" stroked="true" strokeweight=".5pt" strokecolor="#231f20">
              <v:stroke dashstyle="solid"/>
            </v:line>
            <v:line style="position:absolute" from="791,1752" to="904,1752" stroked="true" strokeweight=".5pt" strokecolor="#231f20">
              <v:stroke dashstyle="solid"/>
            </v:line>
            <v:line style="position:absolute" from="791,2010" to="904,2010" stroked="true" strokeweight=".5pt" strokecolor="#231f20">
              <v:stroke dashstyle="solid"/>
            </v:line>
            <v:line style="position:absolute" from="791,2268" to="904,2268" stroked="true" strokeweight=".5pt" strokecolor="#231f20">
              <v:stroke dashstyle="solid"/>
            </v:line>
            <v:line style="position:absolute" from="791,2526" to="904,2526" stroked="true" strokeweight=".5pt" strokecolor="#231f20">
              <v:stroke dashstyle="solid"/>
            </v:line>
            <v:line style="position:absolute" from="959,1444" to="959,40" stroked="true" strokeweight=".5pt" strokecolor="#231f20">
              <v:stroke dashstyle="solid"/>
            </v:line>
            <v:shape style="position:absolute;left:933;top:-29;width:51;height:85" coordorigin="934,-28" coordsize="51,85" path="m959,-28l934,57,984,57,963,-9,961,-19,959,-28xe" filled="true" fillcolor="#231f20" stroked="false">
              <v:path arrowok="t"/>
              <v:fill type="solid"/>
            </v:shape>
            <v:line style="position:absolute" from="961,1533" to="961,2583" stroked="true" strokeweight=".5pt" strokecolor="#231f20">
              <v:stroke dashstyle="solid"/>
            </v:line>
            <v:shape style="position:absolute;left:936;top:2566;width:51;height:85" coordorigin="936,2566" coordsize="51,85" path="m987,2566l936,2566,943,2582,947,2594,961,2651,963,2642,965,2631,968,2619,972,2607,975,2595,987,2566xe" filled="true" fillcolor="#231f20" stroked="false">
              <v:path arrowok="t"/>
              <v:fill type="solid"/>
            </v:shape>
            <v:shape style="position:absolute;left:995;top:66;width:637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8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Looser credit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conditions</w:t>
                    </w:r>
                  </w:p>
                </w:txbxContent>
              </v:textbox>
              <w10:wrap type="none"/>
            </v:shape>
            <v:shape style="position:absolute;left:3446;top:283;width:621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Large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PNFCs</w:t>
                    </w:r>
                  </w:p>
                </w:txbxContent>
              </v:textbox>
              <w10:wrap type="none"/>
            </v:shape>
            <v:shape style="position:absolute;left:1118;top:623;width:1903;height:144" type="#_x0000_t202" filled="false" stroked="false">
              <v:textbox inset="0,0,0,0">
                <w:txbxContent>
                  <w:p>
                    <w:pPr>
                      <w:tabs>
                        <w:tab w:pos="1144" w:val="left" w:leader="none"/>
                      </w:tabs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Small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businesses</w:t>
                      <w:tab/>
                      <w:t>Medium</w:t>
                    </w:r>
                    <w:r>
                      <w:rPr>
                        <w:color w:val="231F20"/>
                        <w:spacing w:val="-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PNFCs</w:t>
                    </w:r>
                  </w:p>
                </w:txbxContent>
              </v:textbox>
              <w10:wrap type="none"/>
            </v:shape>
            <v:shape style="position:absolute;left:995;top:2331;width:662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11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Tighter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credit </w:t>
                    </w:r>
                    <w:r>
                      <w:rPr>
                        <w:color w:val="231F20"/>
                        <w:sz w:val="12"/>
                      </w:rPr>
                      <w:t>conditions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50</w:t>
      </w:r>
    </w:p>
    <w:p>
      <w:pPr>
        <w:spacing w:before="119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spacing w:before="118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spacing w:before="119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line="121" w:lineRule="exact" w:before="119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line="152" w:lineRule="exact" w:before="0"/>
        <w:ind w:left="157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06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52" w:lineRule="exact" w:before="0"/>
        <w:ind w:left="158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4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10</w:t>
      </w:r>
    </w:p>
    <w:p>
      <w:pPr>
        <w:spacing w:before="118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119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spacing w:before="119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line="268" w:lineRule="auto"/>
        <w:ind w:left="333" w:right="438"/>
      </w:pPr>
      <w:r>
        <w:rPr/>
        <w:br w:type="column"/>
      </w:r>
      <w:r>
        <w:rPr>
          <w:color w:val="231F20"/>
          <w:w w:val="95"/>
        </w:rPr>
        <w:t>component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Having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fallen </w:t>
      </w:r>
      <w:r>
        <w:rPr>
          <w:color w:val="231F20"/>
          <w:w w:val="90"/>
        </w:rPr>
        <w:t>materially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2012,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senior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unsecured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covered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spreads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flattened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off.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</w:p>
    <w:p>
      <w:pPr>
        <w:pStyle w:val="BodyText"/>
        <w:spacing w:line="268" w:lineRule="auto"/>
        <w:ind w:left="333" w:right="438"/>
      </w:pPr>
      <w:r>
        <w:rPr>
          <w:color w:val="231F20"/>
          <w:w w:val="90"/>
        </w:rPr>
        <w:t>long-term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deposit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by-product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 </w:t>
      </w:r>
      <w:r>
        <w:rPr>
          <w:color w:val="231F20"/>
        </w:rPr>
        <w:t>favourable</w:t>
      </w:r>
      <w:r>
        <w:rPr>
          <w:color w:val="231F20"/>
          <w:spacing w:val="-25"/>
        </w:rPr>
        <w:t> </w:t>
      </w:r>
      <w:r>
        <w:rPr>
          <w:color w:val="231F20"/>
        </w:rPr>
        <w:t>bank</w:t>
      </w:r>
      <w:r>
        <w:rPr>
          <w:color w:val="231F20"/>
          <w:spacing w:val="-28"/>
        </w:rPr>
        <w:t> </w:t>
      </w:r>
      <w:r>
        <w:rPr>
          <w:color w:val="231F20"/>
        </w:rPr>
        <w:t>funding</w:t>
      </w:r>
      <w:r>
        <w:rPr>
          <w:color w:val="231F20"/>
          <w:spacing w:val="-24"/>
        </w:rPr>
        <w:t> </w:t>
      </w:r>
      <w:r>
        <w:rPr>
          <w:color w:val="231F20"/>
        </w:rPr>
        <w:t>conditions.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 w:before="1"/>
        <w:ind w:left="333" w:right="438"/>
      </w:pPr>
      <w:r>
        <w:rPr>
          <w:color w:val="231F20"/>
          <w:w w:val="95"/>
        </w:rPr>
        <w:t>According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contacts,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reducing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funding </w:t>
      </w:r>
      <w:r>
        <w:rPr>
          <w:color w:val="231F20"/>
          <w:w w:val="90"/>
        </w:rPr>
        <w:t>costs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limited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debt, relative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investor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 </w:t>
      </w:r>
      <w:r>
        <w:rPr>
          <w:color w:val="231F20"/>
          <w:w w:val="95"/>
        </w:rPr>
        <w:t>plan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issue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public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2012. 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issuance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</w:rPr>
        <w:t>lenders</w:t>
      </w:r>
      <w:r>
        <w:rPr>
          <w:color w:val="231F20"/>
          <w:spacing w:val="-40"/>
        </w:rPr>
        <w:t> </w:t>
      </w:r>
      <w:r>
        <w:rPr>
          <w:color w:val="231F20"/>
        </w:rPr>
        <w:t>reducing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size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their</w:t>
      </w:r>
      <w:r>
        <w:rPr>
          <w:color w:val="231F20"/>
          <w:spacing w:val="-39"/>
        </w:rPr>
        <w:t> </w:t>
      </w:r>
      <w:r>
        <w:rPr>
          <w:color w:val="231F20"/>
        </w:rPr>
        <w:t>balance</w:t>
      </w:r>
      <w:r>
        <w:rPr>
          <w:color w:val="231F20"/>
          <w:spacing w:val="-40"/>
        </w:rPr>
        <w:t> </w:t>
      </w:r>
      <w:r>
        <w:rPr>
          <w:color w:val="231F20"/>
        </w:rPr>
        <w:t>sheets</w:t>
      </w:r>
      <w:r>
        <w:rPr>
          <w:color w:val="231F20"/>
          <w:spacing w:val="-39"/>
        </w:rPr>
        <w:t> </w:t>
      </w:r>
      <w:r>
        <w:rPr>
          <w:color w:val="231F20"/>
        </w:rPr>
        <w:t>and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4" w:equalWidth="0">
            <w:col w:w="866" w:space="40"/>
            <w:col w:w="658" w:space="759"/>
            <w:col w:w="1743" w:space="1080"/>
            <w:col w:w="5604"/>
          </w:cols>
        </w:sectPr>
      </w:pPr>
    </w:p>
    <w:p>
      <w:pPr>
        <w:spacing w:line="101" w:lineRule="exact" w:before="0"/>
        <w:ind w:left="3898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tabs>
          <w:tab w:pos="443" w:val="left" w:leader="none"/>
          <w:tab w:pos="809" w:val="left" w:leader="none"/>
          <w:tab w:pos="1558" w:val="left" w:leader="none"/>
          <w:tab w:pos="1924" w:val="left" w:leader="none"/>
          <w:tab w:pos="2673" w:val="left" w:leader="none"/>
          <w:tab w:pos="3039" w:val="left" w:leader="none"/>
        </w:tabs>
        <w:spacing w:line="123" w:lineRule="exact" w:before="0"/>
        <w:ind w:left="0" w:right="769" w:firstLine="0"/>
        <w:jc w:val="center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   </w:t>
      </w:r>
      <w:r>
        <w:rPr>
          <w:color w:val="231F20"/>
          <w:spacing w:val="29"/>
          <w:sz w:val="12"/>
        </w:rPr>
        <w:t> </w:t>
      </w:r>
      <w:r>
        <w:rPr>
          <w:color w:val="231F20"/>
          <w:sz w:val="12"/>
        </w:rPr>
        <w:t>2010</w:t>
        <w:tab/>
        <w:t>11</w:t>
        <w:tab/>
        <w:t>12   </w:t>
      </w:r>
      <w:r>
        <w:rPr>
          <w:color w:val="231F20"/>
          <w:spacing w:val="28"/>
          <w:sz w:val="12"/>
        </w:rPr>
        <w:t> </w:t>
      </w:r>
      <w:r>
        <w:rPr>
          <w:color w:val="231F20"/>
          <w:sz w:val="12"/>
        </w:rPr>
        <w:t>2010</w:t>
        <w:tab/>
        <w:t>11</w:t>
        <w:tab/>
        <w:t>12</w:t>
      </w:r>
    </w:p>
    <w:p>
      <w:pPr>
        <w:pStyle w:val="BodyText"/>
        <w:spacing w:before="9"/>
        <w:rPr>
          <w:sz w:val="12"/>
        </w:rPr>
      </w:pPr>
    </w:p>
    <w:p>
      <w:pPr>
        <w:spacing w:line="244" w:lineRule="auto" w:before="0"/>
        <w:ind w:left="321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lenders.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(negative)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(less)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was available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spreads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reference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fallen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(risen)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</w:p>
    <w:p>
      <w:pPr>
        <w:pStyle w:val="BodyText"/>
        <w:rPr>
          <w:sz w:val="12"/>
        </w:rPr>
      </w:pPr>
    </w:p>
    <w:p>
      <w:pPr>
        <w:pStyle w:val="BodyText"/>
        <w:spacing w:before="2"/>
        <w:rPr>
          <w:sz w:val="13"/>
        </w:rPr>
      </w:pPr>
    </w:p>
    <w:p>
      <w:pPr>
        <w:spacing w:before="0"/>
        <w:ind w:left="0" w:right="861" w:firstLine="0"/>
        <w:jc w:val="center"/>
        <w:rPr>
          <w:sz w:val="18"/>
        </w:rPr>
      </w:pPr>
      <w:r>
        <w:rPr/>
        <w:pict>
          <v:line style="position:absolute;mso-position-horizontal-relative:page;mso-position-vertical-relative:paragraph;z-index:15769088" from="39.547001pt,-4.655319pt" to="288.996001pt,-4.655319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Table 1.A </w:t>
      </w:r>
      <w:r>
        <w:rPr>
          <w:rFonts w:ascii="Georgia"/>
          <w:i/>
          <w:color w:val="231F20"/>
          <w:sz w:val="18"/>
        </w:rPr>
        <w:t>Deloitte CFO Survey</w:t>
      </w:r>
      <w:r>
        <w:rPr>
          <w:color w:val="231F20"/>
          <w:sz w:val="18"/>
        </w:rPr>
        <w:t>: views on credit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Net percentage balances</w:t>
      </w:r>
    </w:p>
    <w:p>
      <w:pPr>
        <w:pStyle w:val="BodyText"/>
        <w:spacing w:line="268" w:lineRule="auto"/>
        <w:ind w:left="150" w:right="154"/>
      </w:pPr>
      <w:r>
        <w:rPr/>
        <w:br w:type="column"/>
      </w:r>
      <w:r>
        <w:rPr>
          <w:color w:val="231F20"/>
          <w:w w:val="95"/>
        </w:rPr>
        <w:t>increasing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reliance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funding.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reflects </w:t>
      </w:r>
      <w:r>
        <w:rPr>
          <w:color w:val="231F20"/>
        </w:rPr>
        <w:t>banks</w:t>
      </w:r>
      <w:r>
        <w:rPr>
          <w:color w:val="231F20"/>
          <w:spacing w:val="-36"/>
        </w:rPr>
        <w:t> </w:t>
      </w:r>
      <w:r>
        <w:rPr>
          <w:color w:val="231F20"/>
        </w:rPr>
        <w:t>planning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use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FLS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meet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6"/>
        </w:rPr>
        <w:t> </w:t>
      </w:r>
      <w:r>
        <w:rPr>
          <w:color w:val="231F20"/>
        </w:rPr>
        <w:t>portion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their </w:t>
      </w:r>
      <w:r>
        <w:rPr>
          <w:color w:val="231F20"/>
          <w:w w:val="90"/>
        </w:rPr>
        <w:t>funding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needs.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extent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FLS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cheaper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sources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varies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however,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fallen over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690" w:space="639"/>
            <w:col w:w="5421"/>
          </w:cols>
        </w:sectPr>
      </w:pPr>
    </w:p>
    <w:p>
      <w:pPr>
        <w:tabs>
          <w:tab w:pos="4370" w:val="right" w:leader="none"/>
        </w:tabs>
        <w:spacing w:before="73"/>
        <w:ind w:left="2452" w:right="0" w:firstLine="0"/>
        <w:jc w:val="left"/>
        <w:rPr>
          <w:sz w:val="14"/>
        </w:rPr>
      </w:pPr>
      <w:r>
        <w:rPr/>
        <w:pict>
          <v:shape style="position:absolute;margin-left:39.547001pt;margin-top:13.648157pt;width:517.9500pt;height:38.4pt;mso-position-horizontal-relative:page;mso-position-vertical-relative:paragraph;z-index:1576960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180"/>
                    <w:gridCol w:w="382"/>
                    <w:gridCol w:w="349"/>
                    <w:gridCol w:w="293"/>
                    <w:gridCol w:w="366"/>
                    <w:gridCol w:w="509"/>
                    <w:gridCol w:w="509"/>
                    <w:gridCol w:w="403"/>
                    <w:gridCol w:w="5370"/>
                  </w:tblGrid>
                  <w:tr>
                    <w:trPr>
                      <w:trHeight w:val="263" w:hRule="atLeast"/>
                    </w:trPr>
                    <w:tc>
                      <w:tcPr>
                        <w:tcW w:w="218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82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2"/>
                          <w:ind w:right="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2010</w:t>
                        </w:r>
                      </w:p>
                    </w:tc>
                    <w:tc>
                      <w:tcPr>
                        <w:tcW w:w="34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2"/>
                          <w:ind w:right="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2011</w:t>
                        </w:r>
                      </w:p>
                    </w:tc>
                    <w:tc>
                      <w:tcPr>
                        <w:tcW w:w="293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6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2"/>
                          <w:ind w:left="3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</w:p>
                    </w:tc>
                    <w:tc>
                      <w:tcPr>
                        <w:tcW w:w="50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2"/>
                          <w:ind w:right="1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Q2</w:t>
                        </w:r>
                      </w:p>
                    </w:tc>
                    <w:tc>
                      <w:tcPr>
                        <w:tcW w:w="509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2"/>
                          <w:ind w:left="144" w:right="14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Q3</w:t>
                        </w:r>
                      </w:p>
                    </w:tc>
                    <w:tc>
                      <w:tcPr>
                        <w:tcW w:w="40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32"/>
                          <w:ind w:right="5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5"/>
                            <w:sz w:val="14"/>
                          </w:rPr>
                          <w:t>Q4</w:t>
                        </w:r>
                      </w:p>
                    </w:tc>
                    <w:tc>
                      <w:tcPr>
                        <w:tcW w:w="5370" w:type="dxa"/>
                      </w:tcPr>
                      <w:p>
                        <w:pPr>
                          <w:pStyle w:val="TableParagraph"/>
                          <w:spacing w:before="9"/>
                          <w:ind w:right="50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But credit supply is also affected by the quality of banks’ assets</w:t>
                        </w:r>
                      </w:p>
                    </w:tc>
                  </w:tr>
                  <w:tr>
                    <w:trPr>
                      <w:trHeight w:val="253" w:hRule="atLeast"/>
                    </w:trPr>
                    <w:tc>
                      <w:tcPr>
                        <w:tcW w:w="218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61" w:lineRule="exact" w:before="52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Attractiveness of bank borrowing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(a)</w:t>
                        </w:r>
                      </w:p>
                    </w:tc>
                    <w:tc>
                      <w:tcPr>
                        <w:tcW w:w="38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9" w:lineRule="exact" w:before="64"/>
                          <w:ind w:right="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23</w:t>
                        </w:r>
                      </w:p>
                    </w:tc>
                    <w:tc>
                      <w:tcPr>
                        <w:tcW w:w="34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9" w:lineRule="exact" w:before="64"/>
                          <w:ind w:right="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36</w:t>
                        </w:r>
                      </w:p>
                    </w:tc>
                    <w:tc>
                      <w:tcPr>
                        <w:tcW w:w="29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6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9" w:lineRule="exact" w:before="64"/>
                          <w:ind w:left="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25</w:t>
                        </w:r>
                      </w:p>
                    </w:tc>
                    <w:tc>
                      <w:tcPr>
                        <w:tcW w:w="50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9" w:lineRule="exact" w:before="64"/>
                          <w:ind w:right="1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30</w:t>
                        </w:r>
                      </w:p>
                    </w:tc>
                    <w:tc>
                      <w:tcPr>
                        <w:tcW w:w="509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9" w:lineRule="exact" w:before="64"/>
                          <w:ind w:left="145" w:right="11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35</w:t>
                        </w:r>
                      </w:p>
                    </w:tc>
                    <w:tc>
                      <w:tcPr>
                        <w:tcW w:w="403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line="149" w:lineRule="exact" w:before="64"/>
                          <w:ind w:right="5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41</w:t>
                        </w:r>
                      </w:p>
                    </w:tc>
                    <w:tc>
                      <w:tcPr>
                        <w:tcW w:w="5370" w:type="dxa"/>
                      </w:tcPr>
                      <w:p>
                        <w:pPr>
                          <w:pStyle w:val="TableParagraph"/>
                          <w:ind w:right="118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and the size of their balance sheets relative to their capital. At</w:t>
                        </w:r>
                      </w:p>
                    </w:tc>
                  </w:tr>
                  <w:tr>
                    <w:trPr>
                      <w:trHeight w:val="242" w:hRule="atLeast"/>
                    </w:trPr>
                    <w:tc>
                      <w:tcPr>
                        <w:tcW w:w="2180" w:type="dxa"/>
                      </w:tcPr>
                      <w:p>
                        <w:pPr>
                          <w:pStyle w:val="TableParagraph"/>
                          <w:spacing w:line="169" w:lineRule="exact" w:before="54"/>
                          <w:ind w:left="-1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Attractiveness of corporate bonds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(a)</w:t>
                        </w:r>
                      </w:p>
                    </w:tc>
                    <w:tc>
                      <w:tcPr>
                        <w:tcW w:w="382" w:type="dxa"/>
                      </w:tcPr>
                      <w:p>
                        <w:pPr>
                          <w:pStyle w:val="TableParagraph"/>
                          <w:spacing w:line="157" w:lineRule="exact" w:before="66"/>
                          <w:ind w:right="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40</w:t>
                        </w:r>
                      </w:p>
                    </w:tc>
                    <w:tc>
                      <w:tcPr>
                        <w:tcW w:w="349" w:type="dxa"/>
                      </w:tcPr>
                      <w:p>
                        <w:pPr>
                          <w:pStyle w:val="TableParagraph"/>
                          <w:spacing w:line="157" w:lineRule="exact" w:before="66"/>
                          <w:ind w:right="1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46</w:t>
                        </w:r>
                      </w:p>
                    </w:tc>
                    <w:tc>
                      <w:tcPr>
                        <w:tcW w:w="293" w:type="dxa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  <w:tc>
                      <w:tcPr>
                        <w:tcW w:w="366" w:type="dxa"/>
                      </w:tcPr>
                      <w:p>
                        <w:pPr>
                          <w:pStyle w:val="TableParagraph"/>
                          <w:spacing w:line="157" w:lineRule="exact" w:before="66"/>
                          <w:ind w:left="6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41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line="157" w:lineRule="exact" w:before="66"/>
                          <w:ind w:right="16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38</w:t>
                        </w:r>
                      </w:p>
                    </w:tc>
                    <w:tc>
                      <w:tcPr>
                        <w:tcW w:w="509" w:type="dxa"/>
                      </w:tcPr>
                      <w:p>
                        <w:pPr>
                          <w:pStyle w:val="TableParagraph"/>
                          <w:spacing w:line="157" w:lineRule="exact" w:before="66"/>
                          <w:ind w:left="145" w:right="11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56</w:t>
                        </w:r>
                      </w:p>
                    </w:tc>
                    <w:tc>
                      <w:tcPr>
                        <w:tcW w:w="403" w:type="dxa"/>
                      </w:tcPr>
                      <w:p>
                        <w:pPr>
                          <w:pStyle w:val="TableParagraph"/>
                          <w:spacing w:line="157" w:lineRule="exact" w:before="66"/>
                          <w:ind w:right="56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72</w:t>
                        </w:r>
                      </w:p>
                    </w:tc>
                    <w:tc>
                      <w:tcPr>
                        <w:tcW w:w="5370" w:type="dxa"/>
                      </w:tcPr>
                      <w:p>
                        <w:pPr>
                          <w:pStyle w:val="TableParagraph"/>
                          <w:spacing w:line="216" w:lineRule="exact" w:before="7"/>
                          <w:ind w:right="149"/>
                          <w:jc w:val="right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0"/>
                            <w:sz w:val="20"/>
                          </w:rPr>
                          <w:t>its November meeting, the Bank’s Financial Policy Committee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sz w:val="14"/>
        </w:rPr>
        <w:t>Averages</w:t>
        <w:tab/>
        <w:t>2012</w:t>
      </w:r>
    </w:p>
    <w:p>
      <w:pPr>
        <w:pStyle w:val="BodyText"/>
        <w:spacing w:before="24"/>
        <w:ind w:left="1069"/>
      </w:pPr>
      <w:r>
        <w:rPr/>
        <w:br w:type="column"/>
      </w:r>
      <w:r>
        <w:rPr>
          <w:color w:val="231F20"/>
          <w:w w:val="95"/>
        </w:rPr>
        <w:t>Funding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credit.</w:t>
      </w:r>
    </w:p>
    <w:p>
      <w:pPr>
        <w:spacing w:after="0"/>
        <w:sectPr>
          <w:type w:val="continuous"/>
          <w:pgSz w:w="11910" w:h="16840"/>
          <w:pgMar w:top="1560" w:bottom="0" w:left="640" w:right="520"/>
          <w:cols w:num="2" w:equalWidth="0">
            <w:col w:w="4371" w:space="40"/>
            <w:col w:w="633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 w:after="1"/>
        <w:rPr>
          <w:sz w:val="12"/>
        </w:r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58"/>
        <w:gridCol w:w="492"/>
        <w:gridCol w:w="478"/>
        <w:gridCol w:w="511"/>
        <w:gridCol w:w="501"/>
        <w:gridCol w:w="508"/>
        <w:gridCol w:w="379"/>
      </w:tblGrid>
      <w:tr>
        <w:trPr>
          <w:trHeight w:val="151" w:hRule="atLeast"/>
        </w:trPr>
        <w:tc>
          <w:tcPr>
            <w:tcW w:w="2158" w:type="dxa"/>
          </w:tcPr>
          <w:p>
            <w:pPr>
              <w:pStyle w:val="TableParagraph"/>
              <w:spacing w:line="130" w:lineRule="exact" w:before="2"/>
              <w:ind w:left="50"/>
              <w:rPr>
                <w:sz w:val="14"/>
              </w:rPr>
            </w:pPr>
            <w:r>
              <w:rPr>
                <w:color w:val="231F20"/>
                <w:sz w:val="14"/>
              </w:rPr>
              <w:t>Expected demand for credit over</w:t>
            </w:r>
          </w:p>
        </w:tc>
        <w:tc>
          <w:tcPr>
            <w:tcW w:w="2869" w:type="dxa"/>
            <w:gridSpan w:val="6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</w:tr>
      <w:tr>
        <w:trPr>
          <w:trHeight w:val="192" w:hRule="atLeast"/>
        </w:trPr>
        <w:tc>
          <w:tcPr>
            <w:tcW w:w="2158" w:type="dxa"/>
          </w:tcPr>
          <w:p>
            <w:pPr>
              <w:pStyle w:val="TableParagraph"/>
              <w:spacing w:line="163" w:lineRule="exact"/>
              <w:ind w:left="110"/>
              <w:rPr>
                <w:sz w:val="11"/>
              </w:rPr>
            </w:pPr>
            <w:r>
              <w:rPr>
                <w:color w:val="231F20"/>
                <w:sz w:val="14"/>
              </w:rPr>
              <w:t>the next year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92" w:type="dxa"/>
          </w:tcPr>
          <w:p>
            <w:pPr>
              <w:pStyle w:val="TableParagraph"/>
              <w:ind w:right="10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23</w:t>
            </w:r>
          </w:p>
        </w:tc>
        <w:tc>
          <w:tcPr>
            <w:tcW w:w="478" w:type="dxa"/>
          </w:tcPr>
          <w:p>
            <w:pPr>
              <w:pStyle w:val="TableParagraph"/>
              <w:ind w:left="81" w:right="11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25</w:t>
            </w:r>
          </w:p>
        </w:tc>
        <w:tc>
          <w:tcPr>
            <w:tcW w:w="511" w:type="dxa"/>
          </w:tcPr>
          <w:p>
            <w:pPr>
              <w:pStyle w:val="TableParagraph"/>
              <w:ind w:left="163" w:right="15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19</w:t>
            </w:r>
          </w:p>
        </w:tc>
        <w:tc>
          <w:tcPr>
            <w:tcW w:w="501" w:type="dxa"/>
          </w:tcPr>
          <w:p>
            <w:pPr>
              <w:pStyle w:val="TableParagraph"/>
              <w:ind w:left="163" w:right="15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13</w:t>
            </w:r>
          </w:p>
        </w:tc>
        <w:tc>
          <w:tcPr>
            <w:tcW w:w="508" w:type="dxa"/>
          </w:tcPr>
          <w:p>
            <w:pPr>
              <w:pStyle w:val="TableParagraph"/>
              <w:ind w:left="164" w:right="13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13</w:t>
            </w:r>
          </w:p>
        </w:tc>
        <w:tc>
          <w:tcPr>
            <w:tcW w:w="379" w:type="dxa"/>
          </w:tcPr>
          <w:p>
            <w:pPr>
              <w:pStyle w:val="TableParagraph"/>
              <w:ind w:right="4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28</w:t>
            </w:r>
          </w:p>
        </w:tc>
      </w:tr>
      <w:tr>
        <w:trPr>
          <w:trHeight w:val="235" w:hRule="atLeast"/>
        </w:trPr>
        <w:tc>
          <w:tcPr>
            <w:tcW w:w="2158" w:type="dxa"/>
          </w:tcPr>
          <w:p>
            <w:pPr>
              <w:pStyle w:val="TableParagraph"/>
              <w:spacing w:before="30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Overall availability of new credit</w:t>
            </w:r>
            <w:r>
              <w:rPr>
                <w:color w:val="231F20"/>
                <w:w w:val="95"/>
                <w:position w:val="4"/>
                <w:sz w:val="11"/>
              </w:rPr>
              <w:t>(c)</w:t>
            </w:r>
          </w:p>
        </w:tc>
        <w:tc>
          <w:tcPr>
            <w:tcW w:w="492" w:type="dxa"/>
          </w:tcPr>
          <w:p>
            <w:pPr>
              <w:pStyle w:val="TableParagraph"/>
              <w:spacing w:before="42"/>
              <w:ind w:right="103"/>
              <w:jc w:val="right"/>
              <w:rPr>
                <w:sz w:val="14"/>
              </w:rPr>
            </w:pPr>
            <w:r>
              <w:rPr>
                <w:color w:val="231F20"/>
                <w:w w:val="78"/>
                <w:sz w:val="14"/>
              </w:rPr>
              <w:t>1</w:t>
            </w:r>
          </w:p>
        </w:tc>
        <w:tc>
          <w:tcPr>
            <w:tcW w:w="478" w:type="dxa"/>
          </w:tcPr>
          <w:p>
            <w:pPr>
              <w:pStyle w:val="TableParagraph"/>
              <w:spacing w:before="42"/>
              <w:ind w:left="81" w:right="102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15</w:t>
            </w:r>
          </w:p>
        </w:tc>
        <w:tc>
          <w:tcPr>
            <w:tcW w:w="511" w:type="dxa"/>
          </w:tcPr>
          <w:p>
            <w:pPr>
              <w:pStyle w:val="TableParagraph"/>
              <w:spacing w:before="42"/>
              <w:ind w:left="162" w:right="16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18</w:t>
            </w:r>
          </w:p>
        </w:tc>
        <w:tc>
          <w:tcPr>
            <w:tcW w:w="501" w:type="dxa"/>
          </w:tcPr>
          <w:p>
            <w:pPr>
              <w:pStyle w:val="TableParagraph"/>
              <w:spacing w:before="42"/>
              <w:ind w:left="163" w:right="1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-3</w:t>
            </w:r>
          </w:p>
        </w:tc>
        <w:tc>
          <w:tcPr>
            <w:tcW w:w="508" w:type="dxa"/>
          </w:tcPr>
          <w:p>
            <w:pPr>
              <w:pStyle w:val="TableParagraph"/>
              <w:spacing w:before="42"/>
              <w:ind w:left="156" w:right="14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</w:t>
            </w:r>
          </w:p>
        </w:tc>
        <w:tc>
          <w:tcPr>
            <w:tcW w:w="379" w:type="dxa"/>
          </w:tcPr>
          <w:p>
            <w:pPr>
              <w:pStyle w:val="TableParagraph"/>
              <w:spacing w:before="42"/>
              <w:ind w:right="42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32</w:t>
            </w:r>
          </w:p>
        </w:tc>
      </w:tr>
      <w:tr>
        <w:trPr>
          <w:trHeight w:val="245" w:hRule="atLeast"/>
        </w:trPr>
        <w:tc>
          <w:tcPr>
            <w:tcW w:w="2158" w:type="dxa"/>
          </w:tcPr>
          <w:p>
            <w:pPr>
              <w:pStyle w:val="TableParagraph"/>
              <w:spacing w:before="3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Overall cost of new credit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92" w:type="dxa"/>
          </w:tcPr>
          <w:p>
            <w:pPr>
              <w:pStyle w:val="TableParagraph"/>
              <w:spacing w:before="42"/>
              <w:ind w:right="10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-33</w:t>
            </w:r>
          </w:p>
        </w:tc>
        <w:tc>
          <w:tcPr>
            <w:tcW w:w="478" w:type="dxa"/>
          </w:tcPr>
          <w:p>
            <w:pPr>
              <w:pStyle w:val="TableParagraph"/>
              <w:spacing w:before="42"/>
              <w:ind w:left="81" w:right="15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-10</w:t>
            </w:r>
          </w:p>
        </w:tc>
        <w:tc>
          <w:tcPr>
            <w:tcW w:w="511" w:type="dxa"/>
          </w:tcPr>
          <w:p>
            <w:pPr>
              <w:pStyle w:val="TableParagraph"/>
              <w:spacing w:before="42"/>
              <w:ind w:left="163" w:right="14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-5</w:t>
            </w:r>
          </w:p>
        </w:tc>
        <w:tc>
          <w:tcPr>
            <w:tcW w:w="501" w:type="dxa"/>
          </w:tcPr>
          <w:p>
            <w:pPr>
              <w:pStyle w:val="TableParagraph"/>
              <w:spacing w:before="42"/>
              <w:ind w:left="69"/>
              <w:jc w:val="center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508" w:type="dxa"/>
          </w:tcPr>
          <w:p>
            <w:pPr>
              <w:pStyle w:val="TableParagraph"/>
              <w:spacing w:before="42"/>
              <w:ind w:left="164" w:right="13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12</w:t>
            </w:r>
          </w:p>
        </w:tc>
        <w:tc>
          <w:tcPr>
            <w:tcW w:w="379" w:type="dxa"/>
          </w:tcPr>
          <w:p>
            <w:pPr>
              <w:pStyle w:val="TableParagraph"/>
              <w:spacing w:before="42"/>
              <w:ind w:right="4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43</w:t>
            </w:r>
          </w:p>
        </w:tc>
      </w:tr>
      <w:tr>
        <w:trPr>
          <w:trHeight w:val="170" w:hRule="atLeast"/>
        </w:trPr>
        <w:tc>
          <w:tcPr>
            <w:tcW w:w="2158" w:type="dxa"/>
          </w:tcPr>
          <w:p>
            <w:pPr>
              <w:pStyle w:val="TableParagraph"/>
              <w:spacing w:line="110" w:lineRule="exact" w:before="40"/>
              <w:ind w:left="50"/>
              <w:rPr>
                <w:sz w:val="11"/>
              </w:rPr>
            </w:pPr>
            <w:r>
              <w:rPr>
                <w:color w:val="231F20"/>
                <w:sz w:val="11"/>
              </w:rPr>
              <w:t>Source: Deloitte.</w:t>
            </w:r>
          </w:p>
        </w:tc>
        <w:tc>
          <w:tcPr>
            <w:tcW w:w="492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47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1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1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508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  <w:tc>
          <w:tcPr>
            <w:tcW w:w="379" w:type="dxa"/>
          </w:tcPr>
          <w:p>
            <w:pPr>
              <w:pStyle w:val="TableParagraph"/>
              <w:rPr>
                <w:rFonts w:ascii="Times New Roman"/>
                <w:sz w:val="10"/>
              </w:rPr>
            </w:pPr>
          </w:p>
        </w:tc>
      </w:tr>
    </w:tbl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7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thought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source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funding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attractive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who </w:t>
      </w:r>
      <w:r>
        <w:rPr>
          <w:color w:val="231F20"/>
          <w:sz w:val="11"/>
        </w:rPr>
        <w:t>thought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unattractive.</w:t>
      </w:r>
    </w:p>
    <w:p>
      <w:pPr>
        <w:pStyle w:val="ListParagraph"/>
        <w:numPr>
          <w:ilvl w:val="0"/>
          <w:numId w:val="7"/>
        </w:numPr>
        <w:tabs>
          <w:tab w:pos="321" w:val="left" w:leader="none"/>
        </w:tabs>
        <w:spacing w:line="244" w:lineRule="auto" w:before="0" w:after="0"/>
        <w:ind w:left="321" w:right="257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who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expected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demand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increase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less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who </w:t>
      </w:r>
      <w:r>
        <w:rPr>
          <w:color w:val="231F20"/>
          <w:sz w:val="11"/>
        </w:rPr>
        <w:t>expected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decrease.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6"/>
        <w:rPr>
          <w:sz w:val="21"/>
        </w:rPr>
      </w:pPr>
    </w:p>
    <w:p>
      <w:pPr>
        <w:pStyle w:val="BodyText"/>
        <w:spacing w:line="268" w:lineRule="auto"/>
        <w:ind w:left="150" w:right="521"/>
        <w:rPr>
          <w:sz w:val="14"/>
        </w:rPr>
      </w:pPr>
      <w:r>
        <w:rPr>
          <w:color w:val="231F20"/>
          <w:w w:val="95"/>
        </w:rPr>
        <w:t>(FPC)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recommended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Authority takes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ensure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positions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banks and building societies are prudently stated and, where necessary,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firms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either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else restructure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sheets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ways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hinder </w:t>
      </w:r>
      <w:r>
        <w:rPr>
          <w:color w:val="231F20"/>
        </w:rPr>
        <w:t>lending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real</w:t>
      </w:r>
      <w:r>
        <w:rPr>
          <w:color w:val="231F20"/>
          <w:spacing w:val="-22"/>
        </w:rPr>
        <w:t> </w:t>
      </w:r>
      <w:r>
        <w:rPr>
          <w:color w:val="231F20"/>
        </w:rPr>
        <w:t>economy.</w:t>
      </w:r>
      <w:r>
        <w:rPr>
          <w:color w:val="231F20"/>
          <w:position w:val="4"/>
          <w:sz w:val="14"/>
        </w:rPr>
        <w:t>(1)</w:t>
      </w:r>
    </w:p>
    <w:p>
      <w:pPr>
        <w:spacing w:after="0" w:line="268" w:lineRule="auto"/>
        <w:rPr>
          <w:sz w:val="14"/>
        </w:rPr>
        <w:sectPr>
          <w:type w:val="continuous"/>
          <w:pgSz w:w="11910" w:h="16840"/>
          <w:pgMar w:top="1560" w:bottom="0" w:left="640" w:right="520"/>
          <w:cols w:num="2" w:equalWidth="0">
            <w:col w:w="5054" w:space="275"/>
            <w:col w:w="5421"/>
          </w:cols>
        </w:sectPr>
      </w:pPr>
    </w:p>
    <w:p>
      <w:pPr>
        <w:pStyle w:val="ListParagraph"/>
        <w:numPr>
          <w:ilvl w:val="0"/>
          <w:numId w:val="7"/>
        </w:numPr>
        <w:tabs>
          <w:tab w:pos="321" w:val="left" w:leader="none"/>
          <w:tab w:pos="5479" w:val="left" w:leader="none"/>
          <w:tab w:pos="10468" w:val="left" w:leader="none"/>
        </w:tabs>
        <w:spacing w:line="126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Percentage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who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thought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was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less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who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thought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6"/>
          <w:w w:val="90"/>
          <w:sz w:val="11"/>
        </w:rPr>
        <w:t> </w:t>
      </w:r>
      <w:r>
        <w:rPr>
          <w:color w:val="231F20"/>
          <w:w w:val="90"/>
          <w:sz w:val="11"/>
        </w:rPr>
        <w:t>it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6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20"/>
        </w:sectPr>
      </w:pPr>
    </w:p>
    <w:p>
      <w:pPr>
        <w:spacing w:before="3"/>
        <w:ind w:left="321" w:right="0" w:firstLine="0"/>
        <w:jc w:val="left"/>
        <w:rPr>
          <w:sz w:val="11"/>
        </w:rPr>
      </w:pPr>
      <w:r>
        <w:rPr>
          <w:color w:val="231F20"/>
          <w:sz w:val="11"/>
        </w:rPr>
        <w:t>was unavailable.</w:t>
      </w:r>
    </w:p>
    <w:p>
      <w:pPr>
        <w:pStyle w:val="ListParagraph"/>
        <w:numPr>
          <w:ilvl w:val="0"/>
          <w:numId w:val="7"/>
        </w:numPr>
        <w:tabs>
          <w:tab w:pos="321" w:val="left" w:leader="none"/>
        </w:tabs>
        <w:spacing w:line="244" w:lineRule="auto" w:before="2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thought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credit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costly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thought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it </w:t>
      </w:r>
      <w:r>
        <w:rPr>
          <w:color w:val="231F20"/>
          <w:sz w:val="11"/>
        </w:rPr>
        <w:t>was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costly.</w:t>
      </w:r>
    </w:p>
    <w:p>
      <w:pPr>
        <w:pStyle w:val="ListParagraph"/>
        <w:numPr>
          <w:ilvl w:val="1"/>
          <w:numId w:val="7"/>
        </w:numPr>
        <w:tabs>
          <w:tab w:pos="364" w:val="left" w:leader="none"/>
        </w:tabs>
        <w:spacing w:line="235" w:lineRule="auto" w:before="80" w:after="0"/>
        <w:ind w:left="363" w:right="553" w:hanging="213"/>
        <w:jc w:val="left"/>
        <w:rPr>
          <w:sz w:val="14"/>
        </w:rPr>
      </w:pPr>
      <w:r>
        <w:rPr>
          <w:color w:val="231F20"/>
          <w:spacing w:val="-3"/>
          <w:w w:val="85"/>
          <w:sz w:val="14"/>
        </w:rPr>
        <w:br w:type="column"/>
      </w:r>
      <w:r>
        <w:rPr>
          <w:color w:val="231F20"/>
          <w:w w:val="90"/>
          <w:sz w:val="14"/>
        </w:rPr>
        <w:t>For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FPC’s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recommendation,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November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2012</w:t>
      </w:r>
      <w:r>
        <w:rPr>
          <w:color w:val="231F20"/>
          <w:spacing w:val="-1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Financial </w:t>
      </w:r>
      <w:r>
        <w:rPr>
          <w:i/>
          <w:color w:val="231F20"/>
          <w:sz w:val="14"/>
        </w:rPr>
        <w:t>Stability</w:t>
      </w:r>
      <w:r>
        <w:rPr>
          <w:i/>
          <w:color w:val="231F20"/>
          <w:spacing w:val="-19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20"/>
          <w:cols w:num="2" w:equalWidth="0">
            <w:col w:w="5067" w:space="262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3" w:right="-116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 1.11 </w:t>
      </w:r>
      <w:r>
        <w:rPr>
          <w:color w:val="231F20"/>
          <w:sz w:val="18"/>
        </w:rPr>
        <w:t>Loans to PNFCs and households</w:t>
      </w:r>
    </w:p>
    <w:p>
      <w:pPr>
        <w:spacing w:line="111" w:lineRule="exact" w:before="138"/>
        <w:ind w:left="2066" w:right="0" w:firstLine="0"/>
        <w:jc w:val="left"/>
        <w:rPr>
          <w:sz w:val="11"/>
        </w:rPr>
      </w:pPr>
      <w:bookmarkStart w:name="Bank lending to companies" w:id="29"/>
      <w:bookmarkEnd w:id="29"/>
      <w:r>
        <w:rPr/>
      </w:r>
      <w:r>
        <w:rPr>
          <w:color w:val="231F20"/>
          <w:sz w:val="11"/>
        </w:rPr>
        <w:t>Percentage changes on a year earlier</w:t>
      </w:r>
    </w:p>
    <w:p>
      <w:pPr>
        <w:spacing w:line="111" w:lineRule="exact" w:before="0"/>
        <w:ind w:left="3815" w:right="0" w:firstLine="0"/>
        <w:jc w:val="left"/>
        <w:rPr>
          <w:sz w:val="11"/>
        </w:rPr>
      </w:pPr>
      <w:r>
        <w:rPr/>
        <w:pict>
          <v:group style="position:absolute;margin-left:39.548pt;margin-top:2.62447pt;width:180.6pt;height:138.9pt;mso-position-horizontal-relative:page;mso-position-vertical-relative:paragraph;z-index:15772160" coordorigin="791,52" coordsize="3612,2778">
            <v:rect style="position:absolute;left:795;top:57;width:3602;height:2769" filled="false" stroked="true" strokeweight=".49pt" strokecolor="#231f20">
              <v:stroke dashstyle="solid"/>
            </v:rect>
            <v:line style="position:absolute" from="958,2037" to="4236,2037" stroked="true" strokeweight=".49pt" strokecolor="#231f20">
              <v:stroke dashstyle="solid"/>
            </v:line>
            <v:line style="position:absolute" from="4291,451" to="4402,451" stroked="true" strokeweight=".49pt" strokecolor="#231f20">
              <v:stroke dashstyle="solid"/>
            </v:line>
            <v:line style="position:absolute" from="4291,848" to="4402,848" stroked="true" strokeweight=".49pt" strokecolor="#231f20">
              <v:stroke dashstyle="solid"/>
            </v:line>
            <v:line style="position:absolute" from="4291,1244" to="4402,1244" stroked="true" strokeweight=".49pt" strokecolor="#231f20">
              <v:stroke dashstyle="solid"/>
            </v:line>
            <v:line style="position:absolute" from="4291,1641" to="4402,1641" stroked="true" strokeweight=".49pt" strokecolor="#231f20">
              <v:stroke dashstyle="solid"/>
            </v:line>
            <v:line style="position:absolute" from="4291,2434" to="4402,2434" stroked="true" strokeweight=".49pt" strokecolor="#231f20">
              <v:stroke dashstyle="solid"/>
            </v:line>
            <v:line style="position:absolute" from="3895,2719" to="3895,2830" stroked="true" strokeweight=".49pt" strokecolor="#231f20">
              <v:stroke dashstyle="solid"/>
            </v:line>
            <v:line style="position:absolute" from="3163,2719" to="3163,2830" stroked="true" strokeweight=".49pt" strokecolor="#231f20">
              <v:stroke dashstyle="solid"/>
            </v:line>
            <v:line style="position:absolute" from="2429,2719" to="2429,2830" stroked="true" strokeweight=".49pt" strokecolor="#231f20">
              <v:stroke dashstyle="solid"/>
            </v:line>
            <v:line style="position:absolute" from="1697,2719" to="1697,2830" stroked="true" strokeweight=".49pt" strokecolor="#231f20">
              <v:stroke dashstyle="solid"/>
            </v:line>
            <v:line style="position:absolute" from="963,2719" to="963,2830" stroked="true" strokeweight=".49pt" strokecolor="#231f20">
              <v:stroke dashstyle="solid"/>
            </v:line>
            <v:line style="position:absolute" from="4200,2069" to="4231,2053" stroked="true" strokeweight=".98pt" strokecolor="#00558b">
              <v:stroke dashstyle="solid"/>
            </v:line>
            <v:line style="position:absolute" from="4170,2053" to="4200,2069" stroked="true" strokeweight=".98pt" strokecolor="#00558b">
              <v:stroke dashstyle="solid"/>
            </v:line>
            <v:line style="position:absolute" from="4139,2045" to="4170,2053" stroked="true" strokeweight=".98pt" strokecolor="#00558b">
              <v:stroke dashstyle="solid"/>
            </v:line>
            <v:line style="position:absolute" from="4109,2029" to="4139,2045" stroked="true" strokeweight=".98pt" strokecolor="#00558b">
              <v:stroke dashstyle="solid"/>
            </v:line>
            <v:line style="position:absolute" from="4078,2022" to="4109,2029" stroked="true" strokeweight=".98pt" strokecolor="#00558b">
              <v:stroke dashstyle="solid"/>
            </v:line>
            <v:line style="position:absolute" from="4047,2014" to="4078,2022" stroked="true" strokeweight=".98pt" strokecolor="#00558b">
              <v:stroke dashstyle="solid"/>
            </v:line>
            <v:line style="position:absolute" from="4016,2014" to="4047,2014" stroked="true" strokeweight=".98pt" strokecolor="#00558b">
              <v:stroke dashstyle="solid"/>
            </v:line>
            <v:line style="position:absolute" from="3985,2029" to="4016,2014" stroked="true" strokeweight=".98pt" strokecolor="#00558b">
              <v:stroke dashstyle="solid"/>
            </v:line>
            <v:line style="position:absolute" from="3955,2014" to="3985,2029" stroked="true" strokeweight=".98pt" strokecolor="#00558b">
              <v:stroke dashstyle="solid"/>
            </v:line>
            <v:line style="position:absolute" from="3924,2022" to="3955,2014" stroked="true" strokeweight=".98pt" strokecolor="#00558b">
              <v:stroke dashstyle="solid"/>
            </v:line>
            <v:line style="position:absolute" from="3895,2014" to="3924,2022" stroked="true" strokeweight=".98pt" strokecolor="#00558b">
              <v:stroke dashstyle="solid"/>
            </v:line>
            <v:line style="position:absolute" from="3864,2006" to="3895,2014" stroked="true" strokeweight=".98pt" strokecolor="#00558b">
              <v:stroke dashstyle="solid"/>
            </v:line>
            <v:line style="position:absolute" from="3833,1990" to="3864,2006" stroked="true" strokeweight=".98pt" strokecolor="#00558b">
              <v:stroke dashstyle="solid"/>
            </v:line>
            <v:line style="position:absolute" from="3803,1998" to="3833,1990" stroked="true" strokeweight=".98pt" strokecolor="#00558b">
              <v:stroke dashstyle="solid"/>
            </v:line>
            <v:line style="position:absolute" from="3772,1998" to="3803,1998" stroked="true" strokeweight=".98pt" strokecolor="#00558b">
              <v:stroke dashstyle="solid"/>
            </v:line>
            <v:line style="position:absolute" from="3742,2029" to="3772,1998" stroked="true" strokeweight=".98pt" strokecolor="#00558b">
              <v:stroke dashstyle="solid"/>
            </v:line>
            <v:line style="position:absolute" from="3710,2037" to="3742,2029" stroked="true" strokeweight=".98pt" strokecolor="#00558b">
              <v:stroke dashstyle="solid"/>
            </v:line>
            <v:line style="position:absolute" from="3679,2045" to="3710,2037" stroked="true" strokeweight=".98pt" strokecolor="#00558b">
              <v:stroke dashstyle="solid"/>
            </v:line>
            <v:line style="position:absolute" from="3649,2053" to="3679,2045" stroked="true" strokeweight=".98pt" strokecolor="#00558b">
              <v:stroke dashstyle="solid"/>
            </v:line>
            <v:line style="position:absolute" from="3618,2037" to="3649,2053" stroked="true" strokeweight=".98pt" strokecolor="#00558b">
              <v:stroke dashstyle="solid"/>
            </v:line>
            <v:line style="position:absolute" from="3588,2061" to="3618,2037" stroked="true" strokeweight=".98pt" strokecolor="#00558b">
              <v:stroke dashstyle="solid"/>
            </v:line>
            <v:line style="position:absolute" from="3557,2069" to="3588,2061" stroked="true" strokeweight=".98pt" strokecolor="#00558b">
              <v:stroke dashstyle="solid"/>
            </v:line>
            <v:line style="position:absolute" from="3529,2069" to="3557,2069" stroked="true" strokeweight=".98pt" strokecolor="#00558b">
              <v:stroke dashstyle="solid"/>
            </v:line>
            <v:line style="position:absolute" from="3498,2077" to="3529,2069" stroked="true" strokeweight=".98pt" strokecolor="#00558b">
              <v:stroke dashstyle="solid"/>
            </v:line>
            <v:line style="position:absolute" from="3467,2085" to="3498,2077" stroked="true" strokeweight=".98pt" strokecolor="#00558b">
              <v:stroke dashstyle="solid"/>
            </v:line>
            <v:line style="position:absolute" from="3437,2069" to="3467,2085" stroked="true" strokeweight=".98pt" strokecolor="#00558b">
              <v:stroke dashstyle="solid"/>
            </v:line>
            <v:line style="position:absolute" from="3405,2085" to="3437,2069" stroked="true" strokeweight=".98pt" strokecolor="#00558b">
              <v:stroke dashstyle="solid"/>
            </v:line>
            <v:line style="position:absolute" from="3375,2085" to="3405,2085" stroked="true" strokeweight=".98pt" strokecolor="#00558b">
              <v:stroke dashstyle="solid"/>
            </v:line>
            <v:line style="position:absolute" from="3344,2077" to="3375,2085" stroked="true" strokeweight=".98pt" strokecolor="#00558b">
              <v:stroke dashstyle="solid"/>
            </v:line>
            <v:line style="position:absolute" from="3313,2093" to="3344,2077" stroked="true" strokeweight=".98pt" strokecolor="#00558b">
              <v:stroke dashstyle="solid"/>
            </v:line>
            <v:line style="position:absolute" from="3283,2101" to="3313,2093" stroked="true" strokeweight=".98pt" strokecolor="#00558b">
              <v:stroke dashstyle="solid"/>
            </v:line>
            <v:line style="position:absolute" from="3252,2101" to="3283,2101" stroked="true" strokeweight=".98pt" strokecolor="#00558b">
              <v:stroke dashstyle="solid"/>
            </v:line>
            <v:line style="position:absolute" from="3222,2109" to="3252,2101" stroked="true" strokeweight=".98pt" strokecolor="#00558b">
              <v:stroke dashstyle="solid"/>
            </v:line>
            <v:line style="position:absolute" from="3191,2109" to="3222,2109" stroked="true" strokeweight=".98pt" strokecolor="#00558b">
              <v:stroke dashstyle="solid"/>
            </v:line>
            <v:line style="position:absolute" from="3163,2109" to="3191,2109" stroked="true" strokeweight=".98pt" strokecolor="#00558b">
              <v:stroke dashstyle="solid"/>
            </v:line>
            <v:line style="position:absolute" from="3132,2085" to="3163,2109" stroked="true" strokeweight=".98pt" strokecolor="#00558b">
              <v:stroke dashstyle="solid"/>
            </v:line>
            <v:line style="position:absolute" from="3101,2101" to="3132,2085" stroked="true" strokeweight=".98pt" strokecolor="#00558b">
              <v:stroke dashstyle="solid"/>
            </v:line>
            <v:line style="position:absolute" from="3070,2117" to="3101,2101" stroked="true" strokeweight=".98pt" strokecolor="#00558b">
              <v:stroke dashstyle="solid"/>
            </v:line>
            <v:line style="position:absolute" from="3039,2077" to="3070,2117" stroked="true" strokeweight=".98pt" strokecolor="#00558b">
              <v:stroke dashstyle="solid"/>
            </v:line>
            <v:line style="position:absolute" from="3009,2053" to="3039,2077" stroked="true" strokeweight=".98pt" strokecolor="#00558b">
              <v:stroke dashstyle="solid"/>
            </v:line>
            <v:line style="position:absolute" from="2978,2037" to="3009,2053" stroked="true" strokeweight=".98pt" strokecolor="#00558b">
              <v:stroke dashstyle="solid"/>
            </v:line>
            <v:line style="position:absolute" from="2947,1982" to="2978,2037" stroked="true" strokeweight=".98pt" strokecolor="#00558b">
              <v:stroke dashstyle="solid"/>
            </v:line>
            <v:line style="position:absolute" from="2917,1926" to="2947,1982" stroked="true" strokeweight=".98pt" strokecolor="#00558b">
              <v:stroke dashstyle="solid"/>
            </v:line>
            <v:line style="position:absolute" from="2886,1887" to="2917,1926" stroked="true" strokeweight=".98pt" strokecolor="#00558b">
              <v:stroke dashstyle="solid"/>
            </v:line>
            <v:line style="position:absolute" from="2856,1815" to="2886,1887" stroked="true" strokeweight=".98pt" strokecolor="#00558b">
              <v:stroke dashstyle="solid"/>
            </v:line>
            <v:line style="position:absolute" from="2825,1744" to="2856,1815" stroked="true" strokeweight=".98pt" strokecolor="#00558b">
              <v:stroke dashstyle="solid"/>
            </v:line>
            <v:line style="position:absolute" from="2797,1665" to="2825,1744" stroked="true" strokeweight=".98pt" strokecolor="#00558b">
              <v:stroke dashstyle="solid"/>
            </v:line>
            <v:line style="position:absolute" from="2765,1641" to="2797,1665" stroked="true" strokeweight=".98pt" strokecolor="#00558b">
              <v:stroke dashstyle="solid"/>
            </v:line>
            <v:line style="position:absolute" from="2734,1569" to="2765,1641" stroked="true" strokeweight=".98pt" strokecolor="#00558b">
              <v:stroke dashstyle="solid"/>
            </v:line>
            <v:line style="position:absolute" from="2704,1498" to="2734,1569" stroked="true" strokeweight=".98pt" strokecolor="#00558b">
              <v:stroke dashstyle="solid"/>
            </v:line>
            <v:line style="position:absolute" from="2673,1474" to="2704,1498" stroked="true" strokeweight=".98pt" strokecolor="#00558b">
              <v:stroke dashstyle="solid"/>
            </v:line>
            <v:line style="position:absolute" from="2643,1403" to="2673,1474" stroked="true" strokeweight=".98pt" strokecolor="#00558b">
              <v:stroke dashstyle="solid"/>
            </v:line>
            <v:line style="position:absolute" from="2612,1323" to="2643,1403" stroked="true" strokeweight=".98pt" strokecolor="#00558b">
              <v:stroke dashstyle="solid"/>
            </v:line>
            <v:line style="position:absolute" from="2581,1276" to="2612,1323" stroked="true" strokeweight=".98pt" strokecolor="#00558b">
              <v:stroke dashstyle="solid"/>
            </v:line>
            <v:line style="position:absolute" from="2551,1220" to="2581,1276" stroked="true" strokeweight=".98pt" strokecolor="#00558b">
              <v:stroke dashstyle="solid"/>
            </v:line>
            <v:line style="position:absolute" from="2520,1181" to="2551,1220" stroked="true" strokeweight=".98pt" strokecolor="#00558b">
              <v:stroke dashstyle="solid"/>
            </v:line>
            <v:line style="position:absolute" from="2490,1149" to="2520,1181" stroked="true" strokeweight=".98pt" strokecolor="#00558b">
              <v:stroke dashstyle="solid"/>
            </v:line>
            <v:line style="position:absolute" from="2458,1141" to="2490,1149" stroked="true" strokeweight=".98pt" strokecolor="#00558b">
              <v:stroke dashstyle="solid"/>
            </v:line>
            <v:line style="position:absolute" from="2429,1173" to="2458,1141" stroked="true" strokeweight=".98pt" strokecolor="#00558b">
              <v:stroke dashstyle="solid"/>
            </v:line>
            <v:line style="position:absolute" from="2398,1157" to="2429,1173" stroked="true" strokeweight=".98pt" strokecolor="#00558b">
              <v:stroke dashstyle="solid"/>
            </v:line>
            <v:line style="position:absolute" from="2367,1125" to="2398,1157" stroked="true" strokeweight=".98pt" strokecolor="#00558b">
              <v:stroke dashstyle="solid"/>
            </v:line>
            <v:line style="position:absolute" from="2337,1117" to="2367,1125" stroked="true" strokeweight=".98pt" strokecolor="#00558b">
              <v:stroke dashstyle="solid"/>
            </v:line>
            <v:line style="position:absolute" from="2306,1125" to="2337,1117" stroked="true" strokeweight=".98pt" strokecolor="#00558b">
              <v:stroke dashstyle="solid"/>
            </v:line>
            <v:line style="position:absolute" from="2276,1117" to="2306,1125" stroked="true" strokeweight=".98pt" strokecolor="#00558b">
              <v:stroke dashstyle="solid"/>
            </v:line>
            <v:line style="position:absolute" from="2245,1125" to="2276,1117" stroked="true" strokeweight=".98pt" strokecolor="#00558b">
              <v:stroke dashstyle="solid"/>
            </v:line>
            <v:line style="position:absolute" from="2214,1109" to="2245,1125" stroked="true" strokeweight=".98pt" strokecolor="#00558b">
              <v:stroke dashstyle="solid"/>
            </v:line>
            <v:line style="position:absolute" from="2183,1109" to="2214,1109" stroked="true" strokeweight=".98pt" strokecolor="#00558b">
              <v:stroke dashstyle="solid"/>
            </v:line>
            <v:line style="position:absolute" from="2152,1109" to="2183,1109" stroked="true" strokeweight=".98pt" strokecolor="#00558b">
              <v:stroke dashstyle="solid"/>
            </v:line>
            <v:line style="position:absolute" from="2122,1101" to="2152,1109" stroked="true" strokeweight=".98pt" strokecolor="#00558b">
              <v:stroke dashstyle="solid"/>
            </v:line>
            <v:line style="position:absolute" from="2091,1093" to="2122,1101" stroked="true" strokeweight=".98pt" strokecolor="#00558b">
              <v:stroke dashstyle="solid"/>
            </v:line>
            <v:line style="position:absolute" from="2063,1109" to="2091,1093" stroked="true" strokeweight=".98pt" strokecolor="#00558b">
              <v:stroke dashstyle="solid"/>
            </v:line>
            <v:line style="position:absolute" from="2032,1085" to="2063,1109" stroked="true" strokeweight=".98pt" strokecolor="#00558b">
              <v:stroke dashstyle="solid"/>
            </v:line>
            <v:line style="position:absolute" from="2001,1101" to="2032,1085" stroked="true" strokeweight=".98pt" strokecolor="#00558b">
              <v:stroke dashstyle="solid"/>
            </v:line>
            <v:line style="position:absolute" from="1971,1109" to="2001,1101" stroked="true" strokeweight=".98pt" strokecolor="#00558b">
              <v:stroke dashstyle="solid"/>
            </v:line>
            <v:line style="position:absolute" from="1940,1109" to="1971,1109" stroked="true" strokeweight=".98pt" strokecolor="#00558b">
              <v:stroke dashstyle="solid"/>
            </v:line>
            <v:line style="position:absolute" from="1910,1109" to="1940,1109" stroked="true" strokeweight=".98pt" strokecolor="#00558b">
              <v:stroke dashstyle="solid"/>
            </v:line>
            <v:line style="position:absolute" from="1878,1133" to="1910,1109" stroked="true" strokeweight=".98pt" strokecolor="#00558b">
              <v:stroke dashstyle="solid"/>
            </v:line>
            <v:line style="position:absolute" from="1847,1181" to="1878,1133" stroked="true" strokeweight=".98pt" strokecolor="#00558b">
              <v:stroke dashstyle="solid"/>
            </v:line>
            <v:line style="position:absolute" from="1817,1165" to="1847,1181" stroked="true" strokeweight=".98pt" strokecolor="#00558b">
              <v:stroke dashstyle="solid"/>
            </v:line>
            <v:line style="position:absolute" from="1786,1165" to="1817,1165" stroked="true" strokeweight=".98pt" strokecolor="#00558b">
              <v:stroke dashstyle="solid"/>
            </v:line>
            <v:line style="position:absolute" from="1756,1157" to="1786,1165" stroked="true" strokeweight=".98pt" strokecolor="#00558b">
              <v:stroke dashstyle="solid"/>
            </v:line>
            <v:line style="position:absolute" from="1725,1189" to="1756,1157" stroked="true" strokeweight=".98pt" strokecolor="#00558b">
              <v:stroke dashstyle="solid"/>
            </v:line>
            <v:line style="position:absolute" from="1697,1165" to="1725,1189" stroked="true" strokeweight=".98pt" strokecolor="#00558b">
              <v:stroke dashstyle="solid"/>
            </v:line>
            <v:line style="position:absolute" from="1666,1165" to="1697,1165" stroked="true" strokeweight=".98pt" strokecolor="#00558b">
              <v:stroke dashstyle="solid"/>
            </v:line>
            <v:line style="position:absolute" from="1635,1149" to="1666,1165" stroked="true" strokeweight=".98pt" strokecolor="#00558b">
              <v:stroke dashstyle="solid"/>
            </v:line>
            <v:line style="position:absolute" from="1605,1173" to="1635,1149" stroked="true" strokeweight=".98pt" strokecolor="#00558b">
              <v:stroke dashstyle="solid"/>
            </v:line>
            <v:line style="position:absolute" from="1573,1157" to="1605,1173" stroked="true" strokeweight=".98pt" strokecolor="#00558b">
              <v:stroke dashstyle="solid"/>
            </v:line>
            <v:line style="position:absolute" from="1543,1149" to="1573,1157" stroked="true" strokeweight=".98pt" strokecolor="#00558b">
              <v:stroke dashstyle="solid"/>
            </v:line>
            <v:line style="position:absolute" from="1512,1133" to="1543,1149" stroked="true" strokeweight=".98pt" strokecolor="#00558b">
              <v:stroke dashstyle="solid"/>
            </v:line>
            <v:line style="position:absolute" from="1481,1086" to="1512,1133" stroked="true" strokeweight=".98pt" strokecolor="#00558b">
              <v:stroke dashstyle="solid"/>
            </v:line>
            <v:line style="position:absolute" from="1451,1093" to="1481,1086" stroked="true" strokeweight=".98pt" strokecolor="#00558b">
              <v:stroke dashstyle="solid"/>
            </v:line>
            <v:line style="position:absolute" from="1420,1093" to="1451,1093" stroked="true" strokeweight=".98pt" strokecolor="#00558b">
              <v:stroke dashstyle="solid"/>
            </v:line>
            <v:line style="position:absolute" from="1390,1086" to="1420,1093" stroked="true" strokeweight=".98pt" strokecolor="#00558b">
              <v:stroke dashstyle="solid"/>
            </v:line>
            <v:line style="position:absolute" from="1359,1086" to="1390,1086" stroked="true" strokeweight=".98pt" strokecolor="#00558b">
              <v:stroke dashstyle="solid"/>
            </v:line>
            <v:line style="position:absolute" from="1331,1062" to="1359,1086" stroked="true" strokeweight=".98pt" strokecolor="#00558b">
              <v:stroke dashstyle="solid"/>
            </v:line>
            <v:line style="position:absolute" from="1300,1062" to="1331,1062" stroked="true" strokeweight=".98pt" strokecolor="#00558b">
              <v:stroke dashstyle="solid"/>
            </v:line>
            <v:line style="position:absolute" from="1268,1054" to="1300,1062" stroked="true" strokeweight=".98pt" strokecolor="#00558b">
              <v:stroke dashstyle="solid"/>
            </v:line>
            <v:line style="position:absolute" from="1238,1006" to="1268,1054" stroked="true" strokeweight=".98pt" strokecolor="#00558b">
              <v:stroke dashstyle="solid"/>
            </v:line>
            <v:line style="position:absolute" from="1207,982" to="1238,1006" stroked="true" strokeweight=".98pt" strokecolor="#00558b">
              <v:stroke dashstyle="solid"/>
            </v:line>
            <v:line style="position:absolute" from="1177,990" to="1207,982" stroked="true" strokeweight=".98pt" strokecolor="#00558b">
              <v:stroke dashstyle="solid"/>
            </v:line>
            <v:line style="position:absolute" from="1146,998" to="1177,990" stroked="true" strokeweight=".98pt" strokecolor="#00558b">
              <v:stroke dashstyle="solid"/>
            </v:line>
            <v:line style="position:absolute" from="1115,1030" to="1146,998" stroked="true" strokeweight=".98pt" strokecolor="#00558b">
              <v:stroke dashstyle="solid"/>
            </v:line>
            <v:line style="position:absolute" from="1085,1038" to="1115,1030" stroked="true" strokeweight=".98pt" strokecolor="#00558b">
              <v:stroke dashstyle="solid"/>
            </v:line>
            <v:line style="position:absolute" from="1054,1030" to="1085,1038" stroked="true" strokeweight=".98pt" strokecolor="#00558b">
              <v:stroke dashstyle="solid"/>
            </v:line>
            <v:line style="position:absolute" from="1024,1046" to="1054,1030" stroked="true" strokeweight=".98pt" strokecolor="#00558b">
              <v:stroke dashstyle="solid"/>
            </v:line>
            <v:line style="position:absolute" from="993,1006" to="1024,1046" stroked="true" strokeweight=".98pt" strokecolor="#00558b">
              <v:stroke dashstyle="solid"/>
            </v:line>
            <v:line style="position:absolute" from="963,1030" to="993,1006" stroked="true" strokeweight=".98pt" strokecolor="#00558b">
              <v:stroke dashstyle="solid"/>
            </v:line>
            <v:line style="position:absolute" from="4291,2037" to="4402,2037" stroked="true" strokeweight=".49pt" strokecolor="#231f20">
              <v:stroke dashstyle="solid"/>
            </v:line>
            <v:line style="position:absolute" from="4200,1998" to="4231,1982" stroked="true" strokeweight=".98pt" strokecolor="#fcaf17">
              <v:stroke dashstyle="solid"/>
            </v:line>
            <v:line style="position:absolute" from="4170,1990" to="4200,1998" stroked="true" strokeweight=".98pt" strokecolor="#fcaf17">
              <v:stroke dashstyle="solid"/>
            </v:line>
            <v:line style="position:absolute" from="4139,1982" to="4170,1990" stroked="true" strokeweight=".98pt" strokecolor="#fcaf17">
              <v:stroke dashstyle="solid"/>
            </v:line>
            <v:line style="position:absolute" from="4109,1990" to="4139,1982" stroked="true" strokeweight=".98pt" strokecolor="#fcaf17">
              <v:stroke dashstyle="solid"/>
            </v:line>
            <v:line style="position:absolute" from="4078,1982" to="4109,1990" stroked="true" strokeweight=".98pt" strokecolor="#fcaf17">
              <v:stroke dashstyle="solid"/>
            </v:line>
            <v:line style="position:absolute" from="4047,1982" to="4078,1982" stroked="true" strokeweight=".98pt" strokecolor="#fcaf17">
              <v:stroke dashstyle="solid"/>
            </v:line>
            <v:line style="position:absolute" from="4016,1990" to="4047,1982" stroked="true" strokeweight=".98pt" strokecolor="#fcaf17">
              <v:stroke dashstyle="solid"/>
            </v:line>
            <v:line style="position:absolute" from="3985,1982" to="4016,1990" stroked="true" strokeweight=".98pt" strokecolor="#fcaf17">
              <v:stroke dashstyle="solid"/>
            </v:line>
            <v:line style="position:absolute" from="3955,1982" to="3985,1982" stroked="true" strokeweight=".98pt" strokecolor="#fcaf17">
              <v:stroke dashstyle="solid"/>
            </v:line>
            <v:line style="position:absolute" from="3924,1990" to="3955,1982" stroked="true" strokeweight=".98pt" strokecolor="#fcaf17">
              <v:stroke dashstyle="solid"/>
            </v:line>
            <v:line style="position:absolute" from="3895,1990" to="3924,1990" stroked="true" strokeweight=".98pt" strokecolor="#fcaf17">
              <v:stroke dashstyle="solid"/>
            </v:line>
            <v:line style="position:absolute" from="3864,1990" to="3895,1990" stroked="true" strokeweight=".98pt" strokecolor="#fcaf17">
              <v:stroke dashstyle="solid"/>
            </v:line>
            <v:line style="position:absolute" from="3833,1990" to="3864,1990" stroked="true" strokeweight=".98pt" strokecolor="#fcaf17">
              <v:stroke dashstyle="solid"/>
            </v:line>
            <v:line style="position:absolute" from="3803,1990" to="3833,1990" stroked="true" strokeweight=".98pt" strokecolor="#fcaf17">
              <v:stroke dashstyle="solid"/>
            </v:line>
            <v:line style="position:absolute" from="3772,1998" to="3803,1990" stroked="true" strokeweight=".98pt" strokecolor="#fcaf17">
              <v:stroke dashstyle="solid"/>
            </v:line>
            <v:line style="position:absolute" from="3742,1998" to="3772,1998" stroked="true" strokeweight=".98pt" strokecolor="#fcaf17">
              <v:stroke dashstyle="solid"/>
            </v:line>
            <v:line style="position:absolute" from="3710,1998" to="3742,1998" stroked="true" strokeweight=".98pt" strokecolor="#fcaf17">
              <v:stroke dashstyle="solid"/>
            </v:line>
            <v:line style="position:absolute" from="3679,2006" to="3710,1998" stroked="true" strokeweight=".98pt" strokecolor="#fcaf17">
              <v:stroke dashstyle="solid"/>
            </v:line>
            <v:line style="position:absolute" from="3649,1998" to="3679,2006" stroked="true" strokeweight=".98pt" strokecolor="#fcaf17">
              <v:stroke dashstyle="solid"/>
            </v:line>
            <v:line style="position:absolute" from="3618,1998" to="3649,1998" stroked="true" strokeweight=".98pt" strokecolor="#fcaf17">
              <v:stroke dashstyle="solid"/>
            </v:line>
            <v:line style="position:absolute" from="3588,2006" to="3618,1998" stroked="true" strokeweight=".98pt" strokecolor="#fcaf17">
              <v:stroke dashstyle="solid"/>
            </v:line>
            <v:line style="position:absolute" from="3557,2006" to="3588,2006" stroked="true" strokeweight=".98pt" strokecolor="#fcaf17">
              <v:stroke dashstyle="solid"/>
            </v:line>
            <v:line style="position:absolute" from="3529,2006" to="3557,2006" stroked="true" strokeweight=".98pt" strokecolor="#fcaf17">
              <v:stroke dashstyle="solid"/>
            </v:line>
            <v:line style="position:absolute" from="3498,2006" to="3529,2006" stroked="true" strokeweight=".98pt" strokecolor="#fcaf17">
              <v:stroke dashstyle="solid"/>
            </v:line>
            <v:line style="position:absolute" from="3467,1998" to="3498,2006" stroked="true" strokeweight=".98pt" strokecolor="#fcaf17">
              <v:stroke dashstyle="solid"/>
            </v:line>
            <v:line style="position:absolute" from="3437,1998" to="3467,1998" stroked="true" strokeweight=".98pt" strokecolor="#fcaf17">
              <v:stroke dashstyle="solid"/>
            </v:line>
            <v:line style="position:absolute" from="3405,1998" to="3437,1998" stroked="true" strokeweight=".98pt" strokecolor="#fcaf17">
              <v:stroke dashstyle="solid"/>
            </v:line>
            <v:line style="position:absolute" from="3375,1998" to="3405,1998" stroked="true" strokeweight=".98pt" strokecolor="#fcaf17">
              <v:stroke dashstyle="solid"/>
            </v:line>
            <v:line style="position:absolute" from="3344,1998" to="3375,1998" stroked="true" strokeweight=".98pt" strokecolor="#fcaf17">
              <v:stroke dashstyle="solid"/>
            </v:line>
            <v:line style="position:absolute" from="3313,1998" to="3344,1998" stroked="true" strokeweight=".98pt" strokecolor="#fcaf17">
              <v:stroke dashstyle="solid"/>
            </v:line>
            <v:line style="position:absolute" from="3283,1998" to="3313,1998" stroked="true" strokeweight=".98pt" strokecolor="#fcaf17">
              <v:stroke dashstyle="solid"/>
            </v:line>
            <v:line style="position:absolute" from="3252,2006" to="3283,1998" stroked="true" strokeweight=".98pt" strokecolor="#fcaf17">
              <v:stroke dashstyle="solid"/>
            </v:line>
            <v:line style="position:absolute" from="3222,1998" to="3252,2006" stroked="true" strokeweight=".98pt" strokecolor="#fcaf17">
              <v:stroke dashstyle="solid"/>
            </v:line>
            <v:line style="position:absolute" from="3191,1990" to="3222,1998" stroked="true" strokeweight=".98pt" strokecolor="#fcaf17">
              <v:stroke dashstyle="solid"/>
            </v:line>
            <v:line style="position:absolute" from="3132,1982" to="3163,1990" stroked="true" strokeweight=".98pt" strokecolor="#fcaf17">
              <v:stroke dashstyle="solid"/>
            </v:line>
            <v:line style="position:absolute" from="2978,1974" to="3009,1982" stroked="true" strokeweight=".98pt" strokecolor="#fcaf17">
              <v:stroke dashstyle="solid"/>
            </v:line>
            <v:line style="position:absolute" from="2947,1942" to="2978,1974" stroked="true" strokeweight=".98pt" strokecolor="#fcaf17">
              <v:stroke dashstyle="solid"/>
            </v:line>
            <v:line style="position:absolute" from="2917,1926" to="2947,1942" stroked="true" strokeweight=".98pt" strokecolor="#fcaf17">
              <v:stroke dashstyle="solid"/>
            </v:line>
            <v:line style="position:absolute" from="2886,1903" to="2917,1926" stroked="true" strokeweight=".98pt" strokecolor="#fcaf17">
              <v:stroke dashstyle="solid"/>
            </v:line>
            <v:line style="position:absolute" from="2856,1871" to="2886,1903" stroked="true" strokeweight=".98pt" strokecolor="#fcaf17">
              <v:stroke dashstyle="solid"/>
            </v:line>
            <v:line style="position:absolute" from="2825,1839" to="2856,1871" stroked="true" strokeweight=".98pt" strokecolor="#fcaf17">
              <v:stroke dashstyle="solid"/>
            </v:line>
            <v:line style="position:absolute" from="2797,1799" to="2825,1839" stroked="true" strokeweight=".98pt" strokecolor="#fcaf17">
              <v:stroke dashstyle="solid"/>
            </v:line>
            <v:line style="position:absolute" from="2765,1760" to="2797,1799" stroked="true" strokeweight=".98pt" strokecolor="#fcaf17">
              <v:stroke dashstyle="solid"/>
            </v:line>
            <v:line style="position:absolute" from="2734,1720" to="2765,1760" stroked="true" strokeweight=".98pt" strokecolor="#fcaf17">
              <v:stroke dashstyle="solid"/>
            </v:line>
            <v:line style="position:absolute" from="2704,1672" to="2734,1720" stroked="true" strokeweight=".98pt" strokecolor="#fcaf17">
              <v:stroke dashstyle="solid"/>
            </v:line>
            <v:line style="position:absolute" from="2673,1625" to="2704,1672" stroked="true" strokeweight=".98pt" strokecolor="#fcaf17">
              <v:stroke dashstyle="solid"/>
            </v:line>
            <v:line style="position:absolute" from="2643,1561" to="2673,1625" stroked="true" strokeweight=".98pt" strokecolor="#fcaf17">
              <v:stroke dashstyle="solid"/>
            </v:line>
            <v:line style="position:absolute" from="2612,1506" to="2643,1561" stroked="true" strokeweight=".98pt" strokecolor="#fcaf17">
              <v:stroke dashstyle="solid"/>
            </v:line>
            <v:line style="position:absolute" from="2581,1466" to="2612,1506" stroked="true" strokeweight=".98pt" strokecolor="#fcaf17">
              <v:stroke dashstyle="solid"/>
            </v:line>
            <v:line style="position:absolute" from="2551,1419" to="2581,1466" stroked="true" strokeweight=".98pt" strokecolor="#fcaf17">
              <v:stroke dashstyle="solid"/>
            </v:line>
            <v:line style="position:absolute" from="2520,1387" to="2551,1419" stroked="true" strokeweight=".98pt" strokecolor="#fcaf17">
              <v:stroke dashstyle="solid"/>
            </v:line>
            <v:line style="position:absolute" from="2490,1363" to="2520,1387" stroked="true" strokeweight=".98pt" strokecolor="#fcaf17">
              <v:stroke dashstyle="solid"/>
            </v:line>
            <v:line style="position:absolute" from="2458,1339" to="2490,1363" stroked="true" strokeweight=".98pt" strokecolor="#fcaf17">
              <v:stroke dashstyle="solid"/>
            </v:line>
            <v:line style="position:absolute" from="2429,1323" to="2458,1339" stroked="true" strokeweight=".98pt" strokecolor="#fcaf17">
              <v:stroke dashstyle="solid"/>
            </v:line>
            <v:line style="position:absolute" from="2398,1300" to="2429,1323" stroked="true" strokeweight=".98pt" strokecolor="#fcaf17">
              <v:stroke dashstyle="solid"/>
            </v:line>
            <v:line style="position:absolute" from="2367,1276" to="2398,1300" stroked="true" strokeweight=".98pt" strokecolor="#fcaf17">
              <v:stroke dashstyle="solid"/>
            </v:line>
            <v:line style="position:absolute" from="2337,1252" to="2367,1276" stroked="true" strokeweight=".98pt" strokecolor="#fcaf17">
              <v:stroke dashstyle="solid"/>
            </v:line>
            <v:line style="position:absolute" from="2306,1236" to="2337,1252" stroked="true" strokeweight=".98pt" strokecolor="#fcaf17">
              <v:stroke dashstyle="solid"/>
            </v:line>
            <v:line style="position:absolute" from="2276,1244" to="2306,1236" stroked="true" strokeweight=".98pt" strokecolor="#fcaf17">
              <v:stroke dashstyle="solid"/>
            </v:line>
            <v:line style="position:absolute" from="2245,1236" to="2276,1244" stroked="true" strokeweight=".98pt" strokecolor="#fcaf17">
              <v:stroke dashstyle="solid"/>
            </v:line>
            <v:line style="position:absolute" from="2214,1228" to="2245,1236" stroked="true" strokeweight=".98pt" strokecolor="#fcaf17">
              <v:stroke dashstyle="solid"/>
            </v:line>
            <v:line style="position:absolute" from="2183,1228" to="2214,1228" stroked="true" strokeweight=".98pt" strokecolor="#fcaf17">
              <v:stroke dashstyle="solid"/>
            </v:line>
            <v:line style="position:absolute" from="2152,1212" to="2183,1228" stroked="true" strokeweight=".98pt" strokecolor="#fcaf17">
              <v:stroke dashstyle="solid"/>
            </v:line>
            <v:line style="position:absolute" from="2122,1212" to="2152,1212" stroked="true" strokeweight=".98pt" strokecolor="#fcaf17">
              <v:stroke dashstyle="solid"/>
            </v:line>
            <v:line style="position:absolute" from="2091,1204" to="2122,1212" stroked="true" strokeweight=".98pt" strokecolor="#fcaf17">
              <v:stroke dashstyle="solid"/>
            </v:line>
            <v:line style="position:absolute" from="2063,1204" to="2091,1204" stroked="true" strokeweight=".98pt" strokecolor="#fcaf17">
              <v:stroke dashstyle="solid"/>
            </v:line>
            <v:line style="position:absolute" from="2032,1204" to="2063,1204" stroked="true" strokeweight=".98pt" strokecolor="#fcaf17">
              <v:stroke dashstyle="solid"/>
            </v:line>
            <v:line style="position:absolute" from="2001,1204" to="2032,1204" stroked="true" strokeweight=".98pt" strokecolor="#fcaf17">
              <v:stroke dashstyle="solid"/>
            </v:line>
            <v:line style="position:absolute" from="1971,1204" to="2001,1204" stroked="true" strokeweight=".98pt" strokecolor="#fcaf17">
              <v:stroke dashstyle="solid"/>
            </v:line>
            <v:line style="position:absolute" from="1940,1212" to="1971,1204" stroked="true" strokeweight=".98pt" strokecolor="#fcaf17">
              <v:stroke dashstyle="solid"/>
            </v:line>
            <v:line style="position:absolute" from="1910,1212" to="1940,1212" stroked="true" strokeweight=".98pt" strokecolor="#fcaf17">
              <v:stroke dashstyle="solid"/>
            </v:line>
            <v:line style="position:absolute" from="1878,1212" to="1910,1212" stroked="true" strokeweight=".98pt" strokecolor="#fcaf17">
              <v:stroke dashstyle="solid"/>
            </v:line>
            <v:line style="position:absolute" from="1847,1228" to="1878,1212" stroked="true" strokeweight=".98pt" strokecolor="#fcaf17">
              <v:stroke dashstyle="solid"/>
            </v:line>
            <v:line style="position:absolute" from="1817,1220" to="1847,1228" stroked="true" strokeweight=".98pt" strokecolor="#fcaf17">
              <v:stroke dashstyle="solid"/>
            </v:line>
            <v:line style="position:absolute" from="1786,1228" to="1817,1220" stroked="true" strokeweight=".98pt" strokecolor="#fcaf17">
              <v:stroke dashstyle="solid"/>
            </v:line>
            <v:line style="position:absolute" from="1756,1228" to="1786,1228" stroked="true" strokeweight=".98pt" strokecolor="#fcaf17">
              <v:stroke dashstyle="solid"/>
            </v:line>
            <v:line style="position:absolute" from="1725,1228" to="1756,1228" stroked="true" strokeweight=".98pt" strokecolor="#fcaf17">
              <v:stroke dashstyle="solid"/>
            </v:line>
            <v:line style="position:absolute" from="1697,1220" to="1725,1228" stroked="true" strokeweight=".98pt" strokecolor="#fcaf17">
              <v:stroke dashstyle="solid"/>
            </v:line>
            <v:line style="position:absolute" from="1666,1220" to="1697,1220" stroked="true" strokeweight=".98pt" strokecolor="#fcaf17">
              <v:stroke dashstyle="solid"/>
            </v:line>
            <v:line style="position:absolute" from="1635,1220" to="1666,1220" stroked="true" strokeweight=".98pt" strokecolor="#fcaf17">
              <v:stroke dashstyle="solid"/>
            </v:line>
            <v:line style="position:absolute" from="1605,1228" to="1635,1220" stroked="true" strokeweight=".98pt" strokecolor="#fcaf17">
              <v:stroke dashstyle="solid"/>
            </v:line>
            <v:line style="position:absolute" from="1573,1220" to="1605,1228" stroked="true" strokeweight=".98pt" strokecolor="#fcaf17">
              <v:stroke dashstyle="solid"/>
            </v:line>
            <v:line style="position:absolute" from="1543,1204" to="1573,1220" stroked="true" strokeweight=".98pt" strokecolor="#fcaf17">
              <v:stroke dashstyle="solid"/>
            </v:line>
            <v:line style="position:absolute" from="1512,1189" to="1543,1204" stroked="true" strokeweight=".98pt" strokecolor="#fcaf17">
              <v:stroke dashstyle="solid"/>
            </v:line>
            <v:line style="position:absolute" from="1481,1165" to="1512,1189" stroked="true" strokeweight=".98pt" strokecolor="#fcaf17">
              <v:stroke dashstyle="solid"/>
            </v:line>
            <v:line style="position:absolute" from="1451,1133" to="1481,1165" stroked="true" strokeweight=".98pt" strokecolor="#fcaf17">
              <v:stroke dashstyle="solid"/>
            </v:line>
            <v:line style="position:absolute" from="1420,1109" to="1451,1133" stroked="true" strokeweight=".98pt" strokecolor="#fcaf17">
              <v:stroke dashstyle="solid"/>
            </v:line>
            <v:line style="position:absolute" from="1390,1085" to="1420,1109" stroked="true" strokeweight=".98pt" strokecolor="#fcaf17">
              <v:stroke dashstyle="solid"/>
            </v:line>
            <v:line style="position:absolute" from="1359,1054" to="1390,1085" stroked="true" strokeweight=".98pt" strokecolor="#fcaf17">
              <v:stroke dashstyle="solid"/>
            </v:line>
            <v:line style="position:absolute" from="1331,1022" to="1359,1054" stroked="true" strokeweight=".98pt" strokecolor="#fcaf17">
              <v:stroke dashstyle="solid"/>
            </v:line>
            <v:line style="position:absolute" from="1300,998" to="1331,1022" stroked="true" strokeweight=".98pt" strokecolor="#fcaf17">
              <v:stroke dashstyle="solid"/>
            </v:line>
            <v:line style="position:absolute" from="1268,974" to="1300,998" stroked="true" strokeweight=".98pt" strokecolor="#fcaf17">
              <v:stroke dashstyle="solid"/>
            </v:line>
            <v:line style="position:absolute" from="1238,935" to="1268,974" stroked="true" strokeweight=".98pt" strokecolor="#fcaf17">
              <v:stroke dashstyle="solid"/>
            </v:line>
            <v:line style="position:absolute" from="1207,895" to="1238,935" stroked="true" strokeweight=".98pt" strokecolor="#fcaf17">
              <v:stroke dashstyle="solid"/>
            </v:line>
            <v:line style="position:absolute" from="1177,863" to="1207,895" stroked="true" strokeweight=".98pt" strokecolor="#fcaf17">
              <v:stroke dashstyle="solid"/>
            </v:line>
            <v:line style="position:absolute" from="1146,855" to="1177,863" stroked="true" strokeweight=".98pt" strokecolor="#fcaf17">
              <v:stroke dashstyle="solid"/>
            </v:line>
            <v:line style="position:absolute" from="1115,847" to="1146,855" stroked="true" strokeweight=".98pt" strokecolor="#fcaf17">
              <v:stroke dashstyle="solid"/>
            </v:line>
            <v:line style="position:absolute" from="1085,847" to="1115,847" stroked="true" strokeweight=".98pt" strokecolor="#fcaf17">
              <v:stroke dashstyle="solid"/>
            </v:line>
            <v:line style="position:absolute" from="1054,847" to="1085,847" stroked="true" strokeweight=".98pt" strokecolor="#fcaf17">
              <v:stroke dashstyle="solid"/>
            </v:line>
            <v:line style="position:absolute" from="1024,855" to="1054,847" stroked="true" strokeweight=".98pt" strokecolor="#fcaf17">
              <v:stroke dashstyle="solid"/>
            </v:line>
            <v:line style="position:absolute" from="993,855" to="1024,855" stroked="true" strokeweight=".98pt" strokecolor="#fcaf17">
              <v:stroke dashstyle="solid"/>
            </v:line>
            <v:line style="position:absolute" from="963,863" to="993,855" stroked="true" strokeweight=".98pt" strokecolor="#fcaf17">
              <v:stroke dashstyle="solid"/>
            </v:line>
            <v:line style="position:absolute" from="4200,2299" to="4231,2244" stroked="true" strokeweight=".98pt" strokecolor="#75c043">
              <v:stroke dashstyle="solid"/>
            </v:line>
            <v:line style="position:absolute" from="4170,2260" to="4200,2299" stroked="true" strokeweight=".98pt" strokecolor="#75c043">
              <v:stroke dashstyle="solid"/>
            </v:line>
            <v:line style="position:absolute" from="4139,2291" to="4170,2260" stroked="true" strokeweight=".98pt" strokecolor="#75c043">
              <v:stroke dashstyle="solid"/>
            </v:line>
            <v:line style="position:absolute" from="4109,2291" to="4139,2291" stroked="true" strokeweight=".98pt" strokecolor="#75c043">
              <v:stroke dashstyle="solid"/>
            </v:line>
            <v:line style="position:absolute" from="4078,2307" to="4109,2291" stroked="true" strokeweight=".98pt" strokecolor="#75c043">
              <v:stroke dashstyle="solid"/>
            </v:line>
            <v:line style="position:absolute" from="4047,2347" to="4078,2307" stroked="true" strokeweight=".98pt" strokecolor="#75c043">
              <v:stroke dashstyle="solid"/>
            </v:line>
            <v:line style="position:absolute" from="4016,2299" to="4047,2347" stroked="true" strokeweight=".98pt" strokecolor="#75c043">
              <v:stroke dashstyle="solid"/>
            </v:line>
            <v:line style="position:absolute" from="3985,2291" to="4016,2299" stroked="true" strokeweight=".98pt" strokecolor="#75c043">
              <v:stroke dashstyle="solid"/>
            </v:line>
            <v:line style="position:absolute" from="3955,2275" to="3985,2291" stroked="true" strokeweight=".98pt" strokecolor="#75c043">
              <v:stroke dashstyle="solid"/>
            </v:line>
            <v:line style="position:absolute" from="3924,2323" to="3955,2275" stroked="true" strokeweight=".98pt" strokecolor="#75c043">
              <v:stroke dashstyle="solid"/>
            </v:line>
            <v:line style="position:absolute" from="3895,2252" to="3924,2323" stroked="true" strokeweight=".98pt" strokecolor="#75c043">
              <v:stroke dashstyle="solid"/>
            </v:line>
            <v:line style="position:absolute" from="3864,2267" to="3895,2252" stroked="true" strokeweight=".98pt" strokecolor="#75c043">
              <v:stroke dashstyle="solid"/>
            </v:line>
            <v:line style="position:absolute" from="3833,2204" to="3864,2267" stroked="true" strokeweight=".98pt" strokecolor="#75c043">
              <v:stroke dashstyle="solid"/>
            </v:line>
            <v:line style="position:absolute" from="3803,2180" to="3833,2204" stroked="true" strokeweight=".98pt" strokecolor="#75c043">
              <v:stroke dashstyle="solid"/>
            </v:line>
            <v:line style="position:absolute" from="3772,2196" to="3803,2180" stroked="true" strokeweight=".98pt" strokecolor="#75c043">
              <v:stroke dashstyle="solid"/>
            </v:line>
            <v:line style="position:absolute" from="3742,2228" to="3772,2196" stroked="true" strokeweight=".98pt" strokecolor="#75c043">
              <v:stroke dashstyle="solid"/>
            </v:line>
            <v:line style="position:absolute" from="3710,2172" to="3742,2228" stroked="true" strokeweight=".98pt" strokecolor="#75c043">
              <v:stroke dashstyle="solid"/>
            </v:line>
            <v:line style="position:absolute" from="3679,2156" to="3710,2172" stroked="true" strokeweight=".98pt" strokecolor="#75c043">
              <v:stroke dashstyle="solid"/>
            </v:line>
            <v:line style="position:absolute" from="3649,2196" to="3679,2156" stroked="true" strokeweight=".98pt" strokecolor="#75c043">
              <v:stroke dashstyle="solid"/>
            </v:line>
            <v:line style="position:absolute" from="3618,2196" to="3649,2196" stroked="true" strokeweight=".98pt" strokecolor="#75c043">
              <v:stroke dashstyle="solid"/>
            </v:line>
            <v:line style="position:absolute" from="3588,2236" to="3618,2196" stroked="true" strokeweight=".98pt" strokecolor="#75c043">
              <v:stroke dashstyle="solid"/>
            </v:line>
            <v:line style="position:absolute" from="3557,2188" to="3588,2236" stroked="true" strokeweight=".98pt" strokecolor="#75c043">
              <v:stroke dashstyle="solid"/>
            </v:line>
            <v:line style="position:absolute" from="3529,2275" to="3557,2188" stroked="true" strokeweight=".98pt" strokecolor="#75c043">
              <v:stroke dashstyle="solid"/>
            </v:line>
            <v:line style="position:absolute" from="3498,2315" to="3529,2275" stroked="true" strokeweight=".98pt" strokecolor="#75c043">
              <v:stroke dashstyle="solid"/>
            </v:line>
            <v:line style="position:absolute" from="3467,2299" to="3498,2315" stroked="true" strokeweight=".98pt" strokecolor="#75c043">
              <v:stroke dashstyle="solid"/>
            </v:line>
            <v:line style="position:absolute" from="3437,2331" to="3467,2299" stroked="true" strokeweight=".98pt" strokecolor="#75c043">
              <v:stroke dashstyle="solid"/>
            </v:line>
            <v:line style="position:absolute" from="3405,2307" to="3437,2331" stroked="true" strokeweight=".98pt" strokecolor="#75c043">
              <v:stroke dashstyle="solid"/>
            </v:line>
            <v:line style="position:absolute" from="3375,2267" to="3405,2307" stroked="true" strokeweight=".98pt" strokecolor="#75c043">
              <v:stroke dashstyle="solid"/>
            </v:line>
            <v:line style="position:absolute" from="3344,2275" to="3375,2267" stroked="true" strokeweight=".98pt" strokecolor="#75c043">
              <v:stroke dashstyle="solid"/>
            </v:line>
            <v:line style="position:absolute" from="3313,2363" to="3344,2275" stroked="true" strokeweight=".98pt" strokecolor="#75c043">
              <v:stroke dashstyle="solid"/>
            </v:line>
            <v:line style="position:absolute" from="3283,2379" to="3313,2363" stroked="true" strokeweight=".98pt" strokecolor="#75c043">
              <v:stroke dashstyle="solid"/>
            </v:line>
            <v:line style="position:absolute" from="3252,2347" to="3283,2379" stroked="true" strokeweight=".98pt" strokecolor="#75c043">
              <v:stroke dashstyle="solid"/>
            </v:line>
            <v:line style="position:absolute" from="3222,2386" to="3252,2347" stroked="true" strokeweight=".98pt" strokecolor="#75c043">
              <v:stroke dashstyle="solid"/>
            </v:line>
            <v:line style="position:absolute" from="3191,2371" to="3222,2386" stroked="true" strokeweight=".98pt" strokecolor="#75c043">
              <v:stroke dashstyle="solid"/>
            </v:line>
            <v:line style="position:absolute" from="3163,2275" to="3191,2371" stroked="true" strokeweight=".98pt" strokecolor="#75c043">
              <v:stroke dashstyle="solid"/>
            </v:line>
            <v:line style="position:absolute" from="3132,2228" to="3163,2275" stroked="true" strokeweight=".98pt" strokecolor="#75c043">
              <v:stroke dashstyle="solid"/>
            </v:line>
            <v:line style="position:absolute" from="3101,2220" to="3132,2228" stroked="true" strokeweight=".98pt" strokecolor="#75c043">
              <v:stroke dashstyle="solid"/>
            </v:line>
            <v:line style="position:absolute" from="3070,2291" to="3101,2220" stroked="true" strokeweight=".98pt" strokecolor="#75c043">
              <v:stroke dashstyle="solid"/>
            </v:line>
            <v:line style="position:absolute" from="3039,2291" to="3070,2291" stroked="true" strokeweight=".98pt" strokecolor="#75c043">
              <v:stroke dashstyle="solid"/>
            </v:line>
            <v:line style="position:absolute" from="3009,2283" to="3039,2291" stroked="true" strokeweight=".98pt" strokecolor="#75c043">
              <v:stroke dashstyle="solid"/>
            </v:line>
            <v:line style="position:absolute" from="2978,2283" to="3009,2283" stroked="true" strokeweight=".98pt" strokecolor="#75c043">
              <v:stroke dashstyle="solid"/>
            </v:line>
            <v:line style="position:absolute" from="2947,2133" to="2978,2283" stroked="true" strokeweight=".98pt" strokecolor="#75c043">
              <v:stroke dashstyle="solid"/>
            </v:line>
            <v:line style="position:absolute" from="2917,2022" to="2947,2133" stroked="true" strokeweight=".98pt" strokecolor="#75c043">
              <v:stroke dashstyle="solid"/>
            </v:line>
            <v:line style="position:absolute" from="2886,2006" to="2917,2022" stroked="true" strokeweight=".98pt" strokecolor="#75c043">
              <v:stroke dashstyle="solid"/>
            </v:line>
            <v:line style="position:absolute" from="2856,1815" to="2886,2006" stroked="true" strokeweight=".98pt" strokecolor="#75c043">
              <v:stroke dashstyle="solid"/>
            </v:line>
            <v:line style="position:absolute" from="2825,1776" to="2856,1815" stroked="true" strokeweight=".98pt" strokecolor="#75c043">
              <v:stroke dashstyle="solid"/>
            </v:line>
            <v:line style="position:absolute" from="2797,1688" to="2825,1776" stroked="true" strokeweight=".98pt" strokecolor="#75c043">
              <v:stroke dashstyle="solid"/>
            </v:line>
            <v:line style="position:absolute" from="2765,1736" to="2797,1688" stroked="true" strokeweight=".98pt" strokecolor="#75c043">
              <v:stroke dashstyle="solid"/>
            </v:line>
            <v:line style="position:absolute" from="2734,1657" to="2765,1736" stroked="true" strokeweight=".98pt" strokecolor="#75c043">
              <v:stroke dashstyle="solid"/>
            </v:line>
            <v:line style="position:absolute" from="2704,1506" to="2734,1657" stroked="true" strokeweight=".98pt" strokecolor="#75c043">
              <v:stroke dashstyle="solid"/>
            </v:line>
            <v:line style="position:absolute" from="2673,1316" to="2704,1506" stroked="true" strokeweight=".98pt" strokecolor="#75c043">
              <v:stroke dashstyle="solid"/>
            </v:line>
            <v:line style="position:absolute" from="2643,1236" to="2673,1316" stroked="true" strokeweight=".98pt" strokecolor="#75c043">
              <v:stroke dashstyle="solid"/>
            </v:line>
            <v:line style="position:absolute" from="2612,1165" to="2643,1236" stroked="true" strokeweight=".98pt" strokecolor="#75c043">
              <v:stroke dashstyle="solid"/>
            </v:line>
            <v:line style="position:absolute" from="2581,974" to="2612,1165" stroked="true" strokeweight=".98pt" strokecolor="#75c043">
              <v:stroke dashstyle="solid"/>
            </v:line>
            <v:line style="position:absolute" from="2551,998" to="2581,974" stroked="true" strokeweight=".98pt" strokecolor="#75c043">
              <v:stroke dashstyle="solid"/>
            </v:line>
            <v:line style="position:absolute" from="2520,879" to="2551,998" stroked="true" strokeweight=".98pt" strokecolor="#75c043">
              <v:stroke dashstyle="solid"/>
            </v:line>
            <v:line style="position:absolute" from="2490,887" to="2520,879" stroked="true" strokeweight=".98pt" strokecolor="#75c043">
              <v:stroke dashstyle="solid"/>
            </v:line>
            <v:line style="position:absolute" from="2458,800" to="2490,887" stroked="true" strokeweight=".98pt" strokecolor="#75c043">
              <v:stroke dashstyle="solid"/>
            </v:line>
            <v:line style="position:absolute" from="2429,840" to="2458,800" stroked="true" strokeweight=".98pt" strokecolor="#75c043">
              <v:stroke dashstyle="solid"/>
            </v:line>
            <v:line style="position:absolute" from="2398,697" to="2429,840" stroked="true" strokeweight=".98pt" strokecolor="#75c043">
              <v:stroke dashstyle="solid"/>
            </v:line>
            <v:line style="position:absolute" from="2367,649" to="2398,697" stroked="true" strokeweight=".98pt" strokecolor="#75c043">
              <v:stroke dashstyle="solid"/>
            </v:line>
            <v:line style="position:absolute" from="2337,610" to="2367,649" stroked="true" strokeweight=".98pt" strokecolor="#75c043">
              <v:stroke dashstyle="solid"/>
            </v:line>
            <v:line style="position:absolute" from="2306,721" to="2337,610" stroked="true" strokeweight=".98pt" strokecolor="#75c043">
              <v:stroke dashstyle="solid"/>
            </v:line>
            <v:line style="position:absolute" from="2276,713" to="2306,721" stroked="true" strokeweight=".98pt" strokecolor="#75c043">
              <v:stroke dashstyle="solid"/>
            </v:line>
            <v:line style="position:absolute" from="2245,657" to="2276,713" stroked="true" strokeweight=".98pt" strokecolor="#75c043">
              <v:stroke dashstyle="solid"/>
            </v:line>
            <v:line style="position:absolute" from="2214,641" to="2245,657" stroked="true" strokeweight=".98pt" strokecolor="#75c043">
              <v:stroke dashstyle="solid"/>
            </v:line>
            <v:line style="position:absolute" from="2183,594" to="2214,641" stroked="true" strokeweight=".98pt" strokecolor="#75c043">
              <v:stroke dashstyle="solid"/>
            </v:line>
            <v:line style="position:absolute" from="2152,562" to="2183,594" stroked="true" strokeweight=".98pt" strokecolor="#75c043">
              <v:stroke dashstyle="solid"/>
            </v:line>
            <v:line style="position:absolute" from="2122,586" to="2152,562" stroked="true" strokeweight=".98pt" strokecolor="#75c043">
              <v:stroke dashstyle="solid"/>
            </v:line>
            <v:line style="position:absolute" from="2091,483" to="2122,586" stroked="true" strokeweight=".98pt" strokecolor="#75c043">
              <v:stroke dashstyle="solid"/>
            </v:line>
            <v:line style="position:absolute" from="2063,546" to="2091,483" stroked="true" strokeweight=".98pt" strokecolor="#75c043">
              <v:stroke dashstyle="solid"/>
            </v:line>
            <v:line style="position:absolute" from="2032,578" to="2063,546" stroked="true" strokeweight=".98pt" strokecolor="#75c043">
              <v:stroke dashstyle="solid"/>
            </v:line>
            <v:line style="position:absolute" from="2001,625" to="2032,578" stroked="true" strokeweight=".98pt" strokecolor="#75c043">
              <v:stroke dashstyle="solid"/>
            </v:line>
            <v:line style="position:absolute" from="1971,625" to="2001,625" stroked="true" strokeweight=".98pt" strokecolor="#75c043">
              <v:stroke dashstyle="solid"/>
            </v:line>
            <v:line style="position:absolute" from="1940,610" to="1971,625" stroked="true" strokeweight=".98pt" strokecolor="#75c043">
              <v:stroke dashstyle="solid"/>
            </v:line>
            <v:line style="position:absolute" from="1910,546" to="1940,610" stroked="true" strokeweight=".98pt" strokecolor="#75c043">
              <v:stroke dashstyle="solid"/>
            </v:line>
            <v:line style="position:absolute" from="1878,625" to="1910,546" stroked="true" strokeweight=".98pt" strokecolor="#75c043">
              <v:stroke dashstyle="solid"/>
            </v:line>
            <v:line style="position:absolute" from="1847,792" to="1878,625" stroked="true" strokeweight=".98pt" strokecolor="#75c043">
              <v:stroke dashstyle="solid"/>
            </v:line>
            <v:line style="position:absolute" from="1817,705" to="1847,792" stroked="true" strokeweight=".98pt" strokecolor="#75c043">
              <v:stroke dashstyle="solid"/>
            </v:line>
            <v:line style="position:absolute" from="1786,752" to="1817,705" stroked="true" strokeweight=".98pt" strokecolor="#75c043">
              <v:stroke dashstyle="solid"/>
            </v:line>
            <v:line style="position:absolute" from="1756,689" to="1786,752" stroked="true" strokeweight=".98pt" strokecolor="#75c043">
              <v:stroke dashstyle="solid"/>
            </v:line>
            <v:line style="position:absolute" from="1725,776" to="1756,689" stroked="true" strokeweight=".98pt" strokecolor="#75c043">
              <v:stroke dashstyle="solid"/>
            </v:line>
            <v:line style="position:absolute" from="1697,776" to="1725,776" stroked="true" strokeweight=".98pt" strokecolor="#75c043">
              <v:stroke dashstyle="solid"/>
            </v:line>
            <v:line style="position:absolute" from="1666,625" to="1697,776" stroked="true" strokeweight=".98pt" strokecolor="#75c043">
              <v:stroke dashstyle="solid"/>
            </v:line>
            <v:line style="position:absolute" from="1635,506" to="1666,625" stroked="true" strokeweight=".98pt" strokecolor="#75c043">
              <v:stroke dashstyle="solid"/>
            </v:line>
            <v:line style="position:absolute" from="1605,744" to="1635,506" stroked="true" strokeweight=".98pt" strokecolor="#75c043">
              <v:stroke dashstyle="solid"/>
            </v:line>
            <v:line style="position:absolute" from="1573,776" to="1605,744" stroked="true" strokeweight=".98pt" strokecolor="#75c043">
              <v:stroke dashstyle="solid"/>
            </v:line>
            <v:line style="position:absolute" from="1543,808" to="1573,776" stroked="true" strokeweight=".98pt" strokecolor="#75c043">
              <v:stroke dashstyle="solid"/>
            </v:line>
            <v:line style="position:absolute" from="1512,792" to="1543,808" stroked="true" strokeweight=".98pt" strokecolor="#75c043">
              <v:stroke dashstyle="solid"/>
            </v:line>
            <v:line style="position:absolute" from="1481,768" to="1512,792" stroked="true" strokeweight=".98pt" strokecolor="#75c043">
              <v:stroke dashstyle="solid"/>
            </v:line>
            <v:line style="position:absolute" from="1451,943" to="1481,768" stroked="true" strokeweight=".98pt" strokecolor="#75c043">
              <v:stroke dashstyle="solid"/>
            </v:line>
            <v:line style="position:absolute" from="1420,998" to="1451,943" stroked="true" strokeweight=".98pt" strokecolor="#75c043">
              <v:stroke dashstyle="solid"/>
            </v:line>
            <v:line style="position:absolute" from="1390,1141" to="1420,998" stroked="true" strokeweight=".98pt" strokecolor="#75c043">
              <v:stroke dashstyle="solid"/>
            </v:line>
            <v:line style="position:absolute" from="1359,1355" to="1390,1141" stroked="true" strokeweight=".98pt" strokecolor="#75c043">
              <v:stroke dashstyle="solid"/>
            </v:line>
            <v:line style="position:absolute" from="1331,1323" to="1359,1355" stroked="true" strokeweight=".98pt" strokecolor="#75c043">
              <v:stroke dashstyle="solid"/>
            </v:line>
            <v:line style="position:absolute" from="1300,1427" to="1331,1323" stroked="true" strokeweight=".98pt" strokecolor="#75c043">
              <v:stroke dashstyle="solid"/>
            </v:line>
            <v:line style="position:absolute" from="1268,1522" to="1300,1427" stroked="true" strokeweight=".98pt" strokecolor="#75c043">
              <v:stroke dashstyle="solid"/>
            </v:line>
            <v:line style="position:absolute" from="1238,1323" to="1268,1522" stroked="true" strokeweight=".98pt" strokecolor="#75c043">
              <v:stroke dashstyle="solid"/>
            </v:line>
            <v:line style="position:absolute" from="1207,1347" to="1238,1323" stroked="true" strokeweight=".98pt" strokecolor="#75c043">
              <v:stroke dashstyle="solid"/>
            </v:line>
            <v:line style="position:absolute" from="1177,1419" to="1207,1347" stroked="true" strokeweight=".98pt" strokecolor="#75c043">
              <v:stroke dashstyle="solid"/>
            </v:line>
            <v:line style="position:absolute" from="1146,1522" to="1177,1419" stroked="true" strokeweight=".98pt" strokecolor="#75c043">
              <v:stroke dashstyle="solid"/>
            </v:line>
            <v:line style="position:absolute" from="1115,1617" to="1146,1522" stroked="true" strokeweight=".98pt" strokecolor="#75c043">
              <v:stroke dashstyle="solid"/>
            </v:line>
            <v:line style="position:absolute" from="1085,1538" to="1115,1617" stroked="true" strokeweight=".98pt" strokecolor="#75c043">
              <v:stroke dashstyle="solid"/>
            </v:line>
            <v:line style="position:absolute" from="1054,1546" to="1085,1538" stroked="true" strokeweight=".98pt" strokecolor="#75c043">
              <v:stroke dashstyle="solid"/>
            </v:line>
            <v:line style="position:absolute" from="1024,1490" to="1054,1546" stroked="true" strokeweight=".98pt" strokecolor="#75c043">
              <v:stroke dashstyle="solid"/>
            </v:line>
            <v:line style="position:absolute" from="993,1323" to="1024,1490" stroked="true" strokeweight=".98pt" strokecolor="#75c043">
              <v:stroke dashstyle="solid"/>
            </v:line>
            <v:line style="position:absolute" from="963,1339" to="993,1323" stroked="true" strokeweight=".98pt" strokecolor="#75c043">
              <v:stroke dashstyle="solid"/>
            </v:line>
            <v:line style="position:absolute" from="791,450" to="902,450" stroked="true" strokeweight=".49pt" strokecolor="#231f20">
              <v:stroke dashstyle="solid"/>
            </v:line>
            <v:line style="position:absolute" from="791,846" to="902,846" stroked="true" strokeweight=".49pt" strokecolor="#231f20">
              <v:stroke dashstyle="solid"/>
            </v:line>
            <v:line style="position:absolute" from="791,1243" to="902,1243" stroked="true" strokeweight=".49pt" strokecolor="#231f20">
              <v:stroke dashstyle="solid"/>
            </v:line>
            <v:line style="position:absolute" from="791,1640" to="902,1640" stroked="true" strokeweight=".49pt" strokecolor="#231f20">
              <v:stroke dashstyle="solid"/>
            </v:line>
            <v:line style="position:absolute" from="791,2433" to="902,2433" stroked="true" strokeweight=".49pt" strokecolor="#231f20">
              <v:stroke dashstyle="solid"/>
            </v:line>
            <v:line style="position:absolute" from="791,2036" to="902,2036" stroked="true" strokeweight=".49pt" strokecolor="#231f20">
              <v:stroke dashstyle="solid"/>
            </v:line>
            <v:line style="position:absolute" from="2785,998" to="2468,1084" stroked="true" strokeweight=".49pt" strokecolor="#231f20">
              <v:stroke dashstyle="solid"/>
            </v:line>
            <v:shape style="position:absolute;left:2403;top:1055;width:87;height:48" coordorigin="2404,1055" coordsize="87,48" path="m2477,1055l2421,1093,2404,1102,2413,1101,2423,1100,2435,1100,2448,1100,2460,1100,2490,1103,2477,1055xe" filled="true" fillcolor="#231f20" stroked="false">
              <v:path arrowok="t"/>
              <v:fill type="solid"/>
            </v:shape>
            <v:shape style="position:absolute;left:790;top:52;width:3612;height:2778" type="#_x0000_t202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20"/>
                      </w:rPr>
                    </w:pPr>
                  </w:p>
                  <w:p>
                    <w:pPr>
                      <w:spacing w:before="0"/>
                      <w:ind w:left="88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Sterling loans to PNFCs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9"/>
                      <w:rPr>
                        <w:sz w:val="18"/>
                      </w:rPr>
                    </w:pPr>
                  </w:p>
                  <w:p>
                    <w:pPr>
                      <w:spacing w:line="201" w:lineRule="auto" w:before="0"/>
                      <w:ind w:left="2028" w:right="344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Sterling loans to PNFCs and households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line="240" w:lineRule="auto" w:before="7"/>
                      <w:rPr>
                        <w:sz w:val="13"/>
                      </w:rPr>
                    </w:pPr>
                  </w:p>
                  <w:p>
                    <w:pPr>
                      <w:spacing w:line="201" w:lineRule="auto" w:before="0"/>
                      <w:ind w:left="1197" w:right="1481" w:hanging="5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Loans to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individuals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  <w:p>
                    <w:pPr>
                      <w:spacing w:before="28"/>
                      <w:ind w:left="2218" w:right="0" w:firstLine="0"/>
                      <w:jc w:val="left"/>
                      <w:rPr>
                        <w:sz w:val="15"/>
                      </w:rPr>
                    </w:pPr>
                    <w:r>
                      <w:rPr>
                        <w:color w:val="231F20"/>
                        <w:w w:val="78"/>
                        <w:sz w:val="15"/>
                        <w:u w:val="single" w:color="FCAF17"/>
                      </w:rPr>
                      <w:t> </w:t>
                    </w:r>
                    <w:r>
                      <w:rPr>
                        <w:color w:val="231F20"/>
                        <w:spacing w:val="10"/>
                        <w:sz w:val="15"/>
                        <w:u w:val="single" w:color="FCAF17"/>
                      </w:rPr>
                      <w:t> 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25</w:t>
      </w:r>
    </w:p>
    <w:p>
      <w:pPr>
        <w:pStyle w:val="BodyText"/>
        <w:rPr>
          <w:sz w:val="14"/>
        </w:rPr>
      </w:pPr>
    </w:p>
    <w:p>
      <w:pPr>
        <w:spacing w:before="107"/>
        <w:ind w:left="0" w:right="701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spacing w:before="106"/>
        <w:ind w:left="0" w:right="701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15</w:t>
      </w:r>
    </w:p>
    <w:p>
      <w:pPr>
        <w:pStyle w:val="BodyText"/>
        <w:rPr>
          <w:sz w:val="14"/>
        </w:rPr>
      </w:pPr>
    </w:p>
    <w:p>
      <w:pPr>
        <w:spacing w:before="107"/>
        <w:ind w:left="0" w:right="701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10</w:t>
      </w:r>
    </w:p>
    <w:p>
      <w:pPr>
        <w:pStyle w:val="BodyText"/>
        <w:rPr>
          <w:sz w:val="14"/>
        </w:rPr>
      </w:pPr>
    </w:p>
    <w:p>
      <w:pPr>
        <w:spacing w:before="106"/>
        <w:ind w:left="0" w:right="701" w:firstLine="0"/>
        <w:jc w:val="righ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spacing w:before="44"/>
        <w:ind w:left="0" w:right="732" w:firstLine="0"/>
        <w:jc w:val="righ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51"/>
        <w:ind w:left="0" w:right="701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before="44"/>
        <w:ind w:left="0" w:right="743" w:firstLine="0"/>
        <w:jc w:val="righ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50"/>
        <w:ind w:left="0" w:right="701" w:firstLine="0"/>
        <w:jc w:val="right"/>
        <w:rPr>
          <w:sz w:val="11"/>
        </w:rPr>
      </w:pPr>
      <w:r>
        <w:rPr>
          <w:color w:val="231F20"/>
          <w:w w:val="103"/>
          <w:sz w:val="11"/>
        </w:rPr>
        <w:t>5</w:t>
      </w:r>
    </w:p>
    <w:p>
      <w:pPr>
        <w:pStyle w:val="BodyText"/>
        <w:rPr>
          <w:sz w:val="14"/>
        </w:rPr>
      </w:pPr>
    </w:p>
    <w:p>
      <w:pPr>
        <w:spacing w:line="117" w:lineRule="exact" w:before="107"/>
        <w:ind w:left="3821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tabs>
          <w:tab w:pos="1043" w:val="left" w:leader="none"/>
          <w:tab w:pos="1775" w:val="left" w:leader="none"/>
          <w:tab w:pos="2513" w:val="left" w:leader="none"/>
          <w:tab w:pos="3241" w:val="left" w:leader="none"/>
        </w:tabs>
        <w:spacing w:line="117" w:lineRule="exact" w:before="0"/>
        <w:ind w:left="309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2004</w:t>
        <w:tab/>
        <w:t>06</w:t>
        <w:tab/>
        <w:t>08</w:t>
        <w:tab/>
        <w:t>10</w:t>
        <w:tab/>
        <w:t>12</w:t>
      </w:r>
    </w:p>
    <w:p>
      <w:pPr>
        <w:pStyle w:val="ListParagraph"/>
        <w:numPr>
          <w:ilvl w:val="0"/>
          <w:numId w:val="8"/>
        </w:numPr>
        <w:tabs>
          <w:tab w:pos="321" w:val="left" w:leader="none"/>
        </w:tabs>
        <w:spacing w:line="240" w:lineRule="auto" w:before="74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M4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loans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effects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securitisations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loan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transfers.</w:t>
      </w:r>
    </w:p>
    <w:p>
      <w:pPr>
        <w:pStyle w:val="ListParagraph"/>
        <w:numPr>
          <w:ilvl w:val="0"/>
          <w:numId w:val="8"/>
        </w:numPr>
        <w:tabs>
          <w:tab w:pos="321" w:val="left" w:leader="none"/>
        </w:tabs>
        <w:spacing w:line="244" w:lineRule="auto" w:before="2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Sterling loans by UK-resident monetary financial institutions (MFIs) and related specialist </w:t>
      </w:r>
      <w:r>
        <w:rPr>
          <w:color w:val="231F20"/>
          <w:w w:val="90"/>
          <w:sz w:val="11"/>
        </w:rPr>
        <w:t>mortgage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lenders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effects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securitisations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loan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transfers.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Funding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Lending </w:t>
      </w:r>
      <w:r>
        <w:rPr>
          <w:color w:val="231F20"/>
          <w:sz w:val="11"/>
        </w:rPr>
        <w:t>Scheme measure. Non seasonally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8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Sterling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loans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UK-resident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MFIs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lenders.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Excludes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student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loans.</w:t>
      </w:r>
    </w:p>
    <w:p>
      <w:pPr>
        <w:pStyle w:val="BodyText"/>
        <w:spacing w:before="11"/>
        <w:rPr>
          <w:sz w:val="7"/>
        </w:rPr>
      </w:pPr>
    </w:p>
    <w:p>
      <w:pPr>
        <w:pStyle w:val="BodyText"/>
        <w:spacing w:line="20" w:lineRule="exact"/>
        <w:ind w:left="143" w:right="-116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32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1.12</w:t>
      </w:r>
      <w:r>
        <w:rPr>
          <w:color w:val="A70740"/>
          <w:spacing w:val="-10"/>
          <w:w w:val="95"/>
          <w:sz w:val="18"/>
        </w:rPr>
        <w:t> </w:t>
      </w:r>
      <w:r>
        <w:rPr>
          <w:rFonts w:ascii="Georgia"/>
          <w:i/>
          <w:color w:val="231F20"/>
          <w:w w:val="95"/>
          <w:sz w:val="18"/>
        </w:rPr>
        <w:t>Credit</w:t>
      </w:r>
      <w:r>
        <w:rPr>
          <w:rFonts w:ascii="Georgia"/>
          <w:i/>
          <w:color w:val="231F20"/>
          <w:spacing w:val="-28"/>
          <w:w w:val="95"/>
          <w:sz w:val="18"/>
        </w:rPr>
        <w:t> </w:t>
      </w:r>
      <w:r>
        <w:rPr>
          <w:rFonts w:ascii="Georgia"/>
          <w:i/>
          <w:color w:val="231F20"/>
          <w:w w:val="95"/>
          <w:sz w:val="18"/>
        </w:rPr>
        <w:t>Conditions</w:t>
      </w:r>
      <w:r>
        <w:rPr>
          <w:rFonts w:ascii="Georgia"/>
          <w:i/>
          <w:color w:val="231F20"/>
          <w:spacing w:val="-25"/>
          <w:w w:val="95"/>
          <w:sz w:val="18"/>
        </w:rPr>
        <w:t> </w:t>
      </w:r>
      <w:r>
        <w:rPr>
          <w:rFonts w:ascii="Georgia"/>
          <w:i/>
          <w:color w:val="231F20"/>
          <w:w w:val="95"/>
          <w:sz w:val="18"/>
        </w:rPr>
        <w:t>Survey</w:t>
      </w:r>
      <w:r>
        <w:rPr>
          <w:color w:val="231F20"/>
          <w:w w:val="95"/>
          <w:sz w:val="18"/>
        </w:rPr>
        <w:t>:</w:t>
      </w:r>
      <w:r>
        <w:rPr>
          <w:color w:val="231F20"/>
          <w:spacing w:val="-10"/>
          <w:w w:val="95"/>
          <w:sz w:val="18"/>
        </w:rPr>
        <w:t> </w:t>
      </w:r>
      <w:r>
        <w:rPr>
          <w:color w:val="231F20"/>
          <w:w w:val="95"/>
          <w:sz w:val="18"/>
        </w:rPr>
        <w:t>changes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availability </w:t>
      </w:r>
      <w:r>
        <w:rPr>
          <w:color w:val="231F20"/>
          <w:sz w:val="18"/>
        </w:rPr>
        <w:t>of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spreads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secured</w:t>
      </w:r>
      <w:r>
        <w:rPr>
          <w:color w:val="231F20"/>
          <w:spacing w:val="-21"/>
          <w:sz w:val="18"/>
        </w:rPr>
        <w:t> </w:t>
      </w:r>
      <w:r>
        <w:rPr>
          <w:color w:val="231F20"/>
          <w:sz w:val="18"/>
        </w:rPr>
        <w:t>loans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households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23"/>
        <w:ind w:left="2608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Net percentage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balances</w:t>
      </w:r>
    </w:p>
    <w:p>
      <w:pPr>
        <w:spacing w:line="119" w:lineRule="exact" w:before="0"/>
        <w:ind w:left="3818" w:right="0" w:firstLine="0"/>
        <w:jc w:val="left"/>
        <w:rPr>
          <w:sz w:val="11"/>
        </w:rPr>
      </w:pPr>
      <w:r>
        <w:rPr/>
        <w:pict>
          <v:group style="position:absolute;margin-left:39.547001pt;margin-top:2.136415pt;width:180.6pt;height:138.9pt;mso-position-horizontal-relative:page;mso-position-vertical-relative:paragraph;z-index:-22303744" coordorigin="791,43" coordsize="3612,2778">
            <v:rect style="position:absolute;left:795;top:47;width:3602;height:2769" filled="false" stroked="true" strokeweight=".49pt" strokecolor="#231f20">
              <v:stroke dashstyle="solid"/>
            </v:rect>
            <v:line style="position:absolute" from="958,1434" to="4236,1434" stroked="true" strokeweight=".49pt" strokecolor="#231f20">
              <v:stroke dashstyle="solid"/>
            </v:line>
            <v:line style="position:absolute" from="4291,511" to="4402,511" stroked="true" strokeweight=".49pt" strokecolor="#231f20">
              <v:stroke dashstyle="solid"/>
            </v:line>
            <v:line style="position:absolute" from="4291,972" to="4402,972" stroked="true" strokeweight=".49pt" strokecolor="#231f20">
              <v:stroke dashstyle="solid"/>
            </v:line>
            <v:line style="position:absolute" from="4291,1434" to="4402,1434" stroked="true" strokeweight=".49pt" strokecolor="#231f20">
              <v:stroke dashstyle="solid"/>
            </v:line>
            <v:line style="position:absolute" from="4291,1899" to="4402,1899" stroked="true" strokeweight=".49pt" strokecolor="#231f20">
              <v:stroke dashstyle="solid"/>
            </v:line>
            <v:line style="position:absolute" from="4291,2361" to="4402,2361" stroked="true" strokeweight=".49pt" strokecolor="#231f20">
              <v:stroke dashstyle="solid"/>
            </v:line>
            <v:line style="position:absolute" from="4228,2710" to="4228,2821" stroked="true" strokeweight=".453pt" strokecolor="#231f20">
              <v:stroke dashstyle="solid"/>
            </v:line>
            <v:line style="position:absolute" from="3141,2710" to="3141,2821" stroked="true" strokeweight=".453pt" strokecolor="#231f20">
              <v:stroke dashstyle="solid"/>
            </v:line>
            <v:line style="position:absolute" from="2049,2710" to="2049,2821" stroked="true" strokeweight=".453pt" strokecolor="#231f20">
              <v:stroke dashstyle="solid"/>
            </v:line>
            <v:line style="position:absolute" from="960,2710" to="960,2821" stroked="true" strokeweight=".453pt" strokecolor="#231f20">
              <v:stroke dashstyle="solid"/>
            </v:line>
            <v:shape style="position:absolute;left:961;top:827;width:3002;height:704" coordorigin="962,828" coordsize="3002,704" path="m962,1406l1235,1290,1508,1243,1783,1356,2051,1371,2322,1368,2597,1239,2872,1390,3143,1346,3414,1532,3689,928,3964,828e" filled="false" stroked="true" strokeweight=".98pt" strokecolor="#f6891f">
              <v:path arrowok="t"/>
              <v:stroke dashstyle="solid"/>
            </v:shape>
            <v:shape style="position:absolute;left:4190;top:792;width:84;height:139" coordorigin="4191,793" coordsize="84,139" path="m4232,793l4191,862,4232,932,4274,862,4232,793xe" filled="true" fillcolor="#f6891f" stroked="false">
              <v:path arrowok="t"/>
              <v:fill type="solid"/>
            </v:shape>
            <v:shape style="position:absolute;left:961;top:783;width:3002;height:1405" coordorigin="962,784" coordsize="3002,1405" path="m962,1368l1235,975,1508,1120,1783,796,2051,1001,2322,1415,2597,784,2872,1252,3143,2107,3414,2188,3689,1670,3964,800e" filled="false" stroked="true" strokeweight=".98pt" strokecolor="#741c66">
              <v:path arrowok="t"/>
              <v:stroke dashstyle="solid"/>
            </v:shape>
            <v:shape style="position:absolute;left:4190;top:459;width:84;height:139" coordorigin="4191,460" coordsize="84,139" path="m4232,460l4191,529,4232,599,4274,529,4232,460xe" filled="true" fillcolor="#741c66" stroked="false">
              <v:path arrowok="t"/>
              <v:fill type="solid"/>
            </v:shape>
            <v:line style="position:absolute" from="791,507" to="902,507" stroked="true" strokeweight=".49pt" strokecolor="#231f20">
              <v:stroke dashstyle="solid"/>
            </v:line>
            <v:line style="position:absolute" from="791,969" to="902,969" stroked="true" strokeweight=".49pt" strokecolor="#231f20">
              <v:stroke dashstyle="solid"/>
            </v:line>
            <v:line style="position:absolute" from="791,1434" to="902,1434" stroked="true" strokeweight=".49pt" strokecolor="#231f20">
              <v:stroke dashstyle="solid"/>
            </v:line>
            <v:line style="position:absolute" from="791,1896" to="902,1896" stroked="true" strokeweight=".49pt" strokecolor="#231f20">
              <v:stroke dashstyle="solid"/>
            </v:line>
            <v:line style="position:absolute" from="791,2357" to="902,2357" stroked="true" strokeweight=".49pt" strokecolor="#231f20">
              <v:stroke dashstyle="solid"/>
            </v:line>
            <v:line style="position:absolute" from="951,1272" to="951,140" stroked="true" strokeweight=".49pt" strokecolor="#231f20">
              <v:stroke dashstyle="solid"/>
            </v:line>
            <v:shape style="position:absolute;left:926;top:73;width:50;height:83" coordorigin="927,74" coordsize="50,83" path="m952,74l934,138,927,157,976,157,955,93,953,82,952,74xe" filled="true" fillcolor="#231f20" stroked="false">
              <v:path arrowok="t"/>
              <v:fill type="solid"/>
            </v:shape>
            <v:line style="position:absolute" from="956,1489" to="956,2619" stroked="true" strokeweight=".49pt" strokecolor="#231f20">
              <v:stroke dashstyle="solid"/>
            </v:line>
            <v:shape style="position:absolute;left:931;top:2601;width:50;height:83" coordorigin="931,2602" coordsize="50,83" path="m981,2602l931,2602,937,2618,942,2629,956,2685,957,2676,959,2666,962,2654,966,2642,973,2621,981,2602xe" filled="true" fillcolor="#231f20" stroked="false">
              <v:path arrowok="t"/>
              <v:fill type="solid"/>
            </v:shape>
            <v:shape style="position:absolute;left:989;top:183;width:1139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Looser credit conditions</w:t>
                    </w:r>
                  </w:p>
                </w:txbxContent>
              </v:textbox>
              <w10:wrap type="none"/>
            </v:shape>
            <v:shape style="position:absolute;left:3099;top:888;width:541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Availability</w:t>
                    </w:r>
                  </w:p>
                </w:txbxContent>
              </v:textbox>
              <w10:wrap type="none"/>
            </v:shape>
            <v:shape style="position:absolute;left:2649;top:1799;width:388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Spreads</w:t>
                    </w:r>
                  </w:p>
                </w:txbxContent>
              </v:textbox>
              <w10:wrap type="none"/>
            </v:shape>
            <v:shape style="position:absolute;left:989;top:2403;width:1164;height:141" type="#_x0000_t202" filled="false" stroked="false">
              <v:textbox inset="0,0,0,0">
                <w:txbxContent>
                  <w:p>
                    <w:pPr>
                      <w:spacing w:before="8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Tighter credit conditions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10"/>
          <w:sz w:val="11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688" w:firstLine="0"/>
        <w:jc w:val="right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68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20</w:t>
      </w:r>
    </w:p>
    <w:p>
      <w:pPr>
        <w:spacing w:before="78"/>
        <w:ind w:left="0" w:right="730" w:firstLine="0"/>
        <w:jc w:val="right"/>
        <w:rPr>
          <w:sz w:val="15"/>
        </w:rPr>
      </w:pPr>
      <w:r>
        <w:rPr>
          <w:color w:val="231F20"/>
          <w:w w:val="104"/>
          <w:sz w:val="15"/>
        </w:rPr>
        <w:t>+</w:t>
      </w:r>
    </w:p>
    <w:p>
      <w:pPr>
        <w:spacing w:before="83"/>
        <w:ind w:left="0" w:right="688" w:firstLine="0"/>
        <w:jc w:val="righ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before="77"/>
        <w:ind w:left="0" w:right="742" w:firstLine="0"/>
        <w:jc w:val="righ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84"/>
        <w:ind w:left="0" w:right="68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spacing w:before="0"/>
        <w:ind w:left="0" w:right="688" w:firstLine="0"/>
        <w:jc w:val="right"/>
        <w:rPr>
          <w:sz w:val="11"/>
        </w:rPr>
      </w:pPr>
      <w:bookmarkStart w:name="Bank lending to households and the housi" w:id="30"/>
      <w:bookmarkEnd w:id="30"/>
      <w:r>
        <w:rPr/>
      </w:r>
      <w:r>
        <w:rPr>
          <w:color w:val="231F20"/>
          <w:w w:val="110"/>
          <w:sz w:val="11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11"/>
        <w:rPr>
          <w:sz w:val="14"/>
        </w:rPr>
      </w:pPr>
    </w:p>
    <w:p>
      <w:pPr>
        <w:tabs>
          <w:tab w:pos="1906" w:val="left" w:leader="none"/>
          <w:tab w:pos="2990" w:val="left" w:leader="none"/>
          <w:tab w:pos="3569" w:val="left" w:leader="none"/>
        </w:tabs>
        <w:spacing w:before="0"/>
        <w:ind w:left="745" w:right="0" w:firstLine="0"/>
        <w:jc w:val="left"/>
        <w:rPr>
          <w:sz w:val="11"/>
        </w:rPr>
      </w:pPr>
      <w:r>
        <w:rPr>
          <w:color w:val="231F20"/>
          <w:sz w:val="11"/>
        </w:rPr>
        <w:t>2010</w:t>
        <w:tab/>
        <w:t>11</w:t>
        <w:tab/>
        <w:t>12</w:t>
        <w:tab/>
        <w:t>13   </w:t>
      </w:r>
      <w:r>
        <w:rPr>
          <w:color w:val="231F20"/>
          <w:spacing w:val="13"/>
          <w:sz w:val="11"/>
        </w:rPr>
        <w:t> </w:t>
      </w:r>
      <w:r>
        <w:rPr>
          <w:color w:val="231F20"/>
          <w:position w:val="9"/>
          <w:sz w:val="11"/>
        </w:rPr>
        <w:t>60</w:t>
      </w:r>
    </w:p>
    <w:p>
      <w:pPr>
        <w:spacing w:line="244" w:lineRule="auto" w:before="129"/>
        <w:ind w:left="321" w:right="83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responses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lenders.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balance </w:t>
      </w:r>
      <w:r>
        <w:rPr>
          <w:color w:val="231F20"/>
          <w:w w:val="90"/>
          <w:sz w:val="11"/>
        </w:rPr>
        <w:t>indicates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more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(less)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credit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was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available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spreads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over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reference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rates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had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fallen </w:t>
      </w:r>
      <w:r>
        <w:rPr>
          <w:color w:val="231F20"/>
          <w:w w:val="95"/>
          <w:sz w:val="11"/>
        </w:rPr>
        <w:t>(risen)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diamonds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lenders’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next </w:t>
      </w:r>
      <w:r>
        <w:rPr>
          <w:color w:val="231F20"/>
          <w:sz w:val="11"/>
        </w:rPr>
        <w:t>three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reported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survey.</w:t>
      </w:r>
    </w:p>
    <w:p>
      <w:pPr>
        <w:pStyle w:val="BodyText"/>
        <w:spacing w:before="2"/>
        <w:rPr>
          <w:sz w:val="4"/>
        </w:rPr>
      </w:pPr>
    </w:p>
    <w:p>
      <w:pPr>
        <w:pStyle w:val="BodyText"/>
        <w:spacing w:line="20" w:lineRule="exact"/>
        <w:ind w:left="143" w:right="-116"/>
        <w:rPr>
          <w:sz w:val="2"/>
        </w:rPr>
      </w:pPr>
      <w:r>
        <w:rPr>
          <w:sz w:val="2"/>
        </w:rPr>
        <w:pict>
          <v:group style="width:226.8pt;height:.7pt;mso-position-horizontal-relative:char;mso-position-vertical-relative:line" coordorigin="0,0" coordsize="4536,14">
            <v:line style="position:absolute" from="0,7" to="4535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58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pacing w:val="-6"/>
          <w:sz w:val="18"/>
        </w:rPr>
        <w:t>1.13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average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quoted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new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mortgage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rates and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indicative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funding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costs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since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June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2012</w:t>
      </w:r>
      <w:r>
        <w:rPr>
          <w:color w:val="231F20"/>
          <w:position w:val="4"/>
          <w:sz w:val="12"/>
        </w:rPr>
        <w:t>(a)</w:t>
      </w:r>
    </w:p>
    <w:p>
      <w:pPr>
        <w:spacing w:line="117" w:lineRule="exact" w:before="123"/>
        <w:ind w:left="2937" w:right="0" w:firstLine="0"/>
        <w:jc w:val="left"/>
        <w:rPr>
          <w:sz w:val="11"/>
        </w:rPr>
      </w:pPr>
      <w:r>
        <w:rPr>
          <w:color w:val="231F20"/>
          <w:sz w:val="11"/>
        </w:rPr>
        <w:t>Percentage points</w:t>
      </w:r>
    </w:p>
    <w:p>
      <w:pPr>
        <w:spacing w:line="117" w:lineRule="exact" w:before="0"/>
        <w:ind w:left="3811" w:right="0" w:firstLine="0"/>
        <w:jc w:val="left"/>
        <w:rPr>
          <w:sz w:val="11"/>
        </w:rPr>
      </w:pPr>
      <w:r>
        <w:rPr/>
        <w:pict>
          <v:group style="position:absolute;margin-left:39.547001pt;margin-top:2.432872pt;width:181.1pt;height:139.4pt;mso-position-horizontal-relative:page;mso-position-vertical-relative:paragraph;z-index:15772672" coordorigin="791,49" coordsize="3622,2788">
            <v:shape style="position:absolute;left:1122;top:48;width:3032;height:2140" coordorigin="1122,49" coordsize="3032,2140" path="m1486,49l1122,49,1122,1312,1486,1312,1486,49xm2169,49l1805,49,1805,1970,2169,1970,2169,49xm2852,49l2488,49,2488,356,2852,356,2852,49xm3540,49l3176,49,3176,2188,3540,2188,3540,49xm4154,49l3791,49,3791,1356,4154,1356,4154,49xe" filled="true" fillcolor="#00558b" stroked="false">
              <v:path arrowok="t"/>
              <v:fill type="solid"/>
            </v:shape>
            <v:line style="position:absolute" from="4296,443" to="4407,443" stroked="true" strokeweight=".49pt" strokecolor="#231f20">
              <v:stroke dashstyle="solid"/>
            </v:line>
            <v:line style="position:absolute" from="4296,837" to="4407,837" stroked="true" strokeweight=".49pt" strokecolor="#231f20">
              <v:stroke dashstyle="solid"/>
            </v:line>
            <v:line style="position:absolute" from="4296,1232" to="4407,1232" stroked="true" strokeweight=".49pt" strokecolor="#231f20">
              <v:stroke dashstyle="solid"/>
            </v:line>
            <v:line style="position:absolute" from="4296,1626" to="4407,1626" stroked="true" strokeweight=".49pt" strokecolor="#231f20">
              <v:stroke dashstyle="solid"/>
            </v:line>
            <v:line style="position:absolute" from="4296,2020" to="4407,2020" stroked="true" strokeweight=".49pt" strokecolor="#231f20">
              <v:stroke dashstyle="solid"/>
            </v:line>
            <v:line style="position:absolute" from="4296,2414" to="4407,2414" stroked="true" strokeweight=".49pt" strokecolor="#231f20">
              <v:stroke dashstyle="solid"/>
            </v:line>
            <v:line style="position:absolute" from="3011,2832" to="3011,54" stroked="true" strokeweight=".49pt" strokecolor="#231f20">
              <v:stroke dashstyle="solid"/>
            </v:line>
            <v:line style="position:absolute" from="796,444" to="907,444" stroked="true" strokeweight=".49pt" strokecolor="#231f20">
              <v:stroke dashstyle="solid"/>
            </v:line>
            <v:line style="position:absolute" from="796,839" to="907,839" stroked="true" strokeweight=".49pt" strokecolor="#231f20">
              <v:stroke dashstyle="solid"/>
            </v:line>
            <v:line style="position:absolute" from="796,1233" to="907,1233" stroked="true" strokeweight=".49pt" strokecolor="#231f20">
              <v:stroke dashstyle="solid"/>
            </v:line>
            <v:line style="position:absolute" from="796,1627" to="907,1627" stroked="true" strokeweight=".49pt" strokecolor="#231f20">
              <v:stroke dashstyle="solid"/>
            </v:line>
            <v:line style="position:absolute" from="796,2021" to="907,2021" stroked="true" strokeweight=".49pt" strokecolor="#231f20">
              <v:stroke dashstyle="solid"/>
            </v:line>
            <v:line style="position:absolute" from="796,2416" to="907,2416" stroked="true" strokeweight=".49pt" strokecolor="#231f20">
              <v:stroke dashstyle="solid"/>
            </v:line>
            <v:rect style="position:absolute;left:795;top:53;width:3612;height:2778" filled="false" stroked="true" strokeweight=".49pt" strokecolor="#231f20">
              <v:stroke dashstyle="solid"/>
            </v:rect>
            <v:line style="position:absolute" from="963,2720" to="963,2832" stroked="true" strokeweight=".49pt" strokecolor="#231f20">
              <v:stroke dashstyle="solid"/>
            </v:line>
            <v:line style="position:absolute" from="1645,2720" to="1645,2832" stroked="true" strokeweight=".49pt" strokecolor="#231f20">
              <v:stroke dashstyle="solid"/>
            </v:line>
            <v:line style="position:absolute" from="2328,2720" to="2328,2832" stroked="true" strokeweight=".49pt" strokecolor="#231f20">
              <v:stroke dashstyle="solid"/>
            </v:line>
            <v:line style="position:absolute" from="3704,2725" to="3704,2832" stroked="true" strokeweight=".49pt" strokecolor="#231f20">
              <v:stroke dashstyle="solid"/>
            </v:line>
            <v:line style="position:absolute" from="4241,2720" to="4241,2827" stroked="true" strokeweight=".49pt" strokecolor="#231f20">
              <v:stroke dashstyle="solid"/>
            </v:line>
            <w10:wrap type="none"/>
          </v:group>
        </w:pict>
      </w:r>
      <w:r>
        <w:rPr>
          <w:color w:val="231F20"/>
          <w:sz w:val="11"/>
        </w:rPr>
        <w:t>0.0</w:t>
      </w:r>
    </w:p>
    <w:p>
      <w:pPr>
        <w:spacing w:before="44"/>
        <w:ind w:left="0" w:right="747" w:firstLine="0"/>
        <w:jc w:val="right"/>
        <w:rPr>
          <w:sz w:val="15"/>
        </w:rPr>
      </w:pPr>
      <w:r>
        <w:rPr>
          <w:color w:val="231F20"/>
          <w:w w:val="128"/>
          <w:sz w:val="15"/>
        </w:rPr>
        <w:t>–</w:t>
      </w:r>
    </w:p>
    <w:p>
      <w:pPr>
        <w:spacing w:before="48"/>
        <w:ind w:left="0" w:right="668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0.2</w:t>
      </w:r>
    </w:p>
    <w:p>
      <w:pPr>
        <w:pStyle w:val="BodyText"/>
        <w:rPr>
          <w:sz w:val="14"/>
        </w:rPr>
      </w:pPr>
    </w:p>
    <w:p>
      <w:pPr>
        <w:spacing w:before="105"/>
        <w:ind w:left="0" w:right="66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0.4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0" w:right="306"/>
      </w:pP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January,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Basel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Supervision </w:t>
      </w:r>
      <w:r>
        <w:rPr>
          <w:color w:val="231F20"/>
        </w:rPr>
        <w:t>announced</w:t>
      </w:r>
      <w:r>
        <w:rPr>
          <w:color w:val="231F20"/>
          <w:spacing w:val="-45"/>
        </w:rPr>
        <w:t> </w:t>
      </w:r>
      <w:r>
        <w:rPr>
          <w:color w:val="231F20"/>
        </w:rPr>
        <w:t>changes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Liquidity</w:t>
      </w:r>
      <w:r>
        <w:rPr>
          <w:color w:val="231F20"/>
          <w:spacing w:val="-46"/>
        </w:rPr>
        <w:t> </w:t>
      </w:r>
      <w:r>
        <w:rPr>
          <w:color w:val="231F20"/>
        </w:rPr>
        <w:t>Coverage</w:t>
      </w:r>
      <w:r>
        <w:rPr>
          <w:color w:val="231F20"/>
          <w:spacing w:val="-44"/>
        </w:rPr>
        <w:t> </w:t>
      </w:r>
      <w:r>
        <w:rPr>
          <w:color w:val="231F20"/>
        </w:rPr>
        <w:t>Ratio</w:t>
      </w:r>
      <w:r>
        <w:rPr>
          <w:color w:val="231F20"/>
          <w:spacing w:val="-45"/>
        </w:rPr>
        <w:t> </w:t>
      </w:r>
      <w:r>
        <w:rPr>
          <w:color w:val="231F20"/>
        </w:rPr>
        <w:t>—</w:t>
      </w:r>
      <w:r>
        <w:rPr>
          <w:color w:val="231F20"/>
          <w:spacing w:val="-4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international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standard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governing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quantity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types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assets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required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liquidity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insurance </w:t>
      </w:r>
      <w:r>
        <w:rPr>
          <w:color w:val="231F20"/>
          <w:w w:val="90"/>
        </w:rPr>
        <w:t>purposes.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changes,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included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expanded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definition </w:t>
      </w:r>
      <w:r>
        <w:rPr>
          <w:color w:val="231F20"/>
          <w:w w:val="95"/>
        </w:rPr>
        <w:t>of high-quality liquid assets, and a longer implementation </w:t>
      </w:r>
      <w:r>
        <w:rPr>
          <w:color w:val="231F20"/>
          <w:w w:val="90"/>
        </w:rPr>
        <w:t>timeline,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reduce 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meeting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liquidity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requirements.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subsequently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Depending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revisions affect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liquidity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rules,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fewer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liquid assets.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could,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margin,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willingness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lend</w:t>
      </w:r>
      <w:r>
        <w:rPr>
          <w:color w:val="231F20"/>
          <w:spacing w:val="-24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real</w:t>
      </w:r>
      <w:r>
        <w:rPr>
          <w:color w:val="231F20"/>
          <w:spacing w:val="-19"/>
        </w:rPr>
        <w:t> </w:t>
      </w:r>
      <w:r>
        <w:rPr>
          <w:color w:val="231F20"/>
        </w:rPr>
        <w:t>economy.</w:t>
      </w:r>
    </w:p>
    <w:p>
      <w:pPr>
        <w:pStyle w:val="BodyText"/>
        <w:spacing w:before="7"/>
      </w:pPr>
    </w:p>
    <w:p>
      <w:pPr>
        <w:pStyle w:val="Heading5"/>
        <w:spacing w:before="1"/>
      </w:pPr>
      <w:r>
        <w:rPr>
          <w:color w:val="A70740"/>
        </w:rPr>
        <w:t>Bank lending to companies</w:t>
      </w:r>
    </w:p>
    <w:p>
      <w:pPr>
        <w:pStyle w:val="BodyText"/>
        <w:spacing w:line="268" w:lineRule="auto" w:before="23"/>
        <w:ind w:left="150" w:right="275"/>
      </w:pP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quantity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 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reduction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 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6"/>
          <w:w w:val="95"/>
        </w:rPr>
        <w:t> </w:t>
      </w:r>
      <w:r>
        <w:rPr>
          <w:i/>
          <w:color w:val="231F20"/>
          <w:w w:val="95"/>
        </w:rPr>
        <w:t>Credit</w:t>
      </w:r>
      <w:r>
        <w:rPr>
          <w:i/>
          <w:color w:val="231F20"/>
          <w:spacing w:val="-44"/>
          <w:w w:val="95"/>
        </w:rPr>
        <w:t> </w:t>
      </w:r>
      <w:r>
        <w:rPr>
          <w:i/>
          <w:color w:val="231F20"/>
          <w:w w:val="95"/>
        </w:rPr>
        <w:t>Conditions</w:t>
      </w:r>
      <w:r>
        <w:rPr>
          <w:i/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Survey</w:t>
      </w:r>
      <w:r>
        <w:rPr>
          <w:i/>
          <w:color w:val="231F20"/>
          <w:spacing w:val="-37"/>
          <w:w w:val="95"/>
        </w:rPr>
        <w:t> </w:t>
      </w:r>
      <w:r>
        <w:rPr>
          <w:color w:val="231F20"/>
          <w:w w:val="95"/>
        </w:rPr>
        <w:t>(</w:t>
      </w:r>
      <w:r>
        <w:rPr>
          <w:i/>
          <w:color w:val="231F20"/>
          <w:w w:val="95"/>
        </w:rPr>
        <w:t>CCS</w:t>
      </w:r>
      <w:r>
        <w:rPr>
          <w:color w:val="231F20"/>
          <w:w w:val="95"/>
        </w:rPr>
        <w:t>),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together 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indications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 availability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sizes,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 less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1.10).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corroborated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 </w:t>
      </w:r>
      <w:r>
        <w:rPr>
          <w:color w:val="231F20"/>
          <w:w w:val="90"/>
        </w:rPr>
        <w:t>reports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Agents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businesses,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although 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note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small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little </w:t>
      </w:r>
      <w:r>
        <w:rPr>
          <w:color w:val="231F20"/>
        </w:rPr>
        <w:t>changed.</w:t>
      </w:r>
      <w:r>
        <w:rPr>
          <w:color w:val="231F20"/>
          <w:spacing w:val="-24"/>
        </w:rPr>
        <w:t> </w:t>
      </w:r>
      <w:r>
        <w:rPr>
          <w:color w:val="231F20"/>
        </w:rPr>
        <w:t>Responses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i/>
          <w:color w:val="231F20"/>
        </w:rPr>
        <w:t>CCS</w:t>
      </w:r>
      <w:r>
        <w:rPr>
          <w:i/>
          <w:color w:val="231F20"/>
          <w:spacing w:val="-42"/>
        </w:rPr>
        <w:t> </w:t>
      </w:r>
      <w:r>
        <w:rPr>
          <w:color w:val="231F20"/>
        </w:rPr>
        <w:t>also</w:t>
      </w:r>
      <w:r>
        <w:rPr>
          <w:color w:val="231F20"/>
          <w:spacing w:val="-42"/>
        </w:rPr>
        <w:t> </w:t>
      </w:r>
      <w:r>
        <w:rPr>
          <w:color w:val="231F20"/>
        </w:rPr>
        <w:t>suggested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banks </w:t>
      </w:r>
      <w:r>
        <w:rPr>
          <w:color w:val="231F20"/>
          <w:w w:val="90"/>
        </w:rPr>
        <w:t>intended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medium-sized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</w:rPr>
        <w:t>large</w:t>
      </w:r>
      <w:r>
        <w:rPr>
          <w:color w:val="231F20"/>
          <w:spacing w:val="-21"/>
        </w:rPr>
        <w:t> </w:t>
      </w:r>
      <w:r>
        <w:rPr>
          <w:color w:val="231F20"/>
        </w:rPr>
        <w:t>companies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2013</w:t>
      </w:r>
      <w:r>
        <w:rPr>
          <w:color w:val="231F20"/>
          <w:spacing w:val="-23"/>
        </w:rPr>
        <w:t> </w:t>
      </w:r>
      <w:r>
        <w:rPr>
          <w:color w:val="231F20"/>
        </w:rPr>
        <w:t>Q1.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291"/>
      </w:pP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result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lending, 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years, 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aggregate,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subdued. Since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shifting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their sources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1.8). 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companies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continue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down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debt,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demand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among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muted. </w:t>
      </w:r>
      <w:r>
        <w:rPr>
          <w:color w:val="231F20"/>
        </w:rPr>
        <w:t>According to the latest </w:t>
      </w:r>
      <w:r>
        <w:rPr>
          <w:i/>
          <w:color w:val="231F20"/>
        </w:rPr>
        <w:t>Deloitte CFO Survey </w:t>
      </w:r>
      <w:r>
        <w:rPr>
          <w:color w:val="231F20"/>
        </w:rPr>
        <w:t>of large corporates, demand for credit from external sources is </w:t>
      </w:r>
      <w:r>
        <w:rPr>
          <w:color w:val="231F20"/>
          <w:w w:val="95"/>
        </w:rPr>
        <w:t>expected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somewhat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 reflected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borrowing: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balance,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 </w:t>
      </w:r>
      <w:r>
        <w:rPr>
          <w:color w:val="231F20"/>
          <w:w w:val="90"/>
        </w:rPr>
        <w:t>rated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attractive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external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finance </w:t>
      </w:r>
      <w:r>
        <w:rPr>
          <w:color w:val="231F20"/>
          <w:spacing w:val="-3"/>
        </w:rPr>
        <w:t>(Table</w:t>
      </w:r>
      <w:r>
        <w:rPr>
          <w:color w:val="231F20"/>
          <w:spacing w:val="-17"/>
        </w:rPr>
        <w:t> </w:t>
      </w:r>
      <w:r>
        <w:rPr>
          <w:color w:val="231F20"/>
        </w:rPr>
        <w:t>1.A).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638" w:space="691"/>
            <w:col w:w="5421"/>
          </w:cols>
        </w:sect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4"/>
        </w:rPr>
      </w:pPr>
    </w:p>
    <w:p>
      <w:pPr>
        <w:spacing w:line="142" w:lineRule="exact" w:before="0"/>
        <w:ind w:left="372" w:right="0" w:firstLine="67"/>
        <w:jc w:val="left"/>
        <w:rPr>
          <w:sz w:val="11"/>
        </w:rPr>
      </w:pPr>
      <w:r>
        <w:rPr>
          <w:color w:val="231F20"/>
          <w:sz w:val="11"/>
        </w:rPr>
        <w:t>75% loan to value fixed-rate </w:t>
      </w:r>
      <w:r>
        <w:rPr>
          <w:color w:val="231F20"/>
          <w:w w:val="95"/>
          <w:sz w:val="11"/>
        </w:rPr>
        <w:t>mortgage</w:t>
      </w:r>
      <w:r>
        <w:rPr>
          <w:color w:val="231F20"/>
          <w:w w:val="95"/>
          <w:position w:val="4"/>
          <w:sz w:val="11"/>
        </w:rPr>
        <w:t>(b)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5"/>
        <w:rPr>
          <w:sz w:val="14"/>
        </w:rPr>
      </w:pPr>
    </w:p>
    <w:p>
      <w:pPr>
        <w:spacing w:line="142" w:lineRule="exact" w:before="0"/>
        <w:ind w:left="70" w:right="0" w:firstLine="0"/>
        <w:jc w:val="center"/>
        <w:rPr>
          <w:sz w:val="11"/>
        </w:rPr>
      </w:pPr>
      <w:r>
        <w:rPr>
          <w:color w:val="231F20"/>
          <w:sz w:val="11"/>
        </w:rPr>
        <w:t>90% loan  to value fixed-rate </w:t>
      </w:r>
      <w:r>
        <w:rPr>
          <w:color w:val="231F20"/>
          <w:w w:val="90"/>
          <w:sz w:val="11"/>
        </w:rPr>
        <w:t>mortgage</w:t>
      </w:r>
      <w:r>
        <w:rPr>
          <w:color w:val="231F20"/>
          <w:w w:val="90"/>
          <w:position w:val="4"/>
          <w:sz w:val="11"/>
        </w:rPr>
        <w:t>(b)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9"/>
        </w:rPr>
      </w:pPr>
    </w:p>
    <w:p>
      <w:pPr>
        <w:spacing w:line="264" w:lineRule="auto" w:before="0"/>
        <w:ind w:left="139" w:right="72" w:firstLine="0"/>
        <w:jc w:val="center"/>
        <w:rPr>
          <w:sz w:val="11"/>
        </w:rPr>
      </w:pPr>
      <w:r>
        <w:rPr>
          <w:color w:val="231F20"/>
          <w:sz w:val="11"/>
        </w:rPr>
        <w:t>75% loan to value</w:t>
      </w:r>
    </w:p>
    <w:p>
      <w:pPr>
        <w:spacing w:line="201" w:lineRule="auto" w:before="18"/>
        <w:ind w:left="64" w:right="0" w:firstLine="0"/>
        <w:jc w:val="center"/>
        <w:rPr>
          <w:sz w:val="11"/>
        </w:rPr>
      </w:pPr>
      <w:r>
        <w:rPr>
          <w:color w:val="231F20"/>
          <w:w w:val="90"/>
          <w:sz w:val="11"/>
        </w:rPr>
        <w:t>floating-rate </w:t>
      </w:r>
      <w:r>
        <w:rPr>
          <w:color w:val="231F20"/>
          <w:w w:val="95"/>
          <w:sz w:val="11"/>
        </w:rPr>
        <w:t>mortgage</w:t>
      </w:r>
      <w:r>
        <w:rPr>
          <w:color w:val="231F20"/>
          <w:w w:val="95"/>
          <w:position w:val="4"/>
          <w:sz w:val="11"/>
        </w:rPr>
        <w:t>(b)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6"/>
        </w:rPr>
      </w:pPr>
    </w:p>
    <w:p>
      <w:pPr>
        <w:spacing w:line="201" w:lineRule="auto" w:before="0"/>
        <w:ind w:left="48" w:right="0" w:firstLine="148"/>
        <w:jc w:val="left"/>
        <w:rPr>
          <w:sz w:val="11"/>
        </w:rPr>
      </w:pPr>
      <w:r>
        <w:rPr>
          <w:color w:val="231F20"/>
          <w:sz w:val="11"/>
        </w:rPr>
        <w:t>Senior </w:t>
      </w:r>
      <w:r>
        <w:rPr>
          <w:color w:val="231F20"/>
          <w:w w:val="90"/>
          <w:sz w:val="11"/>
        </w:rPr>
        <w:t>unsecured</w:t>
      </w:r>
      <w:r>
        <w:rPr>
          <w:color w:val="231F20"/>
          <w:w w:val="90"/>
          <w:position w:val="4"/>
          <w:sz w:val="11"/>
        </w:rPr>
        <w:t>(c)</w:t>
      </w:r>
    </w:p>
    <w:p>
      <w:pPr>
        <w:pStyle w:val="BodyText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rPr>
          <w:sz w:val="16"/>
        </w:rPr>
      </w:pPr>
    </w:p>
    <w:p>
      <w:pPr>
        <w:pStyle w:val="BodyText"/>
        <w:spacing w:before="8"/>
        <w:rPr>
          <w:sz w:val="16"/>
        </w:rPr>
      </w:pPr>
    </w:p>
    <w:p>
      <w:pPr>
        <w:spacing w:line="201" w:lineRule="auto" w:before="0"/>
        <w:ind w:left="96" w:right="-14" w:hanging="13"/>
        <w:jc w:val="left"/>
        <w:rPr>
          <w:sz w:val="11"/>
        </w:rPr>
      </w:pPr>
      <w:r>
        <w:rPr>
          <w:color w:val="231F20"/>
          <w:w w:val="95"/>
          <w:sz w:val="11"/>
        </w:rPr>
        <w:t>Covered bond</w:t>
      </w:r>
      <w:r>
        <w:rPr>
          <w:color w:val="231F20"/>
          <w:w w:val="95"/>
          <w:position w:val="4"/>
          <w:sz w:val="11"/>
        </w:rPr>
        <w:t>(d)</w:t>
      </w:r>
    </w:p>
    <w:p>
      <w:pPr>
        <w:pStyle w:val="BodyText"/>
        <w:spacing w:before="3"/>
        <w:rPr>
          <w:sz w:val="13"/>
        </w:rPr>
      </w:pPr>
      <w:r>
        <w:rPr/>
        <w:br w:type="column"/>
      </w:r>
      <w:r>
        <w:rPr>
          <w:sz w:val="13"/>
        </w:rPr>
      </w:r>
    </w:p>
    <w:p>
      <w:pPr>
        <w:spacing w:before="0"/>
        <w:ind w:left="247" w:right="0" w:firstLine="0"/>
        <w:jc w:val="left"/>
        <w:rPr>
          <w:sz w:val="11"/>
        </w:rPr>
      </w:pPr>
      <w:r>
        <w:rPr>
          <w:color w:val="231F20"/>
          <w:sz w:val="11"/>
        </w:rPr>
        <w:t>0.6</w:t>
      </w:r>
    </w:p>
    <w:p>
      <w:pPr>
        <w:pStyle w:val="BodyText"/>
        <w:rPr>
          <w:sz w:val="14"/>
        </w:rPr>
      </w:pPr>
    </w:p>
    <w:p>
      <w:pPr>
        <w:spacing w:before="104"/>
        <w:ind w:left="245" w:right="0" w:firstLine="0"/>
        <w:jc w:val="left"/>
        <w:rPr>
          <w:sz w:val="11"/>
        </w:rPr>
      </w:pPr>
      <w:r>
        <w:rPr>
          <w:color w:val="231F20"/>
          <w:sz w:val="11"/>
        </w:rPr>
        <w:t>0.8</w:t>
      </w:r>
    </w:p>
    <w:p>
      <w:pPr>
        <w:pStyle w:val="BodyText"/>
        <w:rPr>
          <w:sz w:val="14"/>
        </w:rPr>
      </w:pPr>
    </w:p>
    <w:p>
      <w:pPr>
        <w:spacing w:before="104"/>
        <w:ind w:left="261" w:right="0" w:firstLine="0"/>
        <w:jc w:val="left"/>
        <w:rPr>
          <w:sz w:val="11"/>
        </w:rPr>
      </w:pPr>
      <w:r>
        <w:rPr>
          <w:color w:val="231F20"/>
          <w:sz w:val="11"/>
        </w:rPr>
        <w:t>1.0</w:t>
      </w:r>
    </w:p>
    <w:p>
      <w:pPr>
        <w:pStyle w:val="BodyText"/>
        <w:rPr>
          <w:sz w:val="14"/>
        </w:rPr>
      </w:pPr>
    </w:p>
    <w:p>
      <w:pPr>
        <w:spacing w:before="104"/>
        <w:ind w:left="267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1.2</w:t>
      </w:r>
    </w:p>
    <w:p>
      <w:pPr>
        <w:pStyle w:val="BodyText"/>
        <w:rPr>
          <w:sz w:val="14"/>
        </w:rPr>
      </w:pPr>
    </w:p>
    <w:p>
      <w:pPr>
        <w:pStyle w:val="ListParagraph"/>
        <w:numPr>
          <w:ilvl w:val="1"/>
          <w:numId w:val="1"/>
        </w:numPr>
        <w:tabs>
          <w:tab w:pos="402" w:val="left" w:leader="none"/>
        </w:tabs>
        <w:spacing w:line="240" w:lineRule="auto" w:before="104" w:after="0"/>
        <w:ind w:left="401" w:right="0" w:hanging="140"/>
        <w:jc w:val="left"/>
        <w:rPr>
          <w:color w:val="231F20"/>
          <w:sz w:val="9"/>
        </w:rPr>
      </w:pPr>
    </w:p>
    <w:p>
      <w:pPr>
        <w:pStyle w:val="BodyText"/>
        <w:spacing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372" w:right="228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tight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demand </w:t>
      </w:r>
      <w:r>
        <w:rPr>
          <w:color w:val="231F20"/>
          <w:w w:val="90"/>
        </w:rPr>
        <w:t>for,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private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non-financial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corporations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(PNFCs)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twelve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5"/>
          <w:w w:val="95"/>
        </w:rPr>
        <w:t>1.11).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Although 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subdued,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 </w:t>
      </w:r>
      <w:r>
        <w:rPr>
          <w:color w:val="231F20"/>
        </w:rPr>
        <w:t>may</w:t>
      </w:r>
      <w:r>
        <w:rPr>
          <w:color w:val="231F20"/>
          <w:spacing w:val="-23"/>
        </w:rPr>
        <w:t> </w:t>
      </w:r>
      <w:r>
        <w:rPr>
          <w:color w:val="231F20"/>
        </w:rPr>
        <w:t>be</w:t>
      </w:r>
      <w:r>
        <w:rPr>
          <w:color w:val="231F20"/>
          <w:spacing w:val="-22"/>
        </w:rPr>
        <w:t> </w:t>
      </w:r>
      <w:r>
        <w:rPr>
          <w:color w:val="231F20"/>
        </w:rPr>
        <w:t>less</w:t>
      </w:r>
      <w:r>
        <w:rPr>
          <w:color w:val="231F20"/>
          <w:spacing w:val="-24"/>
        </w:rPr>
        <w:t> </w:t>
      </w:r>
      <w:r>
        <w:rPr>
          <w:color w:val="231F20"/>
        </w:rPr>
        <w:t>weak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2013</w:t>
      </w:r>
      <w:r>
        <w:rPr>
          <w:color w:val="231F20"/>
          <w:spacing w:val="-23"/>
        </w:rPr>
        <w:t> </w:t>
      </w:r>
      <w:r>
        <w:rPr>
          <w:color w:val="231F20"/>
        </w:rPr>
        <w:t>(Section</w:t>
      </w:r>
      <w:r>
        <w:rPr>
          <w:color w:val="231F20"/>
          <w:spacing w:val="-24"/>
        </w:rPr>
        <w:t> </w:t>
      </w:r>
      <w:r>
        <w:rPr>
          <w:color w:val="231F20"/>
        </w:rPr>
        <w:t>5).</w:t>
      </w:r>
    </w:p>
    <w:p>
      <w:pPr>
        <w:pStyle w:val="BodyText"/>
        <w:spacing w:before="8"/>
      </w:pPr>
    </w:p>
    <w:p>
      <w:pPr>
        <w:pStyle w:val="Heading5"/>
        <w:ind w:left="372"/>
      </w:pPr>
      <w:r>
        <w:rPr>
          <w:color w:val="A70740"/>
        </w:rPr>
        <w:t>Bank lending to households and the housing market</w:t>
      </w:r>
    </w:p>
    <w:p>
      <w:pPr>
        <w:pStyle w:val="BodyText"/>
        <w:spacing w:line="211" w:lineRule="exact" w:before="23"/>
        <w:ind w:left="372"/>
      </w:pPr>
      <w:r>
        <w:rPr>
          <w:color w:val="231F20"/>
          <w:w w:val="95"/>
        </w:rPr>
        <w:t>Secured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become</w:t>
      </w:r>
    </w:p>
    <w:p>
      <w:pPr>
        <w:spacing w:after="0" w:line="211" w:lineRule="exact"/>
        <w:sectPr>
          <w:type w:val="continuous"/>
          <w:pgSz w:w="11910" w:h="16840"/>
          <w:pgMar w:top="1560" w:bottom="0" w:left="640" w:right="520"/>
          <w:cols w:num="7" w:equalWidth="0">
            <w:col w:w="950" w:space="40"/>
            <w:col w:w="648" w:space="39"/>
            <w:col w:w="656" w:space="39"/>
            <w:col w:w="644" w:space="39"/>
            <w:col w:w="472" w:space="40"/>
            <w:col w:w="441" w:space="1100"/>
            <w:col w:w="5642"/>
          </w:cols>
        </w:sectPr>
      </w:pPr>
    </w:p>
    <w:p>
      <w:pPr>
        <w:spacing w:before="4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Bloomberg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9"/>
        </w:numPr>
        <w:tabs>
          <w:tab w:pos="322" w:val="left" w:leader="none"/>
        </w:tabs>
        <w:spacing w:line="240" w:lineRule="auto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Change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30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June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31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ListParagraph"/>
        <w:numPr>
          <w:ilvl w:val="0"/>
          <w:numId w:val="9"/>
        </w:numPr>
        <w:tabs>
          <w:tab w:pos="322" w:val="left" w:leader="none"/>
        </w:tabs>
        <w:spacing w:line="240" w:lineRule="auto" w:before="3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Two-year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mortgages.</w:t>
      </w:r>
    </w:p>
    <w:p>
      <w:pPr>
        <w:pStyle w:val="ListParagraph"/>
        <w:numPr>
          <w:ilvl w:val="0"/>
          <w:numId w:val="9"/>
        </w:numPr>
        <w:tabs>
          <w:tab w:pos="322" w:val="left" w:leader="none"/>
        </w:tabs>
        <w:spacing w:line="244" w:lineRule="auto" w:before="2" w:after="0"/>
        <w:ind w:left="321" w:right="21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banks’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senior </w:t>
      </w:r>
      <w:r>
        <w:rPr>
          <w:color w:val="231F20"/>
          <w:sz w:val="11"/>
        </w:rPr>
        <w:t>unsecured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bond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spreads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(a)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1.9.</w:t>
      </w:r>
    </w:p>
    <w:p>
      <w:pPr>
        <w:pStyle w:val="ListParagraph"/>
        <w:numPr>
          <w:ilvl w:val="0"/>
          <w:numId w:val="9"/>
        </w:numPr>
        <w:tabs>
          <w:tab w:pos="322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five-year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swap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banks’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covered </w:t>
      </w:r>
      <w:r>
        <w:rPr>
          <w:color w:val="231F20"/>
          <w:sz w:val="11"/>
        </w:rPr>
        <w:t>bond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spreads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(d)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1.9.</w:t>
      </w:r>
    </w:p>
    <w:p>
      <w:pPr>
        <w:pStyle w:val="BodyText"/>
        <w:spacing w:line="268" w:lineRule="auto" w:before="49"/>
        <w:ind w:left="150" w:right="273"/>
      </w:pPr>
      <w:r>
        <w:rPr/>
        <w:br w:type="column"/>
      </w:r>
      <w:r>
        <w:rPr>
          <w:color w:val="231F20"/>
          <w:w w:val="90"/>
        </w:rPr>
        <w:t>more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favourable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5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Lenders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reported </w:t>
      </w:r>
      <w:r>
        <w:rPr>
          <w:color w:val="231F20"/>
        </w:rPr>
        <w:t>in the </w:t>
      </w:r>
      <w:r>
        <w:rPr>
          <w:i/>
          <w:color w:val="231F20"/>
        </w:rPr>
        <w:t>CCS </w:t>
      </w:r>
      <w:r>
        <w:rPr>
          <w:color w:val="231F20"/>
        </w:rPr>
        <w:t>that they had increased the availability of household</w:t>
      </w:r>
      <w:r>
        <w:rPr>
          <w:color w:val="231F20"/>
          <w:spacing w:val="-43"/>
        </w:rPr>
        <w:t> </w:t>
      </w:r>
      <w:r>
        <w:rPr>
          <w:color w:val="231F20"/>
        </w:rPr>
        <w:t>credit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2012</w:t>
      </w:r>
      <w:r>
        <w:rPr>
          <w:color w:val="231F20"/>
          <w:spacing w:val="-43"/>
        </w:rPr>
        <w:t> </w:t>
      </w:r>
      <w:r>
        <w:rPr>
          <w:color w:val="231F20"/>
        </w:rPr>
        <w:t>Q4,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they</w:t>
      </w:r>
      <w:r>
        <w:rPr>
          <w:color w:val="231F20"/>
          <w:spacing w:val="-42"/>
        </w:rPr>
        <w:t> </w:t>
      </w:r>
      <w:r>
        <w:rPr>
          <w:color w:val="231F20"/>
        </w:rPr>
        <w:t>expected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further </w:t>
      </w:r>
      <w:r>
        <w:rPr>
          <w:color w:val="231F20"/>
          <w:w w:val="95"/>
        </w:rPr>
        <w:t>improvement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5"/>
          <w:w w:val="95"/>
        </w:rPr>
        <w:t>1.12). </w:t>
      </w:r>
      <w:r>
        <w:rPr>
          <w:color w:val="231F20"/>
          <w:w w:val="95"/>
        </w:rPr>
        <w:t>2012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Q4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644" w:space="686"/>
            <w:col w:w="54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2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0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781376" from="39.547001pt,-4.655298pt" to="288.996001pt,-4.655298pt" stroked="true" strokeweight=".7pt" strokecolor="#a70740">
            <v:stroke dashstyle="solid"/>
            <w10:wrap type="none"/>
          </v:line>
        </w:pict>
      </w:r>
      <w:bookmarkStart w:name="_bookmark5" w:id="31"/>
      <w:bookmarkEnd w:id="31"/>
      <w:r>
        <w:rPr/>
      </w:r>
      <w:r>
        <w:rPr>
          <w:color w:val="A70740"/>
          <w:sz w:val="18"/>
        </w:rPr>
        <w:t>Table 1.B </w:t>
      </w:r>
      <w:r>
        <w:rPr>
          <w:color w:val="231F20"/>
          <w:sz w:val="18"/>
        </w:rPr>
        <w:t>Housing market indicators</w:t>
      </w:r>
    </w:p>
    <w:p>
      <w:pPr>
        <w:tabs>
          <w:tab w:pos="3939" w:val="right" w:leader="none"/>
        </w:tabs>
        <w:spacing w:before="187"/>
        <w:ind w:left="1750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782400" from="184.113998pt,19.545288pt" to="260.212998pt,19.545288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Averages</w:t>
      </w:r>
      <w:r>
        <w:rPr>
          <w:color w:val="231F20"/>
          <w:spacing w:val="30"/>
          <w:sz w:val="14"/>
        </w:rPr>
        <w:t> </w:t>
      </w:r>
      <w:r>
        <w:rPr>
          <w:color w:val="231F20"/>
          <w:sz w:val="14"/>
        </w:rPr>
        <w:t>2011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sz w:val="14"/>
        </w:rPr>
        <w:t>2012</w:t>
      </w:r>
    </w:p>
    <w:p>
      <w:pPr>
        <w:tabs>
          <w:tab w:pos="3107" w:val="left" w:leader="none"/>
          <w:tab w:pos="3648" w:val="left" w:leader="none"/>
          <w:tab w:pos="4212" w:val="left" w:leader="none"/>
        </w:tabs>
        <w:spacing w:before="60"/>
        <w:ind w:left="1387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781888" from="39.547001pt,16.247334pt" to="288.996001pt,16.247334pt" stroked="true" strokeweight=".125pt" strokecolor="#231f20">
            <v:stroke dashstyle="solid"/>
            <w10:wrap type="none"/>
          </v:line>
        </w:pict>
      </w:r>
      <w:r>
        <w:rPr/>
        <w:pict>
          <v:shape style="position:absolute;margin-left:37.046799pt;margin-top:16.309834pt;width:519.5500pt;height:66.05pt;mso-position-horizontal-relative:page;mso-position-vertical-relative:paragraph;z-index:157829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830"/>
                    <w:gridCol w:w="484"/>
                    <w:gridCol w:w="559"/>
                    <w:gridCol w:w="567"/>
                    <w:gridCol w:w="568"/>
                    <w:gridCol w:w="891"/>
                    <w:gridCol w:w="5494"/>
                  </w:tblGrid>
                  <w:tr>
                    <w:trPr>
                      <w:trHeight w:val="491" w:hRule="atLeast"/>
                    </w:trPr>
                    <w:tc>
                      <w:tcPr>
                        <w:tcW w:w="1830" w:type="dxa"/>
                      </w:tcPr>
                      <w:p>
                        <w:pPr>
                          <w:pStyle w:val="TableParagraph"/>
                          <w:spacing w:before="65"/>
                          <w:ind w:left="50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Activity</w:t>
                        </w:r>
                      </w:p>
                      <w:p>
                        <w:pPr>
                          <w:pStyle w:val="TableParagraph"/>
                          <w:spacing w:before="61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Property</w:t>
                        </w:r>
                        <w:r>
                          <w:rPr>
                            <w:color w:val="231F20"/>
                            <w:spacing w:val="-31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transactions</w:t>
                        </w:r>
                        <w:r>
                          <w:rPr>
                            <w:color w:val="231F20"/>
                            <w:spacing w:val="-29"/>
                            <w:w w:val="95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(000s)</w:t>
                        </w:r>
                        <w:r>
                          <w:rPr>
                            <w:color w:val="231F20"/>
                            <w:w w:val="95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15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95</w:t>
                        </w:r>
                      </w:p>
                    </w:tc>
                    <w:tc>
                      <w:tcPr>
                        <w:tcW w:w="559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15"/>
                          <w:ind w:left="133" w:right="2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74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15"/>
                          <w:ind w:left="127" w:righ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78</w:t>
                        </w:r>
                      </w:p>
                    </w:tc>
                    <w:tc>
                      <w:tcPr>
                        <w:tcW w:w="568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15"/>
                          <w:ind w:left="128" w:right="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76</w:t>
                        </w:r>
                      </w:p>
                    </w:tc>
                    <w:tc>
                      <w:tcPr>
                        <w:tcW w:w="891" w:type="dxa"/>
                      </w:tcPr>
                      <w:p>
                        <w:pPr>
                          <w:pStyle w:val="TableParagraph"/>
                          <w:rPr>
                            <w:sz w:val="16"/>
                          </w:rPr>
                        </w:pPr>
                      </w:p>
                      <w:p>
                        <w:pPr>
                          <w:pStyle w:val="TableParagraph"/>
                          <w:spacing w:before="115"/>
                          <w:ind w:right="48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79</w:t>
                        </w:r>
                      </w:p>
                    </w:tc>
                    <w:tc>
                      <w:tcPr>
                        <w:tcW w:w="5494" w:type="dxa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21"/>
                          </w:rPr>
                        </w:pPr>
                      </w:p>
                      <w:p>
                        <w:pPr>
                          <w:pStyle w:val="TableParagraph"/>
                          <w:spacing w:line="226" w:lineRule="exact"/>
                          <w:ind w:left="480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sz w:val="20"/>
                          </w:rPr>
                          <w:t>Interest</w:t>
                        </w:r>
                        <w:r>
                          <w:rPr>
                            <w:color w:val="231F20"/>
                            <w:spacing w:val="-43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rates</w:t>
                        </w:r>
                        <w:r>
                          <w:rPr>
                            <w:color w:val="231F20"/>
                            <w:spacing w:val="-4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on</w:t>
                        </w:r>
                        <w:r>
                          <w:rPr>
                            <w:color w:val="231F20"/>
                            <w:spacing w:val="-43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many</w:t>
                        </w:r>
                        <w:r>
                          <w:rPr>
                            <w:color w:val="231F20"/>
                            <w:spacing w:val="-43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secured</w:t>
                        </w:r>
                        <w:r>
                          <w:rPr>
                            <w:color w:val="231F20"/>
                            <w:spacing w:val="-43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43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unsecured</w:t>
                        </w:r>
                        <w:r>
                          <w:rPr>
                            <w:color w:val="231F20"/>
                            <w:spacing w:val="-42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loans</w:t>
                        </w:r>
                        <w:r>
                          <w:rPr>
                            <w:color w:val="231F20"/>
                            <w:spacing w:val="-43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sz w:val="20"/>
                          </w:rPr>
                          <w:t>have</w:t>
                        </w:r>
                      </w:p>
                    </w:tc>
                  </w:tr>
                  <w:tr>
                    <w:trPr>
                      <w:trHeight w:val="256" w:hRule="atLeast"/>
                    </w:trPr>
                    <w:tc>
                      <w:tcPr>
                        <w:tcW w:w="1830" w:type="dxa"/>
                      </w:tcPr>
                      <w:p>
                        <w:pPr>
                          <w:pStyle w:val="TableParagraph"/>
                          <w:spacing w:before="32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Mortgage</w:t>
                        </w:r>
                        <w:r>
                          <w:rPr>
                            <w:color w:val="231F20"/>
                            <w:spacing w:val="-3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approvals</w:t>
                        </w:r>
                        <w:r>
                          <w:rPr>
                            <w:color w:val="231F20"/>
                            <w:spacing w:val="-31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(000s)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44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85</w:t>
                        </w:r>
                      </w:p>
                    </w:tc>
                    <w:tc>
                      <w:tcPr>
                        <w:tcW w:w="559" w:type="dxa"/>
                      </w:tcPr>
                      <w:p>
                        <w:pPr>
                          <w:pStyle w:val="TableParagraph"/>
                          <w:spacing w:before="44"/>
                          <w:ind w:left="133" w:right="4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49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before="44"/>
                          <w:ind w:left="127" w:right="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51</w:t>
                        </w:r>
                      </w:p>
                    </w:tc>
                    <w:tc>
                      <w:tcPr>
                        <w:tcW w:w="568" w:type="dxa"/>
                      </w:tcPr>
                      <w:p>
                        <w:pPr>
                          <w:pStyle w:val="TableParagraph"/>
                          <w:spacing w:before="44"/>
                          <w:ind w:left="128" w:right="3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49</w:t>
                        </w:r>
                      </w:p>
                    </w:tc>
                    <w:tc>
                      <w:tcPr>
                        <w:tcW w:w="891" w:type="dxa"/>
                      </w:tcPr>
                      <w:p>
                        <w:pPr>
                          <w:pStyle w:val="TableParagraph"/>
                          <w:spacing w:before="44"/>
                          <w:ind w:right="48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54</w:t>
                        </w:r>
                      </w:p>
                    </w:tc>
                    <w:tc>
                      <w:tcPr>
                        <w:tcW w:w="5494" w:type="dxa"/>
                      </w:tcPr>
                      <w:p>
                        <w:pPr>
                          <w:pStyle w:val="TableParagraph"/>
                          <w:spacing w:line="223" w:lineRule="exact" w:before="13"/>
                          <w:ind w:left="480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continued to fall. For example, average quoted fixed-rate</w:t>
                        </w:r>
                      </w:p>
                    </w:tc>
                  </w:tr>
                  <w:tr>
                    <w:trPr>
                      <w:trHeight w:val="252" w:hRule="atLeast"/>
                    </w:trPr>
                    <w:tc>
                      <w:tcPr>
                        <w:tcW w:w="1830" w:type="dxa"/>
                      </w:tcPr>
                      <w:p>
                        <w:pPr>
                          <w:pStyle w:val="TableParagraph"/>
                          <w:spacing w:before="10"/>
                          <w:ind w:left="50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RICS sales to stocks ratio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(e)</w:t>
                        </w:r>
                      </w:p>
                    </w:tc>
                    <w:tc>
                      <w:tcPr>
                        <w:tcW w:w="484" w:type="dxa"/>
                      </w:tcPr>
                      <w:p>
                        <w:pPr>
                          <w:pStyle w:val="TableParagraph"/>
                          <w:spacing w:before="22"/>
                          <w:ind w:right="164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0.35</w:t>
                        </w:r>
                      </w:p>
                    </w:tc>
                    <w:tc>
                      <w:tcPr>
                        <w:tcW w:w="559" w:type="dxa"/>
                      </w:tcPr>
                      <w:p>
                        <w:pPr>
                          <w:pStyle w:val="TableParagraph"/>
                          <w:spacing w:before="22"/>
                          <w:ind w:left="133" w:right="127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0.21</w:t>
                        </w:r>
                      </w:p>
                    </w:tc>
                    <w:tc>
                      <w:tcPr>
                        <w:tcW w:w="567" w:type="dxa"/>
                      </w:tcPr>
                      <w:p>
                        <w:pPr>
                          <w:pStyle w:val="TableParagraph"/>
                          <w:spacing w:before="22"/>
                          <w:ind w:left="127" w:right="12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0.23</w:t>
                        </w:r>
                      </w:p>
                    </w:tc>
                    <w:tc>
                      <w:tcPr>
                        <w:tcW w:w="568" w:type="dxa"/>
                      </w:tcPr>
                      <w:p>
                        <w:pPr>
                          <w:pStyle w:val="TableParagraph"/>
                          <w:spacing w:before="22"/>
                          <w:ind w:left="128" w:right="12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0.23</w:t>
                        </w:r>
                      </w:p>
                    </w:tc>
                    <w:tc>
                      <w:tcPr>
                        <w:tcW w:w="891" w:type="dxa"/>
                      </w:tcPr>
                      <w:p>
                        <w:pPr>
                          <w:pStyle w:val="TableParagraph"/>
                          <w:spacing w:before="22"/>
                          <w:ind w:right="481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0.24</w:t>
                        </w:r>
                      </w:p>
                    </w:tc>
                    <w:tc>
                      <w:tcPr>
                        <w:tcW w:w="5494" w:type="dxa"/>
                      </w:tcPr>
                      <w:p>
                        <w:pPr>
                          <w:pStyle w:val="TableParagraph"/>
                          <w:spacing w:line="216" w:lineRule="exact" w:before="17"/>
                          <w:ind w:left="480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mortgage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rates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have</w:t>
                        </w:r>
                        <w:r>
                          <w:rPr>
                            <w:color w:val="231F20"/>
                            <w:spacing w:val="-40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fallen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by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between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around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65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and</w:t>
                        </w:r>
                        <w:r>
                          <w:rPr>
                            <w:color w:val="231F20"/>
                            <w:spacing w:val="-37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95</w:t>
                        </w:r>
                        <w:r>
                          <w:rPr>
                            <w:color w:val="231F20"/>
                            <w:spacing w:val="-38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basis</w:t>
                        </w:r>
                      </w:p>
                    </w:tc>
                  </w:tr>
                  <w:tr>
                    <w:trPr>
                      <w:trHeight w:val="320" w:hRule="atLeast"/>
                    </w:trPr>
                    <w:tc>
                      <w:tcPr>
                        <w:tcW w:w="10393" w:type="dxa"/>
                        <w:gridSpan w:val="7"/>
                      </w:tcPr>
                      <w:p>
                        <w:pPr>
                          <w:pStyle w:val="TableParagraph"/>
                          <w:tabs>
                            <w:tab w:pos="5379" w:val="left" w:leader="none"/>
                          </w:tabs>
                          <w:spacing w:line="208" w:lineRule="auto" w:before="41"/>
                          <w:ind w:left="2707"/>
                          <w:rPr>
                            <w:sz w:val="20"/>
                          </w:rPr>
                        </w:pPr>
                        <w:r>
                          <w:rPr>
                            <w:color w:val="231F20"/>
                            <w:w w:val="95"/>
                            <w:position w:val="-6"/>
                            <w:sz w:val="14"/>
                          </w:rPr>
                          <w:t>Average</w:t>
                        </w:r>
                        <w:r>
                          <w:rPr>
                            <w:color w:val="231F20"/>
                            <w:spacing w:val="-22"/>
                            <w:w w:val="95"/>
                            <w:position w:val="-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position w:val="-6"/>
                            <w:sz w:val="14"/>
                          </w:rPr>
                          <w:t>monthly</w:t>
                        </w:r>
                        <w:r>
                          <w:rPr>
                            <w:color w:val="231F20"/>
                            <w:spacing w:val="-21"/>
                            <w:w w:val="95"/>
                            <w:position w:val="-6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position w:val="-6"/>
                            <w:sz w:val="14"/>
                          </w:rPr>
                          <w:t>changes</w:t>
                          <w:tab/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points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since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end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June.</w:t>
                        </w:r>
                        <w:r>
                          <w:rPr>
                            <w:color w:val="231F20"/>
                            <w:spacing w:val="-6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But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some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of</w:t>
                        </w:r>
                        <w:r>
                          <w:rPr>
                            <w:color w:val="231F20"/>
                            <w:spacing w:val="-34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the</w:t>
                        </w:r>
                        <w:r>
                          <w:rPr>
                            <w:color w:val="231F20"/>
                            <w:spacing w:val="-35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falls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have</w:t>
                        </w:r>
                        <w:r>
                          <w:rPr>
                            <w:color w:val="231F20"/>
                            <w:spacing w:val="-32"/>
                            <w:w w:val="95"/>
                            <w:sz w:val="20"/>
                          </w:rPr>
                          <w:t> </w:t>
                        </w:r>
                        <w:r>
                          <w:rPr>
                            <w:color w:val="231F20"/>
                            <w:w w:val="95"/>
                            <w:sz w:val="20"/>
                          </w:rPr>
                          <w:t>been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position w:val="-3"/>
          <w:sz w:val="14"/>
        </w:rPr>
        <w:t>since</w:t>
      </w:r>
      <w:r>
        <w:rPr>
          <w:color w:val="231F20"/>
          <w:spacing w:val="-30"/>
          <w:position w:val="-3"/>
          <w:sz w:val="14"/>
        </w:rPr>
        <w:t> </w:t>
      </w:r>
      <w:r>
        <w:rPr>
          <w:color w:val="231F20"/>
          <w:position w:val="-3"/>
          <w:sz w:val="14"/>
        </w:rPr>
        <w:t>2000</w:t>
      </w:r>
      <w:r>
        <w:rPr>
          <w:color w:val="231F20"/>
          <w:sz w:val="11"/>
        </w:rPr>
        <w:t>(a)(b)</w:t>
        <w:tab/>
      </w:r>
      <w:r>
        <w:rPr>
          <w:color w:val="231F20"/>
          <w:position w:val="-3"/>
          <w:sz w:val="14"/>
        </w:rPr>
        <w:t>H1</w:t>
      </w:r>
      <w:r>
        <w:rPr>
          <w:color w:val="231F20"/>
          <w:sz w:val="11"/>
        </w:rPr>
        <w:t>(a)</w:t>
        <w:tab/>
      </w:r>
      <w:r>
        <w:rPr>
          <w:color w:val="231F20"/>
          <w:position w:val="-3"/>
          <w:sz w:val="14"/>
        </w:rPr>
        <w:t>Q3</w:t>
      </w:r>
      <w:r>
        <w:rPr>
          <w:color w:val="231F20"/>
          <w:sz w:val="11"/>
        </w:rPr>
        <w:t>(a)</w:t>
        <w:tab/>
      </w:r>
      <w:r>
        <w:rPr>
          <w:color w:val="231F20"/>
          <w:position w:val="-3"/>
          <w:sz w:val="14"/>
        </w:rPr>
        <w:t>Q4</w:t>
      </w:r>
      <w:r>
        <w:rPr>
          <w:color w:val="231F20"/>
          <w:sz w:val="11"/>
        </w:rPr>
        <w:t>(a)</w:t>
      </w:r>
    </w:p>
    <w:p>
      <w:pPr>
        <w:pStyle w:val="BodyText"/>
        <w:spacing w:line="268" w:lineRule="auto" w:before="258"/>
        <w:ind w:left="150" w:right="154"/>
      </w:pPr>
      <w:r>
        <w:rPr/>
        <w:br w:type="column"/>
      </w:r>
      <w:r>
        <w:rPr>
          <w:i/>
          <w:color w:val="231F20"/>
          <w:w w:val="95"/>
        </w:rPr>
        <w:t>CCS</w:t>
      </w:r>
      <w:r>
        <w:rPr>
          <w:i/>
          <w:color w:val="231F20"/>
          <w:spacing w:val="-43"/>
          <w:w w:val="95"/>
        </w:rPr>
        <w:t> </w:t>
      </w:r>
      <w:r>
        <w:rPr>
          <w:color w:val="231F20"/>
          <w:w w:val="95"/>
        </w:rPr>
        <w:t>responses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indicated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secured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availability 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increased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value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mortgage </w:t>
      </w:r>
      <w:r>
        <w:rPr>
          <w:color w:val="231F20"/>
          <w:w w:val="90"/>
        </w:rPr>
        <w:t>customers,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broaden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pool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</w:rPr>
        <w:t>access to</w:t>
      </w:r>
      <w:r>
        <w:rPr>
          <w:color w:val="231F20"/>
          <w:spacing w:val="-41"/>
        </w:rPr>
        <w:t> </w:t>
      </w:r>
      <w:r>
        <w:rPr>
          <w:color w:val="231F20"/>
        </w:rPr>
        <w:t>credit.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557" w:space="772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6"/>
        <w:rPr>
          <w:sz w:val="14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51"/>
        <w:gridCol w:w="1492"/>
        <w:gridCol w:w="620"/>
        <w:gridCol w:w="410"/>
        <w:gridCol w:w="618"/>
        <w:gridCol w:w="424"/>
        <w:gridCol w:w="176"/>
        <w:gridCol w:w="400"/>
      </w:tblGrid>
      <w:tr>
        <w:trPr>
          <w:trHeight w:val="225" w:hRule="atLeast"/>
        </w:trPr>
        <w:tc>
          <w:tcPr>
            <w:tcW w:w="851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492" w:type="dxa"/>
          </w:tcPr>
          <w:p>
            <w:pPr>
              <w:pStyle w:val="TableParagraph"/>
              <w:spacing w:before="23"/>
              <w:ind w:right="24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Change</w:t>
            </w:r>
          </w:p>
        </w:tc>
        <w:tc>
          <w:tcPr>
            <w:tcW w:w="62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23"/>
              <w:ind w:right="29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2011</w:t>
            </w:r>
          </w:p>
        </w:tc>
        <w:tc>
          <w:tcPr>
            <w:tcW w:w="41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1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3"/>
              <w:ind w:right="20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2012</w:t>
            </w:r>
          </w:p>
        </w:tc>
        <w:tc>
          <w:tcPr>
            <w:tcW w:w="42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7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3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2013</w:t>
            </w:r>
          </w:p>
        </w:tc>
      </w:tr>
      <w:tr>
        <w:trPr>
          <w:trHeight w:val="278" w:hRule="atLeast"/>
        </w:trPr>
        <w:tc>
          <w:tcPr>
            <w:tcW w:w="851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492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8"/>
              <w:ind w:right="243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2007 Q4–2012 Q4</w:t>
            </w:r>
          </w:p>
        </w:tc>
        <w:tc>
          <w:tcPr>
            <w:tcW w:w="620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1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9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H1</w:t>
            </w:r>
          </w:p>
        </w:tc>
        <w:tc>
          <w:tcPr>
            <w:tcW w:w="61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9"/>
              <w:ind w:right="190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42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9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7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28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Jan.</w:t>
            </w:r>
          </w:p>
        </w:tc>
      </w:tr>
      <w:tr>
        <w:trPr>
          <w:trHeight w:val="498" w:hRule="atLeast"/>
        </w:trPr>
        <w:tc>
          <w:tcPr>
            <w:tcW w:w="85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Prices</w:t>
            </w:r>
            <w:r>
              <w:rPr>
                <w:color w:val="231F20"/>
                <w:position w:val="4"/>
                <w:sz w:val="11"/>
              </w:rPr>
              <w:t>(f)</w:t>
            </w:r>
          </w:p>
          <w:p>
            <w:pPr>
              <w:pStyle w:val="TableParagraph"/>
              <w:spacing w:before="73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Halifax</w:t>
            </w:r>
          </w:p>
        </w:tc>
        <w:tc>
          <w:tcPr>
            <w:tcW w:w="149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24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-17.9</w:t>
            </w:r>
          </w:p>
        </w:tc>
        <w:tc>
          <w:tcPr>
            <w:tcW w:w="62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29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41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618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19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-0.5</w:t>
            </w:r>
          </w:p>
        </w:tc>
        <w:tc>
          <w:tcPr>
            <w:tcW w:w="424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176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0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before="113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</w:tr>
      <w:tr>
        <w:trPr>
          <w:trHeight w:val="201" w:hRule="atLeast"/>
        </w:trPr>
        <w:tc>
          <w:tcPr>
            <w:tcW w:w="851" w:type="dxa"/>
          </w:tcPr>
          <w:p>
            <w:pPr>
              <w:pStyle w:val="TableParagraph"/>
              <w:spacing w:line="145" w:lineRule="exact"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Nationwide</w:t>
            </w:r>
          </w:p>
        </w:tc>
        <w:tc>
          <w:tcPr>
            <w:tcW w:w="1492" w:type="dxa"/>
          </w:tcPr>
          <w:p>
            <w:pPr>
              <w:pStyle w:val="TableParagraph"/>
              <w:spacing w:line="145" w:lineRule="exact" w:before="36"/>
              <w:ind w:right="24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-11.2</w:t>
            </w:r>
          </w:p>
        </w:tc>
        <w:tc>
          <w:tcPr>
            <w:tcW w:w="620" w:type="dxa"/>
          </w:tcPr>
          <w:p>
            <w:pPr>
              <w:pStyle w:val="TableParagraph"/>
              <w:spacing w:line="145" w:lineRule="exact" w:before="36"/>
              <w:ind w:right="29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410" w:type="dxa"/>
          </w:tcPr>
          <w:p>
            <w:pPr>
              <w:pStyle w:val="TableParagraph"/>
              <w:spacing w:line="145" w:lineRule="exact" w:before="36"/>
              <w:ind w:right="13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-0.2</w:t>
            </w:r>
          </w:p>
        </w:tc>
        <w:tc>
          <w:tcPr>
            <w:tcW w:w="618" w:type="dxa"/>
          </w:tcPr>
          <w:p>
            <w:pPr>
              <w:pStyle w:val="TableParagraph"/>
              <w:spacing w:line="145" w:lineRule="exact" w:before="36"/>
              <w:ind w:right="19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424" w:type="dxa"/>
          </w:tcPr>
          <w:p>
            <w:pPr>
              <w:pStyle w:val="TableParagraph"/>
              <w:spacing w:line="145" w:lineRule="exact" w:before="36"/>
              <w:ind w:right="47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176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0" w:type="dxa"/>
          </w:tcPr>
          <w:p>
            <w:pPr>
              <w:pStyle w:val="TableParagraph"/>
              <w:spacing w:line="145" w:lineRule="exact" w:before="36"/>
              <w:ind w:right="5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</w:tr>
    </w:tbl>
    <w:p>
      <w:pPr>
        <w:pStyle w:val="BodyText"/>
        <w:rPr>
          <w:sz w:val="12"/>
        </w:rPr>
      </w:pPr>
    </w:p>
    <w:p>
      <w:pPr>
        <w:spacing w:line="244" w:lineRule="auto" w:before="89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Halifax,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Revenue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Customs,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Registry,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Nationwide,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Royal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Institution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Chartered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Surveyors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(RICS)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10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10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Except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property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transactions,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April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2005.</w:t>
      </w:r>
    </w:p>
    <w:p>
      <w:pPr>
        <w:pStyle w:val="ListParagraph"/>
        <w:numPr>
          <w:ilvl w:val="0"/>
          <w:numId w:val="10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Number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residential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property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transactions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£40,000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above.</w:t>
      </w:r>
    </w:p>
    <w:p>
      <w:pPr>
        <w:pStyle w:val="ListParagraph"/>
        <w:numPr>
          <w:ilvl w:val="0"/>
          <w:numId w:val="10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Loan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approvals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house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purchase.</w:t>
      </w:r>
    </w:p>
    <w:p>
      <w:pPr>
        <w:pStyle w:val="ListParagraph"/>
        <w:numPr>
          <w:ilvl w:val="0"/>
          <w:numId w:val="10"/>
        </w:numPr>
        <w:tabs>
          <w:tab w:pos="321" w:val="left" w:leader="none"/>
        </w:tabs>
        <w:spacing w:line="244" w:lineRule="auto" w:before="2" w:after="0"/>
        <w:ind w:left="321" w:right="171" w:hanging="171"/>
        <w:jc w:val="left"/>
        <w:rPr>
          <w:sz w:val="11"/>
        </w:rPr>
      </w:pP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recorded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agents’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books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end </w:t>
      </w:r>
      <w:r>
        <w:rPr>
          <w:color w:val="231F20"/>
          <w:sz w:val="11"/>
        </w:rPr>
        <w:t>of 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month.</w:t>
      </w:r>
    </w:p>
    <w:p>
      <w:pPr>
        <w:pStyle w:val="ListParagraph"/>
        <w:numPr>
          <w:ilvl w:val="0"/>
          <w:numId w:val="10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changes.</w:t>
      </w:r>
    </w:p>
    <w:p>
      <w:pPr>
        <w:pStyle w:val="BodyText"/>
        <w:spacing w:before="8"/>
        <w:rPr>
          <w:sz w:val="8"/>
        </w:rPr>
      </w:pPr>
      <w:r>
        <w:rPr/>
        <w:pict>
          <v:shape style="position:absolute;margin-left:39.547001pt;margin-top:7.380463pt;width:215.45pt;height:.1pt;mso-position-horizontal-relative:page;mso-position-vertical-relative:paragraph;z-index:-15681536;mso-wrap-distance-left:0;mso-wrap-distance-right:0" coordorigin="791,148" coordsize="4309,0" path="m791,148l5100,148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0" w:right="0" w:firstLine="0"/>
        <w:jc w:val="left"/>
        <w:rPr>
          <w:sz w:val="12"/>
        </w:rPr>
      </w:pPr>
      <w:bookmarkStart w:name="1.4 Money" w:id="32"/>
      <w:bookmarkEnd w:id="32"/>
      <w:r>
        <w:rPr/>
      </w:r>
      <w:r>
        <w:rPr>
          <w:color w:val="A70740"/>
          <w:sz w:val="18"/>
        </w:rPr>
        <w:t>Chart 1.14 </w:t>
      </w:r>
      <w:r>
        <w:rPr>
          <w:color w:val="231F20"/>
          <w:sz w:val="18"/>
        </w:rPr>
        <w:t>Sectoral broad money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31"/>
        <w:ind w:left="2100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19" w:lineRule="exact" w:before="0"/>
        <w:ind w:left="3894" w:right="0" w:firstLine="0"/>
        <w:jc w:val="left"/>
        <w:rPr>
          <w:sz w:val="12"/>
        </w:rPr>
      </w:pPr>
      <w:r>
        <w:rPr/>
        <w:pict>
          <v:group style="position:absolute;margin-left:39.547001pt;margin-top:2.778098pt;width:184.3pt;height:141.75pt;mso-position-horizontal-relative:page;mso-position-vertical-relative:paragraph;z-index:15778304" coordorigin="791,56" coordsize="3686,2835">
            <v:rect style="position:absolute;left:795;top:60;width:3676;height:2825" filled="false" stroked="true" strokeweight=".5pt" strokecolor="#231f20">
              <v:stroke dashstyle="solid"/>
            </v:rect>
            <v:line style="position:absolute" from="961,1825" to="4306,1825" stroked="true" strokeweight=".5pt" strokecolor="#231f20">
              <v:stroke dashstyle="solid"/>
            </v:line>
            <v:line style="position:absolute" from="4363,409" to="4476,409" stroked="true" strokeweight=".5pt" strokecolor="#231f20">
              <v:stroke dashstyle="solid"/>
            </v:line>
            <v:line style="position:absolute" from="4363,764" to="4476,764" stroked="true" strokeweight=".5pt" strokecolor="#231f20">
              <v:stroke dashstyle="solid"/>
            </v:line>
            <v:line style="position:absolute" from="4363,1118" to="4476,1118" stroked="true" strokeweight=".5pt" strokecolor="#231f20">
              <v:stroke dashstyle="solid"/>
            </v:line>
            <v:line style="position:absolute" from="4363,1473" to="4476,1473" stroked="true" strokeweight=".5pt" strokecolor="#231f20">
              <v:stroke dashstyle="solid"/>
            </v:line>
            <v:line style="position:absolute" from="4363,2182" to="4476,2182" stroked="true" strokeweight=".5pt" strokecolor="#231f20">
              <v:stroke dashstyle="solid"/>
            </v:line>
            <v:line style="position:absolute" from="4363,2537" to="4476,2537" stroked="true" strokeweight=".5pt" strokecolor="#231f20">
              <v:stroke dashstyle="solid"/>
            </v:line>
            <v:line style="position:absolute" from="3918,2777" to="3918,2890" stroked="true" strokeweight=".5pt" strokecolor="#231f20">
              <v:stroke dashstyle="solid"/>
            </v:line>
            <v:line style="position:absolute" from="3496,2777" to="3496,2890" stroked="true" strokeweight=".5pt" strokecolor="#231f20">
              <v:stroke dashstyle="solid"/>
            </v:line>
            <v:line style="position:absolute" from="3073,2777" to="3073,2890" stroked="true" strokeweight=".5pt" strokecolor="#231f20">
              <v:stroke dashstyle="solid"/>
            </v:line>
            <v:line style="position:absolute" from="2651,2777" to="2651,2890" stroked="true" strokeweight=".5pt" strokecolor="#231f20">
              <v:stroke dashstyle="solid"/>
            </v:line>
            <v:line style="position:absolute" from="2229,2777" to="2229,2890" stroked="true" strokeweight=".5pt" strokecolor="#231f20">
              <v:stroke dashstyle="solid"/>
            </v:line>
            <v:line style="position:absolute" from="1806,2777" to="1806,2890" stroked="true" strokeweight=".5pt" strokecolor="#231f20">
              <v:stroke dashstyle="solid"/>
            </v:line>
            <v:line style="position:absolute" from="1384,2777" to="1384,2890" stroked="true" strokeweight=".5pt" strokecolor="#231f20">
              <v:stroke dashstyle="solid"/>
            </v:line>
            <v:line style="position:absolute" from="961,2777" to="961,2890" stroked="true" strokeweight=".5pt" strokecolor="#231f20">
              <v:stroke dashstyle="solid"/>
            </v:line>
            <v:line style="position:absolute" from="4201,1714" to="4307,1416" stroked="true" strokeweight="1pt" strokecolor="#b01c88">
              <v:stroke dashstyle="solid"/>
            </v:line>
            <v:line style="position:absolute" from="4094,1757" to="4201,1714" stroked="true" strokeweight="1.0pt" strokecolor="#b01c88">
              <v:stroke dashstyle="solid"/>
            </v:line>
            <v:line style="position:absolute" from="3989,1608" to="4094,1757" stroked="true" strokeweight="1pt" strokecolor="#b01c88">
              <v:stroke dashstyle="solid"/>
            </v:line>
            <v:line style="position:absolute" from="3884,2076" to="3989,1608" stroked="true" strokeweight="1pt" strokecolor="#b01c88">
              <v:stroke dashstyle="solid"/>
            </v:line>
            <v:line style="position:absolute" from="3777,1430" to="3884,2076" stroked="true" strokeweight="1pt" strokecolor="#b01c88">
              <v:stroke dashstyle="solid"/>
            </v:line>
            <v:line style="position:absolute" from="3671,1693" to="3777,1430" stroked="true" strokeweight="1pt" strokecolor="#b01c88">
              <v:stroke dashstyle="solid"/>
            </v:line>
            <v:line style="position:absolute" from="3565,1735" to="3671,1693" stroked="true" strokeweight="1pt" strokecolor="#b01c88">
              <v:stroke dashstyle="solid"/>
            </v:line>
            <v:line style="position:absolute" from="3461,1593" to="3565,1735" stroked="true" strokeweight="1pt" strokecolor="#b01c88">
              <v:stroke dashstyle="solid"/>
            </v:line>
            <v:line style="position:absolute" from="3355,2069" to="3461,1593" stroked="true" strokeweight="1pt" strokecolor="#b01c88">
              <v:stroke dashstyle="solid"/>
            </v:line>
            <v:line style="position:absolute" from="3248,2359" to="3355,2069" stroked="true" strokeweight="1pt" strokecolor="#b01c88">
              <v:stroke dashstyle="solid"/>
            </v:line>
            <v:line style="position:absolute" from="3143,2501" to="3248,2359" stroked="true" strokeweight="1pt" strokecolor="#b01c88">
              <v:stroke dashstyle="solid"/>
            </v:line>
            <v:line style="position:absolute" from="3039,2324" to="3143,2501" stroked="true" strokeweight="1pt" strokecolor="#b01c88">
              <v:stroke dashstyle="solid"/>
            </v:line>
            <v:line style="position:absolute" from="2932,1827" to="3039,2324" stroked="true" strokeweight="1pt" strokecolor="#b01c88">
              <v:stroke dashstyle="solid"/>
            </v:line>
            <v:line style="position:absolute" from="2826,1267" to="2932,1827" stroked="true" strokeweight="1pt" strokecolor="#b01c88">
              <v:stroke dashstyle="solid"/>
            </v:line>
            <v:line style="position:absolute" from="2720,962" to="2826,1267" stroked="true" strokeweight="1pt" strokecolor="#b01c88">
              <v:stroke dashstyle="solid"/>
            </v:line>
            <v:line style="position:absolute" from="2616,1409" to="2720,962" stroked="true" strokeweight="1pt" strokecolor="#b01c88">
              <v:stroke dashstyle="solid"/>
            </v:line>
            <v:line style="position:absolute" from="2510,1679" to="2616,1409" stroked="true" strokeweight="1pt" strokecolor="#b01c88">
              <v:stroke dashstyle="solid"/>
            </v:line>
            <v:line style="position:absolute" from="2403,1296" to="2510,1679" stroked="true" strokeweight="1pt" strokecolor="#b01c88">
              <v:stroke dashstyle="solid"/>
            </v:line>
            <v:line style="position:absolute" from="2298,1133" to="2403,1296" stroked="true" strokeweight="1pt" strokecolor="#b01c88">
              <v:stroke dashstyle="solid"/>
            </v:line>
            <v:line style="position:absolute" from="2193,565" to="2298,1133" stroked="true" strokeweight="1.0pt" strokecolor="#b01c88">
              <v:stroke dashstyle="solid"/>
            </v:line>
            <v:line style="position:absolute" from="2086,672" to="2193,565" stroked="true" strokeweight="1pt" strokecolor="#b01c88">
              <v:stroke dashstyle="solid"/>
            </v:line>
            <v:line style="position:absolute" from="1980,842" to="2086,672" stroked="true" strokeweight="1pt" strokecolor="#b01c88">
              <v:stroke dashstyle="solid"/>
            </v:line>
            <v:line style="position:absolute" from="1874,643" to="1980,842" stroked="true" strokeweight="1pt" strokecolor="#b01c88">
              <v:stroke dashstyle="solid"/>
            </v:line>
            <v:line style="position:absolute" from="1770,785" to="1874,643" stroked="true" strokeweight="1pt" strokecolor="#b01c88">
              <v:stroke dashstyle="solid"/>
            </v:line>
            <v:line style="position:absolute" from="1664,353" to="1770,785" stroked="true" strokeweight="1pt" strokecolor="#b01c88">
              <v:stroke dashstyle="solid"/>
            </v:line>
            <v:line style="position:absolute" from="1557,402" to="1664,353" stroked="true" strokeweight="1.0pt" strokecolor="#b01c88">
              <v:stroke dashstyle="solid"/>
            </v:line>
            <v:line style="position:absolute" from="1452,828" to="1557,402" stroked="true" strokeweight="1pt" strokecolor="#b01c88">
              <v:stroke dashstyle="solid"/>
            </v:line>
            <v:line style="position:absolute" from="1348,757" to="1452,828" stroked="true" strokeweight="1pt" strokecolor="#b01c88">
              <v:stroke dashstyle="solid"/>
            </v:line>
            <v:line style="position:absolute" from="1241,650" to="1348,757" stroked="true" strokeweight="1pt" strokecolor="#b01c88">
              <v:stroke dashstyle="solid"/>
            </v:line>
            <v:line style="position:absolute" from="1135,1040" to="1241,650" stroked="true" strokeweight="1pt" strokecolor="#b01c88">
              <v:stroke dashstyle="solid"/>
            </v:line>
            <v:line style="position:absolute" from="1030,1147" to="1135,1040" stroked="true" strokeweight="1pt" strokecolor="#b01c88">
              <v:stroke dashstyle="solid"/>
            </v:line>
            <v:line style="position:absolute" from="4271,1544" to="4307,1480" stroked="true" strokeweight="1.0pt" strokecolor="#75c043">
              <v:stroke dashstyle="solid"/>
            </v:line>
            <v:line style="position:absolute" from="4237,1551" to="4271,1544" stroked="true" strokeweight="1pt" strokecolor="#75c043">
              <v:stroke dashstyle="solid"/>
            </v:line>
            <v:line style="position:absolute" from="4201,1579" to="4237,1551" stroked="true" strokeweight="1pt" strokecolor="#75c043">
              <v:stroke dashstyle="solid"/>
            </v:line>
            <v:line style="position:absolute" from="4166,1501" to="4201,1579" stroked="true" strokeweight="1.0pt" strokecolor="#75c043">
              <v:stroke dashstyle="solid"/>
            </v:line>
            <v:line style="position:absolute" from="4130,1501" to="4166,1501" stroked="true" strokeweight="1pt" strokecolor="#75c043">
              <v:stroke dashstyle="solid"/>
            </v:line>
            <v:line style="position:absolute" from="4094,1650" to="4130,1501" stroked="true" strokeweight="1pt" strokecolor="#75c043">
              <v:stroke dashstyle="solid"/>
            </v:line>
            <v:line style="position:absolute" from="4059,1558" to="4094,1650" stroked="true" strokeweight="1pt" strokecolor="#75c043">
              <v:stroke dashstyle="solid"/>
            </v:line>
            <v:line style="position:absolute" from="4024,1523" to="4059,1558" stroked="true" strokeweight="1pt" strokecolor="#75c043">
              <v:stroke dashstyle="solid"/>
            </v:line>
            <v:line style="position:absolute" from="3989,1679" to="4024,1523" stroked="true" strokeweight="1pt" strokecolor="#75c043">
              <v:stroke dashstyle="solid"/>
            </v:line>
            <v:line style="position:absolute" from="3953,1501" to="3989,1679" stroked="true" strokeweight="1pt" strokecolor="#75c043">
              <v:stroke dashstyle="solid"/>
            </v:line>
            <v:line style="position:absolute" from="3919,1608" to="3953,1501" stroked="true" strokeweight="1.0pt" strokecolor="#75c043">
              <v:stroke dashstyle="solid"/>
            </v:line>
            <v:line style="position:absolute" from="3884,1742" to="3919,1608" stroked="true" strokeweight="1pt" strokecolor="#75c043">
              <v:stroke dashstyle="solid"/>
            </v:line>
            <v:line style="position:absolute" from="3848,1728" to="3884,1742" stroked="true" strokeweight="1pt" strokecolor="#75c043">
              <v:stroke dashstyle="solid"/>
            </v:line>
            <v:line style="position:absolute" from="3813,1806" to="3848,1728" stroked="true" strokeweight="1.0pt" strokecolor="#75c043">
              <v:stroke dashstyle="solid"/>
            </v:line>
            <v:line style="position:absolute" from="3777,1863" to="3813,1806" stroked="true" strokeweight="1.0pt" strokecolor="#75c043">
              <v:stroke dashstyle="solid"/>
            </v:line>
            <v:line style="position:absolute" from="3742,1934" to="3777,1863" stroked="true" strokeweight="1pt" strokecolor="#75c043">
              <v:stroke dashstyle="solid"/>
            </v:line>
            <v:line style="position:absolute" from="3707,1905" to="3742,1934" stroked="true" strokeweight="1pt" strokecolor="#75c043">
              <v:stroke dashstyle="solid"/>
            </v:line>
            <v:line style="position:absolute" from="3671,1792" to="3706,1905" stroked="true" strokeweight="1.0pt" strokecolor="#75c043">
              <v:stroke dashstyle="solid"/>
            </v:line>
            <v:line style="position:absolute" from="3636,1764" to="3671,1792" stroked="true" strokeweight="1pt" strokecolor="#75c043">
              <v:stroke dashstyle="solid"/>
            </v:line>
            <v:line style="position:absolute" from="3600,1849" to="3636,1764" stroked="true" strokeweight="1pt" strokecolor="#75c043">
              <v:stroke dashstyle="solid"/>
            </v:line>
            <v:line style="position:absolute" from="3565,1792" to="3600,1849" stroked="true" strokeweight="1pt" strokecolor="#75c043">
              <v:stroke dashstyle="solid"/>
            </v:line>
            <v:line style="position:absolute" from="3529,1884" to="3565,1792" stroked="true" strokeweight="1pt" strokecolor="#75c043">
              <v:stroke dashstyle="solid"/>
            </v:line>
            <v:line style="position:absolute" from="3497,1757" to="3529,1884" stroked="true" strokeweight="1pt" strokecolor="#75c043">
              <v:stroke dashstyle="solid"/>
            </v:line>
            <v:line style="position:absolute" from="3461,1700" to="3497,1757" stroked="true" strokeweight="1.0pt" strokecolor="#75c043">
              <v:stroke dashstyle="solid"/>
            </v:line>
            <v:line style="position:absolute" from="3425,1650" to="3461,1700" stroked="true" strokeweight="1.0pt" strokecolor="#75c043">
              <v:stroke dashstyle="solid"/>
            </v:line>
            <v:line style="position:absolute" from="3391,1537" to="3425,1650" stroked="true" strokeweight="1.0pt" strokecolor="#75c043">
              <v:stroke dashstyle="solid"/>
            </v:line>
            <v:line style="position:absolute" from="3355,1473" to="3391,1537" stroked="true" strokeweight="1.0pt" strokecolor="#75c043">
              <v:stroke dashstyle="solid"/>
            </v:line>
            <v:line style="position:absolute" from="3320,1459" to="3355,1473" stroked="true" strokeweight="1pt" strokecolor="#75c043">
              <v:stroke dashstyle="solid"/>
            </v:line>
            <v:line style="position:absolute" from="3284,1516" to="3320,1459" stroked="true" strokeweight="1pt" strokecolor="#75c043">
              <v:stroke dashstyle="solid"/>
            </v:line>
            <v:line style="position:absolute" from="3248,1544" to="3284,1516" stroked="true" strokeweight="1pt" strokecolor="#75c043">
              <v:stroke dashstyle="solid"/>
            </v:line>
            <v:line style="position:absolute" from="3213,1586" to="3248,1544" stroked="true" strokeweight="1pt" strokecolor="#75c043">
              <v:stroke dashstyle="solid"/>
            </v:line>
            <v:line style="position:absolute" from="3178,1629" to="3213,1586" stroked="true" strokeweight="1pt" strokecolor="#75c043">
              <v:stroke dashstyle="solid"/>
            </v:line>
            <v:line style="position:absolute" from="3143,1537" to="3178,1629" stroked="true" strokeweight="1pt" strokecolor="#75c043">
              <v:stroke dashstyle="solid"/>
            </v:line>
            <v:line style="position:absolute" from="3107,1707" to="3143,1537" stroked="true" strokeweight="1pt" strokecolor="#75c043">
              <v:stroke dashstyle="solid"/>
            </v:line>
            <v:line style="position:absolute" from="3075,1537" to="3107,1707" stroked="true" strokeweight="1pt" strokecolor="#75c043">
              <v:stroke dashstyle="solid"/>
            </v:line>
            <v:line style="position:absolute" from="3039,1516" to="3075,1537" stroked="true" strokeweight="1pt" strokecolor="#75c043">
              <v:stroke dashstyle="solid"/>
            </v:line>
            <v:line style="position:absolute" from="3003,1438" to="3039,1516" stroked="true" strokeweight="1pt" strokecolor="#75c043">
              <v:stroke dashstyle="solid"/>
            </v:line>
            <v:line style="position:absolute" from="2968,1594" to="3003,1438" stroked="true" strokeweight="1pt" strokecolor="#75c043">
              <v:stroke dashstyle="solid"/>
            </v:line>
            <v:line style="position:absolute" from="2932,1700" to="2968,1594" stroked="true" strokeweight="1pt" strokecolor="#75c043">
              <v:stroke dashstyle="solid"/>
            </v:line>
            <v:line style="position:absolute" from="2897,1749" to="2932,1700" stroked="true" strokeweight="1pt" strokecolor="#75c043">
              <v:stroke dashstyle="solid"/>
            </v:line>
            <v:line style="position:absolute" from="2862,1799" to="2897,1749" stroked="true" strokeweight="1pt" strokecolor="#75c043">
              <v:stroke dashstyle="solid"/>
            </v:line>
            <v:line style="position:absolute" from="2826,1835" to="2862,1799" stroked="true" strokeweight="1pt" strokecolor="#75c043">
              <v:stroke dashstyle="solid"/>
            </v:line>
            <v:line style="position:absolute" from="2791,1920" to="2826,1835" stroked="true" strokeweight="1pt" strokecolor="#75c043">
              <v:stroke dashstyle="solid"/>
            </v:line>
            <v:line style="position:absolute" from="2755,1891" to="2791,1920" stroked="true" strokeweight="1pt" strokecolor="#75c043">
              <v:stroke dashstyle="solid"/>
            </v:line>
            <v:line style="position:absolute" from="2720,1998" to="2755,1891" stroked="true" strokeweight="1pt" strokecolor="#75c043">
              <v:stroke dashstyle="solid"/>
            </v:line>
            <v:line style="position:absolute" from="2685,1955" to="2720,1998" stroked="true" strokeweight="1pt" strokecolor="#75c043">
              <v:stroke dashstyle="solid"/>
            </v:line>
            <v:line style="position:absolute" from="2652,2154" to="2685,1955" stroked="true" strokeweight="1pt" strokecolor="#75c043">
              <v:stroke dashstyle="solid"/>
            </v:line>
            <v:line style="position:absolute" from="2616,2175" to="2652,2154" stroked="true" strokeweight="1pt" strokecolor="#75c043">
              <v:stroke dashstyle="solid"/>
            </v:line>
            <v:line style="position:absolute" from="2580,2246" to="2616,2175" stroked="true" strokeweight="1pt" strokecolor="#75c043">
              <v:stroke dashstyle="solid"/>
            </v:line>
            <v:line style="position:absolute" from="2546,2189" to="2580,2246" stroked="true" strokeweight="1.0pt" strokecolor="#75c043">
              <v:stroke dashstyle="solid"/>
            </v:line>
            <v:line style="position:absolute" from="2510,2097" to="2546,2189" stroked="true" strokeweight="1pt" strokecolor="#75c043">
              <v:stroke dashstyle="solid"/>
            </v:line>
            <v:line style="position:absolute" from="2475,2019" to="2510,2097" stroked="true" strokeweight="1.0pt" strokecolor="#75c043">
              <v:stroke dashstyle="solid"/>
            </v:line>
            <v:line style="position:absolute" from="2439,1934" to="2475,2019" stroked="true" strokeweight="1pt" strokecolor="#75c043">
              <v:stroke dashstyle="solid"/>
            </v:line>
            <v:line style="position:absolute" from="2403,1927" to="2439,1934" stroked="true" strokeweight="1pt" strokecolor="#75c043">
              <v:stroke dashstyle="solid"/>
            </v:line>
            <v:line style="position:absolute" from="2369,1856" to="2403,1927" stroked="true" strokeweight="1pt" strokecolor="#75c043">
              <v:stroke dashstyle="solid"/>
            </v:line>
            <v:line style="position:absolute" from="2333,1771" to="2369,1856" stroked="true" strokeweight="1pt" strokecolor="#75c043">
              <v:stroke dashstyle="solid"/>
            </v:line>
            <v:line style="position:absolute" from="2298,1480" to="2333,1771" stroked="true" strokeweight="1pt" strokecolor="#75c043">
              <v:stroke dashstyle="solid"/>
            </v:line>
            <v:line style="position:absolute" from="2262,1374" to="2298,1480" stroked="true" strokeweight="1pt" strokecolor="#75c043">
              <v:stroke dashstyle="solid"/>
            </v:line>
            <v:line style="position:absolute" from="2229,1338" to="2262,1374" stroked="true" strokeweight="1pt" strokecolor="#75c043">
              <v:stroke dashstyle="solid"/>
            </v:line>
            <v:line style="position:absolute" from="2193,1204" to="2229,1338" stroked="true" strokeweight="1pt" strokecolor="#75c043">
              <v:stroke dashstyle="solid"/>
            </v:line>
            <v:line style="position:absolute" from="2157,1402" to="2193,1204" stroked="true" strokeweight="1pt" strokecolor="#75c043">
              <v:stroke dashstyle="solid"/>
            </v:line>
            <v:line style="position:absolute" from="2122,1189" to="2157,1402" stroked="true" strokeweight="1pt" strokecolor="#75c043">
              <v:stroke dashstyle="solid"/>
            </v:line>
            <v:line style="position:absolute" from="2086,1069" to="2122,1189" stroked="true" strokeweight="1pt" strokecolor="#75c043">
              <v:stroke dashstyle="solid"/>
            </v:line>
            <v:line style="position:absolute" from="2051,1005" to="2086,1069" stroked="true" strokeweight="1pt" strokecolor="#75c043">
              <v:stroke dashstyle="solid"/>
            </v:line>
            <v:line style="position:absolute" from="2016,920" to="2051,1005" stroked="true" strokeweight="1pt" strokecolor="#75c043">
              <v:stroke dashstyle="solid"/>
            </v:line>
            <v:line style="position:absolute" from="1980,849" to="2016,920" stroked="true" strokeweight="1pt" strokecolor="#75c043">
              <v:stroke dashstyle="solid"/>
            </v:line>
            <v:line style="position:absolute" from="1945,700" to="1980,849" stroked="true" strokeweight="1pt" strokecolor="#75c043">
              <v:stroke dashstyle="solid"/>
            </v:line>
            <v:line style="position:absolute" from="1909,835" to="1945,700" stroked="true" strokeweight="1pt" strokecolor="#75c043">
              <v:stroke dashstyle="solid"/>
            </v:line>
            <v:line style="position:absolute" from="1874,1055" to="1909,835" stroked="true" strokeweight="1pt" strokecolor="#75c043">
              <v:stroke dashstyle="solid"/>
            </v:line>
            <v:line style="position:absolute" from="1838,1005" to="1874,1055" stroked="true" strokeweight="1pt" strokecolor="#75c043">
              <v:stroke dashstyle="solid"/>
            </v:line>
            <v:line style="position:absolute" from="1806,906" to="1839,1005" stroked="true" strokeweight="1.0pt" strokecolor="#75c043">
              <v:stroke dashstyle="solid"/>
            </v:line>
            <v:line style="position:absolute" from="1770,984" to="1806,906" stroked="true" strokeweight="1pt" strokecolor="#75c043">
              <v:stroke dashstyle="solid"/>
            </v:line>
            <v:line style="position:absolute" from="1734,736" to="1770,984" stroked="true" strokeweight="1pt" strokecolor="#75c043">
              <v:stroke dashstyle="solid"/>
            </v:line>
            <v:line style="position:absolute" from="1700,814" to="1734,736" stroked="true" strokeweight="1.0pt" strokecolor="#75c043">
              <v:stroke dashstyle="solid"/>
            </v:line>
            <v:line style="position:absolute" from="1664,863" to="1700,814" stroked="true" strokeweight="1pt" strokecolor="#75c043">
              <v:stroke dashstyle="solid"/>
            </v:line>
            <v:line style="position:absolute" from="1629,1019" to="1664,863" stroked="true" strokeweight="1pt" strokecolor="#75c043">
              <v:stroke dashstyle="solid"/>
            </v:line>
            <v:line style="position:absolute" from="1593,1161" to="1629,1019" stroked="true" strokeweight="1pt" strokecolor="#75c043">
              <v:stroke dashstyle="solid"/>
            </v:line>
            <v:line style="position:absolute" from="1557,1147" to="1593,1161" stroked="true" strokeweight="1pt" strokecolor="#75c043">
              <v:stroke dashstyle="solid"/>
            </v:line>
            <v:line style="position:absolute" from="1523,1317" to="1557,1147" stroked="true" strokeweight="1pt" strokecolor="#75c043">
              <v:stroke dashstyle="solid"/>
            </v:line>
            <v:line style="position:absolute" from="1487,1026" to="1523,1317" stroked="true" strokeweight="1pt" strokecolor="#75c043">
              <v:stroke dashstyle="solid"/>
            </v:line>
            <v:line style="position:absolute" from="1452,984" to="1487,1026" stroked="true" strokeweight="1pt" strokecolor="#75c043">
              <v:stroke dashstyle="solid"/>
            </v:line>
            <v:line style="position:absolute" from="1416,948" to="1452,984" stroked="true" strokeweight="1pt" strokecolor="#75c043">
              <v:stroke dashstyle="solid"/>
            </v:line>
            <v:line style="position:absolute" from="1384,1189" to="1416,948" stroked="true" strokeweight="1pt" strokecolor="#75c043">
              <v:stroke dashstyle="solid"/>
            </v:line>
            <v:line style="position:absolute" from="1348,1005" to="1384,1189" stroked="true" strokeweight="1pt" strokecolor="#75c043">
              <v:stroke dashstyle="solid"/>
            </v:line>
            <v:line style="position:absolute" from="1312,1104" to="1348,1005" stroked="true" strokeweight="1pt" strokecolor="#75c043">
              <v:stroke dashstyle="solid"/>
            </v:line>
            <v:line style="position:absolute" from="1277,1175" to="1312,1104" stroked="true" strokeweight="1.0pt" strokecolor="#75c043">
              <v:stroke dashstyle="solid"/>
            </v:line>
            <v:line style="position:absolute" from="1241,1303" to="1277,1175" stroked="true" strokeweight="1pt" strokecolor="#75c043">
              <v:stroke dashstyle="solid"/>
            </v:line>
            <v:line style="position:absolute" from="1207,1218" to="1241,1303" stroked="true" strokeweight="1pt" strokecolor="#75c043">
              <v:stroke dashstyle="solid"/>
            </v:line>
            <v:line style="position:absolute" from="1171,1097" to="1207,1218" stroked="true" strokeweight="1pt" strokecolor="#75c043">
              <v:stroke dashstyle="solid"/>
            </v:line>
            <v:line style="position:absolute" from="1135,1119" to="1171,1097" stroked="true" strokeweight="1pt" strokecolor="#75c043">
              <v:stroke dashstyle="solid"/>
            </v:line>
            <v:line style="position:absolute" from="1100,1019" to="1135,1119" stroked="true" strokeweight="1pt" strokecolor="#75c043">
              <v:stroke dashstyle="solid"/>
            </v:line>
            <v:line style="position:absolute" from="1064,1211" to="1100,1019" stroked="true" strokeweight="1pt" strokecolor="#75c043">
              <v:stroke dashstyle="solid"/>
            </v:line>
            <v:line style="position:absolute" from="1030,1189" to="1064,1211" stroked="true" strokeweight="1pt" strokecolor="#75c043">
              <v:stroke dashstyle="solid"/>
            </v:line>
            <v:line style="position:absolute" from="994,1232" to="1030,1189" stroked="true" strokeweight="1pt" strokecolor="#75c043">
              <v:stroke dashstyle="solid"/>
            </v:line>
            <v:line style="position:absolute" from="961,1076" to="994,1232" stroked="true" strokeweight="1pt" strokecolor="#75c043">
              <v:stroke dashstyle="solid"/>
            </v:line>
            <v:line style="position:absolute" from="4271,1452" to="4307,1459" stroked="true" strokeweight="1pt" strokecolor="#fcaf17">
              <v:stroke dashstyle="solid"/>
            </v:line>
            <v:line style="position:absolute" from="4237,1480" to="4271,1452" stroked="true" strokeweight="1.0pt" strokecolor="#fcaf17">
              <v:stroke dashstyle="solid"/>
            </v:line>
            <v:line style="position:absolute" from="4201,1480" to="4237,1480" stroked="true" strokeweight="1pt" strokecolor="#fcaf17">
              <v:stroke dashstyle="solid"/>
            </v:line>
            <v:line style="position:absolute" from="4166,1473" to="4201,1480" stroked="true" strokeweight="1pt" strokecolor="#fcaf17">
              <v:stroke dashstyle="solid"/>
            </v:line>
            <v:line style="position:absolute" from="4130,1501" to="4166,1473" stroked="true" strokeweight="1pt" strokecolor="#fcaf17">
              <v:stroke dashstyle="solid"/>
            </v:line>
            <v:line style="position:absolute" from="4094,1523" to="4130,1501" stroked="true" strokeweight="1pt" strokecolor="#fcaf17">
              <v:stroke dashstyle="solid"/>
            </v:line>
            <v:line style="position:absolute" from="4059,1544" to="4094,1523" stroked="true" strokeweight="1pt" strokecolor="#fcaf17">
              <v:stroke dashstyle="solid"/>
            </v:line>
            <v:line style="position:absolute" from="4024,1579" to="4059,1544" stroked="true" strokeweight="1pt" strokecolor="#fcaf17">
              <v:stroke dashstyle="solid"/>
            </v:line>
            <v:line style="position:absolute" from="3989,1593" to="4024,1579" stroked="true" strokeweight="1pt" strokecolor="#fcaf17">
              <v:stroke dashstyle="solid"/>
            </v:line>
            <v:line style="position:absolute" from="3953,1608" to="3989,1593" stroked="true" strokeweight="1pt" strokecolor="#fcaf17">
              <v:stroke dashstyle="solid"/>
            </v:line>
            <v:line style="position:absolute" from="3919,1622" to="3953,1608" stroked="true" strokeweight="1pt" strokecolor="#fcaf17">
              <v:stroke dashstyle="solid"/>
            </v:line>
            <v:line style="position:absolute" from="3884,1636" to="3919,1622" stroked="true" strokeweight="1pt" strokecolor="#fcaf17">
              <v:stroke dashstyle="solid"/>
            </v:line>
            <v:line style="position:absolute" from="3848,1657" to="3884,1636" stroked="true" strokeweight="1pt" strokecolor="#fcaf17">
              <v:stroke dashstyle="solid"/>
            </v:line>
            <v:line style="position:absolute" from="3813,1636" to="3848,1657" stroked="true" strokeweight="1pt" strokecolor="#fcaf17">
              <v:stroke dashstyle="solid"/>
            </v:line>
            <v:line style="position:absolute" from="3777,1664" to="3813,1636" stroked="true" strokeweight="1.0pt" strokecolor="#fcaf17">
              <v:stroke dashstyle="solid"/>
            </v:line>
            <v:line style="position:absolute" from="3742,1671" to="3777,1664" stroked="true" strokeweight="1.0pt" strokecolor="#fcaf17">
              <v:stroke dashstyle="solid"/>
            </v:line>
            <v:line style="position:absolute" from="3707,1664" to="3742,1671" stroked="true" strokeweight="1pt" strokecolor="#fcaf17">
              <v:stroke dashstyle="solid"/>
            </v:line>
            <v:line style="position:absolute" from="3671,1700" to="3706,1664" stroked="true" strokeweight="1pt" strokecolor="#fcaf17">
              <v:stroke dashstyle="solid"/>
            </v:line>
            <v:line style="position:absolute" from="3636,1693" to="3671,1700" stroked="true" strokeweight="1.0pt" strokecolor="#fcaf17">
              <v:stroke dashstyle="solid"/>
            </v:line>
            <v:line style="position:absolute" from="3600,1693" to="3636,1693" stroked="true" strokeweight="1pt" strokecolor="#fcaf17">
              <v:stroke dashstyle="solid"/>
            </v:line>
            <v:line style="position:absolute" from="3565,1693" to="3600,1693" stroked="true" strokeweight="1pt" strokecolor="#fcaf17">
              <v:stroke dashstyle="solid"/>
            </v:line>
            <v:line style="position:absolute" from="3529,1657" to="3565,1693" stroked="true" strokeweight="1pt" strokecolor="#fcaf17">
              <v:stroke dashstyle="solid"/>
            </v:line>
            <v:line style="position:absolute" from="3497,1629" to="3529,1657" stroked="true" strokeweight="1pt" strokecolor="#fcaf17">
              <v:stroke dashstyle="solid"/>
            </v:line>
            <v:line style="position:absolute" from="3461,1657" to="3497,1629" stroked="true" strokeweight="1.0pt" strokecolor="#fcaf17">
              <v:stroke dashstyle="solid"/>
            </v:line>
            <v:line style="position:absolute" from="3425,1636" to="3461,1657" stroked="true" strokeweight="1pt" strokecolor="#fcaf17">
              <v:stroke dashstyle="solid"/>
            </v:line>
            <v:line style="position:absolute" from="3391,1650" to="3425,1636" stroked="true" strokeweight="1pt" strokecolor="#fcaf17">
              <v:stroke dashstyle="solid"/>
            </v:line>
            <v:line style="position:absolute" from="3355,1636" to="3391,1650" stroked="true" strokeweight="1pt" strokecolor="#fcaf17">
              <v:stroke dashstyle="solid"/>
            </v:line>
            <v:line style="position:absolute" from="3320,1643" to="3355,1636" stroked="true" strokeweight="1.0pt" strokecolor="#fcaf17">
              <v:stroke dashstyle="solid"/>
            </v:line>
            <v:line style="position:absolute" from="3284,1636" to="3320,1643" stroked="true" strokeweight="1pt" strokecolor="#fcaf17">
              <v:stroke dashstyle="solid"/>
            </v:line>
            <v:line style="position:absolute" from="3248,1615" to="3284,1636" stroked="true" strokeweight="1pt" strokecolor="#fcaf17">
              <v:stroke dashstyle="solid"/>
            </v:line>
            <v:line style="position:absolute" from="3213,1608" to="3248,1615" stroked="true" strokeweight="1.0pt" strokecolor="#fcaf17">
              <v:stroke dashstyle="solid"/>
            </v:line>
            <v:line style="position:absolute" from="3178,1593" to="3213,1608" stroked="true" strokeweight="1pt" strokecolor="#fcaf17">
              <v:stroke dashstyle="solid"/>
            </v:line>
            <v:line style="position:absolute" from="3143,1586" to="3178,1593" stroked="true" strokeweight="1pt" strokecolor="#fcaf17">
              <v:stroke dashstyle="solid"/>
            </v:line>
            <v:line style="position:absolute" from="3107,1615" to="3143,1586" stroked="true" strokeweight="1.0pt" strokecolor="#fcaf17">
              <v:stroke dashstyle="solid"/>
            </v:line>
            <v:line style="position:absolute" from="3075,1636" to="3107,1615" stroked="true" strokeweight="1pt" strokecolor="#fcaf17">
              <v:stroke dashstyle="solid"/>
            </v:line>
            <v:line style="position:absolute" from="3039,1636" to="3075,1636" stroked="true" strokeweight="1pt" strokecolor="#fcaf17">
              <v:stroke dashstyle="solid"/>
            </v:line>
            <v:line style="position:absolute" from="3003,1643" to="3039,1636" stroked="true" strokeweight="1pt" strokecolor="#fcaf17">
              <v:stroke dashstyle="solid"/>
            </v:line>
            <v:line style="position:absolute" from="2968,1608" to="3003,1643" stroked="true" strokeweight="1pt" strokecolor="#fcaf17">
              <v:stroke dashstyle="solid"/>
            </v:line>
            <v:line style="position:absolute" from="2932,1643" to="2968,1608" stroked="true" strokeweight="1pt" strokecolor="#fcaf17">
              <v:stroke dashstyle="solid"/>
            </v:line>
            <v:line style="position:absolute" from="2897,1622" to="2932,1643" stroked="true" strokeweight="1pt" strokecolor="#fcaf17">
              <v:stroke dashstyle="solid"/>
            </v:line>
            <v:line style="position:absolute" from="2862,1650" to="2897,1622" stroked="true" strokeweight="1.0pt" strokecolor="#fcaf17">
              <v:stroke dashstyle="solid"/>
            </v:line>
            <v:line style="position:absolute" from="2826,1643" to="2862,1650" stroked="true" strokeweight="1pt" strokecolor="#fcaf17">
              <v:stroke dashstyle="solid"/>
            </v:line>
            <v:line style="position:absolute" from="2791,1622" to="2826,1643" stroked="true" strokeweight="1pt" strokecolor="#fcaf17">
              <v:stroke dashstyle="solid"/>
            </v:line>
            <v:line style="position:absolute" from="2755,1593" to="2791,1622" stroked="true" strokeweight="1.0pt" strokecolor="#fcaf17">
              <v:stroke dashstyle="solid"/>
            </v:line>
            <v:line style="position:absolute" from="2720,1558" to="2755,1593" stroked="true" strokeweight="1pt" strokecolor="#fcaf17">
              <v:stroke dashstyle="solid"/>
            </v:line>
            <v:line style="position:absolute" from="2685,1515" to="2720,1558" stroked="true" strokeweight="1pt" strokecolor="#fcaf17">
              <v:stroke dashstyle="solid"/>
            </v:line>
            <v:line style="position:absolute" from="2652,1487" to="2685,1515" stroked="true" strokeweight="1pt" strokecolor="#fcaf17">
              <v:stroke dashstyle="solid"/>
            </v:line>
            <v:line style="position:absolute" from="2616,1452" to="2652,1487" stroked="true" strokeweight="1pt" strokecolor="#fcaf17">
              <v:stroke dashstyle="solid"/>
            </v:line>
            <v:line style="position:absolute" from="2580,1402" to="2616,1452" stroked="true" strokeweight="1.0pt" strokecolor="#fcaf17">
              <v:stroke dashstyle="solid"/>
            </v:line>
            <v:line style="position:absolute" from="2546,1402" to="2580,1402" stroked="true" strokeweight="1pt" strokecolor="#fcaf17">
              <v:stroke dashstyle="solid"/>
            </v:line>
            <v:line style="position:absolute" from="2510,1324" to="2546,1402" stroked="true" strokeweight="1pt" strokecolor="#fcaf17">
              <v:stroke dashstyle="solid"/>
            </v:line>
            <v:line style="position:absolute" from="2475,1310" to="2510,1324" stroked="true" strokeweight="1pt" strokecolor="#fcaf17">
              <v:stroke dashstyle="solid"/>
            </v:line>
            <v:line style="position:absolute" from="2439,1274" to="2475,1310" stroked="true" strokeweight="1pt" strokecolor="#fcaf17">
              <v:stroke dashstyle="solid"/>
            </v:line>
            <v:line style="position:absolute" from="2403,1232" to="2439,1274" stroked="true" strokeweight="1pt" strokecolor="#fcaf17">
              <v:stroke dashstyle="solid"/>
            </v:line>
            <v:line style="position:absolute" from="2369,1211" to="2403,1232" stroked="true" strokeweight="1pt" strokecolor="#fcaf17">
              <v:stroke dashstyle="solid"/>
            </v:line>
            <v:line style="position:absolute" from="2333,1196" to="2369,1211" stroked="true" strokeweight="1pt" strokecolor="#fcaf17">
              <v:stroke dashstyle="solid"/>
            </v:line>
            <v:line style="position:absolute" from="2298,1211" to="2333,1196" stroked="true" strokeweight="1pt" strokecolor="#fcaf17">
              <v:stroke dashstyle="solid"/>
            </v:line>
            <v:line style="position:absolute" from="2262,1225" to="2298,1211" stroked="true" strokeweight="1pt" strokecolor="#fcaf17">
              <v:stroke dashstyle="solid"/>
            </v:line>
            <v:line style="position:absolute" from="2229,1211" to="2262,1225" stroked="true" strokeweight="1pt" strokecolor="#fcaf17">
              <v:stroke dashstyle="solid"/>
            </v:line>
            <v:line style="position:absolute" from="2193,1211" to="2229,1211" stroked="true" strokeweight="1pt" strokecolor="#fcaf17">
              <v:stroke dashstyle="solid"/>
            </v:line>
            <v:line style="position:absolute" from="2157,1246" to="2193,1211" stroked="true" strokeweight="1pt" strokecolor="#fcaf17">
              <v:stroke dashstyle="solid"/>
            </v:line>
            <v:line style="position:absolute" from="2122,1239" to="2157,1246" stroked="true" strokeweight="1.0pt" strokecolor="#fcaf17">
              <v:stroke dashstyle="solid"/>
            </v:line>
            <v:line style="position:absolute" from="2086,1260" to="2122,1239" stroked="true" strokeweight="1pt" strokecolor="#fcaf17">
              <v:stroke dashstyle="solid"/>
            </v:line>
            <v:line style="position:absolute" from="2051,1253" to="2086,1260" stroked="true" strokeweight="1pt" strokecolor="#fcaf17">
              <v:stroke dashstyle="solid"/>
            </v:line>
            <v:line style="position:absolute" from="2016,1232" to="2051,1253" stroked="true" strokeweight="1pt" strokecolor="#fcaf17">
              <v:stroke dashstyle="solid"/>
            </v:line>
            <v:line style="position:absolute" from="1980,1239" to="2016,1232" stroked="true" strokeweight="1pt" strokecolor="#fcaf17">
              <v:stroke dashstyle="solid"/>
            </v:line>
            <v:line style="position:absolute" from="1945,1246" to="1980,1239" stroked="true" strokeweight="1.0pt" strokecolor="#fcaf17">
              <v:stroke dashstyle="solid"/>
            </v:line>
            <v:line style="position:absolute" from="1909,1281" to="1945,1246" stroked="true" strokeweight="1pt" strokecolor="#fcaf17">
              <v:stroke dashstyle="solid"/>
            </v:line>
            <v:line style="position:absolute" from="1874,1253" to="1909,1281" stroked="true" strokeweight="1pt" strokecolor="#fcaf17">
              <v:stroke dashstyle="solid"/>
            </v:line>
            <v:line style="position:absolute" from="1838,1253" to="1874,1253" stroked="true" strokeweight="1pt" strokecolor="#fcaf17">
              <v:stroke dashstyle="solid"/>
            </v:line>
            <v:line style="position:absolute" from="1806,1260" to="1839,1253" stroked="true" strokeweight="1pt" strokecolor="#fcaf17">
              <v:stroke dashstyle="solid"/>
            </v:line>
            <v:line style="position:absolute" from="1770,1253" to="1806,1260" stroked="true" strokeweight="1pt" strokecolor="#fcaf17">
              <v:stroke dashstyle="solid"/>
            </v:line>
            <v:line style="position:absolute" from="1734,1239" to="1770,1253" stroked="true" strokeweight="1pt" strokecolor="#fcaf17">
              <v:stroke dashstyle="solid"/>
            </v:line>
            <v:line style="position:absolute" from="1700,1232" to="1734,1239" stroked="true" strokeweight="1pt" strokecolor="#fcaf17">
              <v:stroke dashstyle="solid"/>
            </v:line>
            <v:line style="position:absolute" from="1664,1246" to="1700,1232" stroked="true" strokeweight="1pt" strokecolor="#fcaf17">
              <v:stroke dashstyle="solid"/>
            </v:line>
            <v:line style="position:absolute" from="1629,1253" to="1664,1246" stroked="true" strokeweight="1pt" strokecolor="#fcaf17">
              <v:stroke dashstyle="solid"/>
            </v:line>
            <v:line style="position:absolute" from="1593,1274" to="1629,1253" stroked="true" strokeweight="1pt" strokecolor="#fcaf17">
              <v:stroke dashstyle="solid"/>
            </v:line>
            <v:line style="position:absolute" from="1557,1288" to="1593,1274" stroked="true" strokeweight="1pt" strokecolor="#fcaf17">
              <v:stroke dashstyle="solid"/>
            </v:line>
            <v:line style="position:absolute" from="1523,1281" to="1557,1288" stroked="true" strokeweight="1pt" strokecolor="#fcaf17">
              <v:stroke dashstyle="solid"/>
            </v:line>
            <v:line style="position:absolute" from="1487,1246" to="1523,1281" stroked="true" strokeweight="1pt" strokecolor="#fcaf17">
              <v:stroke dashstyle="solid"/>
            </v:line>
            <v:line style="position:absolute" from="1452,1260" to="1487,1246" stroked="true" strokeweight="1pt" strokecolor="#fcaf17">
              <v:stroke dashstyle="solid"/>
            </v:line>
            <v:line style="position:absolute" from="1416,1253" to="1452,1260" stroked="true" strokeweight="1pt" strokecolor="#fcaf17">
              <v:stroke dashstyle="solid"/>
            </v:line>
            <v:line style="position:absolute" from="1384,1260" to="1416,1253" stroked="true" strokeweight="1pt" strokecolor="#fcaf17">
              <v:stroke dashstyle="solid"/>
            </v:line>
            <v:line style="position:absolute" from="1348,1267" to="1384,1260" stroked="true" strokeweight="1pt" strokecolor="#fcaf17">
              <v:stroke dashstyle="solid"/>
            </v:line>
            <v:line style="position:absolute" from="1312,1267" to="1348,1267" stroked="true" strokeweight="1pt" strokecolor="#fcaf17">
              <v:stroke dashstyle="solid"/>
            </v:line>
            <v:line style="position:absolute" from="1277,1274" to="1312,1267" stroked="true" strokeweight="1.0pt" strokecolor="#fcaf17">
              <v:stroke dashstyle="solid"/>
            </v:line>
            <v:line style="position:absolute" from="1241,1253" to="1277,1274" stroked="true" strokeweight="1pt" strokecolor="#fcaf17">
              <v:stroke dashstyle="solid"/>
            </v:line>
            <v:line style="position:absolute" from="1207,1253" to="1241,1253" stroked="true" strokeweight="1pt" strokecolor="#fcaf17">
              <v:stroke dashstyle="solid"/>
            </v:line>
            <v:line style="position:absolute" from="1171,1218" to="1207,1253" stroked="true" strokeweight="1pt" strokecolor="#fcaf17">
              <v:stroke dashstyle="solid"/>
            </v:line>
            <v:line style="position:absolute" from="1135,1203" to="1171,1218" stroked="true" strokeweight="1pt" strokecolor="#fcaf17">
              <v:stroke dashstyle="solid"/>
            </v:line>
            <v:line style="position:absolute" from="1100,1203" to="1135,1203" stroked="true" strokeweight="1pt" strokecolor="#fcaf17">
              <v:stroke dashstyle="solid"/>
            </v:line>
            <v:line style="position:absolute" from="1064,1232" to="1100,1203" stroked="true" strokeweight="1.0pt" strokecolor="#fcaf17">
              <v:stroke dashstyle="solid"/>
            </v:line>
            <v:line style="position:absolute" from="1030,1218" to="1064,1232" stroked="true" strokeweight="1pt" strokecolor="#fcaf17">
              <v:stroke dashstyle="solid"/>
            </v:line>
            <v:line style="position:absolute" from="994,1196" to="1030,1218" stroked="true" strokeweight="1pt" strokecolor="#fcaf17">
              <v:stroke dashstyle="solid"/>
            </v:line>
            <v:line style="position:absolute" from="961,1211" to="994,1196" stroked="true" strokeweight="1pt" strokecolor="#fcaf17">
              <v:stroke dashstyle="solid"/>
            </v:line>
            <v:line style="position:absolute" from="4363,1827" to="4476,1827" stroked="true" strokeweight=".5pt" strokecolor="#231f20">
              <v:stroke dashstyle="solid"/>
            </v:line>
            <v:line style="position:absolute" from="791,407" to="904,407" stroked="true" strokeweight=".5pt" strokecolor="#231f20">
              <v:stroke dashstyle="solid"/>
            </v:line>
            <v:line style="position:absolute" from="791,762" to="904,762" stroked="true" strokeweight=".5pt" strokecolor="#231f20">
              <v:stroke dashstyle="solid"/>
            </v:line>
            <v:line style="position:absolute" from="791,1116" to="904,1116" stroked="true" strokeweight=".5pt" strokecolor="#231f20">
              <v:stroke dashstyle="solid"/>
            </v:line>
            <v:line style="position:absolute" from="791,1471" to="904,1471" stroked="true" strokeweight=".5pt" strokecolor="#231f20">
              <v:stroke dashstyle="solid"/>
            </v:line>
            <v:line style="position:absolute" from="791,2180" to="904,2180" stroked="true" strokeweight=".5pt" strokecolor="#231f20">
              <v:stroke dashstyle="solid"/>
            </v:line>
            <v:line style="position:absolute" from="791,2534" to="904,2534" stroked="true" strokeweight=".5pt" strokecolor="#231f20">
              <v:stroke dashstyle="solid"/>
            </v:line>
            <v:line style="position:absolute" from="791,1825" to="904,1825" stroked="true" strokeweight=".5pt" strokecolor="#231f20">
              <v:stroke dashstyle="solid"/>
            </v:line>
            <v:line style="position:absolute" from="1777,1523" to="1777,1363" stroked="true" strokeweight=".5pt" strokecolor="#231f20">
              <v:stroke dashstyle="solid"/>
            </v:line>
            <v:shape style="position:absolute;left:1751;top:1295;width:51;height:85" coordorigin="1752,1295" coordsize="51,85" path="m1777,1295l1752,1380,1802,1380,1781,1314,1778,1304,1777,1295xe" filled="true" fillcolor="#231f20" stroked="false">
              <v:path arrowok="t"/>
              <v:fill type="solid"/>
            </v:shape>
            <v:shape style="position:absolute;left:1679;top:172;width:110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OFCs excluding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intermediate OFCs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491;top:1522;width:58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Households</w:t>
                    </w:r>
                  </w:p>
                </w:txbxContent>
              </v:textbox>
              <w10:wrap type="none"/>
            </v:shape>
            <v:shape style="position:absolute;left:2155;top:2036;width:3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PNFCs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25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56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56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15</w:t>
      </w: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115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5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12"/>
        <w:ind w:left="388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1156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388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8"/>
        <w:ind w:left="0" w:right="115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156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6"/>
        <w:rPr>
          <w:sz w:val="18"/>
        </w:rPr>
      </w:pPr>
    </w:p>
    <w:p>
      <w:pPr>
        <w:spacing w:line="119" w:lineRule="exact" w:before="0"/>
        <w:ind w:left="390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tabs>
          <w:tab w:pos="889" w:val="left" w:leader="none"/>
          <w:tab w:pos="1316" w:val="left" w:leader="none"/>
          <w:tab w:pos="1733" w:val="left" w:leader="none"/>
          <w:tab w:pos="2157" w:val="left" w:leader="none"/>
          <w:tab w:pos="2586" w:val="left" w:leader="none"/>
          <w:tab w:pos="3017" w:val="left" w:leader="none"/>
          <w:tab w:pos="3446" w:val="left" w:leader="none"/>
        </w:tabs>
        <w:spacing w:line="119" w:lineRule="exact" w:before="0"/>
        <w:ind w:left="405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pStyle w:val="ListParagraph"/>
        <w:numPr>
          <w:ilvl w:val="0"/>
          <w:numId w:val="11"/>
        </w:numPr>
        <w:tabs>
          <w:tab w:pos="321" w:val="left" w:leader="none"/>
        </w:tabs>
        <w:spacing w:line="240" w:lineRule="auto" w:before="125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specified.</w:t>
      </w:r>
    </w:p>
    <w:p>
      <w:pPr>
        <w:pStyle w:val="ListParagraph"/>
        <w:numPr>
          <w:ilvl w:val="0"/>
          <w:numId w:val="11"/>
        </w:numPr>
        <w:tabs>
          <w:tab w:pos="321" w:val="left" w:leader="none"/>
        </w:tabs>
        <w:spacing w:line="244" w:lineRule="auto" w:before="3" w:after="0"/>
        <w:ind w:left="321" w:right="721" w:hanging="171"/>
        <w:jc w:val="left"/>
        <w:rPr>
          <w:sz w:val="11"/>
        </w:rPr>
      </w:pPr>
      <w:r>
        <w:rPr>
          <w:color w:val="231F20"/>
          <w:w w:val="95"/>
          <w:sz w:val="11"/>
        </w:rPr>
        <w:t>Quarterly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Intermediate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other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corporations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(OFCs)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are: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mortgage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housing credit corporations; non-bank credit grantors; bank holding companies; securitisation </w:t>
      </w:r>
      <w:r>
        <w:rPr>
          <w:color w:val="231F20"/>
          <w:sz w:val="11"/>
        </w:rPr>
        <w:t>special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purpose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vehicles;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activities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auxiliary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intermediation.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 addition to the deposits of these five types of OFCs, sterling deposits arising from </w:t>
      </w:r>
      <w:r>
        <w:rPr>
          <w:color w:val="231F20"/>
          <w:w w:val="95"/>
          <w:sz w:val="11"/>
        </w:rPr>
        <w:t>transactions between banks or building societies and ‘other financial intermediaries’ </w:t>
      </w:r>
      <w:r>
        <w:rPr>
          <w:color w:val="231F20"/>
          <w:sz w:val="11"/>
        </w:rPr>
        <w:t>belonging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same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group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excluded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broad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money.</w:t>
      </w:r>
    </w:p>
    <w:p>
      <w:pPr>
        <w:pStyle w:val="BodyText"/>
        <w:spacing w:before="6"/>
        <w:rPr>
          <w:sz w:val="9"/>
        </w:rPr>
      </w:pPr>
    </w:p>
    <w:p>
      <w:pPr>
        <w:pStyle w:val="BodyText"/>
        <w:spacing w:line="20" w:lineRule="exact"/>
        <w:ind w:left="14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943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1.15 </w:t>
      </w:r>
      <w:r>
        <w:rPr>
          <w:color w:val="231F20"/>
          <w:w w:val="95"/>
          <w:sz w:val="18"/>
        </w:rPr>
        <w:t>Household effective deposit interest rates </w:t>
      </w:r>
      <w:r>
        <w:rPr>
          <w:color w:val="231F20"/>
          <w:sz w:val="18"/>
        </w:rPr>
        <w:t>and Bank Rate</w:t>
      </w:r>
      <w:r>
        <w:rPr>
          <w:color w:val="231F20"/>
          <w:position w:val="4"/>
          <w:sz w:val="12"/>
        </w:rPr>
        <w:t>(a)</w:t>
      </w:r>
    </w:p>
    <w:p>
      <w:pPr>
        <w:spacing w:line="118" w:lineRule="exact" w:before="3"/>
        <w:ind w:left="344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18" w:lineRule="exact" w:before="0"/>
        <w:ind w:left="3898" w:right="0" w:firstLine="0"/>
        <w:jc w:val="left"/>
        <w:rPr>
          <w:sz w:val="12"/>
        </w:rPr>
      </w:pPr>
      <w:r>
        <w:rPr/>
        <w:pict>
          <v:group style="position:absolute;margin-left:39.547001pt;margin-top:2.736787pt;width:184.3pt;height:141.75pt;mso-position-horizontal-relative:page;mso-position-vertical-relative:paragraph;z-index:15780864" coordorigin="791,55" coordsize="3686,2835">
            <v:rect style="position:absolute;left:795;top:59;width:3676;height:2825" filled="false" stroked="true" strokeweight=".5pt" strokecolor="#231f20">
              <v:stroke dashstyle="solid"/>
            </v:rect>
            <v:line style="position:absolute" from="4363,2484" to="4476,2484" stroked="true" strokeweight=".5pt" strokecolor="#231f20">
              <v:stroke dashstyle="solid"/>
            </v:line>
            <v:line style="position:absolute" from="4363,2079" to="4476,2079" stroked="true" strokeweight=".5pt" strokecolor="#231f20">
              <v:stroke dashstyle="solid"/>
            </v:line>
            <v:line style="position:absolute" from="4363,1674" to="4476,1674" stroked="true" strokeweight=".5pt" strokecolor="#231f20">
              <v:stroke dashstyle="solid"/>
            </v:line>
            <v:line style="position:absolute" from="4363,1270" to="4476,1270" stroked="true" strokeweight=".5pt" strokecolor="#231f20">
              <v:stroke dashstyle="solid"/>
            </v:line>
            <v:line style="position:absolute" from="4363,865" to="4476,865" stroked="true" strokeweight=".5pt" strokecolor="#231f20">
              <v:stroke dashstyle="solid"/>
            </v:line>
            <v:line style="position:absolute" from="4363,460" to="4476,460" stroked="true" strokeweight=".5pt" strokecolor="#231f20">
              <v:stroke dashstyle="solid"/>
            </v:line>
            <v:line style="position:absolute" from="959,2776" to="959,2889" stroked="true" strokeweight=".5pt" strokecolor="#231f20">
              <v:stroke dashstyle="solid"/>
            </v:line>
            <v:line style="position:absolute" from="1710,2776" to="1710,2889" stroked="true" strokeweight=".5pt" strokecolor="#231f20">
              <v:stroke dashstyle="solid"/>
            </v:line>
            <v:line style="position:absolute" from="2459,2776" to="2459,2889" stroked="true" strokeweight=".5pt" strokecolor="#231f20">
              <v:stroke dashstyle="solid"/>
            </v:line>
            <v:line style="position:absolute" from="3209,2776" to="3209,2889" stroked="true" strokeweight=".5pt" strokecolor="#231f20">
              <v:stroke dashstyle="solid"/>
            </v:line>
            <v:line style="position:absolute" from="3959,2776" to="3959,2889" stroked="true" strokeweight=".5pt" strokecolor="#231f20">
              <v:stroke dashstyle="solid"/>
            </v:line>
            <v:shape style="position:absolute;left:959;top:504;width:3344;height:1579" coordorigin="959,505" coordsize="3344,1579" path="m959,1492l989,1391,1021,1395,1052,1359,1083,1237,1114,1197,1146,1136,1178,1084,1209,1051,1240,1059,1271,1084,1303,1092,1335,1092,1364,1079,1395,1079,1426,1071,1458,1079,1489,1084,1521,1112,1552,1205,1583,1241,1615,1233,1646,1148,1678,1181,1710,1209,1738,1221,1770,1205,1801,1197,1833,1169,1863,1144,1895,1140,1927,1079,1958,1039,1990,1035,2021,958,2052,942,2084,905,2113,861,2145,837,2176,837,2207,776,2238,727,2270,663,2302,574,2333,505,2364,626,2395,610,2427,521,2459,719,2489,748,2520,748,2551,715,2583,735,2614,735,2646,731,2677,756,2708,744,2740,638,2771,1031,2803,1707,2835,1958,2863,2083,2895,2043,2926,2035,2958,2039,2988,1901,3020,1905,3052,1849,3083,1857,3115,1768,3146,1849,3177,1917,3209,1934,3238,1881,3270,1877,3301,1921,3332,1974,3363,1966,3395,1970,3427,1958,3458,1970,3489,1881,3520,1901,3552,1982,3584,1921,3613,1897,3644,1800,3675,1800,3707,1719,3738,1707,3770,1723,3801,1764,3832,1772,3864,1723,3895,1719,3927,1703,3959,1707,3988,1711,4020,1804,4051,1585,4083,1594,4114,1634,4145,1630,4177,1670,4208,1776,4240,1869,4271,1954,4302,2035e" filled="false" stroked="true" strokeweight="1pt" strokecolor="#59b6e7">
              <v:path arrowok="t"/>
              <v:stroke dashstyle="solid"/>
            </v:shape>
            <v:shape style="position:absolute;left:959;top:1468;width:3344;height:1134" coordorigin="959,1468" coordsize="3344,1134" path="m959,2059l989,2014,1021,1974,1052,1974,1083,1938,1114,1873,1146,1751,1178,1727,1209,1654,1240,1650,1271,1666,1303,1654,1335,1654,1364,1650,1395,1646,1426,1650,1458,1646,1489,1662,1521,1650,1552,1670,1583,1719,1615,1735,1646,1727,1678,1776,1710,1796,1738,1780,1770,1784,1801,1792,1833,1800,1863,1788,1895,1792,1927,1780,1958,1739,1990,1735,2021,1727,2052,1695,2084,1679,2113,1622,2145,1634,2176,1622,2207,1618,2238,1549,2270,1541,2302,1488,2333,1484,2364,1468,2395,1480,2427,1492,2459,1545,2489,1557,2520,1630,2551,1630,2583,1687,2614,1670,2646,1638,2677,1634,2708,1642,2740,1662,2771,1849,2803,2245,2835,2427,2863,2508,2895,2557,2926,2581,2958,2593,2988,2581,3020,2589,3052,2601,3083,2589,3115,2585,3146,2597,3177,2593,3209,2565,3238,2589,3270,2589,3301,2577,3332,2581,3363,2573,3395,2573,3427,2577,3458,2573,3489,2557,3520,2565,3552,2541,3584,2512,3613,2541,3644,2529,3675,2520,3707,2529,3738,2516,3770,2516,3801,2520,3832,2500,3864,2492,3895,2488,3927,2492,3959,2488,3988,2480,4020,2472,4051,2476,4083,2464,4114,2460,4145,2468,4177,2468,4208,2464,4240,2452,4271,2456,4302,2456e" filled="false" stroked="true" strokeweight="1pt" strokecolor="#75c043">
              <v:path arrowok="t"/>
              <v:stroke dashstyle="solid"/>
            </v:shape>
            <v:shape style="position:absolute;left:959;top:784;width:3344;height:1114" coordorigin="959,784" coordsize="3344,1114" path="m959,1541l989,1529,1021,1484,1052,1456,1083,1436,1114,1330,1146,1266,1178,1258,1209,1201,1240,1193,1271,1181,1303,1181,1335,1169,1364,1169,1395,1169,1426,1173,1458,1164,1489,1164,1521,1169,1552,1181,1583,1237,1615,1233,1646,1237,1678,1241,1710,1229,1738,1233,1770,1217,1801,1205,1833,1229,1863,1245,1895,1241,1927,1225,1958,1160,1990,1160,2021,1128,2052,1084,2084,1035,2113,990,2145,994,2176,938,2207,974,2238,885,2270,889,2302,829,2333,784,2364,784,2395,788,2427,784,2459,812,2489,845,2520,889,2551,869,2583,922,2614,893,2646,893,2677,853,2708,857,2740,857,2771,966,2803,1262,2835,1468,2863,1561,2895,1658,2926,1703,2958,1772,2988,1780,3020,1824,3052,1844,3083,1861,3115,1865,3146,1877,3177,1897,3209,1869,3238,1865,3270,1853,3301,1840,3332,1849,3363,1840,3395,1857,3427,1857,3458,1857,3489,1849,3520,1844,3552,1844,3584,1861,3613,1861,3644,1849,3675,1824,3707,1816,3738,1800,3770,1800,3801,1792,3832,1792,3864,1768,3895,1755,3927,1755,3959,1764,3988,1768,4020,1731,4051,1739,4083,1735,4114,1727,4145,1735,4177,1719,4208,1723,4240,1727,4271,1723,4302,1735e" filled="false" stroked="true" strokeweight="1pt" strokecolor="#fcaf17">
              <v:path arrowok="t"/>
              <v:stroke dashstyle="solid"/>
            </v:shape>
            <v:shape style="position:absolute;left:959;top:561;width:3344;height:2125" coordorigin="959,561" coordsize="3344,2125" path="m959,1371l989,1286,1021,1270,1052,1270,1083,1181,1114,1100,1146,1067,1178,982,1209,966,1240,966,1271,966,1521,966,1552,1055,1583,1067,1615,1067,1646,1067,1895,1067,1927,974,1958,966,1990,966,2021,893,2052,865,2084,796,2113,764,2145,764,2176,764,2207,691,2238,663,2270,574,2302,561,2333,561,2364,561,2395,561,2427,646,2459,663,2489,744,2520,764,2551,833,2583,865,2614,865,2646,865,2677,865,2708,865,2740,1023,2771,1581,2803,2023,2835,2241,2863,2452,2895,2658,2926,2686,2958,2686,2988,2686,4271,2686,4302,2686e" filled="false" stroked="true" strokeweight="1pt" strokecolor="#00558b">
              <v:path arrowok="t"/>
              <v:stroke dashstyle="solid"/>
            </v:shape>
            <v:line style="position:absolute" from="791,2483" to="904,2483" stroked="true" strokeweight=".5pt" strokecolor="#231f20">
              <v:stroke dashstyle="solid"/>
            </v:line>
            <v:line style="position:absolute" from="791,2079" to="904,2079" stroked="true" strokeweight=".5pt" strokecolor="#231f20">
              <v:stroke dashstyle="solid"/>
            </v:line>
            <v:line style="position:absolute" from="791,1674" to="904,1674" stroked="true" strokeweight=".5pt" strokecolor="#231f20">
              <v:stroke dashstyle="solid"/>
            </v:line>
            <v:line style="position:absolute" from="791,1269" to="904,1269" stroked="true" strokeweight=".5pt" strokecolor="#231f20">
              <v:stroke dashstyle="solid"/>
            </v:line>
            <v:line style="position:absolute" from="791,864" to="904,864" stroked="true" strokeweight=".5pt" strokecolor="#231f20">
              <v:stroke dashstyle="solid"/>
            </v:line>
            <v:line style="position:absolute" from="791,460" to="904,460" stroked="true" strokeweight=".5pt" strokecolor="#231f20">
              <v:stroke dashstyle="solid"/>
            </v:line>
            <v:shape style="position:absolute;left:2774;top:536;width:109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New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time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deposit</w:t>
                    </w:r>
                    <w:r>
                      <w:rPr>
                        <w:color w:val="231F20"/>
                        <w:spacing w:val="-22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1054;top:764;width:624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Bank Rate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849;top:1231;width:893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Outstanding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time deposit</w:t>
                    </w:r>
                    <w:r>
                      <w:rPr>
                        <w:color w:val="231F20"/>
                        <w:spacing w:val="-2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v:shape style="position:absolute;left:1140;top:1864;width:1411;height:288" type="#_x0000_t202" filled="false" stroked="false">
              <v:textbox inset="0,0,0,0">
                <w:txbxContent>
                  <w:p>
                    <w:pPr>
                      <w:spacing w:line="247" w:lineRule="auto" w:before="1"/>
                      <w:ind w:left="54" w:right="-3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Outstanding interest-bearing </w:t>
                    </w:r>
                    <w:r>
                      <w:rPr>
                        <w:color w:val="231F20"/>
                        <w:sz w:val="12"/>
                      </w:rPr>
                      <w:t>sight deposit 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rPr>
          <w:sz w:val="14"/>
        </w:rPr>
      </w:pPr>
    </w:p>
    <w:p>
      <w:pPr>
        <w:spacing w:before="103"/>
        <w:ind w:left="0" w:right="1217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2"/>
        <w:ind w:left="0" w:right="1217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3"/>
        <w:ind w:left="0" w:right="121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1217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121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1217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spacing w:line="121" w:lineRule="exact" w:before="103"/>
        <w:ind w:left="388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63" w:val="left" w:leader="none"/>
          <w:tab w:pos="1808" w:val="left" w:leader="none"/>
          <w:tab w:pos="2553" w:val="left" w:leader="none"/>
          <w:tab w:pos="3307" w:val="left" w:leader="none"/>
        </w:tabs>
        <w:spacing w:line="121" w:lineRule="exact" w:before="0"/>
        <w:ind w:left="313" w:right="0" w:firstLine="0"/>
        <w:jc w:val="left"/>
        <w:rPr>
          <w:sz w:val="12"/>
        </w:rPr>
      </w:pPr>
      <w:r>
        <w:rPr>
          <w:color w:val="231F20"/>
          <w:sz w:val="12"/>
        </w:rPr>
        <w:t>2004</w:t>
        <w:tab/>
        <w:t>06</w:t>
        <w:tab/>
        <w:t>08</w:t>
        <w:tab/>
        <w:t>10</w:t>
        <w:tab/>
        <w:t>12</w:t>
      </w:r>
    </w:p>
    <w:p>
      <w:pPr>
        <w:pStyle w:val="BodyText"/>
        <w:rPr>
          <w:sz w:val="11"/>
        </w:rPr>
      </w:pPr>
    </w:p>
    <w:p>
      <w:pPr>
        <w:pStyle w:val="ListParagraph"/>
        <w:numPr>
          <w:ilvl w:val="0"/>
          <w:numId w:val="12"/>
        </w:numPr>
        <w:tabs>
          <w:tab w:pos="321" w:val="left" w:leader="none"/>
        </w:tabs>
        <w:spacing w:line="244" w:lineRule="auto" w:before="0" w:after="0"/>
        <w:ind w:left="321" w:right="791" w:hanging="171"/>
        <w:jc w:val="left"/>
        <w:rPr>
          <w:sz w:val="11"/>
        </w:rPr>
      </w:pPr>
      <w:r>
        <w:rPr>
          <w:color w:val="231F20"/>
          <w:w w:val="90"/>
          <w:sz w:val="11"/>
        </w:rPr>
        <w:t>Monthly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UK-resident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MFIs’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sterling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household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deposit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rates.</w:t>
      </w:r>
      <w:r>
        <w:rPr>
          <w:color w:val="231F20"/>
          <w:spacing w:val="8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Bank’s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effective </w:t>
      </w:r>
      <w:r>
        <w:rPr>
          <w:color w:val="231F20"/>
          <w:sz w:val="11"/>
        </w:rPr>
        <w:t>interest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rate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compiled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24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MFIs.</w:t>
      </w:r>
    </w:p>
    <w:p>
      <w:pPr>
        <w:pStyle w:val="ListParagraph"/>
        <w:numPr>
          <w:ilvl w:val="0"/>
          <w:numId w:val="12"/>
        </w:numPr>
        <w:tabs>
          <w:tab w:pos="321" w:val="left" w:leader="none"/>
        </w:tabs>
        <w:spacing w:line="127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Monthly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average.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7"/>
        <w:rPr>
          <w:sz w:val="35"/>
        </w:rPr>
      </w:pPr>
    </w:p>
    <w:p>
      <w:pPr>
        <w:pStyle w:val="BodyText"/>
        <w:spacing w:line="268" w:lineRule="auto"/>
        <w:ind w:left="150" w:right="275"/>
      </w:pPr>
      <w:r>
        <w:rPr>
          <w:color w:val="231F20"/>
          <w:w w:val="90"/>
        </w:rPr>
        <w:t>smaller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corresponding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declines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costs, particularly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floating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little </w:t>
      </w:r>
      <w:r>
        <w:rPr>
          <w:color w:val="231F20"/>
          <w:w w:val="95"/>
        </w:rPr>
        <w:t>lower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5"/>
          <w:w w:val="95"/>
        </w:rPr>
        <w:t>1.13).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absent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costs, </w:t>
      </w:r>
      <w:r>
        <w:rPr>
          <w:color w:val="231F20"/>
          <w:w w:val="90"/>
        </w:rPr>
        <w:t>average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quoted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further. Indeed,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CCS</w:t>
      </w:r>
      <w:r>
        <w:rPr>
          <w:i/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reduce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spreads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2013</w:t>
      </w:r>
      <w:r>
        <w:rPr>
          <w:color w:val="231F20"/>
          <w:spacing w:val="-21"/>
        </w:rPr>
        <w:t> </w:t>
      </w:r>
      <w:r>
        <w:rPr>
          <w:color w:val="231F20"/>
        </w:rPr>
        <w:t>Q1</w:t>
      </w:r>
      <w:r>
        <w:rPr>
          <w:color w:val="231F20"/>
          <w:spacing w:val="-18"/>
        </w:rPr>
        <w:t> </w:t>
      </w:r>
      <w:r>
        <w:rPr>
          <w:color w:val="231F20"/>
        </w:rPr>
        <w:t>(Chart</w:t>
      </w:r>
      <w:r>
        <w:rPr>
          <w:color w:val="231F20"/>
          <w:spacing w:val="-18"/>
        </w:rPr>
        <w:t> </w:t>
      </w:r>
      <w:r>
        <w:rPr>
          <w:color w:val="231F20"/>
          <w:spacing w:val="-5"/>
        </w:rPr>
        <w:t>1.12).</w:t>
      </w:r>
    </w:p>
    <w:p>
      <w:pPr>
        <w:pStyle w:val="BodyText"/>
        <w:spacing w:line="268" w:lineRule="auto" w:before="210"/>
        <w:ind w:left="150" w:right="154"/>
      </w:pPr>
      <w:r>
        <w:rPr>
          <w:color w:val="231F20"/>
        </w:rPr>
        <w:t>Mortgage</w:t>
      </w:r>
      <w:r>
        <w:rPr>
          <w:color w:val="231F20"/>
          <w:spacing w:val="-41"/>
        </w:rPr>
        <w:t> </w:t>
      </w:r>
      <w:r>
        <w:rPr>
          <w:color w:val="231F20"/>
        </w:rPr>
        <w:t>approvals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3"/>
        </w:rPr>
        <w:t> </w:t>
      </w:r>
      <w:r>
        <w:rPr>
          <w:color w:val="231F20"/>
        </w:rPr>
        <w:t>one</w:t>
      </w:r>
      <w:r>
        <w:rPr>
          <w:color w:val="231F20"/>
          <w:spacing w:val="-40"/>
        </w:rPr>
        <w:t> </w:t>
      </w:r>
      <w:r>
        <w:rPr>
          <w:color w:val="231F20"/>
        </w:rPr>
        <w:t>indicator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response</w:t>
      </w:r>
      <w:r>
        <w:rPr>
          <w:color w:val="231F20"/>
          <w:spacing w:val="-43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household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mortgage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greater </w:t>
      </w:r>
      <w:r>
        <w:rPr>
          <w:color w:val="231F20"/>
        </w:rPr>
        <w:t>credit</w:t>
      </w:r>
      <w:r>
        <w:rPr>
          <w:color w:val="231F20"/>
          <w:spacing w:val="-36"/>
        </w:rPr>
        <w:t> </w:t>
      </w:r>
      <w:r>
        <w:rPr>
          <w:color w:val="231F20"/>
        </w:rPr>
        <w:t>availability.</w:t>
      </w:r>
      <w:r>
        <w:rPr>
          <w:color w:val="231F20"/>
          <w:spacing w:val="-13"/>
        </w:rPr>
        <w:t> </w:t>
      </w:r>
      <w:r>
        <w:rPr>
          <w:color w:val="231F20"/>
        </w:rPr>
        <w:t>As</w:t>
      </w:r>
      <w:r>
        <w:rPr>
          <w:color w:val="231F20"/>
          <w:spacing w:val="-35"/>
        </w:rPr>
        <w:t> </w:t>
      </w:r>
      <w:r>
        <w:rPr>
          <w:color w:val="231F20"/>
        </w:rPr>
        <w:t>anticipated</w:t>
      </w:r>
      <w:r>
        <w:rPr>
          <w:color w:val="231F20"/>
          <w:spacing w:val="-35"/>
        </w:rPr>
        <w:t> </w:t>
      </w:r>
      <w:r>
        <w:rPr>
          <w:color w:val="231F20"/>
        </w:rPr>
        <w:t>at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time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7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 w:right="154"/>
      </w:pPr>
      <w:r>
        <w:rPr>
          <w:color w:val="231F20"/>
          <w:w w:val="90"/>
        </w:rPr>
        <w:t>November</w:t>
      </w:r>
      <w:r>
        <w:rPr>
          <w:color w:val="231F20"/>
          <w:spacing w:val="-23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picked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up,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well </w:t>
      </w:r>
      <w:r>
        <w:rPr>
          <w:color w:val="231F20"/>
          <w:w w:val="95"/>
        </w:rPr>
        <w:t>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levels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1.B).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housing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activity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subdued,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though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 </w:t>
      </w:r>
      <w:r>
        <w:rPr>
          <w:color w:val="231F20"/>
          <w:w w:val="95"/>
        </w:rPr>
        <w:t>prices,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mortgage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approvals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would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funding </w:t>
      </w:r>
      <w:r>
        <w:rPr>
          <w:color w:val="231F20"/>
          <w:w w:val="90"/>
        </w:rPr>
        <w:t>costs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incentives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provided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FLS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generate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stronger </w:t>
      </w:r>
      <w:r>
        <w:rPr>
          <w:color w:val="231F20"/>
        </w:rPr>
        <w:t>net</w:t>
      </w:r>
      <w:r>
        <w:rPr>
          <w:color w:val="231F20"/>
          <w:spacing w:val="-45"/>
        </w:rPr>
        <w:t> </w:t>
      </w:r>
      <w:r>
        <w:rPr>
          <w:color w:val="231F20"/>
        </w:rPr>
        <w:t>lending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2013,</w:t>
      </w:r>
      <w:r>
        <w:rPr>
          <w:color w:val="231F20"/>
          <w:spacing w:val="-46"/>
        </w:rPr>
        <w:t> </w:t>
      </w:r>
      <w:r>
        <w:rPr>
          <w:color w:val="231F20"/>
        </w:rPr>
        <w:t>following</w:t>
      </w:r>
      <w:r>
        <w:rPr>
          <w:color w:val="231F20"/>
          <w:spacing w:val="-44"/>
        </w:rPr>
        <w:t> </w:t>
      </w:r>
      <w:r>
        <w:rPr>
          <w:color w:val="231F20"/>
        </w:rPr>
        <w:t>several</w:t>
      </w:r>
      <w:r>
        <w:rPr>
          <w:color w:val="231F20"/>
          <w:spacing w:val="-46"/>
        </w:rPr>
        <w:t> </w:t>
      </w:r>
      <w:r>
        <w:rPr>
          <w:color w:val="231F20"/>
        </w:rPr>
        <w:t>years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stagnation (Chart</w:t>
      </w:r>
      <w:r>
        <w:rPr>
          <w:color w:val="231F20"/>
          <w:spacing w:val="-17"/>
        </w:rPr>
        <w:t> </w:t>
      </w:r>
      <w:r>
        <w:rPr>
          <w:color w:val="231F20"/>
          <w:spacing w:val="-5"/>
        </w:rPr>
        <w:t>1.11).</w:t>
      </w:r>
    </w:p>
    <w:p>
      <w:pPr>
        <w:spacing w:before="207"/>
        <w:ind w:left="150" w:right="0" w:firstLine="0"/>
        <w:jc w:val="left"/>
        <w:rPr>
          <w:sz w:val="26"/>
        </w:rPr>
      </w:pPr>
      <w:r>
        <w:rPr>
          <w:color w:val="231F20"/>
          <w:sz w:val="26"/>
        </w:rPr>
        <w:t>1.4</w:t>
      </w:r>
      <w:r>
        <w:rPr>
          <w:color w:val="231F20"/>
          <w:spacing w:val="77"/>
          <w:sz w:val="26"/>
        </w:rPr>
        <w:t> </w:t>
      </w:r>
      <w:r>
        <w:rPr>
          <w:color w:val="231F20"/>
          <w:sz w:val="26"/>
        </w:rPr>
        <w:t>Money</w:t>
      </w:r>
    </w:p>
    <w:p>
      <w:pPr>
        <w:pStyle w:val="BodyText"/>
        <w:spacing w:line="268" w:lineRule="auto" w:before="225"/>
        <w:ind w:left="150" w:right="278"/>
        <w:jc w:val="both"/>
      </w:pPr>
      <w:r>
        <w:rPr>
          <w:color w:val="231F20"/>
          <w:w w:val="95"/>
        </w:rPr>
        <w:t>Four-quarter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money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  <w:w w:val="90"/>
        </w:rPr>
        <w:t>years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2012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Q4,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though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across </w:t>
      </w:r>
      <w:r>
        <w:rPr>
          <w:color w:val="231F20"/>
        </w:rPr>
        <w:t>all</w:t>
      </w:r>
      <w:r>
        <w:rPr>
          <w:color w:val="231F20"/>
          <w:spacing w:val="-34"/>
        </w:rPr>
        <w:t> </w:t>
      </w:r>
      <w:r>
        <w:rPr>
          <w:color w:val="231F20"/>
        </w:rPr>
        <w:t>sectors</w:t>
      </w:r>
      <w:r>
        <w:rPr>
          <w:color w:val="231F20"/>
          <w:spacing w:val="-34"/>
        </w:rPr>
        <w:t> </w:t>
      </w:r>
      <w:r>
        <w:rPr>
          <w:color w:val="231F20"/>
        </w:rPr>
        <w:t>(Chart</w:t>
      </w:r>
      <w:r>
        <w:rPr>
          <w:color w:val="231F20"/>
          <w:spacing w:val="-32"/>
        </w:rPr>
        <w:t> </w:t>
      </w:r>
      <w:r>
        <w:rPr>
          <w:color w:val="231F20"/>
          <w:spacing w:val="-5"/>
        </w:rPr>
        <w:t>1.14).</w:t>
      </w:r>
      <w:r>
        <w:rPr>
          <w:color w:val="231F20"/>
          <w:spacing w:val="-6"/>
        </w:rPr>
        <w:t> </w:t>
      </w:r>
      <w:r>
        <w:rPr>
          <w:color w:val="231F20"/>
        </w:rPr>
        <w:t>Money</w:t>
      </w:r>
      <w:r>
        <w:rPr>
          <w:color w:val="231F20"/>
          <w:spacing w:val="-34"/>
        </w:rPr>
        <w:t> </w:t>
      </w:r>
      <w:r>
        <w:rPr>
          <w:color w:val="231F20"/>
        </w:rPr>
        <w:t>growth</w:t>
      </w:r>
      <w:r>
        <w:rPr>
          <w:color w:val="231F20"/>
          <w:spacing w:val="-34"/>
        </w:rPr>
        <w:t> </w:t>
      </w:r>
      <w:r>
        <w:rPr>
          <w:color w:val="231F20"/>
        </w:rPr>
        <w:t>was</w:t>
      </w:r>
      <w:r>
        <w:rPr>
          <w:color w:val="231F20"/>
          <w:spacing w:val="-34"/>
        </w:rPr>
        <w:t> </w:t>
      </w:r>
      <w:r>
        <w:rPr>
          <w:color w:val="231F20"/>
        </w:rPr>
        <w:t>boosted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0" w:right="154"/>
      </w:pPr>
      <w:r>
        <w:rPr>
          <w:color w:val="231F20"/>
          <w:w w:val="95"/>
        </w:rPr>
        <w:t>2012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lesser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recent </w:t>
      </w:r>
      <w:r>
        <w:rPr>
          <w:color w:val="231F20"/>
        </w:rPr>
        <w:t>round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asset</w:t>
      </w:r>
      <w:r>
        <w:rPr>
          <w:color w:val="231F20"/>
          <w:spacing w:val="-42"/>
        </w:rPr>
        <w:t> </w:t>
      </w:r>
      <w:r>
        <w:rPr>
          <w:color w:val="231F20"/>
        </w:rPr>
        <w:t>purchases,</w:t>
      </w:r>
      <w:r>
        <w:rPr>
          <w:color w:val="231F20"/>
          <w:spacing w:val="-44"/>
        </w:rPr>
        <w:t> </w:t>
      </w:r>
      <w:r>
        <w:rPr>
          <w:color w:val="231F20"/>
        </w:rPr>
        <w:t>which</w:t>
      </w:r>
      <w:r>
        <w:rPr>
          <w:color w:val="231F20"/>
          <w:spacing w:val="-43"/>
        </w:rPr>
        <w:t> </w:t>
      </w:r>
      <w:r>
        <w:rPr>
          <w:color w:val="231F20"/>
        </w:rPr>
        <w:t>started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July</w:t>
      </w:r>
      <w:r>
        <w:rPr>
          <w:color w:val="231F20"/>
          <w:spacing w:val="-43"/>
        </w:rPr>
        <w:t> </w:t>
      </w:r>
      <w:r>
        <w:rPr>
          <w:color w:val="231F20"/>
        </w:rPr>
        <w:t>2012</w:t>
      </w:r>
      <w:r>
        <w:rPr>
          <w:color w:val="231F20"/>
          <w:spacing w:val="-43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finished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October.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things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equal,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aggregate </w:t>
      </w:r>
      <w:r>
        <w:rPr>
          <w:color w:val="231F20"/>
        </w:rPr>
        <w:t>money</w:t>
      </w:r>
      <w:r>
        <w:rPr>
          <w:color w:val="231F20"/>
          <w:spacing w:val="-37"/>
        </w:rPr>
        <w:t> </w:t>
      </w:r>
      <w:r>
        <w:rPr>
          <w:color w:val="231F20"/>
        </w:rPr>
        <w:t>growth,</w:t>
      </w:r>
      <w:r>
        <w:rPr>
          <w:color w:val="231F20"/>
          <w:spacing w:val="-39"/>
        </w:rPr>
        <w:t> </w:t>
      </w:r>
      <w:r>
        <w:rPr>
          <w:color w:val="231F20"/>
        </w:rPr>
        <w:t>therefore,</w:t>
      </w:r>
      <w:r>
        <w:rPr>
          <w:color w:val="231F20"/>
          <w:spacing w:val="-37"/>
        </w:rPr>
        <w:t> </w:t>
      </w:r>
      <w:r>
        <w:rPr>
          <w:color w:val="231F20"/>
        </w:rPr>
        <w:t>could</w:t>
      </w:r>
      <w:r>
        <w:rPr>
          <w:color w:val="231F20"/>
          <w:spacing w:val="-40"/>
        </w:rPr>
        <w:t> </w:t>
      </w:r>
      <w:r>
        <w:rPr>
          <w:color w:val="231F20"/>
        </w:rPr>
        <w:t>fall</w:t>
      </w:r>
      <w:r>
        <w:rPr>
          <w:color w:val="231F20"/>
          <w:spacing w:val="-37"/>
        </w:rPr>
        <w:t> </w:t>
      </w:r>
      <w:r>
        <w:rPr>
          <w:color w:val="231F20"/>
        </w:rPr>
        <w:t>back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2013</w:t>
      </w:r>
      <w:r>
        <w:rPr>
          <w:color w:val="231F20"/>
          <w:spacing w:val="-38"/>
        </w:rPr>
        <w:t> </w:t>
      </w:r>
      <w:r>
        <w:rPr>
          <w:color w:val="231F20"/>
        </w:rPr>
        <w:t>Q1.</w:t>
      </w:r>
    </w:p>
    <w:p>
      <w:pPr>
        <w:pStyle w:val="BodyText"/>
        <w:spacing w:line="268" w:lineRule="auto" w:before="209"/>
        <w:ind w:left="150" w:right="288"/>
      </w:pPr>
      <w:r>
        <w:rPr>
          <w:color w:val="231F20"/>
          <w:w w:val="95"/>
        </w:rPr>
        <w:t>Household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deposits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bulk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2"/>
          <w:w w:val="95"/>
        </w:rPr>
        <w:t>the recent </w:t>
      </w:r>
      <w:r>
        <w:rPr>
          <w:color w:val="231F20"/>
          <w:w w:val="95"/>
        </w:rPr>
        <w:t>strength in money growth, although PNFC deposit </w:t>
      </w:r>
      <w:r>
        <w:rPr>
          <w:color w:val="231F20"/>
          <w:spacing w:val="-2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increased.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balances</w:t>
      </w:r>
      <w:r>
        <w:rPr>
          <w:color w:val="231F20"/>
          <w:spacing w:val="-20"/>
          <w:w w:val="90"/>
        </w:rPr>
        <w:t> </w:t>
      </w:r>
      <w:r>
        <w:rPr>
          <w:color w:val="231F20"/>
          <w:spacing w:val="-2"/>
          <w:w w:val="90"/>
        </w:rPr>
        <w:t>may </w:t>
      </w:r>
      <w:r>
        <w:rPr>
          <w:color w:val="231F20"/>
          <w:w w:val="95"/>
        </w:rPr>
        <w:t>be a </w:t>
      </w:r>
      <w:r>
        <w:rPr>
          <w:color w:val="231F20"/>
          <w:spacing w:val="-2"/>
          <w:w w:val="95"/>
        </w:rPr>
        <w:t>result </w:t>
      </w:r>
      <w:r>
        <w:rPr>
          <w:color w:val="231F20"/>
          <w:w w:val="95"/>
        </w:rPr>
        <w:t>of the proceeds from past MPC asset </w:t>
      </w:r>
      <w:r>
        <w:rPr>
          <w:color w:val="231F20"/>
          <w:spacing w:val="-3"/>
          <w:w w:val="95"/>
        </w:rPr>
        <w:t>purchases </w:t>
      </w:r>
      <w:r>
        <w:rPr>
          <w:color w:val="231F20"/>
          <w:w w:val="90"/>
        </w:rPr>
        <w:t>feeding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2"/>
          <w:w w:val="90"/>
        </w:rPr>
        <w:t> </w:t>
      </w:r>
      <w:r>
        <w:rPr>
          <w:color w:val="231F20"/>
          <w:spacing w:val="-3"/>
          <w:w w:val="90"/>
        </w:rPr>
        <w:t>money.</w:t>
      </w:r>
      <w:r>
        <w:rPr>
          <w:color w:val="231F20"/>
          <w:spacing w:val="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occur,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example, 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individuals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3"/>
          <w:w w:val="90"/>
        </w:rPr>
        <w:t>receive,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7"/>
          <w:w w:val="90"/>
        </w:rPr>
        <w:t> </w:t>
      </w:r>
      <w:r>
        <w:rPr>
          <w:color w:val="231F20"/>
          <w:spacing w:val="-3"/>
          <w:w w:val="90"/>
        </w:rPr>
        <w:t>withdraw,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cash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investments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with non-bank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intermediaries,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3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36"/>
          <w:w w:val="90"/>
        </w:rPr>
        <w:t> </w:t>
      </w:r>
      <w:r>
        <w:rPr>
          <w:color w:val="231F20"/>
          <w:spacing w:val="-2"/>
          <w:w w:val="90"/>
        </w:rPr>
        <w:t>retail</w:t>
      </w:r>
      <w:r>
        <w:rPr>
          <w:color w:val="231F20"/>
          <w:spacing w:val="-39"/>
          <w:w w:val="90"/>
        </w:rPr>
        <w:t> </w:t>
      </w:r>
      <w:r>
        <w:rPr>
          <w:color w:val="231F20"/>
          <w:w w:val="90"/>
        </w:rPr>
        <w:t>fund</w:t>
      </w:r>
      <w:r>
        <w:rPr>
          <w:color w:val="231F20"/>
          <w:spacing w:val="-36"/>
          <w:w w:val="90"/>
        </w:rPr>
        <w:t> </w:t>
      </w:r>
      <w:r>
        <w:rPr>
          <w:color w:val="231F20"/>
          <w:w w:val="90"/>
        </w:rPr>
        <w:t>managers.</w:t>
      </w:r>
    </w:p>
    <w:p>
      <w:pPr>
        <w:pStyle w:val="BodyText"/>
        <w:spacing w:line="268" w:lineRule="auto" w:before="199"/>
        <w:ind w:left="150" w:right="318"/>
      </w:pP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recent</w:t>
      </w:r>
      <w:r>
        <w:rPr>
          <w:color w:val="231F20"/>
          <w:spacing w:val="-39"/>
        </w:rPr>
        <w:t> </w:t>
      </w:r>
      <w:r>
        <w:rPr>
          <w:color w:val="231F20"/>
        </w:rPr>
        <w:t>months,</w:t>
      </w:r>
      <w:r>
        <w:rPr>
          <w:color w:val="231F20"/>
          <w:spacing w:val="-41"/>
        </w:rPr>
        <w:t> </w:t>
      </w:r>
      <w:r>
        <w:rPr>
          <w:color w:val="231F20"/>
        </w:rPr>
        <w:t>flows</w:t>
      </w:r>
      <w:r>
        <w:rPr>
          <w:color w:val="231F20"/>
          <w:spacing w:val="-38"/>
        </w:rPr>
        <w:t> </w:t>
      </w:r>
      <w:r>
        <w:rPr>
          <w:color w:val="231F20"/>
        </w:rPr>
        <w:t>into</w:t>
      </w:r>
      <w:r>
        <w:rPr>
          <w:color w:val="231F20"/>
          <w:spacing w:val="-39"/>
        </w:rPr>
        <w:t> </w:t>
      </w:r>
      <w:r>
        <w:rPr>
          <w:color w:val="231F20"/>
        </w:rPr>
        <w:t>household</w:t>
      </w:r>
      <w:r>
        <w:rPr>
          <w:color w:val="231F20"/>
          <w:spacing w:val="-38"/>
        </w:rPr>
        <w:t> </w:t>
      </w:r>
      <w:r>
        <w:rPr>
          <w:color w:val="231F20"/>
        </w:rPr>
        <w:t>sight</w:t>
      </w:r>
      <w:r>
        <w:rPr>
          <w:color w:val="231F20"/>
          <w:spacing w:val="-41"/>
        </w:rPr>
        <w:t> </w:t>
      </w:r>
      <w:r>
        <w:rPr>
          <w:color w:val="231F20"/>
        </w:rPr>
        <w:t>deposits</w:t>
      </w:r>
      <w:r>
        <w:rPr>
          <w:color w:val="231F20"/>
          <w:spacing w:val="-39"/>
        </w:rPr>
        <w:t> </w:t>
      </w:r>
      <w:r>
        <w:rPr>
          <w:color w:val="231F20"/>
        </w:rPr>
        <w:t>— </w:t>
      </w:r>
      <w:r>
        <w:rPr>
          <w:color w:val="231F20"/>
          <w:w w:val="90"/>
        </w:rPr>
        <w:t>accounts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typically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transactions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purposes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contributory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factor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money. This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signal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intend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spending.</w:t>
      </w:r>
    </w:p>
    <w:p>
      <w:pPr>
        <w:pStyle w:val="BodyText"/>
        <w:spacing w:line="268" w:lineRule="auto"/>
        <w:ind w:left="150" w:right="698"/>
      </w:pP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recent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interest</w:t>
      </w:r>
      <w:r>
        <w:rPr>
          <w:color w:val="231F20"/>
          <w:spacing w:val="-40"/>
        </w:rPr>
        <w:t> </w:t>
      </w:r>
      <w:r>
        <w:rPr>
          <w:color w:val="231F20"/>
        </w:rPr>
        <w:t>rates</w:t>
      </w:r>
      <w:r>
        <w:rPr>
          <w:color w:val="231F20"/>
          <w:spacing w:val="-40"/>
        </w:rPr>
        <w:t> </w:t>
      </w:r>
      <w:r>
        <w:rPr>
          <w:color w:val="231F20"/>
        </w:rPr>
        <w:t>banks</w:t>
      </w:r>
      <w:r>
        <w:rPr>
          <w:color w:val="231F20"/>
          <w:spacing w:val="-40"/>
        </w:rPr>
        <w:t> </w:t>
      </w:r>
      <w:r>
        <w:rPr>
          <w:color w:val="231F20"/>
        </w:rPr>
        <w:t>pay</w:t>
      </w:r>
      <w:r>
        <w:rPr>
          <w:color w:val="231F20"/>
          <w:spacing w:val="-42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longer-term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savings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products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1"/>
          <w:w w:val="90"/>
        </w:rPr>
        <w:t> </w:t>
      </w:r>
      <w:r>
        <w:rPr>
          <w:color w:val="231F20"/>
          <w:spacing w:val="-6"/>
          <w:w w:val="90"/>
        </w:rPr>
        <w:t>1.15)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mean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that</w:t>
      </w:r>
    </w:p>
    <w:p>
      <w:pPr>
        <w:pStyle w:val="BodyText"/>
        <w:spacing w:line="268" w:lineRule="auto"/>
        <w:ind w:left="150" w:right="322"/>
      </w:pPr>
      <w:r>
        <w:rPr>
          <w:color w:val="231F20"/>
          <w:w w:val="90"/>
        </w:rPr>
        <w:t>households view sight and time deposits as closer substitutes </w:t>
      </w:r>
      <w:r>
        <w:rPr>
          <w:color w:val="231F20"/>
        </w:rPr>
        <w:t>than in the past. The near-term outlook for household spending is discussed in Section 2.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174" w:space="155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3"/>
        <w:spacing w:before="256"/>
        <w:ind w:left="150"/>
      </w:pPr>
      <w:bookmarkStart w:name="Summary of indicators of FLS transmissio" w:id="33"/>
      <w:bookmarkEnd w:id="33"/>
      <w:r>
        <w:rPr/>
      </w:r>
      <w:bookmarkStart w:name="_bookmark6" w:id="34"/>
      <w:bookmarkEnd w:id="34"/>
      <w:r>
        <w:rPr/>
      </w:r>
      <w:r>
        <w:rPr>
          <w:color w:val="A70740"/>
        </w:rPr>
        <w:t>Summary of indicators of FLS transmission</w:t>
      </w:r>
    </w:p>
    <w:p>
      <w:pPr>
        <w:pStyle w:val="BodyText"/>
        <w:spacing w:before="3"/>
        <w:rPr>
          <w:sz w:val="14"/>
        </w:rPr>
      </w:pPr>
    </w:p>
    <w:p>
      <w:pPr>
        <w:spacing w:after="0"/>
        <w:rPr>
          <w:sz w:val="14"/>
        </w:rPr>
        <w:sectPr>
          <w:pgSz w:w="11910" w:h="16840"/>
          <w:pgMar w:header="426" w:footer="0" w:top="620" w:bottom="280" w:left="640" w:right="520"/>
        </w:sectPr>
      </w:pPr>
    </w:p>
    <w:p>
      <w:pPr>
        <w:pStyle w:val="BodyText"/>
        <w:spacing w:line="268" w:lineRule="auto" w:before="109"/>
        <w:ind w:left="150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generalised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improvement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markets, aided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Scheme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(FLS),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support</w:t>
      </w:r>
      <w:r>
        <w:rPr>
          <w:color w:val="231F20"/>
          <w:spacing w:val="-45"/>
        </w:rPr>
        <w:t> </w:t>
      </w:r>
      <w:r>
        <w:rPr>
          <w:color w:val="231F20"/>
        </w:rPr>
        <w:t>an</w:t>
      </w:r>
      <w:r>
        <w:rPr>
          <w:color w:val="231F20"/>
          <w:spacing w:val="-44"/>
        </w:rPr>
        <w:t> </w:t>
      </w:r>
      <w:r>
        <w:rPr>
          <w:color w:val="231F20"/>
        </w:rPr>
        <w:t>improvement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credit</w:t>
      </w:r>
      <w:r>
        <w:rPr>
          <w:color w:val="231F20"/>
          <w:spacing w:val="-45"/>
        </w:rPr>
        <w:t> </w:t>
      </w:r>
      <w:r>
        <w:rPr>
          <w:color w:val="231F20"/>
        </w:rPr>
        <w:t>conditions.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MPC</w:t>
      </w:r>
      <w:r>
        <w:rPr>
          <w:color w:val="231F20"/>
          <w:spacing w:val="-44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monitoring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sources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extent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improving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14–15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).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box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summarises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</w:p>
    <w:p>
      <w:pPr>
        <w:pStyle w:val="BodyText"/>
        <w:spacing w:line="268" w:lineRule="auto" w:before="103"/>
        <w:ind w:left="150" w:right="154"/>
      </w:pPr>
      <w:r>
        <w:rPr/>
        <w:br w:type="column"/>
      </w:r>
      <w:r>
        <w:rPr>
          <w:color w:val="231F20"/>
          <w:w w:val="95"/>
        </w:rPr>
        <w:t>these indicators so far, which suggests that conditions are improving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envisaged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November</w:t>
      </w:r>
      <w:r>
        <w:rPr>
          <w:color w:val="231F20"/>
          <w:spacing w:val="-39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quickly 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anticipated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August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started.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 sets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2013 </w:t>
      </w:r>
      <w:r>
        <w:rPr>
          <w:color w:val="231F20"/>
        </w:rPr>
        <w:t>progresses.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091" w:space="238"/>
            <w:col w:w="5421"/>
          </w:cols>
        </w:sectPr>
      </w:pPr>
    </w:p>
    <w:p>
      <w:pPr>
        <w:pStyle w:val="BodyText"/>
        <w:spacing w:before="10"/>
        <w:rPr>
          <w:sz w:val="21"/>
        </w:rPr>
      </w:pPr>
      <w:r>
        <w:rPr/>
        <w:pict>
          <v:rect style="position:absolute;margin-left:0pt;margin-top:56.748001pt;width:575.295pt;height:734.173pt;mso-position-horizontal-relative:page;mso-position-vertical-relative:page;z-index:-22295552" filled="true" fillcolor="#f1dedd" stroked="false">
            <v:fill type="solid"/>
            <w10:wrap type="none"/>
          </v:rect>
        </w:pict>
      </w: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4"/>
        <w:gridCol w:w="3854"/>
        <w:gridCol w:w="1404"/>
        <w:gridCol w:w="3365"/>
      </w:tblGrid>
      <w:tr>
        <w:trPr>
          <w:trHeight w:val="737" w:hRule="atLeast"/>
        </w:trPr>
        <w:tc>
          <w:tcPr>
            <w:tcW w:w="5548" w:type="dxa"/>
            <w:gridSpan w:val="2"/>
            <w:shd w:val="clear" w:color="auto" w:fill="D28D91"/>
          </w:tcPr>
          <w:p>
            <w:pPr>
              <w:pStyle w:val="TableParagraph"/>
              <w:spacing w:before="92"/>
              <w:ind w:left="1800"/>
              <w:rPr>
                <w:sz w:val="20"/>
              </w:rPr>
            </w:pPr>
            <w:r>
              <w:rPr>
                <w:color w:val="231F20"/>
                <w:sz w:val="20"/>
              </w:rPr>
              <w:t>Recent developments</w:t>
            </w:r>
          </w:p>
        </w:tc>
        <w:tc>
          <w:tcPr>
            <w:tcW w:w="1404" w:type="dxa"/>
            <w:shd w:val="clear" w:color="auto" w:fill="D28D91"/>
          </w:tcPr>
          <w:p>
            <w:pPr>
              <w:pStyle w:val="TableParagraph"/>
              <w:spacing w:line="268" w:lineRule="auto" w:before="92"/>
              <w:ind w:left="107" w:right="117"/>
              <w:rPr>
                <w:sz w:val="20"/>
              </w:rPr>
            </w:pPr>
            <w:r>
              <w:rPr>
                <w:color w:val="231F20"/>
                <w:sz w:val="20"/>
              </w:rPr>
              <w:t>In line with </w:t>
            </w:r>
            <w:r>
              <w:rPr>
                <w:color w:val="231F20"/>
                <w:w w:val="95"/>
                <w:sz w:val="20"/>
              </w:rPr>
              <w:t>expectations?</w:t>
            </w:r>
          </w:p>
        </w:tc>
        <w:tc>
          <w:tcPr>
            <w:tcW w:w="3365" w:type="dxa"/>
            <w:shd w:val="clear" w:color="auto" w:fill="D28D91"/>
          </w:tcPr>
          <w:p>
            <w:pPr>
              <w:pStyle w:val="TableParagraph"/>
              <w:spacing w:line="268" w:lineRule="auto" w:before="92"/>
              <w:ind w:left="121"/>
              <w:rPr>
                <w:sz w:val="20"/>
              </w:rPr>
            </w:pPr>
            <w:r>
              <w:rPr>
                <w:color w:val="231F20"/>
                <w:sz w:val="20"/>
              </w:rPr>
              <w:t>Anticipated</w:t>
            </w:r>
            <w:r>
              <w:rPr>
                <w:color w:val="231F20"/>
                <w:spacing w:val="-45"/>
                <w:sz w:val="20"/>
              </w:rPr>
              <w:t> </w:t>
            </w:r>
            <w:r>
              <w:rPr>
                <w:color w:val="231F20"/>
                <w:sz w:val="20"/>
              </w:rPr>
              <w:t>as</w:t>
            </w:r>
            <w:r>
              <w:rPr>
                <w:color w:val="231F20"/>
                <w:spacing w:val="-46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46"/>
                <w:sz w:val="20"/>
              </w:rPr>
              <w:t> </w:t>
            </w:r>
            <w:r>
              <w:rPr>
                <w:color w:val="231F20"/>
                <w:sz w:val="20"/>
              </w:rPr>
              <w:t>year</w:t>
            </w:r>
            <w:r>
              <w:rPr>
                <w:color w:val="231F20"/>
                <w:spacing w:val="-45"/>
                <w:sz w:val="20"/>
              </w:rPr>
              <w:t> </w:t>
            </w:r>
            <w:r>
              <w:rPr>
                <w:color w:val="231F20"/>
                <w:sz w:val="20"/>
              </w:rPr>
              <w:t>progresses, </w:t>
            </w:r>
            <w:r>
              <w:rPr>
                <w:color w:val="231F20"/>
                <w:w w:val="95"/>
                <w:sz w:val="20"/>
              </w:rPr>
              <w:t>should</w:t>
            </w:r>
            <w:r>
              <w:rPr>
                <w:color w:val="231F20"/>
                <w:spacing w:val="-2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2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Scheme</w:t>
            </w:r>
            <w:r>
              <w:rPr>
                <w:color w:val="231F20"/>
                <w:spacing w:val="-2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work</w:t>
            </w:r>
            <w:r>
              <w:rPr>
                <w:color w:val="231F20"/>
                <w:spacing w:val="-2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as</w:t>
            </w:r>
            <w:r>
              <w:rPr>
                <w:color w:val="231F20"/>
                <w:spacing w:val="-2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expected</w:t>
            </w:r>
          </w:p>
        </w:tc>
      </w:tr>
      <w:tr>
        <w:trPr>
          <w:trHeight w:val="1757" w:hRule="atLeast"/>
        </w:trPr>
        <w:tc>
          <w:tcPr>
            <w:tcW w:w="1694" w:type="dxa"/>
            <w:shd w:val="clear" w:color="auto" w:fill="D79C9F"/>
          </w:tcPr>
          <w:p>
            <w:pPr>
              <w:pStyle w:val="TableParagraph"/>
              <w:spacing w:before="92"/>
              <w:ind w:left="100"/>
              <w:rPr>
                <w:sz w:val="20"/>
              </w:rPr>
            </w:pPr>
            <w:r>
              <w:rPr>
                <w:color w:val="231F20"/>
                <w:sz w:val="20"/>
              </w:rPr>
              <w:t>Stage 1</w:t>
            </w:r>
          </w:p>
          <w:p>
            <w:pPr>
              <w:pStyle w:val="TableParagraph"/>
              <w:spacing w:before="28"/>
              <w:ind w:left="10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Bank funding costs</w:t>
            </w:r>
          </w:p>
        </w:tc>
        <w:tc>
          <w:tcPr>
            <w:tcW w:w="3854" w:type="dxa"/>
            <w:shd w:val="clear" w:color="auto" w:fill="D79C9F"/>
          </w:tcPr>
          <w:p>
            <w:pPr>
              <w:pStyle w:val="TableParagraph"/>
              <w:spacing w:line="268" w:lineRule="auto" w:before="92"/>
              <w:ind w:left="106" w:right="237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Continued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falls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indicators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of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bank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funding </w:t>
            </w:r>
            <w:r>
              <w:rPr>
                <w:color w:val="231F20"/>
                <w:sz w:val="20"/>
              </w:rPr>
              <w:t>costs</w:t>
            </w:r>
            <w:r>
              <w:rPr>
                <w:color w:val="231F20"/>
                <w:spacing w:val="-36"/>
                <w:sz w:val="20"/>
              </w:rPr>
              <w:t> </w:t>
            </w:r>
            <w:r>
              <w:rPr>
                <w:color w:val="231F20"/>
                <w:sz w:val="20"/>
              </w:rPr>
              <w:t>—</w:t>
            </w:r>
            <w:r>
              <w:rPr>
                <w:color w:val="231F20"/>
                <w:spacing w:val="-38"/>
                <w:sz w:val="20"/>
              </w:rPr>
              <w:t> </w:t>
            </w:r>
            <w:r>
              <w:rPr>
                <w:color w:val="231F20"/>
                <w:sz w:val="20"/>
              </w:rPr>
              <w:t>for</w:t>
            </w:r>
            <w:r>
              <w:rPr>
                <w:color w:val="231F20"/>
                <w:spacing w:val="-36"/>
                <w:sz w:val="20"/>
              </w:rPr>
              <w:t> </w:t>
            </w:r>
            <w:r>
              <w:rPr>
                <w:color w:val="231F20"/>
                <w:sz w:val="20"/>
              </w:rPr>
              <w:t>example,</w:t>
            </w:r>
            <w:r>
              <w:rPr>
                <w:color w:val="231F20"/>
                <w:spacing w:val="-35"/>
                <w:sz w:val="20"/>
              </w:rPr>
              <w:t> </w:t>
            </w:r>
            <w:r>
              <w:rPr>
                <w:color w:val="231F20"/>
                <w:sz w:val="20"/>
              </w:rPr>
              <w:t>average</w:t>
            </w:r>
            <w:r>
              <w:rPr>
                <w:color w:val="231F20"/>
                <w:spacing w:val="-38"/>
                <w:sz w:val="20"/>
              </w:rPr>
              <w:t> </w:t>
            </w:r>
            <w:r>
              <w:rPr>
                <w:color w:val="231F20"/>
                <w:sz w:val="20"/>
              </w:rPr>
              <w:t>UK</w:t>
            </w:r>
            <w:r>
              <w:rPr>
                <w:color w:val="231F20"/>
                <w:spacing w:val="-37"/>
                <w:sz w:val="20"/>
              </w:rPr>
              <w:t> </w:t>
            </w:r>
            <w:r>
              <w:rPr>
                <w:color w:val="231F20"/>
                <w:sz w:val="20"/>
              </w:rPr>
              <w:t>bank</w:t>
            </w:r>
          </w:p>
          <w:p>
            <w:pPr>
              <w:pStyle w:val="TableParagraph"/>
              <w:spacing w:line="268" w:lineRule="auto"/>
              <w:ind w:left="106" w:right="237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five-year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CDS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premia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have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fallen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by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35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basis points</w:t>
            </w:r>
            <w:r>
              <w:rPr>
                <w:color w:val="231F20"/>
                <w:spacing w:val="-3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since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November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i/>
                <w:color w:val="231F20"/>
                <w:w w:val="95"/>
                <w:sz w:val="20"/>
              </w:rPr>
              <w:t>Report</w:t>
            </w:r>
            <w:r>
              <w:rPr>
                <w:color w:val="231F20"/>
                <w:w w:val="95"/>
                <w:sz w:val="20"/>
              </w:rPr>
              <w:t>,</w:t>
            </w:r>
            <w:r>
              <w:rPr>
                <w:color w:val="231F20"/>
                <w:spacing w:val="-3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3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by around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90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basis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points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since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end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of</w:t>
            </w:r>
            <w:r>
              <w:rPr>
                <w:color w:val="231F20"/>
                <w:spacing w:val="-3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June </w:t>
            </w:r>
            <w:r>
              <w:rPr>
                <w:color w:val="231F20"/>
                <w:sz w:val="20"/>
              </w:rPr>
              <w:t>(Chart</w:t>
            </w:r>
            <w:r>
              <w:rPr>
                <w:color w:val="231F20"/>
                <w:spacing w:val="-18"/>
                <w:sz w:val="20"/>
              </w:rPr>
              <w:t> </w:t>
            </w:r>
            <w:r>
              <w:rPr>
                <w:color w:val="231F20"/>
                <w:sz w:val="20"/>
              </w:rPr>
              <w:t>1.9).</w:t>
            </w:r>
          </w:p>
        </w:tc>
        <w:tc>
          <w:tcPr>
            <w:tcW w:w="1404" w:type="dxa"/>
            <w:shd w:val="clear" w:color="auto" w:fill="D79C9F"/>
          </w:tcPr>
          <w:p>
            <w:pPr>
              <w:pStyle w:val="TableParagraph"/>
              <w:spacing w:before="92"/>
              <w:ind w:left="107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Broadly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line.</w:t>
            </w:r>
          </w:p>
        </w:tc>
        <w:tc>
          <w:tcPr>
            <w:tcW w:w="3365" w:type="dxa"/>
            <w:shd w:val="clear" w:color="auto" w:fill="D79C9F"/>
          </w:tcPr>
          <w:p>
            <w:pPr>
              <w:pStyle w:val="TableParagraph"/>
              <w:spacing w:line="268" w:lineRule="auto" w:before="92"/>
              <w:ind w:left="121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Bank</w:t>
            </w:r>
            <w:r>
              <w:rPr>
                <w:color w:val="231F20"/>
                <w:spacing w:val="-25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funding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costs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are</w:t>
            </w:r>
            <w:r>
              <w:rPr>
                <w:color w:val="231F20"/>
                <w:spacing w:val="-21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expected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to</w:t>
            </w:r>
            <w:r>
              <w:rPr>
                <w:color w:val="231F20"/>
                <w:spacing w:val="-24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drift </w:t>
            </w:r>
            <w:r>
              <w:rPr>
                <w:color w:val="231F20"/>
                <w:sz w:val="20"/>
              </w:rPr>
              <w:t>down</w:t>
            </w:r>
            <w:r>
              <w:rPr>
                <w:color w:val="231F20"/>
                <w:spacing w:val="-38"/>
                <w:sz w:val="20"/>
              </w:rPr>
              <w:t> </w:t>
            </w:r>
            <w:r>
              <w:rPr>
                <w:color w:val="231F20"/>
                <w:sz w:val="20"/>
              </w:rPr>
              <w:t>a</w:t>
            </w:r>
            <w:r>
              <w:rPr>
                <w:color w:val="231F20"/>
                <w:spacing w:val="-38"/>
                <w:sz w:val="20"/>
              </w:rPr>
              <w:t> </w:t>
            </w:r>
            <w:r>
              <w:rPr>
                <w:color w:val="231F20"/>
                <w:sz w:val="20"/>
              </w:rPr>
              <w:t>little</w:t>
            </w:r>
            <w:r>
              <w:rPr>
                <w:color w:val="231F20"/>
                <w:spacing w:val="-40"/>
                <w:sz w:val="20"/>
              </w:rPr>
              <w:t> </w:t>
            </w:r>
            <w:r>
              <w:rPr>
                <w:color w:val="231F20"/>
                <w:sz w:val="20"/>
              </w:rPr>
              <w:t>further</w:t>
            </w:r>
            <w:r>
              <w:rPr>
                <w:color w:val="231F20"/>
                <w:spacing w:val="-37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38"/>
                <w:sz w:val="20"/>
              </w:rPr>
              <w:t> </w:t>
            </w:r>
            <w:r>
              <w:rPr>
                <w:color w:val="231F20"/>
                <w:sz w:val="20"/>
              </w:rPr>
              <w:t>2013.</w:t>
            </w:r>
            <w:r>
              <w:rPr>
                <w:color w:val="231F20"/>
                <w:spacing w:val="-14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39"/>
                <w:sz w:val="20"/>
              </w:rPr>
              <w:t> </w:t>
            </w:r>
            <w:r>
              <w:rPr>
                <w:color w:val="231F20"/>
                <w:sz w:val="20"/>
              </w:rPr>
              <w:t>the event</w:t>
            </w:r>
            <w:r>
              <w:rPr>
                <w:color w:val="231F20"/>
                <w:spacing w:val="-45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any</w:t>
            </w:r>
            <w:r>
              <w:rPr>
                <w:color w:val="231F20"/>
                <w:spacing w:val="-44"/>
                <w:sz w:val="20"/>
              </w:rPr>
              <w:t> </w:t>
            </w:r>
            <w:r>
              <w:rPr>
                <w:color w:val="231F20"/>
                <w:sz w:val="20"/>
              </w:rPr>
              <w:t>deterioration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public funding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market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conditions,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the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FLS should</w:t>
            </w:r>
            <w:r>
              <w:rPr>
                <w:color w:val="231F20"/>
                <w:spacing w:val="-45"/>
                <w:sz w:val="20"/>
              </w:rPr>
              <w:t> </w:t>
            </w:r>
            <w:r>
              <w:rPr>
                <w:color w:val="231F20"/>
                <w:sz w:val="20"/>
              </w:rPr>
              <w:t>act</w:t>
            </w:r>
            <w:r>
              <w:rPr>
                <w:color w:val="231F20"/>
                <w:spacing w:val="-45"/>
                <w:sz w:val="20"/>
              </w:rPr>
              <w:t> </w:t>
            </w:r>
            <w:r>
              <w:rPr>
                <w:color w:val="231F20"/>
                <w:sz w:val="20"/>
              </w:rPr>
              <w:t>as</w:t>
            </w:r>
            <w:r>
              <w:rPr>
                <w:color w:val="231F20"/>
                <w:spacing w:val="-45"/>
                <w:sz w:val="20"/>
              </w:rPr>
              <w:t> </w:t>
            </w:r>
            <w:r>
              <w:rPr>
                <w:color w:val="231F20"/>
                <w:sz w:val="20"/>
              </w:rPr>
              <w:t>an</w:t>
            </w:r>
            <w:r>
              <w:rPr>
                <w:color w:val="231F20"/>
                <w:spacing w:val="-45"/>
                <w:sz w:val="20"/>
              </w:rPr>
              <w:t> </w:t>
            </w:r>
            <w:r>
              <w:rPr>
                <w:color w:val="231F20"/>
                <w:sz w:val="20"/>
              </w:rPr>
              <w:t>effective</w:t>
            </w:r>
            <w:r>
              <w:rPr>
                <w:color w:val="231F20"/>
                <w:spacing w:val="-44"/>
                <w:sz w:val="20"/>
              </w:rPr>
              <w:t> </w:t>
            </w:r>
            <w:r>
              <w:rPr>
                <w:color w:val="231F20"/>
                <w:sz w:val="20"/>
              </w:rPr>
              <w:t>backstop.</w:t>
            </w:r>
          </w:p>
        </w:tc>
      </w:tr>
      <w:tr>
        <w:trPr>
          <w:trHeight w:val="3571" w:hRule="atLeast"/>
        </w:trPr>
        <w:tc>
          <w:tcPr>
            <w:tcW w:w="1694" w:type="dxa"/>
            <w:shd w:val="clear" w:color="auto" w:fill="DEAEAF"/>
          </w:tcPr>
          <w:p>
            <w:pPr>
              <w:pStyle w:val="TableParagraph"/>
              <w:spacing w:before="92"/>
              <w:ind w:left="100"/>
              <w:rPr>
                <w:sz w:val="20"/>
              </w:rPr>
            </w:pPr>
            <w:r>
              <w:rPr>
                <w:color w:val="231F20"/>
                <w:sz w:val="20"/>
              </w:rPr>
              <w:t>Stage 2</w:t>
            </w:r>
          </w:p>
          <w:p>
            <w:pPr>
              <w:pStyle w:val="TableParagraph"/>
              <w:spacing w:line="268" w:lineRule="auto" w:before="28"/>
              <w:ind w:left="100" w:right="43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Quoted terms and </w:t>
            </w:r>
            <w:r>
              <w:rPr>
                <w:color w:val="231F20"/>
                <w:w w:val="90"/>
                <w:sz w:val="20"/>
              </w:rPr>
              <w:t>credit availability</w:t>
            </w:r>
          </w:p>
        </w:tc>
        <w:tc>
          <w:tcPr>
            <w:tcW w:w="3854" w:type="dxa"/>
            <w:shd w:val="clear" w:color="auto" w:fill="DEAEAF"/>
          </w:tcPr>
          <w:p>
            <w:pPr>
              <w:pStyle w:val="TableParagraph"/>
              <w:spacing w:line="268" w:lineRule="auto" w:before="92"/>
              <w:ind w:left="106" w:right="237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Evidence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of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lower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spreads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on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loans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to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larger </w:t>
            </w:r>
            <w:r>
              <w:rPr>
                <w:color w:val="231F20"/>
                <w:w w:val="95"/>
                <w:sz w:val="20"/>
              </w:rPr>
              <w:t>corporates and better credit availability </w:t>
            </w:r>
            <w:r>
              <w:rPr>
                <w:color w:val="231F20"/>
                <w:w w:val="90"/>
                <w:sz w:val="20"/>
              </w:rPr>
              <w:t>(Chart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spacing w:val="-5"/>
                <w:w w:val="90"/>
                <w:sz w:val="20"/>
              </w:rPr>
              <w:t>1.10);</w:t>
            </w:r>
            <w:r>
              <w:rPr>
                <w:color w:val="231F20"/>
                <w:spacing w:val="20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improvements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less</w:t>
            </w:r>
            <w:r>
              <w:rPr>
                <w:color w:val="231F20"/>
                <w:spacing w:val="-17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marked</w:t>
            </w:r>
            <w:r>
              <w:rPr>
                <w:color w:val="231F20"/>
                <w:spacing w:val="-22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for </w:t>
            </w:r>
            <w:r>
              <w:rPr>
                <w:color w:val="231F20"/>
                <w:sz w:val="20"/>
              </w:rPr>
              <w:t>small</w:t>
            </w:r>
            <w:r>
              <w:rPr>
                <w:color w:val="231F20"/>
                <w:spacing w:val="-20"/>
                <w:sz w:val="20"/>
              </w:rPr>
              <w:t> </w:t>
            </w:r>
            <w:r>
              <w:rPr>
                <w:color w:val="231F20"/>
                <w:sz w:val="20"/>
              </w:rPr>
              <w:t>businesses.</w:t>
            </w:r>
          </w:p>
          <w:p>
            <w:pPr>
              <w:pStyle w:val="TableParagraph"/>
              <w:spacing w:before="4"/>
              <w:rPr>
                <w:sz w:val="22"/>
              </w:rPr>
            </w:pPr>
          </w:p>
          <w:p>
            <w:pPr>
              <w:pStyle w:val="TableParagraph"/>
              <w:spacing w:line="268" w:lineRule="auto"/>
              <w:ind w:left="106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Average</w:t>
            </w:r>
            <w:r>
              <w:rPr>
                <w:color w:val="231F20"/>
                <w:spacing w:val="-2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quoted</w:t>
            </w:r>
            <w:r>
              <w:rPr>
                <w:color w:val="231F20"/>
                <w:spacing w:val="-2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two-year</w:t>
            </w:r>
            <w:r>
              <w:rPr>
                <w:color w:val="231F20"/>
                <w:spacing w:val="-26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fixed-rate</w:t>
            </w:r>
            <w:r>
              <w:rPr>
                <w:color w:val="231F20"/>
                <w:spacing w:val="-23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mortgage </w:t>
            </w:r>
            <w:r>
              <w:rPr>
                <w:color w:val="231F20"/>
                <w:w w:val="95"/>
                <w:sz w:val="20"/>
              </w:rPr>
              <w:t>rates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down</w:t>
            </w:r>
            <w:r>
              <w:rPr>
                <w:color w:val="231F20"/>
                <w:spacing w:val="-2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between</w:t>
            </w:r>
            <w:r>
              <w:rPr>
                <w:color w:val="231F20"/>
                <w:spacing w:val="-2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around</w:t>
            </w:r>
            <w:r>
              <w:rPr>
                <w:color w:val="231F20"/>
                <w:spacing w:val="-2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40</w:t>
            </w:r>
            <w:r>
              <w:rPr>
                <w:color w:val="231F20"/>
                <w:spacing w:val="-2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2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90</w:t>
            </w:r>
            <w:r>
              <w:rPr>
                <w:color w:val="231F20"/>
                <w:spacing w:val="-29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basis points</w:t>
            </w:r>
            <w:r>
              <w:rPr>
                <w:color w:val="231F20"/>
                <w:spacing w:val="-3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since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early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November,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3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between around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65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95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basis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points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since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end-June (Chart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spacing w:val="-5"/>
                <w:w w:val="95"/>
                <w:sz w:val="20"/>
              </w:rPr>
              <w:t>1.13).</w:t>
            </w:r>
            <w:r>
              <w:rPr>
                <w:color w:val="231F20"/>
                <w:spacing w:val="-2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Quoted</w:t>
            </w:r>
            <w:r>
              <w:rPr>
                <w:color w:val="231F20"/>
                <w:spacing w:val="-43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floating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mortgage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rates little changed. Increase in secured credit availability for high and low loan to value borrowers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i/>
                <w:color w:val="231F20"/>
                <w:w w:val="95"/>
                <w:sz w:val="20"/>
              </w:rPr>
              <w:t>Credit</w:t>
            </w:r>
            <w:r>
              <w:rPr>
                <w:i/>
                <w:color w:val="231F20"/>
                <w:spacing w:val="-44"/>
                <w:w w:val="95"/>
                <w:sz w:val="20"/>
              </w:rPr>
              <w:t> </w:t>
            </w:r>
            <w:r>
              <w:rPr>
                <w:i/>
                <w:color w:val="231F20"/>
                <w:w w:val="95"/>
                <w:sz w:val="20"/>
              </w:rPr>
              <w:t>Conditions</w:t>
            </w:r>
            <w:r>
              <w:rPr>
                <w:i/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i/>
                <w:color w:val="231F20"/>
                <w:w w:val="95"/>
                <w:sz w:val="20"/>
              </w:rPr>
              <w:t>Survey</w:t>
            </w:r>
            <w:r>
              <w:rPr>
                <w:color w:val="231F20"/>
                <w:w w:val="95"/>
                <w:sz w:val="20"/>
              </w:rPr>
              <w:t>.</w:t>
            </w:r>
          </w:p>
        </w:tc>
        <w:tc>
          <w:tcPr>
            <w:tcW w:w="1404" w:type="dxa"/>
            <w:shd w:val="clear" w:color="auto" w:fill="DEAEAF"/>
          </w:tcPr>
          <w:p>
            <w:pPr>
              <w:pStyle w:val="TableParagraph"/>
              <w:spacing w:before="92"/>
              <w:ind w:left="107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Broadly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line.</w:t>
            </w:r>
          </w:p>
        </w:tc>
        <w:tc>
          <w:tcPr>
            <w:tcW w:w="3365" w:type="dxa"/>
            <w:shd w:val="clear" w:color="auto" w:fill="DEAEAF"/>
          </w:tcPr>
          <w:p>
            <w:pPr>
              <w:pStyle w:val="TableParagraph"/>
              <w:spacing w:line="268" w:lineRule="auto" w:before="92"/>
              <w:ind w:left="121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Further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reductions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in</w:t>
            </w:r>
            <w:r>
              <w:rPr>
                <w:color w:val="231F20"/>
                <w:spacing w:val="-19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household</w:t>
            </w:r>
            <w:r>
              <w:rPr>
                <w:color w:val="231F20"/>
                <w:spacing w:val="-18"/>
                <w:w w:val="90"/>
                <w:sz w:val="20"/>
              </w:rPr>
              <w:t> </w:t>
            </w:r>
            <w:r>
              <w:rPr>
                <w:color w:val="231F20"/>
                <w:w w:val="90"/>
                <w:sz w:val="20"/>
              </w:rPr>
              <w:t>and corporate loan rates are expected. </w:t>
            </w:r>
            <w:r>
              <w:rPr>
                <w:color w:val="231F20"/>
                <w:w w:val="95"/>
                <w:sz w:val="20"/>
              </w:rPr>
              <w:t>Lenders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expect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lower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spreads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 greater</w:t>
            </w:r>
            <w:r>
              <w:rPr>
                <w:color w:val="231F20"/>
                <w:spacing w:val="-3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availability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Q1</w:t>
            </w:r>
            <w:r>
              <w:rPr>
                <w:color w:val="231F20"/>
                <w:spacing w:val="-34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for</w:t>
            </w:r>
            <w:r>
              <w:rPr>
                <w:color w:val="231F20"/>
                <w:spacing w:val="-3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both households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and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larger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companies, according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i/>
                <w:color w:val="231F20"/>
                <w:w w:val="95"/>
                <w:sz w:val="20"/>
              </w:rPr>
              <w:t>Credit</w:t>
            </w:r>
            <w:r>
              <w:rPr>
                <w:i/>
                <w:color w:val="231F20"/>
                <w:spacing w:val="-46"/>
                <w:w w:val="95"/>
                <w:sz w:val="20"/>
              </w:rPr>
              <w:t> </w:t>
            </w:r>
            <w:r>
              <w:rPr>
                <w:i/>
                <w:color w:val="231F20"/>
                <w:w w:val="95"/>
                <w:sz w:val="20"/>
              </w:rPr>
              <w:t>Conditions </w:t>
            </w:r>
            <w:r>
              <w:rPr>
                <w:i/>
                <w:color w:val="231F20"/>
                <w:sz w:val="20"/>
              </w:rPr>
              <w:t>Survey</w:t>
            </w:r>
            <w:r>
              <w:rPr>
                <w:color w:val="231F20"/>
                <w:sz w:val="20"/>
              </w:rPr>
              <w:t>.</w:t>
            </w:r>
          </w:p>
        </w:tc>
      </w:tr>
      <w:tr>
        <w:trPr>
          <w:trHeight w:val="338" w:hRule="atLeast"/>
        </w:trPr>
        <w:tc>
          <w:tcPr>
            <w:tcW w:w="1694" w:type="dxa"/>
            <w:shd w:val="clear" w:color="auto" w:fill="E3BABA"/>
          </w:tcPr>
          <w:p>
            <w:pPr>
              <w:pStyle w:val="TableParagraph"/>
              <w:spacing w:line="226" w:lineRule="exact" w:before="92"/>
              <w:ind w:left="100"/>
              <w:rPr>
                <w:sz w:val="20"/>
              </w:rPr>
            </w:pPr>
            <w:r>
              <w:rPr>
                <w:color w:val="231F20"/>
                <w:sz w:val="20"/>
              </w:rPr>
              <w:t>Stage 3</w:t>
            </w:r>
          </w:p>
        </w:tc>
        <w:tc>
          <w:tcPr>
            <w:tcW w:w="3854" w:type="dxa"/>
            <w:shd w:val="clear" w:color="auto" w:fill="E3BABA"/>
          </w:tcPr>
          <w:p>
            <w:pPr>
              <w:pStyle w:val="TableParagraph"/>
              <w:spacing w:line="226" w:lineRule="exact" w:before="92"/>
              <w:ind w:left="106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Business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surveys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suggest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modest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increase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</w:p>
        </w:tc>
        <w:tc>
          <w:tcPr>
            <w:tcW w:w="1404" w:type="dxa"/>
            <w:shd w:val="clear" w:color="auto" w:fill="E3BABA"/>
          </w:tcPr>
          <w:p>
            <w:pPr>
              <w:pStyle w:val="TableParagraph"/>
              <w:spacing w:line="226" w:lineRule="exact" w:before="92"/>
              <w:ind w:left="107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Broadly</w:t>
            </w:r>
            <w:r>
              <w:rPr>
                <w:color w:val="231F20"/>
                <w:spacing w:val="-36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35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line,</w:t>
            </w:r>
          </w:p>
        </w:tc>
        <w:tc>
          <w:tcPr>
            <w:tcW w:w="3365" w:type="dxa"/>
            <w:shd w:val="clear" w:color="auto" w:fill="E3BABA"/>
          </w:tcPr>
          <w:p>
            <w:pPr>
              <w:pStyle w:val="TableParagraph"/>
              <w:spacing w:line="226" w:lineRule="exact" w:before="92"/>
              <w:ind w:left="121"/>
              <w:rPr>
                <w:sz w:val="20"/>
              </w:rPr>
            </w:pPr>
            <w:r>
              <w:rPr>
                <w:color w:val="231F20"/>
                <w:sz w:val="20"/>
              </w:rPr>
              <w:t>Business survey evidence that small</w:t>
            </w:r>
          </w:p>
        </w:tc>
      </w:tr>
      <w:tr>
        <w:trPr>
          <w:trHeight w:val="260" w:hRule="atLeast"/>
        </w:trPr>
        <w:tc>
          <w:tcPr>
            <w:tcW w:w="1694" w:type="dxa"/>
            <w:shd w:val="clear" w:color="auto" w:fill="E3BABA"/>
          </w:tcPr>
          <w:p>
            <w:pPr>
              <w:pStyle w:val="TableParagraph"/>
              <w:spacing w:line="226" w:lineRule="exact" w:before="13"/>
              <w:ind w:left="10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Loan applications</w:t>
            </w:r>
          </w:p>
        </w:tc>
        <w:tc>
          <w:tcPr>
            <w:tcW w:w="3854" w:type="dxa"/>
            <w:shd w:val="clear" w:color="auto" w:fill="E3BABA"/>
          </w:tcPr>
          <w:p>
            <w:pPr>
              <w:pStyle w:val="TableParagraph"/>
              <w:spacing w:line="226" w:lineRule="exact" w:before="13"/>
              <w:ind w:left="106"/>
              <w:rPr>
                <w:sz w:val="20"/>
              </w:rPr>
            </w:pPr>
            <w:r>
              <w:rPr>
                <w:color w:val="231F20"/>
                <w:sz w:val="20"/>
              </w:rPr>
              <w:t>large companies’ appetite for borrowing</w:t>
            </w:r>
          </w:p>
        </w:tc>
        <w:tc>
          <w:tcPr>
            <w:tcW w:w="1404" w:type="dxa"/>
            <w:shd w:val="clear" w:color="auto" w:fill="E3BABA"/>
          </w:tcPr>
          <w:p>
            <w:pPr>
              <w:pStyle w:val="TableParagraph"/>
              <w:spacing w:line="226" w:lineRule="exact" w:before="13"/>
              <w:ind w:left="107"/>
              <w:rPr>
                <w:sz w:val="20"/>
              </w:rPr>
            </w:pPr>
            <w:r>
              <w:rPr>
                <w:color w:val="231F20"/>
                <w:sz w:val="20"/>
              </w:rPr>
              <w:t>although</w:t>
            </w:r>
          </w:p>
        </w:tc>
        <w:tc>
          <w:tcPr>
            <w:tcW w:w="3365" w:type="dxa"/>
            <w:shd w:val="clear" w:color="auto" w:fill="E3BABA"/>
          </w:tcPr>
          <w:p>
            <w:pPr>
              <w:pStyle w:val="TableParagraph"/>
              <w:spacing w:line="226" w:lineRule="exact" w:before="13"/>
              <w:ind w:left="121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and medium-sized enterprises are more</w:t>
            </w:r>
          </w:p>
        </w:tc>
      </w:tr>
      <w:tr>
        <w:trPr>
          <w:trHeight w:val="260" w:hRule="atLeast"/>
        </w:trPr>
        <w:tc>
          <w:tcPr>
            <w:tcW w:w="1694" w:type="dxa"/>
            <w:shd w:val="clear" w:color="auto" w:fill="E3BABA"/>
          </w:tcPr>
          <w:p>
            <w:pPr>
              <w:pStyle w:val="TableParagraph"/>
              <w:spacing w:line="226" w:lineRule="exact" w:before="13"/>
              <w:ind w:left="100"/>
              <w:rPr>
                <w:sz w:val="20"/>
              </w:rPr>
            </w:pPr>
            <w:r>
              <w:rPr>
                <w:color w:val="231F20"/>
                <w:sz w:val="20"/>
              </w:rPr>
              <w:t>and approvals</w:t>
            </w:r>
          </w:p>
        </w:tc>
        <w:tc>
          <w:tcPr>
            <w:tcW w:w="3854" w:type="dxa"/>
            <w:shd w:val="clear" w:color="auto" w:fill="E3BABA"/>
          </w:tcPr>
          <w:p>
            <w:pPr>
              <w:pStyle w:val="TableParagraph"/>
              <w:spacing w:line="226" w:lineRule="exact" w:before="13"/>
              <w:ind w:left="106"/>
              <w:rPr>
                <w:sz w:val="20"/>
              </w:rPr>
            </w:pPr>
            <w:r>
              <w:rPr>
                <w:color w:val="231F20"/>
                <w:spacing w:val="-3"/>
                <w:sz w:val="20"/>
              </w:rPr>
              <w:t>(Table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1.A);</w:t>
            </w:r>
            <w:r>
              <w:rPr>
                <w:color w:val="231F20"/>
                <w:spacing w:val="-24"/>
                <w:sz w:val="20"/>
              </w:rPr>
              <w:t> </w:t>
            </w:r>
            <w:r>
              <w:rPr>
                <w:color w:val="231F20"/>
                <w:sz w:val="20"/>
              </w:rPr>
              <w:t>little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sign</w:t>
            </w:r>
            <w:r>
              <w:rPr>
                <w:color w:val="231F20"/>
                <w:spacing w:val="-44"/>
                <w:sz w:val="20"/>
              </w:rPr>
              <w:t> </w:t>
            </w:r>
            <w:r>
              <w:rPr>
                <w:color w:val="231F20"/>
                <w:sz w:val="20"/>
              </w:rPr>
              <w:t>of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small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companies’</w:t>
            </w:r>
          </w:p>
        </w:tc>
        <w:tc>
          <w:tcPr>
            <w:tcW w:w="1404" w:type="dxa"/>
            <w:shd w:val="clear" w:color="auto" w:fill="E3BABA"/>
          </w:tcPr>
          <w:p>
            <w:pPr>
              <w:pStyle w:val="TableParagraph"/>
              <w:spacing w:line="226" w:lineRule="exact" w:before="13"/>
              <w:ind w:left="107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approvals rose</w:t>
            </w:r>
          </w:p>
        </w:tc>
        <w:tc>
          <w:tcPr>
            <w:tcW w:w="3365" w:type="dxa"/>
            <w:shd w:val="clear" w:color="auto" w:fill="E3BABA"/>
          </w:tcPr>
          <w:p>
            <w:pPr>
              <w:pStyle w:val="TableParagraph"/>
              <w:spacing w:line="226" w:lineRule="exact" w:before="13"/>
              <w:ind w:left="121"/>
              <w:rPr>
                <w:sz w:val="20"/>
              </w:rPr>
            </w:pPr>
            <w:r>
              <w:rPr>
                <w:color w:val="231F20"/>
                <w:sz w:val="20"/>
              </w:rPr>
              <w:t>willing</w:t>
            </w:r>
            <w:r>
              <w:rPr>
                <w:color w:val="231F20"/>
                <w:spacing w:val="-45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apply</w:t>
            </w:r>
            <w:r>
              <w:rPr>
                <w:color w:val="231F20"/>
                <w:spacing w:val="-45"/>
                <w:sz w:val="20"/>
              </w:rPr>
              <w:t> </w:t>
            </w:r>
            <w:r>
              <w:rPr>
                <w:color w:val="231F20"/>
                <w:sz w:val="20"/>
              </w:rPr>
              <w:t>for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and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are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able</w:t>
            </w:r>
            <w:r>
              <w:rPr>
                <w:color w:val="231F20"/>
                <w:spacing w:val="-44"/>
                <w:sz w:val="20"/>
              </w:rPr>
              <w:t> </w:t>
            </w:r>
            <w:r>
              <w:rPr>
                <w:color w:val="231F20"/>
                <w:sz w:val="20"/>
              </w:rPr>
              <w:t>to</w:t>
            </w:r>
            <w:r>
              <w:rPr>
                <w:color w:val="231F20"/>
                <w:spacing w:val="-43"/>
                <w:sz w:val="20"/>
              </w:rPr>
              <w:t> </w:t>
            </w:r>
            <w:r>
              <w:rPr>
                <w:color w:val="231F20"/>
                <w:sz w:val="20"/>
              </w:rPr>
              <w:t>get</w:t>
            </w:r>
          </w:p>
        </w:tc>
      </w:tr>
      <w:tr>
        <w:trPr>
          <w:trHeight w:val="260" w:hRule="atLeast"/>
        </w:trPr>
        <w:tc>
          <w:tcPr>
            <w:tcW w:w="1694" w:type="dxa"/>
            <w:shd w:val="clear" w:color="auto" w:fill="E3BAB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54" w:type="dxa"/>
            <w:shd w:val="clear" w:color="auto" w:fill="E3BABA"/>
          </w:tcPr>
          <w:p>
            <w:pPr>
              <w:pStyle w:val="TableParagraph"/>
              <w:spacing w:line="226" w:lineRule="exact" w:before="13"/>
              <w:ind w:left="106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applications</w:t>
            </w:r>
            <w:r>
              <w:rPr>
                <w:color w:val="231F20"/>
                <w:spacing w:val="-38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rising.</w:t>
            </w:r>
            <w:r>
              <w:rPr>
                <w:color w:val="231F20"/>
                <w:spacing w:val="-2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The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spacing w:val="-3"/>
                <w:w w:val="95"/>
                <w:sz w:val="20"/>
              </w:rPr>
              <w:t>Bank’s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Agents</w:t>
            </w:r>
            <w:r>
              <w:rPr>
                <w:color w:val="231F20"/>
                <w:spacing w:val="-37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report</w:t>
            </w:r>
          </w:p>
        </w:tc>
        <w:tc>
          <w:tcPr>
            <w:tcW w:w="1404" w:type="dxa"/>
            <w:shd w:val="clear" w:color="auto" w:fill="E3BABA"/>
          </w:tcPr>
          <w:p>
            <w:pPr>
              <w:pStyle w:val="TableParagraph"/>
              <w:spacing w:line="226" w:lineRule="exact" w:before="13"/>
              <w:ind w:left="107"/>
              <w:rPr>
                <w:sz w:val="20"/>
              </w:rPr>
            </w:pPr>
            <w:r>
              <w:rPr>
                <w:color w:val="231F20"/>
                <w:sz w:val="20"/>
              </w:rPr>
              <w:t>a little more</w:t>
            </w:r>
          </w:p>
        </w:tc>
        <w:tc>
          <w:tcPr>
            <w:tcW w:w="3365" w:type="dxa"/>
            <w:shd w:val="clear" w:color="auto" w:fill="E3BABA"/>
          </w:tcPr>
          <w:p>
            <w:pPr>
              <w:pStyle w:val="TableParagraph"/>
              <w:spacing w:line="226" w:lineRule="exact" w:before="13"/>
              <w:ind w:left="121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loans.</w:t>
            </w:r>
          </w:p>
        </w:tc>
      </w:tr>
      <w:tr>
        <w:trPr>
          <w:trHeight w:val="260" w:hRule="atLeast"/>
        </w:trPr>
        <w:tc>
          <w:tcPr>
            <w:tcW w:w="1694" w:type="dxa"/>
            <w:shd w:val="clear" w:color="auto" w:fill="E3BAB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54" w:type="dxa"/>
            <w:shd w:val="clear" w:color="auto" w:fill="E3BABA"/>
          </w:tcPr>
          <w:p>
            <w:pPr>
              <w:pStyle w:val="TableParagraph"/>
              <w:spacing w:line="226" w:lineRule="exact" w:before="13"/>
              <w:ind w:left="106"/>
              <w:rPr>
                <w:sz w:val="20"/>
              </w:rPr>
            </w:pPr>
            <w:r>
              <w:rPr>
                <w:color w:val="231F20"/>
                <w:sz w:val="20"/>
              </w:rPr>
              <w:t>that demand for bank borrowing remains</w:t>
            </w:r>
          </w:p>
        </w:tc>
        <w:tc>
          <w:tcPr>
            <w:tcW w:w="1404" w:type="dxa"/>
            <w:shd w:val="clear" w:color="auto" w:fill="E3BABA"/>
          </w:tcPr>
          <w:p>
            <w:pPr>
              <w:pStyle w:val="TableParagraph"/>
              <w:spacing w:line="226" w:lineRule="exact" w:before="13"/>
              <w:ind w:left="107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than expected.</w:t>
            </w:r>
          </w:p>
        </w:tc>
        <w:tc>
          <w:tcPr>
            <w:tcW w:w="3365" w:type="dxa"/>
            <w:shd w:val="clear" w:color="auto" w:fill="E3BAB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390" w:hRule="atLeast"/>
        </w:trPr>
        <w:tc>
          <w:tcPr>
            <w:tcW w:w="1694" w:type="dxa"/>
            <w:shd w:val="clear" w:color="auto" w:fill="E3BAB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54" w:type="dxa"/>
            <w:shd w:val="clear" w:color="auto" w:fill="E3BABA"/>
          </w:tcPr>
          <w:p>
            <w:pPr>
              <w:pStyle w:val="TableParagraph"/>
              <w:spacing w:before="13"/>
              <w:ind w:left="106"/>
              <w:rPr>
                <w:sz w:val="20"/>
              </w:rPr>
            </w:pPr>
            <w:r>
              <w:rPr>
                <w:color w:val="231F20"/>
                <w:sz w:val="20"/>
              </w:rPr>
              <w:t>muted.</w:t>
            </w:r>
          </w:p>
        </w:tc>
        <w:tc>
          <w:tcPr>
            <w:tcW w:w="1404" w:type="dxa"/>
            <w:shd w:val="clear" w:color="auto" w:fill="E3BAB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65" w:type="dxa"/>
            <w:shd w:val="clear" w:color="auto" w:fill="E3BAB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</w:tr>
      <w:tr>
        <w:trPr>
          <w:trHeight w:val="499" w:hRule="atLeast"/>
        </w:trPr>
        <w:tc>
          <w:tcPr>
            <w:tcW w:w="1694" w:type="dxa"/>
            <w:shd w:val="clear" w:color="auto" w:fill="E3BAB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854" w:type="dxa"/>
            <w:shd w:val="clear" w:color="auto" w:fill="E3BABA"/>
          </w:tcPr>
          <w:p>
            <w:pPr>
              <w:pStyle w:val="TableParagraph"/>
              <w:spacing w:before="143"/>
              <w:ind w:left="106"/>
              <w:rPr>
                <w:sz w:val="20"/>
              </w:rPr>
            </w:pPr>
            <w:r>
              <w:rPr>
                <w:color w:val="231F20"/>
                <w:sz w:val="20"/>
              </w:rPr>
              <w:t>Mortgage</w:t>
            </w:r>
            <w:r>
              <w:rPr>
                <w:color w:val="231F20"/>
                <w:spacing w:val="-41"/>
                <w:sz w:val="20"/>
              </w:rPr>
              <w:t> </w:t>
            </w:r>
            <w:r>
              <w:rPr>
                <w:color w:val="231F20"/>
                <w:sz w:val="20"/>
              </w:rPr>
              <w:t>approvals</w:t>
            </w:r>
            <w:r>
              <w:rPr>
                <w:color w:val="231F20"/>
                <w:spacing w:val="-40"/>
                <w:sz w:val="20"/>
              </w:rPr>
              <w:t> </w:t>
            </w:r>
            <w:r>
              <w:rPr>
                <w:color w:val="231F20"/>
                <w:sz w:val="20"/>
              </w:rPr>
              <w:t>rose</w:t>
            </w:r>
            <w:r>
              <w:rPr>
                <w:color w:val="231F20"/>
                <w:spacing w:val="-40"/>
                <w:sz w:val="20"/>
              </w:rPr>
              <w:t> </w:t>
            </w:r>
            <w:r>
              <w:rPr>
                <w:color w:val="231F20"/>
                <w:sz w:val="20"/>
              </w:rPr>
              <w:t>in</w:t>
            </w:r>
            <w:r>
              <w:rPr>
                <w:color w:val="231F20"/>
                <w:spacing w:val="-42"/>
                <w:sz w:val="20"/>
              </w:rPr>
              <w:t> </w:t>
            </w:r>
            <w:r>
              <w:rPr>
                <w:color w:val="231F20"/>
                <w:sz w:val="20"/>
              </w:rPr>
              <w:t>Q4</w:t>
            </w:r>
            <w:r>
              <w:rPr>
                <w:color w:val="231F20"/>
                <w:spacing w:val="-40"/>
                <w:sz w:val="20"/>
              </w:rPr>
              <w:t> </w:t>
            </w:r>
            <w:r>
              <w:rPr>
                <w:color w:val="231F20"/>
                <w:spacing w:val="-3"/>
                <w:sz w:val="20"/>
              </w:rPr>
              <w:t>(Table</w:t>
            </w:r>
            <w:r>
              <w:rPr>
                <w:color w:val="231F20"/>
                <w:spacing w:val="-39"/>
                <w:sz w:val="20"/>
              </w:rPr>
              <w:t> </w:t>
            </w:r>
            <w:r>
              <w:rPr>
                <w:color w:val="231F20"/>
                <w:sz w:val="20"/>
              </w:rPr>
              <w:t>1.B).</w:t>
            </w:r>
          </w:p>
        </w:tc>
        <w:tc>
          <w:tcPr>
            <w:tcW w:w="1404" w:type="dxa"/>
            <w:shd w:val="clear" w:color="auto" w:fill="E3BABA"/>
          </w:tcPr>
          <w:p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3365" w:type="dxa"/>
            <w:shd w:val="clear" w:color="auto" w:fill="E3BABA"/>
          </w:tcPr>
          <w:p>
            <w:pPr>
              <w:pStyle w:val="TableParagraph"/>
              <w:spacing w:before="143"/>
              <w:ind w:left="121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Rise</w:t>
            </w:r>
            <w:r>
              <w:rPr>
                <w:color w:val="231F20"/>
                <w:spacing w:val="-41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in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mortgage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approvals</w:t>
            </w:r>
            <w:r>
              <w:rPr>
                <w:color w:val="231F20"/>
                <w:spacing w:val="-42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to</w:t>
            </w:r>
            <w:r>
              <w:rPr>
                <w:color w:val="231F20"/>
                <w:spacing w:val="-40"/>
                <w:w w:val="95"/>
                <w:sz w:val="20"/>
              </w:rPr>
              <w:t> </w:t>
            </w:r>
            <w:r>
              <w:rPr>
                <w:color w:val="231F20"/>
                <w:w w:val="95"/>
                <w:sz w:val="20"/>
              </w:rPr>
              <w:t>continue.</w:t>
            </w:r>
          </w:p>
        </w:tc>
      </w:tr>
      <w:tr>
        <w:trPr>
          <w:trHeight w:val="963" w:hRule="atLeast"/>
        </w:trPr>
        <w:tc>
          <w:tcPr>
            <w:tcW w:w="1694" w:type="dxa"/>
            <w:shd w:val="clear" w:color="auto" w:fill="E9CAC9"/>
          </w:tcPr>
          <w:p>
            <w:pPr>
              <w:pStyle w:val="TableParagraph"/>
              <w:spacing w:before="92"/>
              <w:ind w:left="100"/>
              <w:rPr>
                <w:sz w:val="20"/>
              </w:rPr>
            </w:pPr>
            <w:r>
              <w:rPr>
                <w:color w:val="231F20"/>
                <w:w w:val="105"/>
                <w:sz w:val="20"/>
              </w:rPr>
              <w:t>Stage 4</w:t>
            </w:r>
          </w:p>
          <w:p>
            <w:pPr>
              <w:pStyle w:val="TableParagraph"/>
              <w:spacing w:line="268" w:lineRule="auto" w:before="28"/>
              <w:ind w:left="100" w:right="35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The flow of credit </w:t>
            </w:r>
            <w:r>
              <w:rPr>
                <w:color w:val="231F20"/>
                <w:w w:val="90"/>
                <w:sz w:val="20"/>
              </w:rPr>
              <w:t>and effective rates</w:t>
            </w:r>
          </w:p>
        </w:tc>
        <w:tc>
          <w:tcPr>
            <w:tcW w:w="3854" w:type="dxa"/>
            <w:shd w:val="clear" w:color="auto" w:fill="E9CAC9"/>
          </w:tcPr>
          <w:p>
            <w:pPr>
              <w:pStyle w:val="TableParagraph"/>
              <w:spacing w:line="268" w:lineRule="auto" w:before="92"/>
              <w:ind w:left="106" w:right="237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Lending to businesses and households </w:t>
            </w:r>
            <w:r>
              <w:rPr>
                <w:color w:val="231F20"/>
                <w:sz w:val="20"/>
              </w:rPr>
              <w:t>remains weak (Chart 1.11).</w:t>
            </w:r>
          </w:p>
        </w:tc>
        <w:tc>
          <w:tcPr>
            <w:tcW w:w="1404" w:type="dxa"/>
            <w:shd w:val="clear" w:color="auto" w:fill="E9CAC9"/>
          </w:tcPr>
          <w:p>
            <w:pPr>
              <w:pStyle w:val="TableParagraph"/>
              <w:spacing w:line="268" w:lineRule="auto" w:before="92"/>
              <w:ind w:left="107" w:right="286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Too soon to </w:t>
            </w:r>
            <w:r>
              <w:rPr>
                <w:color w:val="231F20"/>
                <w:sz w:val="20"/>
              </w:rPr>
              <w:t>say.</w:t>
            </w:r>
          </w:p>
        </w:tc>
        <w:tc>
          <w:tcPr>
            <w:tcW w:w="3365" w:type="dxa"/>
            <w:shd w:val="clear" w:color="auto" w:fill="E9CAC9"/>
          </w:tcPr>
          <w:p>
            <w:pPr>
              <w:pStyle w:val="TableParagraph"/>
              <w:spacing w:line="268" w:lineRule="auto" w:before="92"/>
              <w:ind w:left="121" w:right="336"/>
              <w:rPr>
                <w:sz w:val="20"/>
              </w:rPr>
            </w:pPr>
            <w:r>
              <w:rPr>
                <w:color w:val="231F20"/>
                <w:w w:val="90"/>
                <w:sz w:val="20"/>
              </w:rPr>
              <w:t>Expect to see gradual improvement </w:t>
            </w:r>
            <w:r>
              <w:rPr>
                <w:color w:val="231F20"/>
                <w:w w:val="95"/>
                <w:sz w:val="20"/>
              </w:rPr>
              <w:t>through the first half of this year.</w:t>
            </w:r>
          </w:p>
        </w:tc>
      </w:tr>
    </w:tbl>
    <w:p>
      <w:pPr>
        <w:spacing w:after="0" w:line="268" w:lineRule="auto"/>
        <w:rPr>
          <w:sz w:val="20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3"/>
        </w:numPr>
        <w:tabs>
          <w:tab w:pos="888" w:val="left" w:leader="none"/>
          <w:tab w:pos="889" w:val="left" w:leader="none"/>
        </w:tabs>
        <w:spacing w:line="240" w:lineRule="auto" w:before="110" w:after="0"/>
        <w:ind w:left="888" w:right="0" w:hanging="738"/>
        <w:jc w:val="left"/>
      </w:pPr>
      <w:bookmarkStart w:name="_TOC_250001" w:id="35"/>
      <w:bookmarkStart w:name="2 Demand" w:id="36"/>
      <w:r>
        <w:rPr/>
      </w:r>
      <w:bookmarkStart w:name="2.1 Domestic demand" w:id="37"/>
      <w:bookmarkEnd w:id="37"/>
      <w:r>
        <w:rPr/>
      </w:r>
      <w:bookmarkStart w:name="Household spending" w:id="38"/>
      <w:bookmarkEnd w:id="38"/>
      <w:r>
        <w:rPr/>
      </w:r>
      <w:bookmarkStart w:name="_bookmark7" w:id="39"/>
      <w:bookmarkEnd w:id="39"/>
      <w:r>
        <w:rPr/>
      </w:r>
      <w:bookmarkStart w:name="_bookmark7" w:id="40"/>
      <w:bookmarkEnd w:id="35"/>
      <w:r>
        <w:rPr>
          <w:color w:val="231F20"/>
        </w:rPr>
        <w:t>Demand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547001pt;margin-top:13.624648pt;width:515.9500pt;height:.1pt;mso-position-horizontal-relative:page;mso-position-vertical-relative:paragraph;z-index:-15673344;mso-wrap-distance-left:0;mso-wrap-distance-right:0" coordorigin="791,272" coordsize="10319,0" path="m791,272l11109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left="150" w:right="287"/>
      </w:pPr>
      <w:r>
        <w:rPr>
          <w:color w:val="A70740"/>
          <w:w w:val="90"/>
        </w:rPr>
        <w:t>Looking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through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quarter-to-quarter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volatility,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demand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year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0"/>
          <w:w w:val="90"/>
        </w:rPr>
        <w:t> </w:t>
      </w:r>
      <w:r>
        <w:rPr>
          <w:color w:val="A70740"/>
          <w:w w:val="90"/>
        </w:rPr>
        <w:t>2012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Q3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was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broadly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flat. </w:t>
      </w:r>
      <w:r>
        <w:rPr>
          <w:color w:val="A70740"/>
          <w:w w:val="95"/>
        </w:rPr>
        <w:t>Within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that,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business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investment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grew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relatively</w:t>
      </w:r>
      <w:r>
        <w:rPr>
          <w:color w:val="A70740"/>
          <w:spacing w:val="-54"/>
          <w:w w:val="95"/>
        </w:rPr>
        <w:t> </w:t>
      </w:r>
      <w:r>
        <w:rPr>
          <w:color w:val="A70740"/>
          <w:w w:val="95"/>
        </w:rPr>
        <w:t>firmly.</w:t>
      </w:r>
      <w:r>
        <w:rPr>
          <w:color w:val="A70740"/>
          <w:spacing w:val="-28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households’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spending </w:t>
      </w:r>
      <w:r>
        <w:rPr>
          <w:color w:val="A70740"/>
          <w:w w:val="90"/>
        </w:rPr>
        <w:t>remained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muted,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reflecting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higher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rate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savings.</w:t>
      </w:r>
      <w:r>
        <w:rPr>
          <w:color w:val="A70740"/>
          <w:spacing w:val="19"/>
          <w:w w:val="90"/>
        </w:rPr>
        <w:t> </w:t>
      </w:r>
      <w:r>
        <w:rPr>
          <w:color w:val="A70740"/>
          <w:w w:val="90"/>
        </w:rPr>
        <w:t>Fiscal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consolidation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continued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weigh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on </w:t>
      </w:r>
      <w:r>
        <w:rPr>
          <w:color w:val="A70740"/>
          <w:w w:val="95"/>
        </w:rPr>
        <w:t>growth.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picture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rest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world</w:t>
      </w:r>
      <w:r>
        <w:rPr>
          <w:color w:val="A70740"/>
          <w:spacing w:val="-49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mixed.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recovery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continued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some </w:t>
      </w:r>
      <w:r>
        <w:rPr>
          <w:color w:val="A70740"/>
          <w:w w:val="90"/>
        </w:rPr>
        <w:t>economies,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such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as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31"/>
          <w:w w:val="90"/>
        </w:rPr>
        <w:t> </w:t>
      </w:r>
      <w:r>
        <w:rPr>
          <w:color w:val="A70740"/>
          <w:w w:val="90"/>
        </w:rPr>
        <w:t>United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States,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but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euro-area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activity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remained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weak.</w:t>
      </w:r>
      <w:r>
        <w:rPr>
          <w:color w:val="A70740"/>
          <w:spacing w:val="15"/>
          <w:w w:val="90"/>
        </w:rPr>
        <w:t> </w:t>
      </w:r>
      <w:r>
        <w:rPr>
          <w:color w:val="A70740"/>
          <w:w w:val="90"/>
        </w:rPr>
        <w:t>UK</w:t>
      </w:r>
      <w:r>
        <w:rPr>
          <w:color w:val="A70740"/>
          <w:spacing w:val="-24"/>
          <w:w w:val="90"/>
        </w:rPr>
        <w:t> </w:t>
      </w:r>
      <w:r>
        <w:rPr>
          <w:color w:val="A70740"/>
          <w:w w:val="90"/>
        </w:rPr>
        <w:t>export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growth </w:t>
      </w:r>
      <w:r>
        <w:rPr>
          <w:color w:val="A70740"/>
        </w:rPr>
        <w:t>continued</w:t>
      </w:r>
      <w:r>
        <w:rPr>
          <w:color w:val="A70740"/>
          <w:spacing w:val="-29"/>
        </w:rPr>
        <w:t> </w:t>
      </w:r>
      <w:r>
        <w:rPr>
          <w:color w:val="A70740"/>
        </w:rPr>
        <w:t>to</w:t>
      </w:r>
      <w:r>
        <w:rPr>
          <w:color w:val="A70740"/>
          <w:spacing w:val="-28"/>
        </w:rPr>
        <w:t> </w:t>
      </w:r>
      <w:r>
        <w:rPr>
          <w:color w:val="A70740"/>
        </w:rPr>
        <w:t>disappoint</w:t>
      </w:r>
      <w:r>
        <w:rPr>
          <w:color w:val="A70740"/>
          <w:spacing w:val="-29"/>
        </w:rPr>
        <w:t> </w:t>
      </w:r>
      <w:r>
        <w:rPr>
          <w:color w:val="A70740"/>
        </w:rPr>
        <w:t>over</w:t>
      </w:r>
      <w:r>
        <w:rPr>
          <w:color w:val="A70740"/>
          <w:spacing w:val="-24"/>
        </w:rPr>
        <w:t> </w:t>
      </w:r>
      <w:r>
        <w:rPr>
          <w:color w:val="A70740"/>
        </w:rPr>
        <w:t>2012.</w:t>
      </w: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20"/>
        </w:sectPr>
      </w:pP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0" w:lineRule="exact"/>
        <w:ind w:left="143" w:right="-58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2"/>
        </w:rPr>
      </w:pPr>
      <w:r>
        <w:rPr>
          <w:color w:val="A70740"/>
          <w:sz w:val="18"/>
        </w:rPr>
        <w:t>Table 2.A </w:t>
      </w:r>
      <w:r>
        <w:rPr>
          <w:color w:val="231F20"/>
          <w:sz w:val="18"/>
        </w:rPr>
        <w:t>Expenditure components of demand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tabs>
          <w:tab w:pos="4625" w:val="right" w:leader="none"/>
        </w:tabs>
        <w:spacing w:before="72"/>
        <w:ind w:left="2748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2012</w:t>
      </w:r>
    </w:p>
    <w:p>
      <w:pPr>
        <w:pStyle w:val="BodyText"/>
        <w:rPr>
          <w:sz w:val="6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379"/>
        <w:gridCol w:w="444"/>
        <w:gridCol w:w="481"/>
        <w:gridCol w:w="332"/>
        <w:gridCol w:w="382"/>
        <w:gridCol w:w="530"/>
        <w:gridCol w:w="441"/>
      </w:tblGrid>
      <w:tr>
        <w:trPr>
          <w:trHeight w:val="400" w:hRule="atLeast"/>
        </w:trPr>
        <w:tc>
          <w:tcPr>
            <w:tcW w:w="2379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4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5"/>
              <w:ind w:left="-3"/>
              <w:rPr>
                <w:sz w:val="14"/>
              </w:rPr>
            </w:pPr>
            <w:r>
              <w:rPr>
                <w:color w:val="231F20"/>
                <w:sz w:val="14"/>
              </w:rPr>
              <w:t>1998–</w:t>
            </w:r>
          </w:p>
          <w:p>
            <w:pPr>
              <w:pStyle w:val="TableParagraph"/>
              <w:spacing w:line="156" w:lineRule="exact"/>
              <w:ind w:left="51"/>
              <w:rPr>
                <w:sz w:val="14"/>
              </w:rPr>
            </w:pPr>
            <w:r>
              <w:rPr>
                <w:color w:val="231F20"/>
                <w:sz w:val="14"/>
              </w:rPr>
              <w:t>2007</w:t>
            </w:r>
          </w:p>
        </w:tc>
        <w:tc>
          <w:tcPr>
            <w:tcW w:w="48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56" w:lineRule="exact" w:before="5"/>
              <w:ind w:right="13"/>
              <w:jc w:val="right"/>
              <w:rPr>
                <w:sz w:val="14"/>
              </w:rPr>
            </w:pPr>
            <w:r>
              <w:rPr>
                <w:color w:val="231F20"/>
                <w:spacing w:val="-2"/>
                <w:w w:val="105"/>
                <w:sz w:val="14"/>
              </w:rPr>
              <w:t>2008–</w:t>
            </w:r>
          </w:p>
          <w:p>
            <w:pPr>
              <w:pStyle w:val="TableParagraph"/>
              <w:spacing w:line="156" w:lineRule="exact"/>
              <w:ind w:right="13"/>
              <w:jc w:val="right"/>
              <w:rPr>
                <w:sz w:val="14"/>
              </w:rPr>
            </w:pPr>
            <w:r>
              <w:rPr>
                <w:color w:val="231F20"/>
                <w:spacing w:val="-1"/>
                <w:w w:val="75"/>
                <w:sz w:val="14"/>
              </w:rPr>
              <w:t>11</w:t>
            </w:r>
          </w:p>
        </w:tc>
        <w:tc>
          <w:tcPr>
            <w:tcW w:w="332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2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ind w:right="160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  <w:tc>
          <w:tcPr>
            <w:tcW w:w="530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ind w:left="137" w:right="35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441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</w:tr>
      <w:tr>
        <w:trPr>
          <w:trHeight w:val="263" w:hRule="atLeast"/>
        </w:trPr>
        <w:tc>
          <w:tcPr>
            <w:tcW w:w="23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52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Household consumption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4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19" w:right="6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8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  <w:tc>
          <w:tcPr>
            <w:tcW w:w="332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6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  <w:tc>
          <w:tcPr>
            <w:tcW w:w="530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37" w:right="4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44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</w:tr>
      <w:tr>
        <w:trPr>
          <w:trHeight w:val="235" w:hRule="atLeast"/>
        </w:trPr>
        <w:tc>
          <w:tcPr>
            <w:tcW w:w="2379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Private sector investment</w:t>
            </w:r>
          </w:p>
        </w:tc>
        <w:tc>
          <w:tcPr>
            <w:tcW w:w="444" w:type="dxa"/>
          </w:tcPr>
          <w:p>
            <w:pPr>
              <w:pStyle w:val="TableParagraph"/>
              <w:spacing w:before="36"/>
              <w:ind w:left="127" w:right="1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1.1</w:t>
            </w:r>
          </w:p>
        </w:tc>
        <w:tc>
          <w:tcPr>
            <w:tcW w:w="481" w:type="dxa"/>
          </w:tcPr>
          <w:p>
            <w:pPr>
              <w:pStyle w:val="TableParagraph"/>
              <w:spacing w:before="36"/>
              <w:ind w:right="13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-1.4</w:t>
            </w: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2" w:type="dxa"/>
          </w:tcPr>
          <w:p>
            <w:pPr>
              <w:pStyle w:val="TableParagraph"/>
              <w:spacing w:before="36"/>
              <w:ind w:right="16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-1.0</w:t>
            </w:r>
          </w:p>
        </w:tc>
        <w:tc>
          <w:tcPr>
            <w:tcW w:w="530" w:type="dxa"/>
          </w:tcPr>
          <w:p>
            <w:pPr>
              <w:pStyle w:val="TableParagraph"/>
              <w:spacing w:before="36"/>
              <w:ind w:left="137" w:right="2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1.0</w:t>
            </w:r>
          </w:p>
        </w:tc>
        <w:tc>
          <w:tcPr>
            <w:tcW w:w="441" w:type="dxa"/>
          </w:tcPr>
          <w:p>
            <w:pPr>
              <w:pStyle w:val="TableParagraph"/>
              <w:spacing w:before="36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-1.9</w:t>
            </w:r>
          </w:p>
        </w:tc>
      </w:tr>
      <w:tr>
        <w:trPr>
          <w:trHeight w:val="235" w:hRule="atLeast"/>
        </w:trPr>
        <w:tc>
          <w:tcPr>
            <w:tcW w:w="2379" w:type="dxa"/>
          </w:tcPr>
          <w:p>
            <w:pPr>
              <w:pStyle w:val="TableParagraph"/>
              <w:spacing w:before="36"/>
              <w:ind w:left="48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of which, business investment</w:t>
            </w:r>
          </w:p>
        </w:tc>
        <w:tc>
          <w:tcPr>
            <w:tcW w:w="444" w:type="dxa"/>
          </w:tcPr>
          <w:p>
            <w:pPr>
              <w:pStyle w:val="TableParagraph"/>
              <w:spacing w:before="36"/>
              <w:ind w:left="127" w:right="28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1.1</w:t>
            </w:r>
          </w:p>
        </w:tc>
        <w:tc>
          <w:tcPr>
            <w:tcW w:w="481" w:type="dxa"/>
          </w:tcPr>
          <w:p>
            <w:pPr>
              <w:pStyle w:val="TableParagraph"/>
              <w:spacing w:before="36"/>
              <w:ind w:right="13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-0.8</w:t>
            </w: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82" w:type="dxa"/>
          </w:tcPr>
          <w:p>
            <w:pPr>
              <w:pStyle w:val="TableParagraph"/>
              <w:spacing w:before="36"/>
              <w:ind w:right="162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-2.7</w:t>
            </w:r>
          </w:p>
        </w:tc>
        <w:tc>
          <w:tcPr>
            <w:tcW w:w="530" w:type="dxa"/>
          </w:tcPr>
          <w:p>
            <w:pPr>
              <w:pStyle w:val="TableParagraph"/>
              <w:spacing w:before="36"/>
              <w:ind w:left="137" w:right="22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1.4</w:t>
            </w:r>
          </w:p>
        </w:tc>
        <w:tc>
          <w:tcPr>
            <w:tcW w:w="441" w:type="dxa"/>
          </w:tcPr>
          <w:p>
            <w:pPr>
              <w:pStyle w:val="TableParagraph"/>
              <w:spacing w:before="36"/>
              <w:ind w:right="26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3.8</w:t>
            </w:r>
          </w:p>
        </w:tc>
      </w:tr>
      <w:tr>
        <w:trPr>
          <w:trHeight w:val="351" w:hRule="atLeast"/>
        </w:trPr>
        <w:tc>
          <w:tcPr>
            <w:tcW w:w="2379" w:type="dxa"/>
          </w:tcPr>
          <w:p>
            <w:pPr>
              <w:pStyle w:val="TableParagraph"/>
              <w:spacing w:line="150" w:lineRule="exact" w:before="47"/>
              <w:ind w:left="102" w:hanging="55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of which, private sector dwellings </w:t>
            </w:r>
            <w:r>
              <w:rPr>
                <w:i/>
                <w:color w:val="231F20"/>
                <w:w w:val="95"/>
                <w:sz w:val="14"/>
              </w:rPr>
              <w:t>investment</w:t>
            </w:r>
          </w:p>
        </w:tc>
        <w:tc>
          <w:tcPr>
            <w:tcW w:w="44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left="127" w:right="54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1.6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14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-2.1</w:t>
            </w:r>
          </w:p>
        </w:tc>
        <w:tc>
          <w:tcPr>
            <w:tcW w:w="332" w:type="dxa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382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161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2.7</w:t>
            </w:r>
          </w:p>
        </w:tc>
        <w:tc>
          <w:tcPr>
            <w:tcW w:w="530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left="137" w:right="16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0.1</w:t>
            </w:r>
          </w:p>
        </w:tc>
        <w:tc>
          <w:tcPr>
            <w:tcW w:w="441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spacing w:line="145" w:lineRule="exact"/>
              <w:ind w:right="26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-13.8</w:t>
            </w:r>
          </w:p>
        </w:tc>
      </w:tr>
      <w:tr>
        <w:trPr>
          <w:trHeight w:val="269" w:hRule="atLeast"/>
        </w:trPr>
        <w:tc>
          <w:tcPr>
            <w:tcW w:w="2379" w:type="dxa"/>
          </w:tcPr>
          <w:p>
            <w:pPr>
              <w:pStyle w:val="TableParagraph"/>
              <w:spacing w:before="70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Private sector final domestic demand</w:t>
            </w:r>
          </w:p>
        </w:tc>
        <w:tc>
          <w:tcPr>
            <w:tcW w:w="444" w:type="dxa"/>
          </w:tcPr>
          <w:p>
            <w:pPr>
              <w:pStyle w:val="TableParagraph"/>
              <w:spacing w:before="70"/>
              <w:ind w:left="112" w:right="6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81" w:type="dxa"/>
          </w:tcPr>
          <w:p>
            <w:pPr>
              <w:pStyle w:val="TableParagraph"/>
              <w:spacing w:before="70"/>
              <w:ind w:right="1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-0.5</w:t>
            </w:r>
          </w:p>
        </w:tc>
        <w:tc>
          <w:tcPr>
            <w:tcW w:w="714" w:type="dxa"/>
            <w:gridSpan w:val="2"/>
          </w:tcPr>
          <w:p>
            <w:pPr>
              <w:pStyle w:val="TableParagraph"/>
              <w:spacing w:before="70"/>
              <w:ind w:left="366"/>
              <w:rPr>
                <w:sz w:val="14"/>
              </w:rPr>
            </w:pPr>
            <w:r>
              <w:rPr>
                <w:color w:val="231F20"/>
                <w:sz w:val="14"/>
              </w:rPr>
              <w:t>0.2</w:t>
            </w:r>
          </w:p>
        </w:tc>
        <w:tc>
          <w:tcPr>
            <w:tcW w:w="530" w:type="dxa"/>
          </w:tcPr>
          <w:p>
            <w:pPr>
              <w:pStyle w:val="TableParagraph"/>
              <w:spacing w:before="70"/>
              <w:ind w:left="137" w:right="4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441" w:type="dxa"/>
          </w:tcPr>
          <w:p>
            <w:pPr>
              <w:pStyle w:val="TableParagraph"/>
              <w:spacing w:before="70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-0.1</w:t>
            </w:r>
          </w:p>
        </w:tc>
      </w:tr>
      <w:tr>
        <w:trPr>
          <w:trHeight w:val="385" w:hRule="atLeast"/>
        </w:trPr>
        <w:tc>
          <w:tcPr>
            <w:tcW w:w="2379" w:type="dxa"/>
          </w:tcPr>
          <w:p>
            <w:pPr>
              <w:pStyle w:val="TableParagraph"/>
              <w:spacing w:line="206" w:lineRule="auto" w:before="54"/>
              <w:ind w:left="63" w:right="669" w:hanging="64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Government consumption and </w:t>
            </w:r>
            <w:r>
              <w:rPr>
                <w:color w:val="231F20"/>
                <w:sz w:val="14"/>
              </w:rPr>
              <w:t>investment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44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116" w:right="6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81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13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714" w:type="dxa"/>
            <w:gridSpan w:val="2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370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530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left="137" w:right="7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-1.8</w:t>
            </w:r>
          </w:p>
        </w:tc>
        <w:tc>
          <w:tcPr>
            <w:tcW w:w="441" w:type="dxa"/>
          </w:tcPr>
          <w:p>
            <w:pPr>
              <w:pStyle w:val="TableParagraph"/>
              <w:rPr>
                <w:sz w:val="16"/>
              </w:rPr>
            </w:pPr>
          </w:p>
          <w:p>
            <w:pPr>
              <w:pStyle w:val="TableParagraph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1.5</w:t>
            </w:r>
          </w:p>
        </w:tc>
      </w:tr>
      <w:tr>
        <w:trPr>
          <w:trHeight w:val="228" w:hRule="atLeast"/>
        </w:trPr>
        <w:tc>
          <w:tcPr>
            <w:tcW w:w="2379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Final domestic demand</w:t>
            </w:r>
          </w:p>
        </w:tc>
        <w:tc>
          <w:tcPr>
            <w:tcW w:w="444" w:type="dxa"/>
          </w:tcPr>
          <w:p>
            <w:pPr>
              <w:pStyle w:val="TableParagraph"/>
              <w:spacing w:before="36"/>
              <w:ind w:left="112" w:right="6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81" w:type="dxa"/>
          </w:tcPr>
          <w:p>
            <w:pPr>
              <w:pStyle w:val="TableParagraph"/>
              <w:spacing w:before="36"/>
              <w:ind w:right="1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-0.4</w:t>
            </w:r>
          </w:p>
        </w:tc>
        <w:tc>
          <w:tcPr>
            <w:tcW w:w="714" w:type="dxa"/>
            <w:gridSpan w:val="2"/>
          </w:tcPr>
          <w:p>
            <w:pPr>
              <w:pStyle w:val="TableParagraph"/>
              <w:spacing w:before="36"/>
              <w:ind w:left="412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1.1</w:t>
            </w:r>
          </w:p>
        </w:tc>
        <w:tc>
          <w:tcPr>
            <w:tcW w:w="530" w:type="dxa"/>
          </w:tcPr>
          <w:p>
            <w:pPr>
              <w:pStyle w:val="TableParagraph"/>
              <w:spacing w:before="36"/>
              <w:ind w:left="137" w:right="6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-0.1</w:t>
            </w:r>
          </w:p>
        </w:tc>
        <w:tc>
          <w:tcPr>
            <w:tcW w:w="441" w:type="dxa"/>
          </w:tcPr>
          <w:p>
            <w:pPr>
              <w:pStyle w:val="TableParagraph"/>
              <w:spacing w:before="36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</w:tr>
      <w:tr>
        <w:trPr>
          <w:trHeight w:val="235" w:hRule="atLeast"/>
        </w:trPr>
        <w:tc>
          <w:tcPr>
            <w:tcW w:w="2379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Change in inventories</w:t>
            </w:r>
            <w:r>
              <w:rPr>
                <w:color w:val="231F20"/>
                <w:position w:val="4"/>
                <w:sz w:val="11"/>
              </w:rPr>
              <w:t>(d)(e)</w:t>
            </w:r>
          </w:p>
        </w:tc>
        <w:tc>
          <w:tcPr>
            <w:tcW w:w="444" w:type="dxa"/>
          </w:tcPr>
          <w:p>
            <w:pPr>
              <w:pStyle w:val="TableParagraph"/>
              <w:spacing w:before="42"/>
              <w:ind w:left="115" w:right="6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81" w:type="dxa"/>
          </w:tcPr>
          <w:p>
            <w:pPr>
              <w:pStyle w:val="TableParagraph"/>
              <w:spacing w:before="42"/>
              <w:ind w:right="1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714" w:type="dxa"/>
            <w:gridSpan w:val="2"/>
          </w:tcPr>
          <w:p>
            <w:pPr>
              <w:pStyle w:val="TableParagraph"/>
              <w:spacing w:before="42"/>
              <w:ind w:left="317"/>
              <w:rPr>
                <w:sz w:val="14"/>
              </w:rPr>
            </w:pPr>
            <w:r>
              <w:rPr>
                <w:color w:val="231F20"/>
                <w:sz w:val="14"/>
              </w:rPr>
              <w:t>-0.4</w:t>
            </w:r>
          </w:p>
        </w:tc>
        <w:tc>
          <w:tcPr>
            <w:tcW w:w="530" w:type="dxa"/>
          </w:tcPr>
          <w:p>
            <w:pPr>
              <w:pStyle w:val="TableParagraph"/>
              <w:spacing w:before="42"/>
              <w:ind w:left="137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441" w:type="dxa"/>
          </w:tcPr>
          <w:p>
            <w:pPr>
              <w:pStyle w:val="TableParagraph"/>
              <w:spacing w:before="42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</w:tr>
      <w:tr>
        <w:trPr>
          <w:trHeight w:val="241" w:hRule="atLeast"/>
        </w:trPr>
        <w:tc>
          <w:tcPr>
            <w:tcW w:w="2379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Alignment adjustment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444" w:type="dxa"/>
          </w:tcPr>
          <w:p>
            <w:pPr>
              <w:pStyle w:val="TableParagraph"/>
              <w:spacing w:before="42"/>
              <w:ind w:left="115" w:right="6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0.0</w:t>
            </w:r>
          </w:p>
        </w:tc>
        <w:tc>
          <w:tcPr>
            <w:tcW w:w="481" w:type="dxa"/>
          </w:tcPr>
          <w:p>
            <w:pPr>
              <w:pStyle w:val="TableParagraph"/>
              <w:spacing w:before="42"/>
              <w:ind w:right="1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714" w:type="dxa"/>
            <w:gridSpan w:val="2"/>
          </w:tcPr>
          <w:p>
            <w:pPr>
              <w:pStyle w:val="TableParagraph"/>
              <w:spacing w:before="42"/>
              <w:ind w:left="317"/>
              <w:rPr>
                <w:sz w:val="14"/>
              </w:rPr>
            </w:pPr>
            <w:r>
              <w:rPr>
                <w:color w:val="231F20"/>
                <w:sz w:val="14"/>
              </w:rPr>
              <w:t>-0.4</w:t>
            </w:r>
          </w:p>
        </w:tc>
        <w:tc>
          <w:tcPr>
            <w:tcW w:w="530" w:type="dxa"/>
          </w:tcPr>
          <w:p>
            <w:pPr>
              <w:pStyle w:val="TableParagraph"/>
              <w:spacing w:before="42"/>
              <w:ind w:left="137" w:right="1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441" w:type="dxa"/>
          </w:tcPr>
          <w:p>
            <w:pPr>
              <w:pStyle w:val="TableParagraph"/>
              <w:spacing w:before="42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</w:tr>
      <w:tr>
        <w:trPr>
          <w:trHeight w:val="228" w:hRule="atLeast"/>
        </w:trPr>
        <w:tc>
          <w:tcPr>
            <w:tcW w:w="2379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Domestic demand</w:t>
            </w:r>
          </w:p>
        </w:tc>
        <w:tc>
          <w:tcPr>
            <w:tcW w:w="444" w:type="dxa"/>
          </w:tcPr>
          <w:p>
            <w:pPr>
              <w:pStyle w:val="TableParagraph"/>
              <w:spacing w:before="36"/>
              <w:ind w:left="112" w:right="6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481" w:type="dxa"/>
          </w:tcPr>
          <w:p>
            <w:pPr>
              <w:pStyle w:val="TableParagraph"/>
              <w:spacing w:before="36"/>
              <w:ind w:right="1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-0.4</w:t>
            </w:r>
          </w:p>
        </w:tc>
        <w:tc>
          <w:tcPr>
            <w:tcW w:w="714" w:type="dxa"/>
            <w:gridSpan w:val="2"/>
          </w:tcPr>
          <w:p>
            <w:pPr>
              <w:pStyle w:val="TableParagraph"/>
              <w:spacing w:before="36"/>
              <w:ind w:left="363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530" w:type="dxa"/>
          </w:tcPr>
          <w:p>
            <w:pPr>
              <w:pStyle w:val="TableParagraph"/>
              <w:spacing w:before="36"/>
              <w:ind w:left="137" w:right="4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441" w:type="dxa"/>
          </w:tcPr>
          <w:p>
            <w:pPr>
              <w:pStyle w:val="TableParagraph"/>
              <w:spacing w:before="36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0.4</w:t>
            </w:r>
          </w:p>
        </w:tc>
      </w:tr>
      <w:tr>
        <w:trPr>
          <w:trHeight w:val="235" w:hRule="atLeast"/>
        </w:trPr>
        <w:tc>
          <w:tcPr>
            <w:tcW w:w="2379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‘Economic’ exports</w:t>
            </w:r>
            <w:r>
              <w:rPr>
                <w:color w:val="231F20"/>
                <w:w w:val="95"/>
                <w:position w:val="4"/>
                <w:sz w:val="11"/>
              </w:rPr>
              <w:t>(f)</w:t>
            </w:r>
          </w:p>
        </w:tc>
        <w:tc>
          <w:tcPr>
            <w:tcW w:w="444" w:type="dxa"/>
          </w:tcPr>
          <w:p>
            <w:pPr>
              <w:pStyle w:val="TableParagraph"/>
              <w:spacing w:before="42"/>
              <w:ind w:left="127" w:right="17"/>
              <w:jc w:val="center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1.1</w:t>
            </w:r>
          </w:p>
        </w:tc>
        <w:tc>
          <w:tcPr>
            <w:tcW w:w="481" w:type="dxa"/>
          </w:tcPr>
          <w:p>
            <w:pPr>
              <w:pStyle w:val="TableParagraph"/>
              <w:spacing w:before="42"/>
              <w:ind w:right="1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714" w:type="dxa"/>
            <w:gridSpan w:val="2"/>
          </w:tcPr>
          <w:p>
            <w:pPr>
              <w:pStyle w:val="TableParagraph"/>
              <w:spacing w:before="42"/>
              <w:ind w:left="348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-1.7</w:t>
            </w:r>
          </w:p>
        </w:tc>
        <w:tc>
          <w:tcPr>
            <w:tcW w:w="530" w:type="dxa"/>
          </w:tcPr>
          <w:p>
            <w:pPr>
              <w:pStyle w:val="TableParagraph"/>
              <w:spacing w:before="42"/>
              <w:ind w:left="137" w:right="7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-1.0</w:t>
            </w:r>
          </w:p>
        </w:tc>
        <w:tc>
          <w:tcPr>
            <w:tcW w:w="441" w:type="dxa"/>
          </w:tcPr>
          <w:p>
            <w:pPr>
              <w:pStyle w:val="TableParagraph"/>
              <w:spacing w:before="42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1.2</w:t>
            </w:r>
          </w:p>
        </w:tc>
      </w:tr>
      <w:tr>
        <w:trPr>
          <w:trHeight w:val="235" w:hRule="atLeast"/>
        </w:trPr>
        <w:tc>
          <w:tcPr>
            <w:tcW w:w="2379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‘Economic’ imports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444" w:type="dxa"/>
          </w:tcPr>
          <w:p>
            <w:pPr>
              <w:pStyle w:val="TableParagraph"/>
              <w:spacing w:before="42"/>
              <w:ind w:left="127" w:right="51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481" w:type="dxa"/>
          </w:tcPr>
          <w:p>
            <w:pPr>
              <w:pStyle w:val="TableParagraph"/>
              <w:spacing w:before="42"/>
              <w:ind w:right="1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-0.3</w:t>
            </w:r>
          </w:p>
        </w:tc>
        <w:tc>
          <w:tcPr>
            <w:tcW w:w="714" w:type="dxa"/>
            <w:gridSpan w:val="2"/>
          </w:tcPr>
          <w:p>
            <w:pPr>
              <w:pStyle w:val="TableParagraph"/>
              <w:spacing w:before="42"/>
              <w:ind w:left="3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-0.1</w:t>
            </w:r>
          </w:p>
        </w:tc>
        <w:tc>
          <w:tcPr>
            <w:tcW w:w="530" w:type="dxa"/>
          </w:tcPr>
          <w:p>
            <w:pPr>
              <w:pStyle w:val="TableParagraph"/>
              <w:spacing w:before="42"/>
              <w:ind w:left="137" w:right="2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1.8</w:t>
            </w:r>
          </w:p>
        </w:tc>
        <w:tc>
          <w:tcPr>
            <w:tcW w:w="441" w:type="dxa"/>
          </w:tcPr>
          <w:p>
            <w:pPr>
              <w:pStyle w:val="TableParagraph"/>
              <w:spacing w:before="42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-0.4</w:t>
            </w:r>
          </w:p>
        </w:tc>
      </w:tr>
      <w:tr>
        <w:trPr>
          <w:trHeight w:val="293" w:hRule="atLeast"/>
        </w:trPr>
        <w:tc>
          <w:tcPr>
            <w:tcW w:w="237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0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Net trade</w:t>
            </w:r>
            <w:r>
              <w:rPr>
                <w:color w:val="231F20"/>
                <w:position w:val="4"/>
                <w:sz w:val="11"/>
              </w:rPr>
              <w:t>(e)(f)</w:t>
            </w:r>
          </w:p>
        </w:tc>
        <w:tc>
          <w:tcPr>
            <w:tcW w:w="44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93" w:right="6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-0.1</w:t>
            </w:r>
          </w:p>
        </w:tc>
        <w:tc>
          <w:tcPr>
            <w:tcW w:w="48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1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714" w:type="dxa"/>
            <w:gridSpan w:val="2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315"/>
              <w:rPr>
                <w:sz w:val="14"/>
              </w:rPr>
            </w:pPr>
            <w:r>
              <w:rPr>
                <w:color w:val="231F20"/>
                <w:sz w:val="14"/>
              </w:rPr>
              <w:t>-0.5</w:t>
            </w:r>
          </w:p>
        </w:tc>
        <w:tc>
          <w:tcPr>
            <w:tcW w:w="53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left="124" w:right="8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-0.9</w:t>
            </w:r>
          </w:p>
        </w:tc>
        <w:tc>
          <w:tcPr>
            <w:tcW w:w="44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42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0.5</w:t>
            </w:r>
          </w:p>
        </w:tc>
      </w:tr>
      <w:tr>
        <w:trPr>
          <w:trHeight w:val="229" w:hRule="atLeast"/>
        </w:trPr>
        <w:tc>
          <w:tcPr>
            <w:tcW w:w="237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Real GDP at market prices</w:t>
            </w:r>
          </w:p>
        </w:tc>
        <w:tc>
          <w:tcPr>
            <w:tcW w:w="44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09" w:right="6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48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13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-0.2</w:t>
            </w:r>
          </w:p>
        </w:tc>
        <w:tc>
          <w:tcPr>
            <w:tcW w:w="714" w:type="dxa"/>
            <w:gridSpan w:val="2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315"/>
              <w:rPr>
                <w:sz w:val="14"/>
              </w:rPr>
            </w:pPr>
            <w:r>
              <w:rPr>
                <w:color w:val="231F20"/>
                <w:sz w:val="14"/>
              </w:rPr>
              <w:t>-0.2</w:t>
            </w:r>
          </w:p>
        </w:tc>
        <w:tc>
          <w:tcPr>
            <w:tcW w:w="53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left="120" w:right="8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-0.4</w:t>
            </w:r>
          </w:p>
        </w:tc>
        <w:tc>
          <w:tcPr>
            <w:tcW w:w="441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45" w:lineRule="exact" w:before="64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</w:tr>
    </w:tbl>
    <w:p>
      <w:pPr>
        <w:pStyle w:val="BodyText"/>
        <w:spacing w:before="11"/>
        <w:rPr>
          <w:sz w:val="17"/>
        </w:rPr>
      </w:pPr>
    </w:p>
    <w:p>
      <w:pPr>
        <w:pStyle w:val="ListParagraph"/>
        <w:numPr>
          <w:ilvl w:val="0"/>
          <w:numId w:val="14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4"/>
        </w:numPr>
        <w:tabs>
          <w:tab w:pos="321" w:val="left" w:leader="none"/>
        </w:tabs>
        <w:spacing w:line="240" w:lineRule="auto" w:before="3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4"/>
        </w:numPr>
        <w:tabs>
          <w:tab w:pos="321" w:val="left" w:leader="none"/>
        </w:tabs>
        <w:spacing w:line="244" w:lineRule="auto" w:before="2" w:after="0"/>
        <w:ind w:left="321" w:right="193" w:hanging="171"/>
        <w:jc w:val="left"/>
        <w:rPr>
          <w:sz w:val="11"/>
        </w:rPr>
      </w:pPr>
      <w:r>
        <w:rPr>
          <w:color w:val="231F20"/>
          <w:w w:val="95"/>
          <w:sz w:val="11"/>
        </w:rPr>
        <w:t>Government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take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transfer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nuclear </w:t>
      </w:r>
      <w:r>
        <w:rPr>
          <w:color w:val="231F20"/>
          <w:sz w:val="11"/>
        </w:rPr>
        <w:t>reactors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corporation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2005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14"/>
        </w:numPr>
        <w:tabs>
          <w:tab w:pos="322" w:val="left" w:leader="none"/>
        </w:tabs>
        <w:spacing w:line="127" w:lineRule="exact" w:before="0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Excludes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alignment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ListParagraph"/>
        <w:numPr>
          <w:ilvl w:val="0"/>
          <w:numId w:val="14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contributions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5"/>
          <w:sz w:val="11"/>
        </w:rPr>
        <w:t>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14"/>
        </w:numPr>
        <w:tabs>
          <w:tab w:pos="321" w:val="left" w:leader="none"/>
        </w:tabs>
        <w:spacing w:line="244" w:lineRule="auto" w:before="2" w:after="0"/>
        <w:ind w:left="321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Excluding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missing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trader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intra-community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(MTIC)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Official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MTIC-adjusted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 available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fraud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amount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BodyText"/>
        <w:spacing w:before="8"/>
        <w:rPr>
          <w:sz w:val="21"/>
        </w:rPr>
      </w:pPr>
      <w:r>
        <w:rPr/>
        <w:br w:type="column"/>
      </w:r>
      <w:r>
        <w:rPr>
          <w:sz w:val="21"/>
        </w:rPr>
      </w:r>
    </w:p>
    <w:p>
      <w:pPr>
        <w:pStyle w:val="BodyText"/>
        <w:spacing w:line="268" w:lineRule="auto"/>
        <w:ind w:left="150" w:right="331"/>
      </w:pPr>
      <w:r>
        <w:rPr>
          <w:color w:val="231F20"/>
          <w:w w:val="90"/>
        </w:rPr>
        <w:t>Looking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quarterly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volatility,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flat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adjusting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repercussions of the financial crisis. In terms of domestic </w:t>
      </w:r>
      <w:r>
        <w:rPr>
          <w:color w:val="231F20"/>
        </w:rPr>
        <w:t>demand </w:t>
      </w:r>
      <w:r>
        <w:rPr>
          <w:color w:val="231F20"/>
          <w:spacing w:val="-3"/>
        </w:rPr>
        <w:t>(Table </w:t>
      </w:r>
      <w:r>
        <w:rPr>
          <w:color w:val="231F20"/>
        </w:rPr>
        <w:t>2.A), weak consumer spending growth </w:t>
      </w:r>
      <w:r>
        <w:rPr>
          <w:color w:val="231F20"/>
          <w:w w:val="95"/>
        </w:rPr>
        <w:t>contrasts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 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5"/>
          <w:w w:val="95"/>
        </w:rPr>
        <w:t>2.1).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fairly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both </w:t>
      </w:r>
      <w:r>
        <w:rPr>
          <w:color w:val="231F20"/>
          <w:w w:val="90"/>
        </w:rPr>
        <w:t>euro-area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UK-specific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2.2).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281"/>
      </w:pPr>
      <w:r>
        <w:rPr>
          <w:color w:val="231F20"/>
          <w:w w:val="90"/>
        </w:rPr>
        <w:t>Nominal spending growth was subdued. Four-quarter nominal </w:t>
      </w:r>
      <w:r>
        <w:rPr>
          <w:color w:val="231F20"/>
        </w:rPr>
        <w:t>GDP growth was only around 2% in 2012 Q3 (Chart 2.1), compared with a pre-recession average of around 5%.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3"/>
        </w:numPr>
        <w:tabs>
          <w:tab w:pos="631" w:val="left" w:leader="none"/>
        </w:tabs>
        <w:spacing w:line="240" w:lineRule="auto" w:before="0" w:after="0"/>
        <w:ind w:left="630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29"/>
          <w:sz w:val="26"/>
        </w:rPr>
        <w:t> </w:t>
      </w:r>
      <w:r>
        <w:rPr>
          <w:color w:val="231F20"/>
          <w:sz w:val="26"/>
        </w:rPr>
        <w:t>demand</w:t>
      </w:r>
    </w:p>
    <w:p>
      <w:pPr>
        <w:pStyle w:val="Heading5"/>
        <w:spacing w:before="256"/>
      </w:pPr>
      <w:r>
        <w:rPr>
          <w:color w:val="A70740"/>
        </w:rPr>
        <w:t>Household spending</w:t>
      </w:r>
    </w:p>
    <w:p>
      <w:pPr>
        <w:pStyle w:val="BodyText"/>
        <w:spacing w:line="268" w:lineRule="auto" w:before="23"/>
        <w:ind w:left="150" w:right="154"/>
      </w:pPr>
      <w:r>
        <w:rPr>
          <w:color w:val="231F20"/>
          <w:w w:val="95"/>
        </w:rPr>
        <w:t>Consumer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expanded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 quarters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2.A).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pattern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 distorted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one-off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events.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ticket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sales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Olympics</w:t>
      </w:r>
      <w:r>
        <w:rPr>
          <w:color w:val="231F20"/>
          <w:spacing w:val="-43"/>
        </w:rPr>
        <w:t> </w:t>
      </w:r>
      <w:r>
        <w:rPr>
          <w:color w:val="231F20"/>
        </w:rPr>
        <w:t>raised</w:t>
      </w:r>
      <w:r>
        <w:rPr>
          <w:color w:val="231F20"/>
          <w:spacing w:val="-42"/>
        </w:rPr>
        <w:t> </w:t>
      </w:r>
      <w:r>
        <w:rPr>
          <w:color w:val="231F20"/>
        </w:rPr>
        <w:t>consumption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Q3,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reduced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corresponding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3). </w:t>
      </w:r>
      <w:r>
        <w:rPr>
          <w:color w:val="231F20"/>
        </w:rPr>
        <w:t>After</w:t>
      </w:r>
      <w:r>
        <w:rPr>
          <w:color w:val="231F20"/>
          <w:spacing w:val="-45"/>
        </w:rPr>
        <w:t> </w:t>
      </w:r>
      <w:r>
        <w:rPr>
          <w:color w:val="231F20"/>
        </w:rPr>
        <w:t>stripping</w:t>
      </w:r>
      <w:r>
        <w:rPr>
          <w:color w:val="231F20"/>
          <w:spacing w:val="-46"/>
        </w:rPr>
        <w:t> </w:t>
      </w:r>
      <w:r>
        <w:rPr>
          <w:color w:val="231F20"/>
        </w:rPr>
        <w:t>out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effects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Olympics,</w:t>
      </w:r>
      <w:r>
        <w:rPr>
          <w:color w:val="231F20"/>
          <w:spacing w:val="-44"/>
        </w:rPr>
        <w:t> </w:t>
      </w:r>
      <w:r>
        <w:rPr>
          <w:color w:val="231F20"/>
        </w:rPr>
        <w:t>consumer </w:t>
      </w:r>
      <w:r>
        <w:rPr>
          <w:color w:val="231F20"/>
          <w:w w:val="95"/>
        </w:rPr>
        <w:t>spending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Q4. </w:t>
      </w:r>
      <w:r>
        <w:rPr>
          <w:color w:val="231F20"/>
        </w:rPr>
        <w:t>But</w:t>
      </w:r>
      <w:r>
        <w:rPr>
          <w:color w:val="231F20"/>
          <w:spacing w:val="-25"/>
        </w:rPr>
        <w:t> </w:t>
      </w:r>
      <w:r>
        <w:rPr>
          <w:color w:val="231F20"/>
        </w:rPr>
        <w:t>it</w:t>
      </w:r>
      <w:r>
        <w:rPr>
          <w:color w:val="231F20"/>
          <w:spacing w:val="-25"/>
        </w:rPr>
        <w:t> </w:t>
      </w:r>
      <w:r>
        <w:rPr>
          <w:color w:val="231F20"/>
        </w:rPr>
        <w:t>is</w:t>
      </w:r>
      <w:r>
        <w:rPr>
          <w:color w:val="231F20"/>
          <w:spacing w:val="-24"/>
        </w:rPr>
        <w:t> </w:t>
      </w:r>
      <w:r>
        <w:rPr>
          <w:color w:val="231F20"/>
        </w:rPr>
        <w:t>expected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pick</w:t>
      </w:r>
      <w:r>
        <w:rPr>
          <w:color w:val="231F20"/>
          <w:spacing w:val="-25"/>
        </w:rPr>
        <w:t> </w:t>
      </w:r>
      <w:r>
        <w:rPr>
          <w:color w:val="231F20"/>
        </w:rPr>
        <w:t>up</w:t>
      </w:r>
      <w:r>
        <w:rPr>
          <w:color w:val="231F20"/>
          <w:spacing w:val="-24"/>
        </w:rPr>
        <w:t> </w:t>
      </w:r>
      <w:r>
        <w:rPr>
          <w:color w:val="231F20"/>
        </w:rPr>
        <w:t>slightly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Q1.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54"/>
      </w:pPr>
      <w:r>
        <w:rPr>
          <w:color w:val="231F20"/>
          <w:w w:val="90"/>
        </w:rPr>
        <w:t>Relative to previous recoveries, consumer spending remains weak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2.2).</w:t>
      </w:r>
      <w:r>
        <w:rPr>
          <w:color w:val="231F20"/>
          <w:spacing w:val="1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peak-to-trough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consumption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</w:rPr>
        <w:t>larger</w:t>
      </w:r>
      <w:r>
        <w:rPr>
          <w:color w:val="231F20"/>
          <w:spacing w:val="-43"/>
        </w:rPr>
        <w:t> </w:t>
      </w:r>
      <w:r>
        <w:rPr>
          <w:color w:val="231F20"/>
        </w:rPr>
        <w:t>during</w:t>
      </w:r>
      <w:r>
        <w:rPr>
          <w:color w:val="231F20"/>
          <w:spacing w:val="-42"/>
        </w:rPr>
        <w:t> </w:t>
      </w:r>
      <w:r>
        <w:rPr>
          <w:color w:val="231F20"/>
        </w:rPr>
        <w:t>this</w:t>
      </w:r>
      <w:r>
        <w:rPr>
          <w:color w:val="231F20"/>
          <w:spacing w:val="-41"/>
        </w:rPr>
        <w:t> </w:t>
      </w:r>
      <w:r>
        <w:rPr>
          <w:color w:val="231F20"/>
        </w:rPr>
        <w:t>recession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previous</w:t>
      </w:r>
      <w:r>
        <w:rPr>
          <w:color w:val="231F20"/>
          <w:spacing w:val="-42"/>
        </w:rPr>
        <w:t> </w:t>
      </w:r>
      <w:r>
        <w:rPr>
          <w:color w:val="231F20"/>
        </w:rPr>
        <w:t>ones,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recovery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subdued.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previous </w:t>
      </w:r>
      <w:r>
        <w:rPr>
          <w:color w:val="231F20"/>
          <w:w w:val="90"/>
        </w:rPr>
        <w:t>recoveries,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surpassed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pre-recession </w:t>
      </w:r>
      <w:r>
        <w:rPr>
          <w:color w:val="231F20"/>
          <w:w w:val="95"/>
        </w:rPr>
        <w:t>peak;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level.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154"/>
      </w:pPr>
      <w:r>
        <w:rPr>
          <w:color w:val="231F20"/>
        </w:rPr>
        <w:t>One</w:t>
      </w:r>
      <w:r>
        <w:rPr>
          <w:color w:val="231F20"/>
          <w:spacing w:val="-45"/>
        </w:rPr>
        <w:t> </w:t>
      </w:r>
      <w:r>
        <w:rPr>
          <w:color w:val="231F20"/>
        </w:rPr>
        <w:t>reason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subdued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consumer</w:t>
      </w:r>
      <w:r>
        <w:rPr>
          <w:color w:val="231F20"/>
          <w:spacing w:val="-44"/>
        </w:rPr>
        <w:t> </w:t>
      </w:r>
      <w:r>
        <w:rPr>
          <w:color w:val="231F20"/>
        </w:rPr>
        <w:t>spending</w:t>
      </w:r>
      <w:r>
        <w:rPr>
          <w:color w:val="231F20"/>
          <w:spacing w:val="-44"/>
        </w:rPr>
        <w:t> </w:t>
      </w:r>
      <w:r>
        <w:rPr>
          <w:color w:val="231F20"/>
        </w:rPr>
        <w:t>has been</w:t>
      </w:r>
      <w:r>
        <w:rPr>
          <w:color w:val="231F20"/>
          <w:spacing w:val="-46"/>
        </w:rPr>
        <w:t> </w:t>
      </w:r>
      <w:r>
        <w:rPr>
          <w:color w:val="231F20"/>
        </w:rPr>
        <w:t>weak</w:t>
      </w:r>
      <w:r>
        <w:rPr>
          <w:color w:val="231F20"/>
          <w:spacing w:val="-45"/>
        </w:rPr>
        <w:t> </w:t>
      </w:r>
      <w:r>
        <w:rPr>
          <w:color w:val="231F20"/>
        </w:rPr>
        <w:t>real</w:t>
      </w:r>
      <w:r>
        <w:rPr>
          <w:color w:val="231F20"/>
          <w:spacing w:val="-45"/>
        </w:rPr>
        <w:t> </w:t>
      </w:r>
      <w:r>
        <w:rPr>
          <w:color w:val="231F20"/>
        </w:rPr>
        <w:t>income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5"/>
        </w:rPr>
        <w:t> </w:t>
      </w:r>
      <w:r>
        <w:rPr>
          <w:color w:val="231F20"/>
        </w:rPr>
        <w:t>(Chart</w:t>
      </w:r>
      <w:r>
        <w:rPr>
          <w:color w:val="231F20"/>
          <w:spacing w:val="-46"/>
        </w:rPr>
        <w:t> </w:t>
      </w:r>
      <w:r>
        <w:rPr>
          <w:color w:val="231F20"/>
        </w:rPr>
        <w:t>2.3).</w:t>
      </w:r>
      <w:r>
        <w:rPr>
          <w:color w:val="231F20"/>
          <w:spacing w:val="-29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particular, household</w:t>
      </w:r>
      <w:r>
        <w:rPr>
          <w:color w:val="231F20"/>
          <w:spacing w:val="-41"/>
        </w:rPr>
        <w:t> </w:t>
      </w:r>
      <w:r>
        <w:rPr>
          <w:color w:val="231F20"/>
        </w:rPr>
        <w:t>income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weakened</w:t>
      </w:r>
      <w:r>
        <w:rPr>
          <w:color w:val="231F20"/>
          <w:spacing w:val="-41"/>
        </w:rPr>
        <w:t> </w:t>
      </w:r>
      <w:r>
        <w:rPr>
          <w:color w:val="231F20"/>
        </w:rPr>
        <w:t>at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end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2010, </w:t>
      </w:r>
      <w:r>
        <w:rPr>
          <w:color w:val="231F20"/>
          <w:w w:val="95"/>
        </w:rPr>
        <w:t>squeezed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9"/>
          <w:w w:val="95"/>
        </w:rPr>
        <w:t>VAT,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2011,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household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  <w:w w:val="90"/>
        </w:rPr>
        <w:t>little,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stronger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3)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148" w:space="181"/>
            <w:col w:w="5421"/>
          </w:cols>
        </w:sectPr>
      </w:pPr>
    </w:p>
    <w:p>
      <w:pPr>
        <w:spacing w:line="259" w:lineRule="auto" w:before="110"/>
        <w:ind w:left="147" w:right="99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8"/>
          <w:sz w:val="18"/>
        </w:rPr>
        <w:t>2.1</w:t>
      </w:r>
      <w:r>
        <w:rPr>
          <w:color w:val="A70740"/>
          <w:spacing w:val="-29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four-quarter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 nominal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position w:val="4"/>
          <w:sz w:val="12"/>
        </w:rPr>
        <w:t>(a)</w:t>
      </w:r>
    </w:p>
    <w:p>
      <w:pPr>
        <w:spacing w:line="302" w:lineRule="auto" w:before="144"/>
        <w:ind w:left="336" w:right="2658" w:firstLine="0"/>
        <w:jc w:val="left"/>
        <w:rPr>
          <w:sz w:val="12"/>
        </w:rPr>
      </w:pPr>
      <w:r>
        <w:rPr/>
        <w:pict>
          <v:group style="position:absolute;margin-left:39.391998pt;margin-top:6.476397pt;width:7.1pt;height:16.2pt;mso-position-horizontal-relative:page;mso-position-vertical-relative:paragraph;z-index:15786496" coordorigin="788,130" coordsize="142,324">
            <v:rect style="position:absolute;left:787;top:129;width:142;height:142" filled="true" fillcolor="#75c043" stroked="false">
              <v:fill type="solid"/>
            </v:rect>
            <v:rect style="position:absolute;left:787;top:311;width:142;height:142" filled="true" fillcolor="#fcaf17" stroked="false">
              <v:fill type="solid"/>
            </v:rect>
            <w10:wrap type="none"/>
          </v:group>
        </w:pict>
      </w:r>
      <w:r>
        <w:rPr>
          <w:color w:val="231F20"/>
          <w:w w:val="90"/>
          <w:sz w:val="12"/>
        </w:rPr>
        <w:t>Implied deflator </w:t>
      </w:r>
      <w:r>
        <w:rPr>
          <w:color w:val="231F20"/>
          <w:sz w:val="12"/>
        </w:rPr>
        <w:t>Real GDP</w:t>
      </w:r>
    </w:p>
    <w:p>
      <w:pPr>
        <w:tabs>
          <w:tab w:pos="2978" w:val="left" w:leader="none"/>
        </w:tabs>
        <w:spacing w:line="200" w:lineRule="exact" w:before="0"/>
        <w:ind w:left="336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85984" from="39.391998pt,3.270469pt" to="46.477998pt,3.270469pt" stroked="true" strokeweight="1pt" strokecolor="#00558b">
            <v:stroke dashstyle="solid"/>
            <w10:wrap type="none"/>
          </v:line>
        </w:pict>
      </w:r>
      <w:r>
        <w:rPr>
          <w:color w:val="231F20"/>
          <w:position w:val="8"/>
          <w:sz w:val="12"/>
        </w:rPr>
        <w:t>Total</w:t>
      </w:r>
      <w:r>
        <w:rPr>
          <w:color w:val="231F20"/>
          <w:spacing w:val="-27"/>
          <w:position w:val="8"/>
          <w:sz w:val="12"/>
        </w:rPr>
        <w:t> </w:t>
      </w:r>
      <w:r>
        <w:rPr>
          <w:color w:val="231F20"/>
          <w:position w:val="8"/>
          <w:sz w:val="12"/>
        </w:rPr>
        <w:t>(per</w:t>
      </w:r>
      <w:r>
        <w:rPr>
          <w:color w:val="231F20"/>
          <w:spacing w:val="-26"/>
          <w:position w:val="8"/>
          <w:sz w:val="12"/>
        </w:rPr>
        <w:t> </w:t>
      </w:r>
      <w:r>
        <w:rPr>
          <w:color w:val="231F20"/>
          <w:position w:val="8"/>
          <w:sz w:val="12"/>
        </w:rPr>
        <w:t>cent)</w:t>
        <w:tab/>
      </w:r>
      <w:r>
        <w:rPr>
          <w:color w:val="231F20"/>
          <w:sz w:val="12"/>
        </w:rPr>
        <w:t>Percentage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points</w:t>
      </w:r>
    </w:p>
    <w:p>
      <w:pPr>
        <w:spacing w:line="128" w:lineRule="exact" w:before="0"/>
        <w:ind w:left="3886" w:right="0" w:firstLine="0"/>
        <w:jc w:val="left"/>
        <w:rPr>
          <w:sz w:val="12"/>
        </w:rPr>
      </w:pPr>
      <w:r>
        <w:rPr/>
        <w:pict>
          <v:group style="position:absolute;margin-left:39.382pt;margin-top:2.898471pt;width:184.3pt;height:141.75pt;mso-position-horizontal-relative:page;mso-position-vertical-relative:paragraph;z-index:15787008" coordorigin="788,58" coordsize="3686,2835">
            <v:shape style="position:absolute;left:985;top:657;width:3174;height:1895" coordorigin="986,658" coordsize="3174,1895" path="m1029,1207l986,1207,986,1472,1029,1472,1029,1207xm1137,1029l1094,1029,1094,1472,1137,1472,1137,1029xm1245,888l1202,888,1202,1472,1245,1472,1245,888xm1353,799l1310,799,1310,1472,1353,1472,1353,799xm1461,817l1418,817,1418,1472,1461,1472,1461,817xm1569,994l1526,994,1526,1472,1569,1472,1569,994xm1677,1100l1634,1100,1634,1472,1677,1472,1677,1100xm1785,1118l1742,1118,1742,1472,1785,1472,1785,1118xm1893,1012l1849,1012,1849,1472,1893,1472,1893,1012xm2001,835l1957,835,1957,1472,2001,1472,2001,835xm2109,658l2065,658,2065,1472,2109,1472,2109,658xm2217,799l2173,799,2173,1472,2217,1472,2217,799xm2324,994l2281,994,2281,1472,2324,1472,2324,994xm2432,1384l2389,1384,2389,1472,2432,1472,2432,1384xm2540,1472l2497,1472,2497,1897,2540,1897,2540,1472xm2648,1472l2605,1472,2605,2286,2648,2286,2648,1472xm2756,1472l2713,1472,2713,2552,2756,2552,2756,1472xm2864,1472l2821,1472,2821,2428,2864,2428,2864,1472xm2972,1472l2929,1472,2929,2056,2972,2056,2972,1472xm3080,1472l3037,1472,3037,1631,3080,1631,3080,1472xm3188,1260l3145,1260,3145,1472,3188,1472,3188,1260xm3296,1100l3253,1100,3253,1472,3296,1472,3296,1100xm3404,1047l3361,1047,3361,1472,3404,1472,3404,1047xm3512,1207l3469,1207,3469,1472,3512,1472,3512,1207xm3620,1242l3577,1242,3577,1472,3620,1472,3620,1242xm3728,1330l3685,1330,3685,1472,3728,1472,3728,1330xm3836,1348l3793,1348,3793,1472,3836,1472,3836,1348xm3944,1313l3901,1313,3901,1472,3944,1472,3944,1313xm4052,1437l4008,1437,4008,1472,4052,1472,4052,1437xm4160,1472l4116,1472,4116,1525,4160,1525,4160,1472xe" filled="true" fillcolor="#fcaf17" stroked="false">
              <v:path arrowok="t"/>
              <v:fill type="solid"/>
            </v:shape>
            <v:shape style="position:absolute;left:985;top:250;width:3282;height:1222" coordorigin="986,251" coordsize="3282,1222" path="m1029,640l986,640,986,1207,1029,1207,1029,640xm1137,552l1094,552,1094,1029,1137,1029,1137,552xm1245,498l1202,498,1202,888,1245,888,1245,498xm1353,534l1310,534,1310,799,1353,799,1353,534xm1461,321l1418,321,1418,817,1461,817,1461,321xm1569,569l1526,569,1526,994,1569,994,1569,569xm1677,587l1634,587,1634,1100,1677,1100,1677,587xm1785,481l1742,481,1742,1118,1785,1118,1785,481xm1893,675l1849,675,1849,1012,1893,1012,1893,675xm2001,357l1957,357,1957,835,2001,835,2001,357xm2109,251l2065,251,2065,658,2109,658,2109,251xm2217,445l2173,445,2173,799,2217,799,2217,445xm2324,445l2281,445,2281,994,2324,994,2324,445xm2432,888l2389,888,2389,1384,2432,1384,2432,888xm2540,976l2497,976,2497,1472,2540,1472,2540,976xm2648,835l2605,835,2605,1472,2648,1472,2648,835xm2756,1153l2713,1153,2713,1472,2756,1472,2756,1153xm2864,1313l2821,1313,2821,1472,2864,1472,2864,1313xm2972,1189l2929,1189,2929,1472,2972,1472,2972,1189xm3080,1313l3037,1313,3037,1472,3080,1472,3080,1313xm3188,799l3145,799,3145,1260,3188,1260,3188,799xm3296,516l3253,516,3253,1100,3296,1100,3296,516xm3404,587l3361,587,3361,1047,3404,1047,3404,587xm3512,746l3469,746,3469,1207,3512,1207,3512,746xm3620,729l3577,729,3577,1242,3620,1242,3620,729xm3728,906l3685,906,3685,1330,3728,1330,3728,906xm3836,923l3793,923,3793,1348,3836,1348,3836,923xm3944,941l3901,941,3901,1313,3944,1313,3944,941xm4052,1153l4008,1153,4008,1437,4052,1437,4052,1153xm4160,1153l4116,1153,4116,1472,4160,1472,4160,1153xm4267,1083l4224,1083,4224,1472,4267,1472,4267,1083xe" filled="true" fillcolor="#75c043" stroked="false">
              <v:path arrowok="t"/>
              <v:fill type="solid"/>
            </v:shape>
            <v:shape style="position:absolute;left:1007;top:250;width:3239;height:2036" coordorigin="1007,251" coordsize="3239,2036" path="m1007,622l1115,551,1223,481,1331,516,1439,321,1547,569,1655,587,1763,463,1871,658,1979,339,2087,251,2195,445,2303,445,2411,888,2519,1419,2627,1667,2735,2251,2843,2286,2951,1791,3058,1472,3166,799,3274,498,3382,587,3490,729,3598,729,3706,906,3814,923,3922,941,4030,1153,4138,1224,4246,1083e" filled="false" stroked="true" strokeweight="1pt" strokecolor="#00558b">
              <v:path arrowok="t"/>
              <v:stroke dashstyle="solid"/>
            </v:shape>
            <v:line style="position:absolute" from="4359,1472" to="4473,1472" stroked="true" strokeweight=".5pt" strokecolor="#231f20">
              <v:stroke dashstyle="solid"/>
            </v:line>
            <v:line style="position:absolute" from="788,1472" to="901,1472" stroked="true" strokeweight=".5pt" strokecolor="#231f20">
              <v:stroke dashstyle="solid"/>
            </v:line>
            <v:line style="position:absolute" from="956,1472" to="4324,1472" stroked="true" strokeweight=".5pt" strokecolor="#231f20">
              <v:stroke dashstyle="solid"/>
            </v:line>
            <v:line style="position:absolute" from="4359,2534" to="4473,2534" stroked="true" strokeweight=".5pt" strokecolor="#231f20">
              <v:stroke dashstyle="solid"/>
            </v:line>
            <v:line style="position:absolute" from="4359,2180" to="4473,2180" stroked="true" strokeweight=".5pt" strokecolor="#231f20">
              <v:stroke dashstyle="solid"/>
            </v:line>
            <v:line style="position:absolute" from="4359,1826" to="4473,1826" stroked="true" strokeweight=".5pt" strokecolor="#231f20">
              <v:stroke dashstyle="solid"/>
            </v:line>
            <v:line style="position:absolute" from="4359,1118" to="4473,1118" stroked="true" strokeweight=".5pt" strokecolor="#231f20">
              <v:stroke dashstyle="solid"/>
            </v:line>
            <v:line style="position:absolute" from="4359,764" to="4473,764" stroked="true" strokeweight=".5pt" strokecolor="#231f20">
              <v:stroke dashstyle="solid"/>
            </v:line>
            <v:line style="position:absolute" from="4359,410" to="4473,410" stroked="true" strokeweight=".5pt" strokecolor="#231f20">
              <v:stroke dashstyle="solid"/>
            </v:line>
            <v:line style="position:absolute" from="954,2779" to="954,2893" stroked="true" strokeweight=".5pt" strokecolor="#231f20">
              <v:stroke dashstyle="solid"/>
            </v:line>
            <v:line style="position:absolute" from="1385,2779" to="1385,2893" stroked="true" strokeweight=".5pt" strokecolor="#231f20">
              <v:stroke dashstyle="solid"/>
            </v:line>
            <v:line style="position:absolute" from="1817,2779" to="1817,2893" stroked="true" strokeweight=".5pt" strokecolor="#231f20">
              <v:stroke dashstyle="solid"/>
            </v:line>
            <v:line style="position:absolute" from="2249,2779" to="2249,2893" stroked="true" strokeweight=".5pt" strokecolor="#231f20">
              <v:stroke dashstyle="solid"/>
            </v:line>
            <v:line style="position:absolute" from="2681,2779" to="2681,2893" stroked="true" strokeweight=".5pt" strokecolor="#231f20">
              <v:stroke dashstyle="solid"/>
            </v:line>
            <v:line style="position:absolute" from="3112,2779" to="3112,2893" stroked="true" strokeweight=".5pt" strokecolor="#231f20">
              <v:stroke dashstyle="solid"/>
            </v:line>
            <v:line style="position:absolute" from="3544,2779" to="3544,2893" stroked="true" strokeweight=".5pt" strokecolor="#231f20">
              <v:stroke dashstyle="solid"/>
            </v:line>
            <v:line style="position:absolute" from="3976,2779" to="3976,2893" stroked="true" strokeweight=".5pt" strokecolor="#231f20">
              <v:stroke dashstyle="solid"/>
            </v:line>
            <v:line style="position:absolute" from="788,410" to="901,410" stroked="true" strokeweight=".5pt" strokecolor="#231f20">
              <v:stroke dashstyle="solid"/>
            </v:line>
            <v:line style="position:absolute" from="788,764" to="901,764" stroked="true" strokeweight=".5pt" strokecolor="#231f20">
              <v:stroke dashstyle="solid"/>
            </v:line>
            <v:line style="position:absolute" from="788,1118" to="901,1118" stroked="true" strokeweight=".5pt" strokecolor="#231f20">
              <v:stroke dashstyle="solid"/>
            </v:line>
            <v:line style="position:absolute" from="788,1826" to="901,1826" stroked="true" strokeweight=".5pt" strokecolor="#231f20">
              <v:stroke dashstyle="solid"/>
            </v:line>
            <v:line style="position:absolute" from="788,2180" to="901,2180" stroked="true" strokeweight=".5pt" strokecolor="#231f20">
              <v:stroke dashstyle="solid"/>
            </v:line>
            <v:line style="position:absolute" from="788,2534" to="901,2534" stroked="true" strokeweight=".5pt" strokecolor="#231f20">
              <v:stroke dashstyle="solid"/>
            </v:line>
            <v:rect style="position:absolute;left:792;top:62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3888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388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line="130" w:lineRule="exact" w:before="0"/>
        <w:ind w:left="389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line="268" w:lineRule="auto" w:before="3"/>
        <w:ind w:left="147" w:right="348"/>
      </w:pPr>
      <w:r>
        <w:rPr/>
        <w:br w:type="column"/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easing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said,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utility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bills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4)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1)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some </w:t>
      </w:r>
      <w:r>
        <w:rPr>
          <w:color w:val="231F20"/>
          <w:w w:val="90"/>
        </w:rPr>
        <w:t>renewed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downward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47" w:right="348"/>
      </w:pP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accompanied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gentle</w:t>
      </w:r>
      <w:r>
        <w:rPr>
          <w:color w:val="231F20"/>
          <w:spacing w:val="-42"/>
        </w:rPr>
        <w:t> </w:t>
      </w:r>
      <w:r>
        <w:rPr>
          <w:color w:val="231F20"/>
        </w:rPr>
        <w:t>rise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spending</w:t>
      </w:r>
      <w:r>
        <w:rPr>
          <w:color w:val="231F20"/>
          <w:spacing w:val="-42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2.3).</w:t>
      </w:r>
      <w:r>
        <w:rPr>
          <w:color w:val="231F20"/>
          <w:spacing w:val="-23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-42"/>
        </w:rPr>
        <w:t> </w:t>
      </w:r>
      <w:r>
        <w:rPr>
          <w:color w:val="231F20"/>
        </w:rPr>
        <w:t>all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increase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spent: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4"/>
          <w:w w:val="90"/>
        </w:rPr>
        <w:t>the </w:t>
      </w:r>
      <w:r>
        <w:rPr>
          <w:color w:val="231F20"/>
        </w:rPr>
        <w:t>proportion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their</w:t>
      </w:r>
      <w:r>
        <w:rPr>
          <w:color w:val="231F20"/>
          <w:spacing w:val="-42"/>
        </w:rPr>
        <w:t> </w:t>
      </w:r>
      <w:r>
        <w:rPr>
          <w:color w:val="231F20"/>
        </w:rPr>
        <w:t>income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they</w:t>
      </w:r>
      <w:r>
        <w:rPr>
          <w:color w:val="231F20"/>
          <w:spacing w:val="-42"/>
        </w:rPr>
        <w:t> </w:t>
      </w:r>
      <w:r>
        <w:rPr>
          <w:color w:val="231F20"/>
        </w:rPr>
        <w:t>saved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2"/>
        </w:rPr>
        <w:t> </w:t>
      </w:r>
      <w:r>
        <w:rPr>
          <w:color w:val="231F20"/>
        </w:rPr>
        <w:t>2.4).</w:t>
      </w:r>
    </w:p>
    <w:p>
      <w:pPr>
        <w:pStyle w:val="BodyText"/>
        <w:spacing w:line="232" w:lineRule="exact"/>
        <w:ind w:left="147"/>
      </w:pPr>
      <w:r>
        <w:rPr>
          <w:color w:val="231F20"/>
        </w:rPr>
        <w:t>Movements in the saving ratio since 2010 have been</w:t>
      </w:r>
    </w:p>
    <w:p>
      <w:pPr>
        <w:pStyle w:val="BodyText"/>
        <w:spacing w:line="95" w:lineRule="exact" w:before="28"/>
        <w:ind w:left="147"/>
      </w:pPr>
      <w:r>
        <w:rPr>
          <w:color w:val="231F20"/>
        </w:rPr>
        <w:t>consistent with households saving less when income was</w:t>
      </w:r>
    </w:p>
    <w:p>
      <w:pPr>
        <w:spacing w:after="0" w:line="95" w:lineRule="exact"/>
        <w:sectPr>
          <w:headerReference w:type="default" r:id="rId48"/>
          <w:headerReference w:type="even" r:id="rId49"/>
          <w:pgSz w:w="11910" w:h="16840"/>
          <w:pgMar w:header="447" w:footer="0" w:top="1560" w:bottom="280" w:left="640" w:right="520"/>
          <w:pgNumType w:start="19"/>
          <w:cols w:num="2" w:equalWidth="0">
            <w:col w:w="3993" w:space="1339"/>
            <w:col w:w="5418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897" w:val="left" w:leader="none"/>
          <w:tab w:pos="1329" w:val="left" w:leader="none"/>
        </w:tabs>
        <w:spacing w:before="119"/>
        <w:ind w:left="405" w:right="0" w:firstLine="0"/>
        <w:jc w:val="left"/>
        <w:rPr>
          <w:sz w:val="12"/>
        </w:rPr>
      </w:pPr>
      <w:bookmarkStart w:name="Dwellings investment" w:id="41"/>
      <w:bookmarkEnd w:id="41"/>
      <w:r>
        <w:rPr/>
      </w:r>
      <w:r>
        <w:rPr>
          <w:color w:val="231F20"/>
          <w:sz w:val="12"/>
        </w:rPr>
        <w:t>2005</w:t>
        <w:tab/>
        <w:t>06</w:t>
        <w:tab/>
      </w:r>
      <w:r>
        <w:rPr>
          <w:color w:val="231F20"/>
          <w:spacing w:val="-10"/>
          <w:sz w:val="12"/>
        </w:rPr>
        <w:t>07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701" w:val="left" w:leader="none"/>
          <w:tab w:pos="1132" w:val="left" w:leader="none"/>
        </w:tabs>
        <w:spacing w:before="119"/>
        <w:ind w:left="269" w:right="0" w:firstLine="0"/>
        <w:jc w:val="left"/>
        <w:rPr>
          <w:sz w:val="12"/>
        </w:rPr>
      </w:pPr>
      <w:r>
        <w:rPr>
          <w:color w:val="231F20"/>
          <w:sz w:val="12"/>
        </w:rPr>
        <w:t>08</w:t>
        <w:tab/>
        <w:t>09</w:t>
        <w:tab/>
      </w:r>
      <w:r>
        <w:rPr>
          <w:color w:val="231F20"/>
          <w:spacing w:val="-10"/>
          <w:sz w:val="12"/>
        </w:rPr>
        <w:t>10</w:t>
      </w:r>
    </w:p>
    <w:p>
      <w:pPr>
        <w:spacing w:before="2"/>
        <w:ind w:left="1096" w:right="0" w:firstLine="0"/>
        <w:jc w:val="left"/>
        <w:rPr>
          <w:sz w:val="16"/>
        </w:rPr>
      </w:pPr>
      <w:r>
        <w:rPr/>
        <w:br w:type="column"/>
      </w:r>
      <w:r>
        <w:rPr>
          <w:color w:val="231F20"/>
          <w:sz w:val="16"/>
        </w:rPr>
        <w:t>+</w:t>
      </w:r>
    </w:p>
    <w:p>
      <w:pPr>
        <w:spacing w:line="139" w:lineRule="exact" w:before="35"/>
        <w:ind w:left="110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5" w:lineRule="exact" w:before="0"/>
        <w:ind w:left="110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0"/>
        <w:ind w:left="0" w:right="4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4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4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line="122" w:lineRule="exact" w:before="0"/>
        <w:ind w:left="110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668" w:val="left" w:leader="none"/>
        </w:tabs>
        <w:spacing w:line="122" w:lineRule="exact" w:before="0"/>
        <w:ind w:left="28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</w:t>
        <w:tab/>
        <w:t>12</w:t>
      </w:r>
    </w:p>
    <w:p>
      <w:pPr>
        <w:pStyle w:val="BodyText"/>
        <w:spacing w:line="268" w:lineRule="auto" w:before="164"/>
        <w:ind w:left="405" w:right="161"/>
      </w:pPr>
      <w:r>
        <w:rPr/>
        <w:br w:type="column"/>
      </w:r>
      <w:r>
        <w:rPr>
          <w:color w:val="231F20"/>
          <w:w w:val="95"/>
        </w:rPr>
        <w:t>weak,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taking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advantage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bolster </w:t>
      </w:r>
      <w:r>
        <w:rPr>
          <w:color w:val="231F20"/>
          <w:w w:val="90"/>
        </w:rPr>
        <w:t>their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sheets.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generally,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saving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ratio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remains </w:t>
      </w:r>
      <w:r>
        <w:rPr>
          <w:color w:val="231F20"/>
        </w:rPr>
        <w:t>higher</w:t>
      </w:r>
      <w:r>
        <w:rPr>
          <w:color w:val="231F20"/>
          <w:spacing w:val="-25"/>
        </w:rPr>
        <w:t> </w:t>
      </w:r>
      <w:r>
        <w:rPr>
          <w:color w:val="231F20"/>
        </w:rPr>
        <w:t>than</w:t>
      </w:r>
      <w:r>
        <w:rPr>
          <w:color w:val="231F20"/>
          <w:spacing w:val="-21"/>
        </w:rPr>
        <w:t> </w:t>
      </w:r>
      <w:r>
        <w:rPr>
          <w:color w:val="231F20"/>
        </w:rPr>
        <w:t>before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crisis.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405" w:right="161"/>
      </w:pPr>
      <w:r>
        <w:rPr>
          <w:color w:val="231F20"/>
          <w:w w:val="90"/>
        </w:rPr>
        <w:t>Several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encouraged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they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Households’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depends 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income,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4" w:equalWidth="0">
            <w:col w:w="1452" w:space="40"/>
            <w:col w:w="1249" w:space="39"/>
            <w:col w:w="1220" w:space="1074"/>
            <w:col w:w="5676"/>
          </w:cols>
        </w:sectPr>
      </w:pPr>
    </w:p>
    <w:p>
      <w:pPr>
        <w:spacing w:before="8"/>
        <w:ind w:left="147" w:right="0" w:firstLine="0"/>
        <w:jc w:val="left"/>
        <w:rPr>
          <w:sz w:val="11"/>
        </w:rPr>
      </w:pPr>
      <w:r>
        <w:rPr>
          <w:color w:val="231F20"/>
          <w:sz w:val="11"/>
        </w:rPr>
        <w:t>(a) At market prices. Contributions may not sum to total due to rounding.</w:t>
      </w:r>
    </w:p>
    <w:p>
      <w:pPr>
        <w:pStyle w:val="BodyText"/>
      </w:pPr>
    </w:p>
    <w:p>
      <w:pPr>
        <w:pStyle w:val="BodyText"/>
        <w:spacing w:before="2"/>
        <w:rPr>
          <w:sz w:val="25"/>
        </w:rPr>
      </w:pPr>
    </w:p>
    <w:p>
      <w:pPr>
        <w:pStyle w:val="BodyText"/>
        <w:spacing w:line="20" w:lineRule="exact"/>
        <w:ind w:left="140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47" w:right="33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2.2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Level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consumption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compared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with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previous recessions</w:t>
      </w:r>
      <w:r>
        <w:rPr>
          <w:color w:val="231F20"/>
          <w:position w:val="4"/>
          <w:sz w:val="12"/>
        </w:rPr>
        <w:t>(a)</w:t>
      </w:r>
    </w:p>
    <w:p>
      <w:pPr>
        <w:spacing w:before="115"/>
        <w:ind w:left="0" w:right="399" w:firstLine="0"/>
        <w:jc w:val="right"/>
        <w:rPr>
          <w:sz w:val="12"/>
        </w:rPr>
      </w:pPr>
      <w:r>
        <w:rPr/>
        <w:pict>
          <v:group style="position:absolute;margin-left:39.382pt;margin-top:14.4046pt;width:184.3pt;height:141.85pt;mso-position-horizontal-relative:page;mso-position-vertical-relative:paragraph;z-index:-22290432" coordorigin="788,288" coordsize="3686,2837">
            <v:line style="position:absolute" from="4359,2651" to="4473,2651" stroked="true" strokeweight=".5pt" strokecolor="#231f20">
              <v:stroke dashstyle="solid"/>
            </v:line>
            <v:line style="position:absolute" from="4359,2178" to="4473,2178" stroked="true" strokeweight=".5pt" strokecolor="#231f20">
              <v:stroke dashstyle="solid"/>
            </v:line>
            <v:line style="position:absolute" from="4359,1706" to="4473,1706" stroked="true" strokeweight=".5pt" strokecolor="#231f20">
              <v:stroke dashstyle="solid"/>
            </v:line>
            <v:line style="position:absolute" from="4359,1233" to="4473,1233" stroked="true" strokeweight=".5pt" strokecolor="#231f20">
              <v:stroke dashstyle="solid"/>
            </v:line>
            <v:line style="position:absolute" from="4359,761" to="4473,761" stroked="true" strokeweight=".5pt" strokecolor="#231f20">
              <v:stroke dashstyle="solid"/>
            </v:line>
            <v:line style="position:absolute" from="1909,288" to="1909,3125" stroked="true" strokeweight=".5pt" strokecolor="#231f20">
              <v:stroke dashstyle="solid"/>
            </v:line>
            <v:shape style="position:absolute;left:951;top:695;width:3351;height:1764" coordorigin="952,696" coordsize="3351,1764" path="m952,2459l1071,2291,1191,2244,1311,2067,1430,2106,1550,2005,1670,1446,1789,1800,1909,1706,2029,1563,2148,1796,2268,1695,2388,1861,2507,1743,2627,1708,2747,1674,2866,1691,2986,1744,3106,1651,3225,1494,3345,1393,3465,1315,3584,1190,3704,1014,3824,1009,3943,913,4063,862,4183,901,4302,696e" filled="false" stroked="true" strokeweight="1pt" strokecolor="#00558b">
              <v:path arrowok="t"/>
              <v:stroke dashstyle="solid"/>
            </v:shape>
            <v:shape style="position:absolute;left:951;top:974;width:3351;height:1477" coordorigin="952,974" coordsize="3351,1477" path="m952,2451l1071,2238,1191,2141,1311,2098,1430,2031,1550,2005,1670,1901,1789,1810,1909,1706,2029,1760,2148,1813,2268,1897,2388,2003,2507,1984,2627,2030,2747,2049,2866,1888,2986,1762,3106,1720,3225,1619,3345,1537,3465,1365,3584,1290,3704,1179,3824,1181,3943,1078,4063,1032,4183,1054,4302,974e" filled="false" stroked="true" strokeweight="1pt" strokecolor="#b01c88">
              <v:path arrowok="t"/>
              <v:stroke dashstyle="solid"/>
            </v:shape>
            <v:shape style="position:absolute;left:951;top:1619;width:3112;height:636" coordorigin="952,1620" coordsize="3112,636" path="m952,2096l1071,1999,1191,1961,1311,1931,1430,1872,1550,1794,1670,1699,1789,1620,1909,1706,2029,1829,2148,1945,2268,2109,2388,2141,2507,2255,2627,2211,2747,2127,2866,2129,2986,2042,3106,2054,3225,2027,3345,2142,3465,2149,3584,2170,3704,2152,3824,2108,3943,2069,4063,2041e" filled="false" stroked="true" strokeweight="1pt" strokecolor="#fcaf17">
              <v:path arrowok="t"/>
              <v:stroke dashstyle="solid"/>
            </v:shape>
            <v:line style="position:absolute" from="788,761" to="901,761" stroked="true" strokeweight=".5pt" strokecolor="#231f20">
              <v:stroke dashstyle="solid"/>
            </v:line>
            <v:line style="position:absolute" from="788,1233" to="901,1233" stroked="true" strokeweight=".5pt" strokecolor="#231f20">
              <v:stroke dashstyle="solid"/>
            </v:line>
            <v:line style="position:absolute" from="788,1706" to="901,1706" stroked="true" strokeweight=".5pt" strokecolor="#231f20">
              <v:stroke dashstyle="solid"/>
            </v:line>
            <v:line style="position:absolute" from="788,2178" to="901,2178" stroked="true" strokeweight=".5pt" strokecolor="#231f20">
              <v:stroke dashstyle="solid"/>
            </v:line>
            <v:line style="position:absolute" from="788,2651" to="901,2651" stroked="true" strokeweight=".5pt" strokecolor="#231f20">
              <v:stroke dashstyle="solid"/>
            </v:line>
            <v:line style="position:absolute" from="952,3012" to="952,3125" stroked="true" strokeweight=".5pt" strokecolor="#231f20">
              <v:stroke dashstyle="solid"/>
            </v:line>
            <v:line style="position:absolute" from="1191,3012" to="1191,3125" stroked="true" strokeweight=".5pt" strokecolor="#231f20">
              <v:stroke dashstyle="solid"/>
            </v:line>
            <v:line style="position:absolute" from="1430,3012" to="1430,3125" stroked="true" strokeweight=".5pt" strokecolor="#231f20">
              <v:stroke dashstyle="solid"/>
            </v:line>
            <v:line style="position:absolute" from="1670,3012" to="1670,3125" stroked="true" strokeweight=".5pt" strokecolor="#231f20">
              <v:stroke dashstyle="solid"/>
            </v:line>
            <v:line style="position:absolute" from="2148,3012" to="2148,3125" stroked="true" strokeweight=".5pt" strokecolor="#231f20">
              <v:stroke dashstyle="solid"/>
            </v:line>
            <v:line style="position:absolute" from="2388,3012" to="2388,3125" stroked="true" strokeweight=".5pt" strokecolor="#231f20">
              <v:stroke dashstyle="solid"/>
            </v:line>
            <v:line style="position:absolute" from="2627,3012" to="2627,3125" stroked="true" strokeweight=".5pt" strokecolor="#231f20">
              <v:stroke dashstyle="solid"/>
            </v:line>
            <v:line style="position:absolute" from="2866,3012" to="2866,3125" stroked="true" strokeweight=".5pt" strokecolor="#231f20">
              <v:stroke dashstyle="solid"/>
            </v:line>
            <v:line style="position:absolute" from="3106,3012" to="3106,3125" stroked="true" strokeweight=".5pt" strokecolor="#231f20">
              <v:stroke dashstyle="solid"/>
            </v:line>
            <v:line style="position:absolute" from="3345,3012" to="3345,3125" stroked="true" strokeweight=".5pt" strokecolor="#231f20">
              <v:stroke dashstyle="solid"/>
            </v:line>
            <v:line style="position:absolute" from="3584,3012" to="3584,3125" stroked="true" strokeweight=".5pt" strokecolor="#231f20">
              <v:stroke dashstyle="solid"/>
            </v:line>
            <v:line style="position:absolute" from="3824,3012" to="3824,3125" stroked="true" strokeweight=".5pt" strokecolor="#231f20">
              <v:stroke dashstyle="solid"/>
            </v:line>
            <v:line style="position:absolute" from="4063,3012" to="4063,3125" stroked="true" strokeweight=".5pt" strokecolor="#231f20">
              <v:stroke dashstyle="solid"/>
            </v:line>
            <v:line style="position:absolute" from="4302,3012" to="4302,3125" stroked="true" strokeweight=".5pt" strokecolor="#231f20">
              <v:stroke dashstyle="solid"/>
            </v:line>
            <v:rect style="position:absolute;left:792;top:295;width:3676;height:2825" filled="false" stroked="true" strokeweight=".5pt" strokecolor="#231f20">
              <v:stroke dashstyle="solid"/>
            </v:rect>
            <v:shape style="position:absolute;left:3753;top:720;width:413;height:614" type="#_x0000_t202" filled="false" stroked="false">
              <v:textbox inset="0,0,0,0">
                <w:txbxContent>
                  <w:p>
                    <w:pPr>
                      <w:spacing w:before="1"/>
                      <w:ind w:left="159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1979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14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1990</w:t>
                    </w:r>
                  </w:p>
                </w:txbxContent>
              </v:textbox>
              <w10:wrap type="none"/>
            </v:shape>
            <v:shape style="position:absolute;left:3819;top:1895;width:27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105"/>
                        <w:sz w:val="12"/>
                      </w:rPr>
                      <w:t>2008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Business spending" w:id="42"/>
      <w:bookmarkEnd w:id="42"/>
      <w:r>
        <w:rPr/>
      </w:r>
      <w:r>
        <w:rPr>
          <w:color w:val="231F20"/>
          <w:sz w:val="12"/>
        </w:rPr>
        <w:t>Indices:</w:t>
      </w:r>
      <w:r>
        <w:rPr>
          <w:color w:val="231F20"/>
          <w:spacing w:val="-19"/>
          <w:sz w:val="12"/>
        </w:rPr>
        <w:t> </w:t>
      </w:r>
      <w:r>
        <w:rPr>
          <w:color w:val="231F20"/>
          <w:sz w:val="12"/>
        </w:rPr>
        <w:t>peak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GDP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=</w:t>
      </w:r>
      <w:r>
        <w:rPr>
          <w:color w:val="231F20"/>
          <w:spacing w:val="-28"/>
          <w:sz w:val="12"/>
        </w:rPr>
        <w:t> </w:t>
      </w:r>
      <w:r>
        <w:rPr>
          <w:color w:val="231F20"/>
          <w:sz w:val="12"/>
        </w:rPr>
        <w:t>100</w:t>
      </w:r>
      <w:r>
        <w:rPr>
          <w:color w:val="231F20"/>
          <w:spacing w:val="-14"/>
          <w:sz w:val="12"/>
        </w:rPr>
        <w:t> </w:t>
      </w:r>
      <w:r>
        <w:rPr>
          <w:color w:val="231F20"/>
          <w:position w:val="-8"/>
          <w:sz w:val="12"/>
        </w:rPr>
        <w:t>115</w:t>
      </w:r>
    </w:p>
    <w:p>
      <w:pPr>
        <w:pStyle w:val="BodyText"/>
        <w:rPr>
          <w:sz w:val="29"/>
        </w:rPr>
      </w:pPr>
    </w:p>
    <w:p>
      <w:pPr>
        <w:spacing w:before="0"/>
        <w:ind w:left="0" w:right="397" w:firstLine="0"/>
        <w:jc w:val="right"/>
        <w:rPr>
          <w:sz w:val="12"/>
        </w:rPr>
      </w:pPr>
      <w:r>
        <w:rPr>
          <w:color w:val="231F20"/>
          <w:w w:val="8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97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99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97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9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tabs>
          <w:tab w:pos="3646" w:val="left" w:leader="none"/>
        </w:tabs>
        <w:spacing w:before="0"/>
        <w:ind w:left="0" w:right="398" w:firstLine="0"/>
        <w:jc w:val="right"/>
        <w:rPr>
          <w:sz w:val="12"/>
        </w:rPr>
      </w:pPr>
      <w:r>
        <w:rPr>
          <w:color w:val="231F20"/>
          <w:sz w:val="12"/>
        </w:rPr>
        <w:t>8     6     4     2  </w:t>
      </w:r>
      <w:r>
        <w:rPr>
          <w:color w:val="231F20"/>
          <w:sz w:val="16"/>
        </w:rPr>
        <w:t>– </w:t>
      </w:r>
      <w:r>
        <w:rPr>
          <w:color w:val="231F20"/>
          <w:sz w:val="12"/>
        </w:rPr>
        <w:t>0 </w:t>
      </w:r>
      <w:r>
        <w:rPr>
          <w:color w:val="231F20"/>
          <w:position w:val="1"/>
          <w:sz w:val="16"/>
        </w:rPr>
        <w:t>+ </w:t>
      </w:r>
      <w:r>
        <w:rPr>
          <w:color w:val="231F20"/>
          <w:sz w:val="12"/>
        </w:rPr>
        <w:t>2     4     6     8    10   12   14   16 </w:t>
      </w:r>
      <w:r>
        <w:rPr>
          <w:color w:val="231F20"/>
          <w:spacing w:val="9"/>
          <w:sz w:val="12"/>
        </w:rPr>
        <w:t> </w:t>
      </w:r>
      <w:r>
        <w:rPr>
          <w:color w:val="231F20"/>
          <w:sz w:val="12"/>
        </w:rPr>
        <w:t>18  </w:t>
      </w:r>
      <w:r>
        <w:rPr>
          <w:color w:val="231F20"/>
          <w:spacing w:val="16"/>
          <w:sz w:val="12"/>
        </w:rPr>
        <w:t> </w:t>
      </w:r>
      <w:r>
        <w:rPr>
          <w:color w:val="231F20"/>
          <w:sz w:val="12"/>
        </w:rPr>
        <w:t>20</w:t>
        <w:tab/>
      </w:r>
      <w:r>
        <w:rPr>
          <w:color w:val="231F20"/>
          <w:spacing w:val="-2"/>
          <w:position w:val="12"/>
          <w:sz w:val="12"/>
        </w:rPr>
        <w:t>85</w:t>
      </w:r>
    </w:p>
    <w:p>
      <w:pPr>
        <w:spacing w:before="33"/>
        <w:ind w:left="0" w:right="486" w:firstLine="0"/>
        <w:jc w:val="center"/>
        <w:rPr>
          <w:sz w:val="12"/>
        </w:rPr>
      </w:pPr>
      <w:r>
        <w:rPr>
          <w:color w:val="231F20"/>
          <w:sz w:val="12"/>
        </w:rPr>
        <w:t>Quarters from pre-recession peak in GDP</w:t>
      </w:r>
    </w:p>
    <w:p>
      <w:pPr>
        <w:pStyle w:val="BodyText"/>
        <w:spacing w:before="4"/>
        <w:rPr>
          <w:sz w:val="12"/>
        </w:rPr>
      </w:pPr>
    </w:p>
    <w:p>
      <w:pPr>
        <w:spacing w:line="244" w:lineRule="auto" w:before="0"/>
        <w:ind w:left="317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Includes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non-profit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institutions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households.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Recessions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defined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least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two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consecutive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quarters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falling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output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(at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constant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prices), </w:t>
      </w:r>
      <w:r>
        <w:rPr>
          <w:color w:val="231F20"/>
          <w:sz w:val="11"/>
        </w:rPr>
        <w:t>estimated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BodyText"/>
      </w:pPr>
    </w:p>
    <w:p>
      <w:pPr>
        <w:pStyle w:val="BodyText"/>
        <w:spacing w:before="1"/>
        <w:rPr>
          <w:sz w:val="24"/>
        </w:rPr>
      </w:pPr>
    </w:p>
    <w:p>
      <w:pPr>
        <w:pStyle w:val="BodyText"/>
        <w:spacing w:line="20" w:lineRule="exact"/>
        <w:ind w:left="140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47" w:right="0" w:firstLine="0"/>
        <w:jc w:val="left"/>
        <w:rPr>
          <w:sz w:val="12"/>
        </w:rPr>
      </w:pPr>
      <w:r>
        <w:rPr>
          <w:color w:val="A70740"/>
          <w:sz w:val="18"/>
        </w:rPr>
        <w:t>Chart 2.3 </w:t>
      </w:r>
      <w:r>
        <w:rPr>
          <w:color w:val="231F20"/>
          <w:sz w:val="18"/>
        </w:rPr>
        <w:t>Household consumption and real income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26"/>
        <w:ind w:left="2092" w:right="0" w:firstLine="0"/>
        <w:jc w:val="left"/>
        <w:rPr>
          <w:sz w:val="12"/>
        </w:rPr>
      </w:pPr>
      <w:r>
        <w:rPr>
          <w:color w:val="231F20"/>
          <w:sz w:val="12"/>
        </w:rPr>
        <w:t>Percentage changes on a year earlier</w:t>
      </w:r>
    </w:p>
    <w:p>
      <w:pPr>
        <w:spacing w:line="120" w:lineRule="exact" w:before="0"/>
        <w:ind w:left="3900" w:right="0" w:firstLine="0"/>
        <w:jc w:val="left"/>
        <w:rPr>
          <w:sz w:val="12"/>
        </w:rPr>
      </w:pPr>
      <w:r>
        <w:rPr/>
        <w:pict>
          <v:group style="position:absolute;margin-left:39.382pt;margin-top:3.002694pt;width:184.3pt;height:141.75pt;mso-position-horizontal-relative:page;mso-position-vertical-relative:paragraph;z-index:15790080" coordorigin="788,60" coordsize="3686,2835">
            <v:line style="position:absolute" from="956,1474" to="4302,1474" stroked="true" strokeweight=".5pt" strokecolor="#231f20">
              <v:stroke dashstyle="solid"/>
            </v:line>
            <v:line style="position:absolute" from="4359,1474" to="4473,1474" stroked="true" strokeweight=".5pt" strokecolor="#231f20">
              <v:stroke dashstyle="solid"/>
            </v:line>
            <v:line style="position:absolute" from="4359,2418" to="4473,2418" stroked="true" strokeweight=".5pt" strokecolor="#231f20">
              <v:stroke dashstyle="solid"/>
            </v:line>
            <v:line style="position:absolute" from="4359,1946" to="4473,1946" stroked="true" strokeweight=".5pt" strokecolor="#231f20">
              <v:stroke dashstyle="solid"/>
            </v:line>
            <v:line style="position:absolute" from="4359,1002" to="4473,1002" stroked="true" strokeweight=".5pt" strokecolor="#231f20">
              <v:stroke dashstyle="solid"/>
            </v:line>
            <v:line style="position:absolute" from="4359,530" to="4473,530" stroked="true" strokeweight=".5pt" strokecolor="#231f20">
              <v:stroke dashstyle="solid"/>
            </v:line>
            <v:shape style="position:absolute;left:968;top:559;width:3318;height:2125" coordorigin="969,559" coordsize="3318,2125" path="m969,559l1066,767,1164,780,1261,800,1359,835,1457,1023,1554,855,1652,777,1749,1202,1847,1002,1944,1116,2042,1182,2140,889,2237,948,2335,800,2432,678,2530,1053,2627,1562,2725,2089,2823,2684,2920,2559,3018,2551,3115,2156,3213,1521,3310,1443,3408,908,3506,1060,3603,1212,3701,1509,3798,1752,3896,1772,3993,1796,4091,1384,4189,1265,4286,1136e" filled="false" stroked="true" strokeweight="1pt" strokecolor="#b01c88">
              <v:path arrowok="t"/>
              <v:stroke dashstyle="solid"/>
            </v:shape>
            <v:shape style="position:absolute;left:968;top:458;width:3318;height:1695" coordorigin="969,459" coordsize="3318,1695" path="m969,1061l1066,909,1164,790,1261,1161,1359,964,1457,1388,1554,1181,1652,795,1749,933,1847,1103,1944,1221,2042,1393,2140,1499,2237,964,2335,849,2432,977,2530,1401,2627,1439,2725,2153,2823,1907,2920,1797,3018,1219,3115,658,3213,778,3310,459,3408,1489,3506,1259,3603,1468,3701,1856,3798,1488,3896,1923,3993,1553,4091,1021,4189,1135,4286,844e" filled="false" stroked="true" strokeweight="1pt" strokecolor="#7d8fc8">
              <v:path arrowok="t"/>
              <v:stroke dashstyle="solid"/>
            </v:shape>
            <v:line style="position:absolute" from="788,530" to="901,530" stroked="true" strokeweight=".5pt" strokecolor="#231f20">
              <v:stroke dashstyle="solid"/>
            </v:line>
            <v:line style="position:absolute" from="788,1002" to="901,1002" stroked="true" strokeweight=".5pt" strokecolor="#231f20">
              <v:stroke dashstyle="solid"/>
            </v:line>
            <v:line style="position:absolute" from="788,1474" to="901,1474" stroked="true" strokeweight=".5pt" strokecolor="#231f20">
              <v:stroke dashstyle="solid"/>
            </v:line>
            <v:line style="position:absolute" from="788,1946" to="901,1946" stroked="true" strokeweight=".5pt" strokecolor="#231f20">
              <v:stroke dashstyle="solid"/>
            </v:line>
            <v:line style="position:absolute" from="788,2418" to="901,2418" stroked="true" strokeweight=".5pt" strokecolor="#231f20">
              <v:stroke dashstyle="solid"/>
            </v:line>
            <v:line style="position:absolute" from="952,2781" to="952,2895" stroked="true" strokeweight=".5pt" strokecolor="#231f20">
              <v:stroke dashstyle="solid"/>
            </v:line>
            <v:line style="position:absolute" from="1343,2781" to="1343,2895" stroked="true" strokeweight=".5pt" strokecolor="#231f20">
              <v:stroke dashstyle="solid"/>
            </v:line>
            <v:line style="position:absolute" from="1733,2781" to="1733,2895" stroked="true" strokeweight=".5pt" strokecolor="#231f20">
              <v:stroke dashstyle="solid"/>
            </v:line>
            <v:line style="position:absolute" from="2123,2781" to="2123,2895" stroked="true" strokeweight=".5pt" strokecolor="#231f20">
              <v:stroke dashstyle="solid"/>
            </v:line>
            <v:line style="position:absolute" from="2514,2781" to="2514,2895" stroked="true" strokeweight=".5pt" strokecolor="#231f20">
              <v:stroke dashstyle="solid"/>
            </v:line>
            <v:line style="position:absolute" from="2904,2781" to="2904,2895" stroked="true" strokeweight=".5pt" strokecolor="#231f20">
              <v:stroke dashstyle="solid"/>
            </v:line>
            <v:line style="position:absolute" from="3294,2781" to="3294,2895" stroked="true" strokeweight=".5pt" strokecolor="#231f20">
              <v:stroke dashstyle="solid"/>
            </v:line>
            <v:line style="position:absolute" from="3684,2781" to="3684,2895" stroked="true" strokeweight=".5pt" strokecolor="#231f20">
              <v:stroke dashstyle="solid"/>
            </v:line>
            <v:line style="position:absolute" from="4075,2781" to="4075,2895" stroked="true" strokeweight=".5pt" strokecolor="#231f20">
              <v:stroke dashstyle="solid"/>
            </v:line>
            <v:rect style="position:absolute;left:792;top:65;width:3676;height:2825" filled="false" stroked="true" strokeweight=".5pt" strokecolor="#231f20">
              <v:stroke dashstyle="solid"/>
            </v:rect>
            <v:shape style="position:absolute;left:2854;top:265;width:116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Real post-tax income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053;top:2471;width:78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Consumption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8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48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62"/>
        <w:ind w:left="388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5"/>
        <w:ind w:left="0" w:right="487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43"/>
        <w:ind w:left="389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3"/>
        <w:ind w:left="0" w:right="487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87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line="124" w:lineRule="exact" w:before="0"/>
        <w:ind w:left="3900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843" w:val="left" w:leader="none"/>
          <w:tab w:pos="1233" w:val="left" w:leader="none"/>
          <w:tab w:pos="1623" w:val="left" w:leader="none"/>
          <w:tab w:pos="2013" w:val="left" w:leader="none"/>
          <w:tab w:pos="2404" w:val="left" w:leader="none"/>
          <w:tab w:pos="2800" w:val="left" w:leader="none"/>
          <w:tab w:pos="3124" w:val="left" w:leader="none"/>
        </w:tabs>
        <w:spacing w:line="124" w:lineRule="exact" w:before="0"/>
        <w:ind w:left="0" w:right="456" w:firstLine="0"/>
        <w:jc w:val="center"/>
        <w:rPr>
          <w:sz w:val="12"/>
        </w:rPr>
      </w:pPr>
      <w:r>
        <w:rPr>
          <w:color w:val="231F20"/>
          <w:sz w:val="12"/>
        </w:rPr>
        <w:t>2004    </w:t>
      </w:r>
      <w:r>
        <w:rPr>
          <w:color w:val="231F20"/>
          <w:spacing w:val="15"/>
          <w:sz w:val="12"/>
        </w:rPr>
        <w:t> </w:t>
      </w:r>
      <w:r>
        <w:rPr>
          <w:color w:val="231F20"/>
          <w:sz w:val="12"/>
        </w:rPr>
        <w:t>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pStyle w:val="ListParagraph"/>
        <w:numPr>
          <w:ilvl w:val="0"/>
          <w:numId w:val="15"/>
        </w:numPr>
        <w:tabs>
          <w:tab w:pos="318" w:val="left" w:leader="none"/>
        </w:tabs>
        <w:spacing w:line="240" w:lineRule="auto" w:before="92" w:after="0"/>
        <w:ind w:left="317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non-profit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institutions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serving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households.</w:t>
      </w:r>
    </w:p>
    <w:p>
      <w:pPr>
        <w:pStyle w:val="ListParagraph"/>
        <w:numPr>
          <w:ilvl w:val="0"/>
          <w:numId w:val="15"/>
        </w:numPr>
        <w:tabs>
          <w:tab w:pos="318" w:val="left" w:leader="none"/>
        </w:tabs>
        <w:spacing w:line="240" w:lineRule="auto" w:before="2" w:after="0"/>
        <w:ind w:left="317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Total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available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resources,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deflated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deflator.</w:t>
      </w:r>
    </w:p>
    <w:p>
      <w:pPr>
        <w:pStyle w:val="ListParagraph"/>
        <w:numPr>
          <w:ilvl w:val="0"/>
          <w:numId w:val="15"/>
        </w:numPr>
        <w:tabs>
          <w:tab w:pos="318" w:val="left" w:leader="none"/>
        </w:tabs>
        <w:spacing w:line="240" w:lineRule="auto" w:before="2" w:after="0"/>
        <w:ind w:left="317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BodyText"/>
        <w:spacing w:line="268" w:lineRule="auto"/>
        <w:ind w:left="147" w:right="401"/>
      </w:pPr>
      <w:r>
        <w:rPr/>
        <w:br w:type="column"/>
      </w:r>
      <w:r>
        <w:rPr>
          <w:color w:val="231F20"/>
        </w:rPr>
        <w:t>been adversely affected by the financial crisis: some households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responded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increasing</w:t>
      </w:r>
      <w:r>
        <w:rPr>
          <w:color w:val="231F20"/>
          <w:spacing w:val="-42"/>
        </w:rPr>
        <w:t> </w:t>
      </w:r>
      <w:r>
        <w:rPr>
          <w:color w:val="231F20"/>
        </w:rPr>
        <w:t>saving</w:t>
      </w:r>
      <w:r>
        <w:rPr>
          <w:color w:val="231F20"/>
          <w:spacing w:val="-43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smooth consumption over time. Moreover, some households </w:t>
      </w:r>
      <w:r>
        <w:rPr>
          <w:color w:val="231F20"/>
        </w:rPr>
        <w:t>will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5"/>
        </w:rPr>
        <w:t> </w:t>
      </w:r>
      <w:r>
        <w:rPr>
          <w:color w:val="231F20"/>
        </w:rPr>
        <w:t>wanted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increase</w:t>
      </w:r>
      <w:r>
        <w:rPr>
          <w:color w:val="231F20"/>
          <w:spacing w:val="-45"/>
        </w:rPr>
        <w:t> </w:t>
      </w:r>
      <w:r>
        <w:rPr>
          <w:color w:val="231F20"/>
        </w:rPr>
        <w:t>their</w:t>
      </w:r>
      <w:r>
        <w:rPr>
          <w:color w:val="231F20"/>
          <w:spacing w:val="-44"/>
        </w:rPr>
        <w:t> </w:t>
      </w:r>
      <w:r>
        <w:rPr>
          <w:color w:val="231F20"/>
        </w:rPr>
        <w:t>savings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response</w:t>
      </w:r>
      <w:r>
        <w:rPr>
          <w:color w:val="231F20"/>
          <w:spacing w:val="-46"/>
        </w:rPr>
        <w:t> </w:t>
      </w:r>
      <w:r>
        <w:rPr>
          <w:color w:val="231F20"/>
        </w:rPr>
        <w:t>to heightened uncertainty about future employment and </w:t>
      </w:r>
      <w:r>
        <w:rPr>
          <w:color w:val="231F20"/>
          <w:w w:val="90"/>
        </w:rPr>
        <w:t>earnings.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highly </w:t>
      </w:r>
      <w:r>
        <w:rPr>
          <w:color w:val="231F20"/>
          <w:w w:val="95"/>
        </w:rPr>
        <w:t>indebted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households.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probably added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sense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uncertainty,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public </w:t>
      </w:r>
      <w:r>
        <w:rPr>
          <w:color w:val="231F20"/>
        </w:rPr>
        <w:t>sector</w:t>
      </w:r>
      <w:r>
        <w:rPr>
          <w:color w:val="231F20"/>
          <w:spacing w:val="-19"/>
        </w:rPr>
        <w:t> </w:t>
      </w:r>
      <w:r>
        <w:rPr>
          <w:color w:val="231F20"/>
        </w:rPr>
        <w:t>employees.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47" w:right="289"/>
      </w:pPr>
      <w:r>
        <w:rPr>
          <w:color w:val="231F20"/>
          <w:w w:val="95"/>
        </w:rPr>
        <w:t>Tighter credit conditions will also have constrained some </w:t>
      </w:r>
      <w:r>
        <w:rPr>
          <w:color w:val="231F20"/>
          <w:w w:val="90"/>
        </w:rPr>
        <w:t>households’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spending.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But,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recently,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take-up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</w:rPr>
        <w:t>durable</w:t>
      </w:r>
      <w:r>
        <w:rPr>
          <w:color w:val="231F20"/>
          <w:spacing w:val="-45"/>
        </w:rPr>
        <w:t> </w:t>
      </w:r>
      <w:r>
        <w:rPr>
          <w:color w:val="231F20"/>
        </w:rPr>
        <w:t>goods</w:t>
      </w:r>
      <w:r>
        <w:rPr>
          <w:color w:val="231F20"/>
          <w:spacing w:val="-45"/>
        </w:rPr>
        <w:t> </w:t>
      </w:r>
      <w:r>
        <w:rPr>
          <w:color w:val="231F20"/>
        </w:rPr>
        <w:t>purchase</w:t>
      </w:r>
      <w:r>
        <w:rPr>
          <w:color w:val="231F20"/>
          <w:spacing w:val="-45"/>
        </w:rPr>
        <w:t> </w:t>
      </w:r>
      <w:r>
        <w:rPr>
          <w:color w:val="231F20"/>
        </w:rPr>
        <w:t>has</w:t>
      </w:r>
      <w:r>
        <w:rPr>
          <w:color w:val="231F20"/>
          <w:spacing w:val="-45"/>
        </w:rPr>
        <w:t> </w:t>
      </w:r>
      <w:r>
        <w:rPr>
          <w:color w:val="231F20"/>
        </w:rPr>
        <w:t>increased.</w:t>
      </w:r>
      <w:r>
        <w:rPr>
          <w:color w:val="231F20"/>
          <w:spacing w:val="-29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example,</w:t>
      </w:r>
      <w:r>
        <w:rPr>
          <w:color w:val="231F20"/>
          <w:spacing w:val="-47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Finance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Leasing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Association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pickup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take-up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three </w:t>
      </w:r>
      <w:r>
        <w:rPr>
          <w:color w:val="231F20"/>
          <w:w w:val="90"/>
        </w:rPr>
        <w:t>quarters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2012.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Indeed,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purchases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 half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quarters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Q3.</w:t>
      </w:r>
      <w:r>
        <w:rPr>
          <w:color w:val="231F20"/>
          <w:spacing w:val="-15"/>
        </w:rPr>
        <w:t> </w:t>
      </w:r>
      <w:r>
        <w:rPr>
          <w:color w:val="231F20"/>
        </w:rPr>
        <w:t>More</w:t>
      </w:r>
      <w:r>
        <w:rPr>
          <w:color w:val="231F20"/>
          <w:spacing w:val="-38"/>
        </w:rPr>
        <w:t> </w:t>
      </w:r>
      <w:r>
        <w:rPr>
          <w:color w:val="231F20"/>
        </w:rPr>
        <w:t>generally,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recent</w:t>
      </w:r>
      <w:r>
        <w:rPr>
          <w:color w:val="231F20"/>
          <w:spacing w:val="-40"/>
        </w:rPr>
        <w:t> </w:t>
      </w:r>
      <w:r>
        <w:rPr>
          <w:color w:val="231F20"/>
        </w:rPr>
        <w:t>falls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loan</w:t>
      </w:r>
      <w:r>
        <w:rPr>
          <w:color w:val="231F20"/>
          <w:spacing w:val="-38"/>
        </w:rPr>
        <w:t> </w:t>
      </w:r>
      <w:r>
        <w:rPr>
          <w:color w:val="231F20"/>
        </w:rPr>
        <w:t>rates</w:t>
      </w:r>
      <w:r>
        <w:rPr>
          <w:color w:val="231F20"/>
          <w:spacing w:val="-39"/>
        </w:rPr>
        <w:t> </w:t>
      </w:r>
      <w:r>
        <w:rPr>
          <w:color w:val="231F20"/>
        </w:rPr>
        <w:t>and increased availability of credit should help to support </w:t>
      </w:r>
      <w:r>
        <w:rPr>
          <w:color w:val="231F20"/>
          <w:w w:val="95"/>
        </w:rPr>
        <w:t>consumer spending. Section 5 discusses the medium-term </w:t>
      </w:r>
      <w:r>
        <w:rPr>
          <w:color w:val="231F20"/>
        </w:rPr>
        <w:t>outlook</w:t>
      </w:r>
      <w:r>
        <w:rPr>
          <w:color w:val="231F20"/>
          <w:spacing w:val="-26"/>
        </w:rPr>
        <w:t> </w:t>
      </w:r>
      <w:r>
        <w:rPr>
          <w:color w:val="231F20"/>
        </w:rPr>
        <w:t>for</w:t>
      </w:r>
      <w:r>
        <w:rPr>
          <w:color w:val="231F20"/>
          <w:spacing w:val="-21"/>
        </w:rPr>
        <w:t> </w:t>
      </w:r>
      <w:r>
        <w:rPr>
          <w:color w:val="231F20"/>
        </w:rPr>
        <w:t>household</w:t>
      </w:r>
      <w:r>
        <w:rPr>
          <w:color w:val="231F20"/>
          <w:spacing w:val="-21"/>
        </w:rPr>
        <w:t> </w:t>
      </w:r>
      <w:r>
        <w:rPr>
          <w:color w:val="231F20"/>
        </w:rPr>
        <w:t>spending.</w:t>
      </w:r>
    </w:p>
    <w:p>
      <w:pPr>
        <w:pStyle w:val="BodyText"/>
        <w:spacing w:before="8"/>
      </w:pPr>
    </w:p>
    <w:p>
      <w:pPr>
        <w:pStyle w:val="Heading5"/>
        <w:ind w:left="147"/>
      </w:pPr>
      <w:r>
        <w:rPr>
          <w:color w:val="A70740"/>
        </w:rPr>
        <w:t>Dwellings investment</w:t>
      </w:r>
    </w:p>
    <w:p>
      <w:pPr>
        <w:pStyle w:val="BodyText"/>
        <w:spacing w:line="268" w:lineRule="auto" w:before="23"/>
        <w:ind w:left="147" w:right="348"/>
      </w:pPr>
      <w:r>
        <w:rPr>
          <w:color w:val="231F20"/>
          <w:w w:val="90"/>
        </w:rPr>
        <w:t>Private sector dwellings investment, which includes not only new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building,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improvements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associated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buying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property,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2.A).</w:t>
      </w:r>
    </w:p>
    <w:p>
      <w:pPr>
        <w:pStyle w:val="BodyText"/>
        <w:spacing w:line="268" w:lineRule="auto"/>
        <w:ind w:left="147" w:right="348"/>
      </w:pPr>
      <w:r>
        <w:rPr>
          <w:color w:val="231F20"/>
          <w:w w:val="90"/>
        </w:rPr>
        <w:t>The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volatile,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before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fall,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dwellings </w:t>
      </w:r>
      <w:r>
        <w:rPr>
          <w:color w:val="231F20"/>
          <w:w w:val="95"/>
        </w:rPr>
        <w:t>investment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substantially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pre-recession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peak.</w:t>
      </w:r>
    </w:p>
    <w:p>
      <w:pPr>
        <w:pStyle w:val="BodyText"/>
        <w:spacing w:line="268" w:lineRule="auto"/>
        <w:ind w:left="147" w:right="289"/>
      </w:pPr>
      <w:r>
        <w:rPr>
          <w:color w:val="231F20"/>
          <w:w w:val="90"/>
        </w:rPr>
        <w:t>Indicators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term: </w:t>
      </w:r>
      <w:r>
        <w:rPr>
          <w:color w:val="231F20"/>
          <w:w w:val="95"/>
        </w:rPr>
        <w:t>completions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buildings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although </w:t>
      </w:r>
      <w:r>
        <w:rPr>
          <w:color w:val="231F20"/>
        </w:rPr>
        <w:t>housing</w:t>
      </w:r>
      <w:r>
        <w:rPr>
          <w:color w:val="231F20"/>
          <w:spacing w:val="-44"/>
        </w:rPr>
        <w:t> </w:t>
      </w:r>
      <w:r>
        <w:rPr>
          <w:color w:val="231F20"/>
        </w:rPr>
        <w:t>transactions</w:t>
      </w:r>
      <w:r>
        <w:rPr>
          <w:color w:val="231F20"/>
          <w:spacing w:val="-41"/>
        </w:rPr>
        <w:t> </w:t>
      </w:r>
      <w:r>
        <w:rPr>
          <w:color w:val="231F20"/>
        </w:rPr>
        <w:t>picked</w:t>
      </w:r>
      <w:r>
        <w:rPr>
          <w:color w:val="231F20"/>
          <w:spacing w:val="-42"/>
        </w:rPr>
        <w:t> </w:t>
      </w:r>
      <w:r>
        <w:rPr>
          <w:color w:val="231F20"/>
        </w:rPr>
        <w:t>up</w:t>
      </w:r>
      <w:r>
        <w:rPr>
          <w:color w:val="231F20"/>
          <w:spacing w:val="-41"/>
        </w:rPr>
        <w:t> </w:t>
      </w:r>
      <w:r>
        <w:rPr>
          <w:color w:val="231F20"/>
        </w:rPr>
        <w:t>modestly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Q4.</w:t>
      </w:r>
      <w:r>
        <w:rPr>
          <w:color w:val="231F20"/>
          <w:spacing w:val="-22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some </w:t>
      </w:r>
      <w:r>
        <w:rPr>
          <w:color w:val="231F20"/>
          <w:w w:val="90"/>
        </w:rPr>
        <w:t>Agents’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conditions,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in particular better access to mortgages, will support a recovery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investment</w:t>
      </w:r>
      <w:r>
        <w:rPr>
          <w:color w:val="231F20"/>
          <w:spacing w:val="-29"/>
        </w:rPr>
        <w:t> </w:t>
      </w:r>
      <w:r>
        <w:rPr>
          <w:color w:val="231F20"/>
        </w:rPr>
        <w:t>further</w:t>
      </w:r>
      <w:r>
        <w:rPr>
          <w:color w:val="231F20"/>
          <w:spacing w:val="-24"/>
        </w:rPr>
        <w:t> </w:t>
      </w:r>
      <w:r>
        <w:rPr>
          <w:color w:val="231F20"/>
        </w:rPr>
        <w:t>ahead.</w:t>
      </w:r>
    </w:p>
    <w:p>
      <w:pPr>
        <w:pStyle w:val="BodyText"/>
        <w:spacing w:before="8"/>
      </w:pPr>
    </w:p>
    <w:p>
      <w:pPr>
        <w:pStyle w:val="Heading5"/>
        <w:ind w:left="147"/>
      </w:pPr>
      <w:r>
        <w:rPr>
          <w:color w:val="A70740"/>
        </w:rPr>
        <w:t>Business spending</w:t>
      </w:r>
    </w:p>
    <w:p>
      <w:pPr>
        <w:pStyle w:val="BodyText"/>
        <w:spacing w:line="268" w:lineRule="auto" w:before="24"/>
        <w:ind w:left="147" w:right="348"/>
      </w:pPr>
      <w:r>
        <w:rPr>
          <w:color w:val="231F20"/>
          <w:w w:val="95"/>
        </w:rPr>
        <w:t>Business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along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1990s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recession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2.5).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sluggish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54" w:space="878"/>
            <w:col w:w="5418"/>
          </w:cols>
        </w:sectPr>
      </w:pPr>
    </w:p>
    <w:p>
      <w:pPr>
        <w:spacing w:before="111"/>
        <w:ind w:left="167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2.4</w:t>
      </w:r>
      <w:r>
        <w:rPr>
          <w:color w:val="A70740"/>
          <w:spacing w:val="-5"/>
          <w:sz w:val="18"/>
        </w:rPr>
        <w:t> </w:t>
      </w:r>
      <w:r>
        <w:rPr>
          <w:color w:val="231F20"/>
          <w:sz w:val="18"/>
        </w:rPr>
        <w:t>Household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saving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ratio</w:t>
      </w:r>
      <w:r>
        <w:rPr>
          <w:color w:val="231F20"/>
          <w:position w:val="4"/>
          <w:sz w:val="12"/>
        </w:rPr>
        <w:t>(a)</w:t>
      </w:r>
    </w:p>
    <w:p>
      <w:pPr>
        <w:spacing w:line="285" w:lineRule="auto" w:before="61"/>
        <w:ind w:left="347" w:right="1888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793664" from="40.881001pt,16.696089pt" to="47.967001pt,16.696089pt" stroked="true" strokeweight="1pt" strokecolor="#00558b">
            <v:stroke dashstyle="solid"/>
            <w10:wrap type="none"/>
          </v:line>
        </w:pict>
      </w:r>
      <w:r>
        <w:rPr/>
        <w:pict>
          <v:rect style="position:absolute;margin-left:40.881001pt;margin-top:4.233688pt;width:7.0864pt;height:7.0864pt;mso-position-horizontal-relative:page;mso-position-vertical-relative:paragraph;z-index:15794176" filled="true" fillcolor="#c5ccd1" stroked="false">
            <v:fill type="solid"/>
            <w10:wrap type="none"/>
          </v:rect>
        </w:pict>
      </w:r>
      <w:r>
        <w:rPr>
          <w:color w:val="231F20"/>
          <w:w w:val="85"/>
          <w:sz w:val="12"/>
        </w:rPr>
        <w:t>Recessions</w:t>
      </w:r>
      <w:r>
        <w:rPr>
          <w:color w:val="231F20"/>
          <w:w w:val="85"/>
          <w:position w:val="4"/>
          <w:sz w:val="11"/>
        </w:rPr>
        <w:t>(b) </w:t>
      </w:r>
      <w:r>
        <w:rPr>
          <w:color w:val="231F20"/>
          <w:sz w:val="12"/>
        </w:rPr>
        <w:t>Saving ratio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spacing w:before="3"/>
        <w:rPr>
          <w:sz w:val="34"/>
        </w:rPr>
      </w:pPr>
    </w:p>
    <w:p>
      <w:pPr>
        <w:spacing w:before="0"/>
        <w:ind w:left="167" w:right="0" w:firstLine="0"/>
        <w:jc w:val="left"/>
        <w:rPr>
          <w:sz w:val="12"/>
        </w:rPr>
      </w:pPr>
      <w:r>
        <w:rPr/>
        <w:pict>
          <v:group style="position:absolute;margin-left:40.870998pt;margin-top:8.497767pt;width:184.3pt;height:141.9pt;mso-position-horizontal-relative:page;mso-position-vertical-relative:paragraph;z-index:-22284288" coordorigin="817,170" coordsize="3686,2838">
            <v:shape style="position:absolute;left:1417;top:170;width:2891;height:2836" coordorigin="1417,170" coordsize="2891,2836" path="m1593,170l1417,170,1417,3006,1593,3006,1593,170xm3912,170l3736,170,3736,3006,3912,3006,3912,170xm4307,170l4194,170,4194,3006,4307,3006,4307,170xe" filled="true" fillcolor="#c5ccd1" stroked="false">
              <v:path arrowok="t"/>
              <v:fill type="solid"/>
            </v:shape>
            <v:line style="position:absolute" from="986,2651" to="4332,2651" stroked="true" strokeweight=".5pt" strokecolor="#231f20">
              <v:stroke dashstyle="solid"/>
            </v:line>
            <v:line style="position:absolute" from="4389,522" to="4502,522" stroked="true" strokeweight=".5pt" strokecolor="#231f20">
              <v:stroke dashstyle="solid"/>
            </v:line>
            <v:line style="position:absolute" from="4389,877" to="4502,877" stroked="true" strokeweight=".5pt" strokecolor="#231f20">
              <v:stroke dashstyle="solid"/>
            </v:line>
            <v:line style="position:absolute" from="4389,1232" to="4502,1232" stroked="true" strokeweight=".5pt" strokecolor="#231f20">
              <v:stroke dashstyle="solid"/>
            </v:line>
            <v:line style="position:absolute" from="4389,1586" to="4502,1586" stroked="true" strokeweight=".5pt" strokecolor="#231f20">
              <v:stroke dashstyle="solid"/>
            </v:line>
            <v:line style="position:absolute" from="4389,1941" to="4502,1941" stroked="true" strokeweight=".5pt" strokecolor="#231f20">
              <v:stroke dashstyle="solid"/>
            </v:line>
            <v:line style="position:absolute" from="4389,2296" to="4502,2296" stroked="true" strokeweight=".5pt" strokecolor="#231f20">
              <v:stroke dashstyle="solid"/>
            </v:line>
            <v:line style="position:absolute" from="4389,2651" to="4502,2651" stroked="true" strokeweight=".5pt" strokecolor="#231f20">
              <v:stroke dashstyle="solid"/>
            </v:line>
            <v:line style="position:absolute" from="979,2891" to="979,3005" stroked="true" strokeweight=".5pt" strokecolor="#231f20">
              <v:stroke dashstyle="solid"/>
            </v:line>
            <v:line style="position:absolute" from="1632,2891" to="1632,3005" stroked="true" strokeweight=".5pt" strokecolor="#231f20">
              <v:stroke dashstyle="solid"/>
            </v:line>
            <v:line style="position:absolute" from="2286,2891" to="2286,3005" stroked="true" strokeweight=".5pt" strokecolor="#231f20">
              <v:stroke dashstyle="solid"/>
            </v:line>
            <v:line style="position:absolute" from="2939,2891" to="2939,3005" stroked="true" strokeweight=".5pt" strokecolor="#231f20">
              <v:stroke dashstyle="solid"/>
            </v:line>
            <v:line style="position:absolute" from="3592,2891" to="3592,3005" stroked="true" strokeweight=".5pt" strokecolor="#231f20">
              <v:stroke dashstyle="solid"/>
            </v:line>
            <v:line style="position:absolute" from="4246,2891" to="4246,3005" stroked="true" strokeweight=".5pt" strokecolor="#231f20">
              <v:stroke dashstyle="solid"/>
            </v:line>
            <v:shape style="position:absolute;left:984;top:611;width:3333;height:2075" coordorigin="984,611" coordsize="3333,2075" path="m984,1640l1017,1498,1050,1764,1082,2012,1115,2012,1148,1888,1180,2119,1213,2083,1246,2012,1278,1888,1311,1338,1344,1657,1376,1037,1409,1480,1442,1445,1474,1303,1507,1196,1540,1090,1572,735,1605,753,1638,611,1670,753,1703,753,1736,647,1768,930,1801,771,1834,859,1866,895,1899,1214,1932,1214,1964,1019,1997,1125,2030,948,2062,948,2095,1072,2128,948,2160,913,2193,984,2226,1143,2259,1445,2291,1108,2324,1108,2357,1267,2389,1321,2422,1356,2455,1480,2487,1533,2520,1693,2553,2048,2585,1462,2618,2083,2651,1959,2683,2030,2716,2065,2749,1817,2781,1693,2814,1640,2847,1604,2879,1622,2912,1604,2945,1675,2977,1675,3010,1782,3043,1870,3075,1746,3108,1817,3141,1906,3173,1835,3206,2083,3239,1906,3271,1923,3304,2083,3337,2189,3369,2172,3402,2154,3435,2101,3467,1994,3500,2243,3533,2225,3565,2260,3598,2438,3631,2260,3663,2260,3696,2473,3729,2686,3761,2172,3794,2314,3827,1888,3859,2101,3892,1196,3925,1232,3957,1374,3990,1427,4023,1604,4055,1374,4088,1551,4121,1657,4153,1427,4186,1480,4219,1374,4251,1409,4284,1338,4317,1285e" filled="false" stroked="true" strokeweight="1pt" strokecolor="#00558b">
              <v:path arrowok="t"/>
              <v:stroke dashstyle="solid"/>
            </v:shape>
            <v:line style="position:absolute" from="817,526" to="931,526" stroked="true" strokeweight=".5pt" strokecolor="#231f20">
              <v:stroke dashstyle="solid"/>
            </v:line>
            <v:line style="position:absolute" from="817,881" to="931,881" stroked="true" strokeweight=".5pt" strokecolor="#231f20">
              <v:stroke dashstyle="solid"/>
            </v:line>
            <v:line style="position:absolute" from="817,1236" to="931,1236" stroked="true" strokeweight=".5pt" strokecolor="#231f20">
              <v:stroke dashstyle="solid"/>
            </v:line>
            <v:line style="position:absolute" from="817,1590" to="931,1590" stroked="true" strokeweight=".5pt" strokecolor="#231f20">
              <v:stroke dashstyle="solid"/>
            </v:line>
            <v:line style="position:absolute" from="817,1945" to="931,1945" stroked="true" strokeweight=".5pt" strokecolor="#231f20">
              <v:stroke dashstyle="solid"/>
            </v:line>
            <v:line style="position:absolute" from="817,2300" to="931,2300" stroked="true" strokeweight=".5pt" strokecolor="#231f20">
              <v:stroke dashstyle="solid"/>
            </v:line>
            <v:line style="position:absolute" from="817,2651" to="931,2651" stroked="true" strokeweight=".5pt" strokecolor="#231f20">
              <v:stroke dashstyle="solid"/>
            </v:line>
            <v:rect style="position:absolute;left:822;top:174;width:3676;height:2828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24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14</w:t>
      </w:r>
    </w:p>
    <w:p>
      <w:pPr>
        <w:pStyle w:val="BodyText"/>
        <w:spacing w:before="9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spacing w:before="7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7"/>
        <w:rPr>
          <w:sz w:val="18"/>
        </w:rPr>
      </w:pPr>
    </w:p>
    <w:p>
      <w:pPr>
        <w:spacing w:line="138" w:lineRule="exact" w:before="0"/>
        <w:ind w:left="66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5" w:lineRule="exact" w:before="0"/>
        <w:ind w:left="62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8" w:lineRule="exact" w:before="32"/>
        <w:ind w:left="66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4" w:lineRule="exact" w:before="0"/>
        <w:ind w:left="628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34" w:lineRule="exact" w:before="32"/>
        <w:ind w:left="668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line="268" w:lineRule="auto" w:before="4"/>
        <w:ind w:left="167" w:right="163"/>
      </w:pPr>
      <w:r>
        <w:rPr/>
        <w:br w:type="column"/>
      </w:r>
      <w:r>
        <w:rPr>
          <w:color w:val="231F20"/>
          <w:w w:val="90"/>
        </w:rPr>
        <w:t>recovery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GDP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reasonably </w:t>
      </w:r>
      <w:r>
        <w:rPr>
          <w:color w:val="231F20"/>
        </w:rPr>
        <w:t>robust.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7" w:right="163"/>
      </w:pP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early</w:t>
      </w:r>
      <w:r>
        <w:rPr>
          <w:color w:val="231F20"/>
          <w:spacing w:val="-44"/>
        </w:rPr>
        <w:t> </w:t>
      </w:r>
      <w:r>
        <w:rPr>
          <w:color w:val="231F20"/>
        </w:rPr>
        <w:t>part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recovery,</w:t>
      </w:r>
      <w:r>
        <w:rPr>
          <w:color w:val="231F20"/>
          <w:spacing w:val="-43"/>
        </w:rPr>
        <w:t> </w:t>
      </w:r>
      <w:r>
        <w:rPr>
          <w:color w:val="231F20"/>
        </w:rPr>
        <w:t>investment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was </w:t>
      </w:r>
      <w:r>
        <w:rPr>
          <w:color w:val="231F20"/>
          <w:w w:val="95"/>
        </w:rPr>
        <w:t>broadly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quarters,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however, much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 accounted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sectors: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utilities,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mining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quarrying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2.B).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elsewhere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 </w:t>
      </w:r>
      <w:r>
        <w:rPr>
          <w:color w:val="231F20"/>
        </w:rPr>
        <w:t>fairly</w:t>
      </w:r>
      <w:r>
        <w:rPr>
          <w:color w:val="231F20"/>
          <w:spacing w:val="-18"/>
        </w:rPr>
        <w:t> </w:t>
      </w:r>
      <w:r>
        <w:rPr>
          <w:color w:val="231F20"/>
        </w:rPr>
        <w:t>muted.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67" w:right="401"/>
      </w:pPr>
      <w:r>
        <w:rPr>
          <w:color w:val="231F20"/>
          <w:w w:val="95"/>
        </w:rPr>
        <w:t>Recent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3).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Agents’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survey </w:t>
      </w:r>
      <w:r>
        <w:rPr>
          <w:color w:val="231F20"/>
        </w:rPr>
        <w:t>taken towards the end of 2012 suggested that those businesses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were</w:t>
      </w:r>
      <w:r>
        <w:rPr>
          <w:color w:val="231F20"/>
          <w:spacing w:val="-42"/>
        </w:rPr>
        <w:t> </w:t>
      </w:r>
      <w:r>
        <w:rPr>
          <w:color w:val="231F20"/>
        </w:rPr>
        <w:t>investing</w:t>
      </w:r>
      <w:r>
        <w:rPr>
          <w:color w:val="231F20"/>
          <w:spacing w:val="-42"/>
        </w:rPr>
        <w:t> </w:t>
      </w:r>
      <w:r>
        <w:rPr>
          <w:color w:val="231F20"/>
        </w:rPr>
        <w:t>were</w:t>
      </w:r>
      <w:r>
        <w:rPr>
          <w:color w:val="231F20"/>
          <w:spacing w:val="-42"/>
        </w:rPr>
        <w:t> </w:t>
      </w:r>
      <w:r>
        <w:rPr>
          <w:color w:val="231F20"/>
        </w:rPr>
        <w:t>not</w:t>
      </w:r>
      <w:r>
        <w:rPr>
          <w:color w:val="231F20"/>
          <w:spacing w:val="-41"/>
        </w:rPr>
        <w:t> </w:t>
      </w:r>
      <w:r>
        <w:rPr>
          <w:color w:val="231F20"/>
        </w:rPr>
        <w:t>just</w:t>
      </w:r>
      <w:r>
        <w:rPr>
          <w:color w:val="231F20"/>
          <w:spacing w:val="-42"/>
        </w:rPr>
        <w:t> </w:t>
      </w:r>
      <w:r>
        <w:rPr>
          <w:color w:val="231F20"/>
        </w:rPr>
        <w:t>replacing</w:t>
      </w:r>
    </w:p>
    <w:p>
      <w:pPr>
        <w:spacing w:after="0" w:line="268" w:lineRule="auto"/>
        <w:sectPr>
          <w:pgSz w:w="11910" w:h="16840"/>
          <w:pgMar w:header="447" w:footer="0" w:top="1560" w:bottom="280" w:left="640" w:right="520"/>
          <w:cols w:num="3" w:equalWidth="0">
            <w:col w:w="2887" w:space="425"/>
            <w:col w:w="770" w:space="1230"/>
            <w:col w:w="5438"/>
          </w:cols>
        </w:sectPr>
      </w:pPr>
    </w:p>
    <w:p>
      <w:pPr>
        <w:tabs>
          <w:tab w:pos="980" w:val="left" w:leader="none"/>
          <w:tab w:pos="1634" w:val="left" w:leader="none"/>
          <w:tab w:pos="2289" w:val="left" w:leader="none"/>
          <w:tab w:pos="2942" w:val="left" w:leader="none"/>
          <w:tab w:pos="3595" w:val="left" w:leader="none"/>
        </w:tabs>
        <w:spacing w:before="58"/>
        <w:ind w:left="327" w:right="0" w:firstLine="0"/>
        <w:jc w:val="left"/>
        <w:rPr>
          <w:sz w:val="12"/>
        </w:rPr>
      </w:pPr>
      <w:r>
        <w:rPr>
          <w:color w:val="231F20"/>
          <w:sz w:val="12"/>
        </w:rPr>
        <w:t>1987</w:t>
        <w:tab/>
        <w:t>92</w:t>
        <w:tab/>
        <w:t>97</w:t>
        <w:tab/>
        <w:t>2002</w:t>
        <w:tab/>
        <w:t>07</w:t>
        <w:tab/>
        <w:t>12</w:t>
      </w:r>
    </w:p>
    <w:p>
      <w:pPr>
        <w:pStyle w:val="ListParagraph"/>
        <w:numPr>
          <w:ilvl w:val="0"/>
          <w:numId w:val="16"/>
        </w:numPr>
        <w:tabs>
          <w:tab w:pos="338" w:val="left" w:leader="none"/>
        </w:tabs>
        <w:spacing w:line="240" w:lineRule="auto" w:before="51" w:after="0"/>
        <w:ind w:left="337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household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post-tax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income.</w:t>
      </w:r>
    </w:p>
    <w:p>
      <w:pPr>
        <w:pStyle w:val="ListParagraph"/>
        <w:numPr>
          <w:ilvl w:val="0"/>
          <w:numId w:val="16"/>
        </w:numPr>
        <w:tabs>
          <w:tab w:pos="338" w:val="left" w:leader="none"/>
        </w:tabs>
        <w:spacing w:line="244" w:lineRule="auto" w:before="2" w:after="0"/>
        <w:ind w:left="337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(a)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2.2.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end </w:t>
      </w:r>
      <w:r>
        <w:rPr>
          <w:color w:val="231F20"/>
          <w:sz w:val="11"/>
        </w:rPr>
        <w:t>once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BodyText"/>
        <w:spacing w:before="11"/>
        <w:rPr>
          <w:sz w:val="7"/>
        </w:rPr>
      </w:pPr>
    </w:p>
    <w:p>
      <w:pPr>
        <w:pStyle w:val="BodyText"/>
        <w:spacing w:line="20" w:lineRule="exact"/>
        <w:ind w:left="160" w:right="-2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67" w:right="33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2.5</w:t>
      </w:r>
      <w:r>
        <w:rPr>
          <w:color w:val="A70740"/>
          <w:spacing w:val="-26"/>
          <w:sz w:val="18"/>
        </w:rPr>
        <w:t> </w:t>
      </w:r>
      <w:r>
        <w:rPr>
          <w:color w:val="231F20"/>
          <w:sz w:val="18"/>
        </w:rPr>
        <w:t>Level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business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investment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compared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with</w:t>
      </w:r>
      <w:bookmarkStart w:name="Government spending" w:id="43"/>
      <w:bookmarkEnd w:id="43"/>
      <w:r>
        <w:rPr>
          <w:color w:val="231F20"/>
          <w:sz w:val="18"/>
        </w:rPr>
      </w:r>
      <w:r>
        <w:rPr>
          <w:color w:val="231F20"/>
          <w:sz w:val="18"/>
        </w:rPr>
        <w:t> previous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recessions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/>
        <w:ind w:left="167" w:right="99"/>
      </w:pPr>
      <w:r>
        <w:rPr/>
        <w:br w:type="column"/>
      </w:r>
      <w:r>
        <w:rPr>
          <w:color w:val="231F20"/>
          <w:w w:val="90"/>
        </w:rPr>
        <w:t>equipment,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expanding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2.6).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</w:rPr>
        <w:t>contrasts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results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similar</w:t>
      </w:r>
      <w:r>
        <w:rPr>
          <w:color w:val="231F20"/>
          <w:spacing w:val="-43"/>
        </w:rPr>
        <w:t> </w:t>
      </w:r>
      <w:r>
        <w:rPr>
          <w:color w:val="231F20"/>
        </w:rPr>
        <w:t>survey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2010, </w:t>
      </w:r>
      <w:r>
        <w:rPr>
          <w:color w:val="231F20"/>
          <w:w w:val="90"/>
        </w:rPr>
        <w:t>when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respondents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plentiful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capacity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 </w:t>
      </w:r>
      <w:r>
        <w:rPr>
          <w:color w:val="231F20"/>
        </w:rPr>
        <w:t>restraining</w:t>
      </w:r>
      <w:r>
        <w:rPr>
          <w:color w:val="231F20"/>
          <w:spacing w:val="-20"/>
        </w:rPr>
        <w:t> </w:t>
      </w:r>
      <w:r>
        <w:rPr>
          <w:color w:val="231F20"/>
        </w:rPr>
        <w:t>investment.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335" w:space="978"/>
            <w:col w:w="5437"/>
          </w:cols>
        </w:sectPr>
      </w:pPr>
    </w:p>
    <w:p>
      <w:pPr>
        <w:spacing w:line="121" w:lineRule="exact" w:before="16"/>
        <w:ind w:left="2561" w:right="0" w:firstLine="0"/>
        <w:jc w:val="left"/>
        <w:rPr>
          <w:sz w:val="12"/>
        </w:rPr>
      </w:pPr>
      <w:r>
        <w:rPr>
          <w:color w:val="231F20"/>
          <w:sz w:val="12"/>
        </w:rPr>
        <w:t>Indices: peak in GDP = 100</w:t>
      </w:r>
    </w:p>
    <w:p>
      <w:pPr>
        <w:spacing w:line="121" w:lineRule="exact" w:before="0"/>
        <w:ind w:left="3908" w:right="0" w:firstLine="0"/>
        <w:jc w:val="left"/>
        <w:rPr>
          <w:sz w:val="12"/>
        </w:rPr>
      </w:pPr>
      <w:r>
        <w:rPr/>
        <w:pict>
          <v:group style="position:absolute;margin-left:40.381001pt;margin-top:2.148586pt;width:184.3pt;height:141.75pt;mso-position-horizontal-relative:page;mso-position-vertical-relative:paragraph;z-index:15796736" coordorigin="808,43" coordsize="3686,2835">
            <v:line style="position:absolute" from="4379,2519" to="4493,2519" stroked="true" strokeweight=".5pt" strokecolor="#231f20">
              <v:stroke dashstyle="solid"/>
            </v:line>
            <v:line style="position:absolute" from="4379,2167" to="4493,2167" stroked="true" strokeweight=".5pt" strokecolor="#231f20">
              <v:stroke dashstyle="solid"/>
            </v:line>
            <v:line style="position:absolute" from="4379,1815" to="4493,1815" stroked="true" strokeweight=".5pt" strokecolor="#231f20">
              <v:stroke dashstyle="solid"/>
            </v:line>
            <v:line style="position:absolute" from="4379,1464" to="4493,1464" stroked="true" strokeweight=".5pt" strokecolor="#231f20">
              <v:stroke dashstyle="solid"/>
            </v:line>
            <v:line style="position:absolute" from="4379,1112" to="4493,1112" stroked="true" strokeweight=".5pt" strokecolor="#231f20">
              <v:stroke dashstyle="solid"/>
            </v:line>
            <v:line style="position:absolute" from="4379,760" to="4493,760" stroked="true" strokeweight=".5pt" strokecolor="#231f20">
              <v:stroke dashstyle="solid"/>
            </v:line>
            <v:line style="position:absolute" from="1929,49" to="1929,2877" stroked="true" strokeweight=".5pt" strokecolor="#231f20">
              <v:stroke dashstyle="solid"/>
            </v:line>
            <v:shape style="position:absolute;left:971;top:429;width:3351;height:1488" coordorigin="972,430" coordsize="3351,1488" path="m972,1334l1091,1262,1211,1164,1331,1380,1450,1482,1570,1186,1690,1083,1809,984,1929,1112,2049,1206,2168,1325,2288,1442,2408,1608,2527,1905,2647,1918,2767,1844,2886,1860,3006,1773,3126,1734,3245,1484,3365,1540,3485,1680,3604,1637,3724,1657,3844,1191,3963,1193,4083,859,4203,700,4322,430e" filled="false" stroked="true" strokeweight="1.0pt" strokecolor="#00558b">
              <v:path arrowok="t"/>
              <v:stroke dashstyle="solid"/>
            </v:shape>
            <v:shape style="position:absolute;left:971;top:1069;width:3351;height:1263" coordorigin="972,1069" coordsize="3351,1263" path="m972,2113l1091,1787,1211,1607,1331,1344,1450,1247,1570,1069,1690,1249,1809,1230,1929,1112,2049,1249,2168,1337,2288,1469,2408,1748,2527,2042,2647,1885,2767,1852,2886,1987,3006,1997,3126,2268,3245,2124,3365,2332,3485,2327,3604,2210,3724,2093,3844,2121,3963,1912,4083,1713,4203,1836,4322,1613e" filled="false" stroked="true" strokeweight="1pt" strokecolor="#b01c88">
              <v:path arrowok="t"/>
              <v:stroke dashstyle="solid"/>
            </v:shape>
            <v:shape style="position:absolute;left:971;top:860;width:3112;height:1719" coordorigin="972,860" coordsize="3112,1719" path="m972,2190l1091,2058,1211,1851,1331,1660,1450,1549,1570,1459,1690,1197,1809,860,1929,1112,2049,1153,2168,1310,2288,1548,2408,1853,2527,2193,2647,2464,2767,2579,2886,2131,3006,2479,3126,2276,3245,2306,3365,2423,3485,2157,3604,2018,3724,1857,3844,2026,3963,1940,4083,1706e" filled="false" stroked="true" strokeweight="1pt" strokecolor="#fcaf17">
              <v:path arrowok="t"/>
              <v:stroke dashstyle="solid"/>
            </v:shape>
            <v:line style="position:absolute" from="808,760" to="921,760" stroked="true" strokeweight=".5pt" strokecolor="#231f20">
              <v:stroke dashstyle="solid"/>
            </v:line>
            <v:line style="position:absolute" from="808,1112" to="921,1112" stroked="true" strokeweight=".5pt" strokecolor="#231f20">
              <v:stroke dashstyle="solid"/>
            </v:line>
            <v:line style="position:absolute" from="808,1464" to="921,1464" stroked="true" strokeweight=".5pt" strokecolor="#231f20">
              <v:stroke dashstyle="solid"/>
            </v:line>
            <v:line style="position:absolute" from="808,1815" to="921,1815" stroked="true" strokeweight=".5pt" strokecolor="#231f20">
              <v:stroke dashstyle="solid"/>
            </v:line>
            <v:line style="position:absolute" from="808,2167" to="921,2167" stroked="true" strokeweight=".5pt" strokecolor="#231f20">
              <v:stroke dashstyle="solid"/>
            </v:line>
            <v:line style="position:absolute" from="808,2519" to="921,2519" stroked="true" strokeweight=".5pt" strokecolor="#231f20">
              <v:stroke dashstyle="solid"/>
            </v:line>
            <v:line style="position:absolute" from="4376,409" to="4489,409" stroked="true" strokeweight=".5pt" strokecolor="#231f20">
              <v:stroke dashstyle="solid"/>
            </v:line>
            <v:line style="position:absolute" from="808,409" to="921,409" stroked="true" strokeweight=".5pt" strokecolor="#231f20">
              <v:stroke dashstyle="solid"/>
            </v:line>
            <v:line style="position:absolute" from="972,2764" to="972,2878" stroked="true" strokeweight=".5pt" strokecolor="#231f20">
              <v:stroke dashstyle="solid"/>
            </v:line>
            <v:line style="position:absolute" from="1211,2764" to="1211,2878" stroked="true" strokeweight=".5pt" strokecolor="#231f20">
              <v:stroke dashstyle="solid"/>
            </v:line>
            <v:line style="position:absolute" from="1450,2764" to="1450,2878" stroked="true" strokeweight=".5pt" strokecolor="#231f20">
              <v:stroke dashstyle="solid"/>
            </v:line>
            <v:line style="position:absolute" from="1690,2764" to="1690,2878" stroked="true" strokeweight=".5pt" strokecolor="#231f20">
              <v:stroke dashstyle="solid"/>
            </v:line>
            <v:line style="position:absolute" from="2168,2764" to="2168,2878" stroked="true" strokeweight=".5pt" strokecolor="#231f20">
              <v:stroke dashstyle="solid"/>
            </v:line>
            <v:line style="position:absolute" from="2408,2764" to="2408,2878" stroked="true" strokeweight=".5pt" strokecolor="#231f20">
              <v:stroke dashstyle="solid"/>
            </v:line>
            <v:line style="position:absolute" from="2647,2764" to="2647,2878" stroked="true" strokeweight=".5pt" strokecolor="#231f20">
              <v:stroke dashstyle="solid"/>
            </v:line>
            <v:line style="position:absolute" from="2886,2764" to="2886,2878" stroked="true" strokeweight=".5pt" strokecolor="#231f20">
              <v:stroke dashstyle="solid"/>
            </v:line>
            <v:line style="position:absolute" from="3126,2764" to="3126,2878" stroked="true" strokeweight=".5pt" strokecolor="#231f20">
              <v:stroke dashstyle="solid"/>
            </v:line>
            <v:line style="position:absolute" from="3365,2764" to="3365,2878" stroked="true" strokeweight=".5pt" strokecolor="#231f20">
              <v:stroke dashstyle="solid"/>
            </v:line>
            <v:line style="position:absolute" from="3604,2764" to="3604,2878" stroked="true" strokeweight=".5pt" strokecolor="#231f20">
              <v:stroke dashstyle="solid"/>
            </v:line>
            <v:line style="position:absolute" from="3844,2764" to="3844,2878" stroked="true" strokeweight=".5pt" strokecolor="#231f20">
              <v:stroke dashstyle="solid"/>
            </v:line>
            <v:line style="position:absolute" from="4083,2764" to="4083,2878" stroked="true" strokeweight=".5pt" strokecolor="#231f20">
              <v:stroke dashstyle="solid"/>
            </v:line>
            <v:line style="position:absolute" from="4322,2764" to="4322,2878" stroked="true" strokeweight=".5pt" strokecolor="#231f20">
              <v:stroke dashstyle="solid"/>
            </v:line>
            <v:rect style="position:absolute;left:812;top:47;width:3676;height:2825" filled="false" stroked="true" strokeweight=".5pt" strokecolor="#231f20">
              <v:stroke dashstyle="solid"/>
            </v:rect>
            <v:shape style="position:absolute;left:3793;top:824;width:25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1979</w:t>
                    </w:r>
                  </w:p>
                </w:txbxContent>
              </v:textbox>
              <w10:wrap type="none"/>
            </v:shape>
            <v:shape style="position:absolute;left:4107;top:1460;width:263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1990</w:t>
                    </w:r>
                  </w:p>
                </w:txbxContent>
              </v:textbox>
              <w10:wrap type="none"/>
            </v:shape>
            <v:shape style="position:absolute;left:2893;top:2472;width:27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105"/>
                        <w:sz w:val="12"/>
                      </w:rPr>
                      <w:t>2008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115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0" w:right="1053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110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1053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105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1053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1053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95</w:t>
      </w:r>
    </w:p>
    <w:p>
      <w:pPr>
        <w:pStyle w:val="BodyText"/>
        <w:spacing w:before="3"/>
        <w:rPr>
          <w:sz w:val="18"/>
        </w:rPr>
      </w:pPr>
    </w:p>
    <w:p>
      <w:pPr>
        <w:spacing w:before="1"/>
        <w:ind w:left="0" w:right="1053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1053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85</w:t>
      </w:r>
    </w:p>
    <w:p>
      <w:pPr>
        <w:pStyle w:val="BodyText"/>
        <w:spacing w:before="3"/>
        <w:rPr>
          <w:sz w:val="18"/>
        </w:rPr>
      </w:pPr>
    </w:p>
    <w:p>
      <w:pPr>
        <w:spacing w:before="0"/>
        <w:ind w:left="0" w:right="1053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line="180" w:lineRule="exact" w:before="110"/>
        <w:ind w:left="300" w:right="0" w:firstLine="0"/>
        <w:jc w:val="left"/>
        <w:rPr>
          <w:sz w:val="12"/>
        </w:rPr>
      </w:pPr>
      <w:r>
        <w:rPr/>
        <w:pict>
          <v:shape style="position:absolute;margin-left:229.533997pt;margin-top:2.423521pt;width:5.85pt;height:7.2pt;mso-position-horizontal-relative:page;mso-position-vertical-relative:paragraph;z-index:15797248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75</w:t>
                  </w:r>
                </w:p>
              </w:txbxContent>
            </v:textbox>
            <w10:wrap type="none"/>
          </v:shape>
        </w:pict>
      </w:r>
      <w:r>
        <w:rPr>
          <w:color w:val="231F20"/>
          <w:sz w:val="12"/>
        </w:rPr>
        <w:t>8 6 4 2 </w:t>
      </w:r>
      <w:r>
        <w:rPr>
          <w:color w:val="231F20"/>
          <w:sz w:val="16"/>
        </w:rPr>
        <w:t>– </w:t>
      </w:r>
      <w:r>
        <w:rPr>
          <w:color w:val="231F20"/>
          <w:sz w:val="12"/>
        </w:rPr>
        <w:t>0 </w:t>
      </w:r>
      <w:r>
        <w:rPr>
          <w:color w:val="231F20"/>
          <w:sz w:val="16"/>
        </w:rPr>
        <w:t>+ </w:t>
      </w:r>
      <w:r>
        <w:rPr>
          <w:color w:val="231F20"/>
          <w:sz w:val="12"/>
        </w:rPr>
        <w:t>2 4 6 8 10 12 14 16 18 20</w:t>
      </w:r>
    </w:p>
    <w:p>
      <w:pPr>
        <w:spacing w:line="134" w:lineRule="exact" w:before="0"/>
        <w:ind w:left="1024" w:right="0" w:firstLine="0"/>
        <w:jc w:val="left"/>
        <w:rPr>
          <w:sz w:val="12"/>
        </w:rPr>
      </w:pPr>
      <w:r>
        <w:rPr>
          <w:color w:val="231F20"/>
          <w:sz w:val="12"/>
        </w:rPr>
        <w:t>Quarters from pre-recession peak in GDP</w:t>
      </w:r>
    </w:p>
    <w:p>
      <w:pPr>
        <w:spacing w:line="244" w:lineRule="auto" w:before="61"/>
        <w:ind w:left="337" w:right="633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current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vintage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available prior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1997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1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grow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line </w:t>
      </w:r>
      <w:r>
        <w:rPr>
          <w:color w:val="231F20"/>
          <w:sz w:val="11"/>
        </w:rPr>
        <w:t>with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series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National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Accounts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set.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Recessions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 footnote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(a)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2.2.</w:t>
      </w:r>
    </w:p>
    <w:p>
      <w:pPr>
        <w:pStyle w:val="BodyText"/>
        <w:spacing w:before="3"/>
        <w:rPr>
          <w:sz w:val="8"/>
        </w:rPr>
      </w:pPr>
    </w:p>
    <w:p>
      <w:pPr>
        <w:pStyle w:val="BodyText"/>
        <w:spacing w:line="20" w:lineRule="exact"/>
        <w:ind w:left="143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0" w:right="633" w:firstLine="0"/>
        <w:jc w:val="left"/>
        <w:rPr>
          <w:sz w:val="18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2.B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Business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investment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surveys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investment intentions</w:t>
      </w:r>
    </w:p>
    <w:p>
      <w:pPr>
        <w:tabs>
          <w:tab w:pos="4370" w:val="right" w:leader="none"/>
        </w:tabs>
        <w:spacing w:before="181"/>
        <w:ind w:left="2126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  <w:tab/>
        <w:t>2012</w:t>
      </w:r>
    </w:p>
    <w:p>
      <w:pPr>
        <w:pStyle w:val="BodyText"/>
        <w:spacing w:before="8"/>
        <w:rPr>
          <w:sz w:val="2"/>
        </w:rPr>
      </w:pPr>
    </w:p>
    <w:p>
      <w:pPr>
        <w:tabs>
          <w:tab w:pos="3380" w:val="left" w:leader="none"/>
        </w:tabs>
        <w:spacing w:line="20" w:lineRule="exact"/>
        <w:ind w:left="1690" w:right="-87" w:firstLine="0"/>
        <w:rPr>
          <w:sz w:val="2"/>
        </w:rPr>
      </w:pPr>
      <w:r>
        <w:rPr>
          <w:sz w:val="2"/>
        </w:rPr>
        <w:pict>
          <v:group style="width:67.3pt;height:.15pt;mso-position-horizontal-relative:char;mso-position-vertical-relative:line" coordorigin="0,0" coordsize="1346,3">
            <v:line style="position:absolute" from="0,1" to="1345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87.9pt;height:.15pt;mso-position-horizontal-relative:char;mso-position-vertical-relative:line" coordorigin="0,0" coordsize="1758,3">
            <v:line style="position:absolute" from="0,1" to="1757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2779" w:val="left" w:leader="none"/>
          <w:tab w:pos="3390" w:val="left" w:leader="none"/>
          <w:tab w:pos="3887" w:val="left" w:leader="none"/>
          <w:tab w:pos="4394" w:val="left" w:leader="none"/>
          <w:tab w:pos="4901" w:val="left" w:leader="none"/>
        </w:tabs>
        <w:spacing w:line="156" w:lineRule="exact" w:before="21"/>
        <w:ind w:left="1679" w:right="0" w:firstLine="0"/>
        <w:jc w:val="left"/>
        <w:rPr>
          <w:sz w:val="14"/>
        </w:rPr>
      </w:pPr>
      <w:r>
        <w:rPr>
          <w:color w:val="231F20"/>
          <w:sz w:val="14"/>
        </w:rPr>
        <w:t>1999–  </w:t>
      </w:r>
      <w:r>
        <w:rPr>
          <w:color w:val="231F20"/>
          <w:spacing w:val="23"/>
          <w:sz w:val="14"/>
        </w:rPr>
        <w:t> </w:t>
      </w:r>
      <w:r>
        <w:rPr>
          <w:color w:val="231F20"/>
          <w:sz w:val="14"/>
        </w:rPr>
        <w:t>2008–</w:t>
        <w:tab/>
        <w:t>2011</w:t>
        <w:tab/>
        <w:t>Q1</w:t>
        <w:tab/>
        <w:t>Q2</w:t>
        <w:tab/>
        <w:t>Q3</w:t>
        <w:tab/>
        <w:t>Q4</w:t>
      </w:r>
    </w:p>
    <w:p>
      <w:pPr>
        <w:tabs>
          <w:tab w:pos="2397" w:val="left" w:leader="none"/>
        </w:tabs>
        <w:spacing w:line="156" w:lineRule="exact" w:before="0"/>
        <w:ind w:left="1731" w:right="0" w:firstLine="0"/>
        <w:jc w:val="left"/>
        <w:rPr>
          <w:sz w:val="14"/>
        </w:rPr>
      </w:pPr>
      <w:r>
        <w:rPr>
          <w:color w:val="231F20"/>
          <w:sz w:val="14"/>
        </w:rPr>
        <w:t>2007</w:t>
        <w:tab/>
        <w:t>10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48" w:right="-87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before="38"/>
        <w:ind w:left="150" w:right="0" w:firstLine="0"/>
        <w:jc w:val="left"/>
        <w:rPr>
          <w:sz w:val="11"/>
        </w:rPr>
      </w:pPr>
      <w:r>
        <w:rPr>
          <w:color w:val="231F20"/>
          <w:w w:val="90"/>
          <w:sz w:val="14"/>
        </w:rPr>
        <w:t>Business</w:t>
      </w:r>
      <w:r>
        <w:rPr>
          <w:color w:val="231F20"/>
          <w:spacing w:val="27"/>
          <w:w w:val="90"/>
          <w:sz w:val="14"/>
        </w:rPr>
        <w:t> </w:t>
      </w:r>
      <w:r>
        <w:rPr>
          <w:color w:val="231F20"/>
          <w:w w:val="90"/>
          <w:sz w:val="14"/>
        </w:rPr>
        <w:t>investment</w:t>
      </w:r>
      <w:r>
        <w:rPr>
          <w:color w:val="231F20"/>
          <w:w w:val="90"/>
          <w:position w:val="4"/>
          <w:sz w:val="11"/>
        </w:rPr>
        <w:t>(a)</w:t>
      </w:r>
    </w:p>
    <w:p>
      <w:pPr>
        <w:spacing w:before="72"/>
        <w:ind w:left="150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Percentage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change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57"/>
        <w:gridCol w:w="407"/>
        <w:gridCol w:w="539"/>
        <w:gridCol w:w="484"/>
        <w:gridCol w:w="526"/>
        <w:gridCol w:w="510"/>
        <w:gridCol w:w="504"/>
        <w:gridCol w:w="403"/>
      </w:tblGrid>
      <w:tr>
        <w:trPr>
          <w:trHeight w:val="536" w:hRule="atLeast"/>
        </w:trPr>
        <w:tc>
          <w:tcPr>
            <w:tcW w:w="1657" w:type="dxa"/>
          </w:tcPr>
          <w:p>
            <w:pPr>
              <w:pStyle w:val="TableParagraph"/>
              <w:spacing w:line="151" w:lineRule="exact"/>
              <w:ind w:left="11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quarter earlier</w:t>
            </w:r>
          </w:p>
          <w:p>
            <w:pPr>
              <w:pStyle w:val="TableParagraph"/>
              <w:spacing w:line="150" w:lineRule="exact" w:before="84"/>
              <w:ind w:left="152" w:hanging="55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of which, contribution from </w:t>
            </w:r>
            <w:r>
              <w:rPr>
                <w:i/>
                <w:color w:val="231F20"/>
                <w:w w:val="95"/>
                <w:sz w:val="14"/>
              </w:rPr>
              <w:t>utilities and extraction</w:t>
            </w:r>
          </w:p>
        </w:tc>
        <w:tc>
          <w:tcPr>
            <w:tcW w:w="407" w:type="dxa"/>
          </w:tcPr>
          <w:p>
            <w:pPr>
              <w:pStyle w:val="TableParagraph"/>
              <w:spacing w:line="151" w:lineRule="exact"/>
              <w:ind w:left="9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539" w:type="dxa"/>
          </w:tcPr>
          <w:p>
            <w:pPr>
              <w:pStyle w:val="TableParagraph"/>
              <w:spacing w:line="151" w:lineRule="exact"/>
              <w:ind w:left="112" w:right="12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-1.8</w:t>
            </w:r>
          </w:p>
        </w:tc>
        <w:tc>
          <w:tcPr>
            <w:tcW w:w="484" w:type="dxa"/>
          </w:tcPr>
          <w:p>
            <w:pPr>
              <w:pStyle w:val="TableParagraph"/>
              <w:spacing w:line="151" w:lineRule="exact"/>
              <w:ind w:left="141" w:right="11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526" w:type="dxa"/>
          </w:tcPr>
          <w:p>
            <w:pPr>
              <w:pStyle w:val="TableParagraph"/>
              <w:spacing w:line="151" w:lineRule="exact"/>
              <w:ind w:left="119" w:right="12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-2.7</w:t>
            </w:r>
          </w:p>
        </w:tc>
        <w:tc>
          <w:tcPr>
            <w:tcW w:w="510" w:type="dxa"/>
          </w:tcPr>
          <w:p>
            <w:pPr>
              <w:pStyle w:val="TableParagraph"/>
              <w:spacing w:line="151" w:lineRule="exact"/>
              <w:ind w:left="137" w:right="11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504" w:type="dxa"/>
          </w:tcPr>
          <w:p>
            <w:pPr>
              <w:pStyle w:val="TableParagraph"/>
              <w:spacing w:line="151" w:lineRule="exact"/>
              <w:ind w:left="137" w:right="1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403" w:type="dxa"/>
          </w:tcPr>
          <w:p>
            <w:pPr>
              <w:pStyle w:val="TableParagraph"/>
              <w:spacing w:line="151" w:lineRule="exact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192" w:hRule="atLeast"/>
        </w:trPr>
        <w:tc>
          <w:tcPr>
            <w:tcW w:w="1657" w:type="dxa"/>
          </w:tcPr>
          <w:p>
            <w:pPr>
              <w:pStyle w:val="TableParagraph"/>
              <w:spacing w:line="149" w:lineRule="exact"/>
              <w:ind w:left="152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industries</w:t>
            </w:r>
            <w:r>
              <w:rPr>
                <w:color w:val="231F20"/>
                <w:w w:val="95"/>
                <w:position w:val="4"/>
                <w:sz w:val="11"/>
              </w:rPr>
              <w:t>(b)</w:t>
            </w:r>
          </w:p>
        </w:tc>
        <w:tc>
          <w:tcPr>
            <w:tcW w:w="407" w:type="dxa"/>
          </w:tcPr>
          <w:p>
            <w:pPr>
              <w:pStyle w:val="TableParagraph"/>
              <w:spacing w:line="149" w:lineRule="exact"/>
              <w:ind w:left="87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0.3</w:t>
            </w:r>
          </w:p>
        </w:tc>
        <w:tc>
          <w:tcPr>
            <w:tcW w:w="539" w:type="dxa"/>
          </w:tcPr>
          <w:p>
            <w:pPr>
              <w:pStyle w:val="TableParagraph"/>
              <w:spacing w:line="149" w:lineRule="exact"/>
              <w:ind w:left="112" w:right="131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-0.7</w:t>
            </w:r>
          </w:p>
        </w:tc>
        <w:tc>
          <w:tcPr>
            <w:tcW w:w="484" w:type="dxa"/>
          </w:tcPr>
          <w:p>
            <w:pPr>
              <w:pStyle w:val="TableParagraph"/>
              <w:spacing w:line="149" w:lineRule="exact"/>
              <w:ind w:left="141" w:right="110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1.0</w:t>
            </w:r>
          </w:p>
        </w:tc>
        <w:tc>
          <w:tcPr>
            <w:tcW w:w="526" w:type="dxa"/>
          </w:tcPr>
          <w:p>
            <w:pPr>
              <w:pStyle w:val="TableParagraph"/>
              <w:spacing w:line="149" w:lineRule="exact"/>
              <w:ind w:left="119" w:right="105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4.6</w:t>
            </w:r>
          </w:p>
        </w:tc>
        <w:tc>
          <w:tcPr>
            <w:tcW w:w="510" w:type="dxa"/>
          </w:tcPr>
          <w:p>
            <w:pPr>
              <w:pStyle w:val="TableParagraph"/>
              <w:spacing w:line="149" w:lineRule="exact"/>
              <w:ind w:left="134" w:right="129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0.6</w:t>
            </w:r>
          </w:p>
        </w:tc>
        <w:tc>
          <w:tcPr>
            <w:tcW w:w="504" w:type="dxa"/>
          </w:tcPr>
          <w:p>
            <w:pPr>
              <w:pStyle w:val="TableParagraph"/>
              <w:spacing w:line="149" w:lineRule="exact"/>
              <w:ind w:left="137" w:right="111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2.7</w:t>
            </w:r>
          </w:p>
        </w:tc>
        <w:tc>
          <w:tcPr>
            <w:tcW w:w="403" w:type="dxa"/>
          </w:tcPr>
          <w:p>
            <w:pPr>
              <w:pStyle w:val="TableParagraph"/>
              <w:spacing w:line="149" w:lineRule="exact"/>
              <w:ind w:right="4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657" w:type="dxa"/>
          </w:tcPr>
          <w:p>
            <w:pPr>
              <w:pStyle w:val="TableParagraph"/>
              <w:spacing w:before="17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Investment intentions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407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39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8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6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10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04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403" w:type="dxa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35" w:hRule="atLeast"/>
        </w:trPr>
        <w:tc>
          <w:tcPr>
            <w:tcW w:w="1657" w:type="dxa"/>
          </w:tcPr>
          <w:p>
            <w:pPr>
              <w:pStyle w:val="TableParagraph"/>
              <w:spacing w:before="17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Agents’ scores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407" w:type="dxa"/>
          </w:tcPr>
          <w:p>
            <w:pPr>
              <w:pStyle w:val="TableParagraph"/>
              <w:spacing w:before="28"/>
              <w:ind w:left="105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1.5</w:t>
            </w:r>
          </w:p>
        </w:tc>
        <w:tc>
          <w:tcPr>
            <w:tcW w:w="539" w:type="dxa"/>
          </w:tcPr>
          <w:p>
            <w:pPr>
              <w:pStyle w:val="TableParagraph"/>
              <w:spacing w:before="28"/>
              <w:ind w:left="112" w:right="13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-0.7</w:t>
            </w:r>
          </w:p>
        </w:tc>
        <w:tc>
          <w:tcPr>
            <w:tcW w:w="484" w:type="dxa"/>
          </w:tcPr>
          <w:p>
            <w:pPr>
              <w:pStyle w:val="TableParagraph"/>
              <w:spacing w:before="28"/>
              <w:ind w:left="141" w:right="11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1.4</w:t>
            </w:r>
          </w:p>
        </w:tc>
        <w:tc>
          <w:tcPr>
            <w:tcW w:w="526" w:type="dxa"/>
          </w:tcPr>
          <w:p>
            <w:pPr>
              <w:pStyle w:val="TableParagraph"/>
              <w:spacing w:before="28"/>
              <w:ind w:left="119" w:right="10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510" w:type="dxa"/>
          </w:tcPr>
          <w:p>
            <w:pPr>
              <w:pStyle w:val="TableParagraph"/>
              <w:spacing w:before="28"/>
              <w:ind w:left="132" w:right="12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0.8</w:t>
            </w:r>
          </w:p>
        </w:tc>
        <w:tc>
          <w:tcPr>
            <w:tcW w:w="504" w:type="dxa"/>
          </w:tcPr>
          <w:p>
            <w:pPr>
              <w:pStyle w:val="TableParagraph"/>
              <w:spacing w:before="28"/>
              <w:ind w:left="134" w:right="1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403" w:type="dxa"/>
          </w:tcPr>
          <w:p>
            <w:pPr>
              <w:pStyle w:val="TableParagraph"/>
              <w:spacing w:before="28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0.6</w:t>
            </w:r>
          </w:p>
        </w:tc>
      </w:tr>
      <w:tr>
        <w:trPr>
          <w:trHeight w:val="235" w:hRule="atLeast"/>
        </w:trPr>
        <w:tc>
          <w:tcPr>
            <w:tcW w:w="1657" w:type="dxa"/>
          </w:tcPr>
          <w:p>
            <w:pPr>
              <w:pStyle w:val="TableParagraph"/>
              <w:spacing w:before="17"/>
              <w:ind w:left="50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BCC</w:t>
            </w:r>
            <w:r>
              <w:rPr>
                <w:color w:val="231F20"/>
                <w:sz w:val="11"/>
              </w:rPr>
              <w:t>(e)</w:t>
            </w:r>
          </w:p>
        </w:tc>
        <w:tc>
          <w:tcPr>
            <w:tcW w:w="407" w:type="dxa"/>
          </w:tcPr>
          <w:p>
            <w:pPr>
              <w:pStyle w:val="TableParagraph"/>
              <w:spacing w:before="28"/>
              <w:ind w:left="129"/>
              <w:rPr>
                <w:sz w:val="14"/>
              </w:rPr>
            </w:pPr>
            <w:r>
              <w:rPr>
                <w:color w:val="231F20"/>
                <w:sz w:val="14"/>
              </w:rPr>
              <w:t>14</w:t>
            </w:r>
          </w:p>
        </w:tc>
        <w:tc>
          <w:tcPr>
            <w:tcW w:w="539" w:type="dxa"/>
          </w:tcPr>
          <w:p>
            <w:pPr>
              <w:pStyle w:val="TableParagraph"/>
              <w:spacing w:before="28"/>
              <w:ind w:left="112" w:right="42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-6</w:t>
            </w:r>
          </w:p>
        </w:tc>
        <w:tc>
          <w:tcPr>
            <w:tcW w:w="484" w:type="dxa"/>
          </w:tcPr>
          <w:p>
            <w:pPr>
              <w:pStyle w:val="TableParagraph"/>
              <w:spacing w:before="28"/>
              <w:ind w:left="121"/>
              <w:jc w:val="center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526" w:type="dxa"/>
          </w:tcPr>
          <w:p>
            <w:pPr>
              <w:pStyle w:val="TableParagraph"/>
              <w:spacing w:before="28"/>
              <w:ind w:left="119" w:right="5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10</w:t>
            </w:r>
          </w:p>
        </w:tc>
        <w:tc>
          <w:tcPr>
            <w:tcW w:w="510" w:type="dxa"/>
          </w:tcPr>
          <w:p>
            <w:pPr>
              <w:pStyle w:val="TableParagraph"/>
              <w:spacing w:before="28"/>
              <w:ind w:left="110"/>
              <w:jc w:val="center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  <w:tc>
          <w:tcPr>
            <w:tcW w:w="504" w:type="dxa"/>
          </w:tcPr>
          <w:p>
            <w:pPr>
              <w:pStyle w:val="TableParagraph"/>
              <w:spacing w:before="28"/>
              <w:ind w:left="123"/>
              <w:jc w:val="center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403" w:type="dxa"/>
          </w:tcPr>
          <w:p>
            <w:pPr>
              <w:pStyle w:val="TableParagraph"/>
              <w:spacing w:before="28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104"/>
                <w:sz w:val="14"/>
              </w:rPr>
              <w:t>8</w:t>
            </w:r>
          </w:p>
        </w:tc>
      </w:tr>
      <w:tr>
        <w:trPr>
          <w:trHeight w:val="207" w:hRule="atLeast"/>
        </w:trPr>
        <w:tc>
          <w:tcPr>
            <w:tcW w:w="1657" w:type="dxa"/>
          </w:tcPr>
          <w:p>
            <w:pPr>
              <w:pStyle w:val="TableParagraph"/>
              <w:spacing w:line="171" w:lineRule="exact" w:before="17"/>
              <w:ind w:left="50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CBI</w:t>
            </w:r>
            <w:r>
              <w:rPr>
                <w:color w:val="231F20"/>
                <w:sz w:val="11"/>
              </w:rPr>
              <w:t>(f)</w:t>
            </w:r>
          </w:p>
        </w:tc>
        <w:tc>
          <w:tcPr>
            <w:tcW w:w="407" w:type="dxa"/>
          </w:tcPr>
          <w:p>
            <w:pPr>
              <w:pStyle w:val="TableParagraph"/>
              <w:spacing w:line="159" w:lineRule="exact" w:before="28"/>
              <w:ind w:left="137"/>
              <w:rPr>
                <w:sz w:val="14"/>
              </w:rPr>
            </w:pPr>
            <w:r>
              <w:rPr>
                <w:color w:val="231F20"/>
                <w:sz w:val="14"/>
              </w:rPr>
              <w:t>-8</w:t>
            </w:r>
          </w:p>
        </w:tc>
        <w:tc>
          <w:tcPr>
            <w:tcW w:w="539" w:type="dxa"/>
          </w:tcPr>
          <w:p>
            <w:pPr>
              <w:pStyle w:val="TableParagraph"/>
              <w:spacing w:line="159" w:lineRule="exact" w:before="28"/>
              <w:ind w:left="112" w:right="95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-21</w:t>
            </w:r>
          </w:p>
        </w:tc>
        <w:tc>
          <w:tcPr>
            <w:tcW w:w="484" w:type="dxa"/>
          </w:tcPr>
          <w:p>
            <w:pPr>
              <w:pStyle w:val="TableParagraph"/>
              <w:spacing w:line="159" w:lineRule="exact" w:before="28"/>
              <w:ind w:left="141" w:right="6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-2</w:t>
            </w:r>
          </w:p>
        </w:tc>
        <w:tc>
          <w:tcPr>
            <w:tcW w:w="526" w:type="dxa"/>
          </w:tcPr>
          <w:p>
            <w:pPr>
              <w:pStyle w:val="TableParagraph"/>
              <w:spacing w:line="159" w:lineRule="exact" w:before="28"/>
              <w:ind w:left="119" w:right="4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-8</w:t>
            </w:r>
          </w:p>
        </w:tc>
        <w:tc>
          <w:tcPr>
            <w:tcW w:w="510" w:type="dxa"/>
          </w:tcPr>
          <w:p>
            <w:pPr>
              <w:pStyle w:val="TableParagraph"/>
              <w:spacing w:line="159" w:lineRule="exact" w:before="28"/>
              <w:ind w:left="137" w:right="7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-4</w:t>
            </w:r>
          </w:p>
        </w:tc>
        <w:tc>
          <w:tcPr>
            <w:tcW w:w="504" w:type="dxa"/>
          </w:tcPr>
          <w:p>
            <w:pPr>
              <w:pStyle w:val="TableParagraph"/>
              <w:spacing w:line="159" w:lineRule="exact" w:before="28"/>
              <w:ind w:left="134" w:right="12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-14</w:t>
            </w:r>
          </w:p>
        </w:tc>
        <w:tc>
          <w:tcPr>
            <w:tcW w:w="403" w:type="dxa"/>
          </w:tcPr>
          <w:p>
            <w:pPr>
              <w:pStyle w:val="TableParagraph"/>
              <w:spacing w:line="159" w:lineRule="exact" w:before="28"/>
              <w:ind w:right="4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-7</w:t>
            </w:r>
          </w:p>
        </w:tc>
      </w:tr>
    </w:tbl>
    <w:p>
      <w:pPr>
        <w:pStyle w:val="BodyText"/>
        <w:spacing w:before="8"/>
        <w:rPr>
          <w:sz w:val="16"/>
        </w:rPr>
      </w:pPr>
    </w:p>
    <w:p>
      <w:pPr>
        <w:spacing w:before="0"/>
        <w:ind w:left="150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0" w:lineRule="auto" w:before="1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measures.</w:t>
      </w: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Utilities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extraction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21%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investment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2009.</w:t>
      </w:r>
    </w:p>
    <w:p>
      <w:pPr>
        <w:pStyle w:val="ListParagraph"/>
        <w:numPr>
          <w:ilvl w:val="0"/>
          <w:numId w:val="17"/>
        </w:numPr>
        <w:tabs>
          <w:tab w:pos="322" w:val="left" w:leader="none"/>
        </w:tabs>
        <w:spacing w:line="240" w:lineRule="auto" w:before="2" w:after="0"/>
        <w:ind w:left="321" w:right="0" w:hanging="172"/>
        <w:jc w:val="left"/>
        <w:rPr>
          <w:sz w:val="11"/>
        </w:rPr>
      </w:pPr>
      <w:r>
        <w:rPr>
          <w:color w:val="231F20"/>
          <w:sz w:val="11"/>
        </w:rPr>
        <w:t>Sectoral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surveys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weighted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business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investment.</w:t>
      </w: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4" w:lineRule="auto" w:before="3" w:after="0"/>
        <w:ind w:left="321" w:right="185" w:hanging="171"/>
        <w:jc w:val="left"/>
        <w:rPr>
          <w:sz w:val="11"/>
        </w:rPr>
      </w:pPr>
      <w:r>
        <w:rPr>
          <w:color w:val="231F20"/>
          <w:w w:val="95"/>
          <w:sz w:val="11"/>
        </w:rPr>
        <w:t>End-quarter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scale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-5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+5,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positive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scores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investment </w:t>
      </w:r>
      <w:r>
        <w:rPr>
          <w:color w:val="231F20"/>
          <w:sz w:val="11"/>
        </w:rPr>
        <w:t>over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cover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manufacturing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sectors.</w:t>
      </w: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4" w:lineRule="auto" w:before="0" w:after="0"/>
        <w:ind w:left="321" w:right="49" w:hanging="171"/>
        <w:jc w:val="left"/>
        <w:rPr>
          <w:sz w:val="11"/>
        </w:rPr>
      </w:pPr>
      <w:r>
        <w:rPr>
          <w:color w:val="231F20"/>
          <w:w w:val="90"/>
          <w:sz w:val="11"/>
        </w:rPr>
        <w:t>Net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percentage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balance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respondents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reporting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that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increased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planned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investment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plant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w w:val="95"/>
          <w:sz w:val="11"/>
        </w:rPr>
        <w:t>machinery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cover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non-services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services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sectors.</w:t>
      </w:r>
    </w:p>
    <w:p>
      <w:pPr>
        <w:pStyle w:val="ListParagraph"/>
        <w:numPr>
          <w:ilvl w:val="0"/>
          <w:numId w:val="17"/>
        </w:numPr>
        <w:tabs>
          <w:tab w:pos="321" w:val="left" w:leader="none"/>
        </w:tabs>
        <w:spacing w:line="244" w:lineRule="auto" w:before="0" w:after="0"/>
        <w:ind w:left="321" w:right="281" w:hanging="171"/>
        <w:jc w:val="left"/>
        <w:rPr>
          <w:sz w:val="11"/>
        </w:rPr>
      </w:pPr>
      <w:r>
        <w:rPr>
          <w:color w:val="231F20"/>
          <w:w w:val="95"/>
          <w:sz w:val="11"/>
        </w:rPr>
        <w:t>Net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balance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expect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investment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plant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machinery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manufacturing,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financial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services,</w:t>
      </w:r>
    </w:p>
    <w:p>
      <w:pPr>
        <w:pStyle w:val="BodyText"/>
        <w:spacing w:line="268" w:lineRule="auto" w:before="17"/>
        <w:ind w:left="150" w:right="343"/>
        <w:rPr>
          <w:sz w:val="14"/>
        </w:rPr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Agents’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survey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suggested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holding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back,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line 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CBI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reported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be</w:t>
      </w:r>
      <w:r>
        <w:rPr>
          <w:color w:val="231F20"/>
          <w:spacing w:val="-41"/>
        </w:rPr>
        <w:t> </w:t>
      </w:r>
      <w:r>
        <w:rPr>
          <w:color w:val="231F20"/>
        </w:rPr>
        <w:t>less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constraint</w:t>
      </w:r>
      <w:r>
        <w:rPr>
          <w:color w:val="231F20"/>
          <w:spacing w:val="-43"/>
        </w:rPr>
        <w:t> </w:t>
      </w:r>
      <w:r>
        <w:rPr>
          <w:color w:val="231F20"/>
        </w:rPr>
        <w:t>on</w:t>
      </w:r>
      <w:r>
        <w:rPr>
          <w:color w:val="231F20"/>
          <w:spacing w:val="-41"/>
        </w:rPr>
        <w:t> </w:t>
      </w:r>
      <w:r>
        <w:rPr>
          <w:color w:val="231F20"/>
        </w:rPr>
        <w:t>investment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uncertain demand outlook. That could be because some larger </w:t>
      </w:r>
      <w:r>
        <w:rPr>
          <w:color w:val="231F20"/>
          <w:w w:val="95"/>
        </w:rPr>
        <w:t>companies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others, </w:t>
      </w:r>
      <w:r>
        <w:rPr>
          <w:color w:val="231F20"/>
          <w:w w:val="90"/>
        </w:rPr>
        <w:t>finance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become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binding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factor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decide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invest. Moreover, it appears that the corporate sector, in </w:t>
      </w:r>
      <w:r>
        <w:rPr>
          <w:color w:val="231F20"/>
        </w:rPr>
        <w:t>aggregate, has a large financial surplus, although the implications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investment</w:t>
      </w:r>
      <w:r>
        <w:rPr>
          <w:color w:val="231F20"/>
          <w:spacing w:val="-45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depend</w:t>
      </w:r>
      <w:r>
        <w:rPr>
          <w:color w:val="231F20"/>
          <w:spacing w:val="-46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which </w:t>
      </w:r>
      <w:r>
        <w:rPr>
          <w:color w:val="231F20"/>
          <w:w w:val="90"/>
        </w:rPr>
        <w:t>companies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accumulated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assets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purpose.</w:t>
      </w:r>
      <w:r>
        <w:rPr>
          <w:color w:val="231F20"/>
          <w:w w:val="90"/>
          <w:position w:val="4"/>
          <w:sz w:val="14"/>
        </w:rPr>
        <w:t>(1)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0" w:right="318"/>
      </w:pPr>
      <w:r>
        <w:rPr>
          <w:color w:val="231F20"/>
          <w:w w:val="95"/>
        </w:rPr>
        <w:t>Overall,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intentions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primarily </w:t>
      </w:r>
      <w:r>
        <w:rPr>
          <w:color w:val="231F20"/>
          <w:w w:val="90"/>
        </w:rPr>
        <w:t>capture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non-energy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or </w:t>
      </w:r>
      <w:r>
        <w:rPr>
          <w:color w:val="231F20"/>
          <w:w w:val="95"/>
        </w:rPr>
        <w:t>below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picked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previous </w:t>
      </w:r>
      <w:r>
        <w:rPr>
          <w:color w:val="231F20"/>
          <w:w w:val="90"/>
        </w:rPr>
        <w:t>quarter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2.B).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moderate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 </w:t>
      </w:r>
      <w:r>
        <w:rPr>
          <w:color w:val="231F20"/>
        </w:rPr>
        <w:t>in</w:t>
      </w:r>
      <w:r>
        <w:rPr>
          <w:color w:val="231F20"/>
          <w:spacing w:val="-25"/>
        </w:rPr>
        <w:t> </w:t>
      </w:r>
      <w:r>
        <w:rPr>
          <w:color w:val="231F20"/>
        </w:rPr>
        <w:t>business</w:t>
      </w:r>
      <w:r>
        <w:rPr>
          <w:color w:val="231F20"/>
          <w:spacing w:val="-25"/>
        </w:rPr>
        <w:t> </w:t>
      </w:r>
      <w:r>
        <w:rPr>
          <w:color w:val="231F20"/>
        </w:rPr>
        <w:t>investment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8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near</w:t>
      </w:r>
      <w:r>
        <w:rPr>
          <w:color w:val="231F20"/>
          <w:spacing w:val="-28"/>
        </w:rPr>
        <w:t> </w:t>
      </w:r>
      <w:r>
        <w:rPr>
          <w:color w:val="231F20"/>
        </w:rPr>
        <w:t>term.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Government spending</w:t>
      </w:r>
    </w:p>
    <w:p>
      <w:pPr>
        <w:pStyle w:val="BodyText"/>
        <w:spacing w:line="268" w:lineRule="auto" w:before="24"/>
        <w:ind w:left="150" w:right="275"/>
      </w:pP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way.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fiscal </w:t>
      </w:r>
      <w:r>
        <w:rPr>
          <w:color w:val="231F20"/>
          <w:w w:val="90"/>
        </w:rPr>
        <w:t>deficit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narrow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year,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public </w:t>
      </w:r>
      <w:r>
        <w:rPr>
          <w:color w:val="231F20"/>
        </w:rPr>
        <w:t>sector</w:t>
      </w:r>
      <w:r>
        <w:rPr>
          <w:color w:val="231F20"/>
          <w:spacing w:val="-32"/>
        </w:rPr>
        <w:t> </w:t>
      </w:r>
      <w:r>
        <w:rPr>
          <w:color w:val="231F20"/>
        </w:rPr>
        <w:t>net</w:t>
      </w:r>
      <w:r>
        <w:rPr>
          <w:color w:val="231F20"/>
          <w:spacing w:val="-31"/>
        </w:rPr>
        <w:t> </w:t>
      </w:r>
      <w:r>
        <w:rPr>
          <w:color w:val="231F20"/>
        </w:rPr>
        <w:t>borrowing</w:t>
      </w:r>
      <w:r>
        <w:rPr>
          <w:color w:val="231F20"/>
          <w:spacing w:val="-31"/>
        </w:rPr>
        <w:t> </w:t>
      </w:r>
      <w:r>
        <w:rPr>
          <w:color w:val="231F20"/>
        </w:rPr>
        <w:t>averaging</w:t>
      </w:r>
      <w:r>
        <w:rPr>
          <w:color w:val="231F20"/>
          <w:spacing w:val="-31"/>
        </w:rPr>
        <w:t> </w:t>
      </w:r>
      <w:r>
        <w:rPr>
          <w:color w:val="231F20"/>
        </w:rPr>
        <w:t>6.3%</w:t>
      </w:r>
      <w:r>
        <w:rPr>
          <w:color w:val="231F20"/>
          <w:spacing w:val="-34"/>
        </w:rPr>
        <w:t> </w:t>
      </w:r>
      <w:r>
        <w:rPr>
          <w:color w:val="231F20"/>
        </w:rPr>
        <w:t>of</w:t>
      </w:r>
      <w:r>
        <w:rPr>
          <w:color w:val="231F20"/>
          <w:spacing w:val="-34"/>
        </w:rPr>
        <w:t> </w:t>
      </w:r>
      <w:r>
        <w:rPr>
          <w:color w:val="231F20"/>
        </w:rPr>
        <w:t>GDP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0" w:right="456"/>
      </w:pPr>
      <w:r>
        <w:rPr>
          <w:color w:val="231F20"/>
          <w:w w:val="95"/>
        </w:rPr>
        <w:t>four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quarters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Government’s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latest fiscal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plans,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Office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Budget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Responsibility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 projection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4"/>
          <w:w w:val="95"/>
        </w:rPr>
        <w:t>GDP.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ratio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forecast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continue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increase</w:t>
      </w:r>
      <w:r>
        <w:rPr>
          <w:color w:val="231F20"/>
          <w:spacing w:val="-44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75%</w:t>
      </w:r>
      <w:r>
        <w:rPr>
          <w:color w:val="231F20"/>
          <w:spacing w:val="-42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fiscal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2012/13,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start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falling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year</w:t>
      </w:r>
      <w:r>
        <w:rPr>
          <w:color w:val="231F20"/>
          <w:spacing w:val="-26"/>
          <w:w w:val="90"/>
        </w:rPr>
        <w:t> </w:t>
      </w:r>
      <w:r>
        <w:rPr>
          <w:color w:val="231F20"/>
          <w:spacing w:val="-4"/>
          <w:w w:val="90"/>
        </w:rPr>
        <w:t>2016/17, </w:t>
      </w:r>
      <w:r>
        <w:rPr>
          <w:color w:val="231F20"/>
        </w:rPr>
        <w:t>one</w:t>
      </w:r>
      <w:r>
        <w:rPr>
          <w:color w:val="231F20"/>
          <w:spacing w:val="-29"/>
        </w:rPr>
        <w:t> </w:t>
      </w:r>
      <w:r>
        <w:rPr>
          <w:color w:val="231F20"/>
        </w:rPr>
        <w:t>year</w:t>
      </w:r>
      <w:r>
        <w:rPr>
          <w:color w:val="231F20"/>
          <w:spacing w:val="-25"/>
        </w:rPr>
        <w:t> </w:t>
      </w:r>
      <w:r>
        <w:rPr>
          <w:color w:val="231F20"/>
        </w:rPr>
        <w:t>later</w:t>
      </w:r>
      <w:r>
        <w:rPr>
          <w:color w:val="231F20"/>
          <w:spacing w:val="-29"/>
        </w:rPr>
        <w:t> </w:t>
      </w:r>
      <w:r>
        <w:rPr>
          <w:color w:val="231F20"/>
        </w:rPr>
        <w:t>than</w:t>
      </w:r>
      <w:r>
        <w:rPr>
          <w:color w:val="231F20"/>
          <w:spacing w:val="-25"/>
        </w:rPr>
        <w:t> </w:t>
      </w:r>
      <w:r>
        <w:rPr>
          <w:color w:val="231F20"/>
        </w:rPr>
        <w:t>previously</w:t>
      </w:r>
      <w:r>
        <w:rPr>
          <w:color w:val="231F20"/>
          <w:spacing w:val="-25"/>
        </w:rPr>
        <w:t> </w:t>
      </w:r>
      <w:r>
        <w:rPr>
          <w:color w:val="231F20"/>
        </w:rPr>
        <w:t>planned.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542"/>
      </w:pPr>
      <w:r>
        <w:rPr>
          <w:color w:val="231F20"/>
          <w:w w:val="90"/>
        </w:rPr>
        <w:t>Just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third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planned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consolidation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far.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2.7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fiscal tightening to date, and the currently planned </w:t>
      </w:r>
      <w:r>
        <w:rPr>
          <w:color w:val="231F20"/>
          <w:w w:val="90"/>
        </w:rPr>
        <w:t>consolidation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forthcoming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fiscal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plans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30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. Based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current</w:t>
      </w:r>
    </w:p>
    <w:p>
      <w:pPr>
        <w:pStyle w:val="BodyText"/>
        <w:spacing w:before="9"/>
        <w:rPr>
          <w:sz w:val="18"/>
        </w:rPr>
      </w:pPr>
      <w:r>
        <w:rPr/>
        <w:pict>
          <v:shape style="position:absolute;margin-left:306.003998pt;margin-top:13.192168pt;width:249.45pt;height:.1pt;mso-position-horizontal-relative:page;mso-position-vertical-relative:paragraph;z-index:-15664128;mso-wrap-distance-left:0;mso-wrap-distance-right:0" coordorigin="6120,264" coordsize="4989,0" path="m6120,264l11109,264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18"/>
        </w:rPr>
        <w:sectPr>
          <w:type w:val="continuous"/>
          <w:pgSz w:w="11910" w:h="16840"/>
          <w:pgMar w:top="1560" w:bottom="0" w:left="640" w:right="520"/>
          <w:cols w:num="2" w:equalWidth="0">
            <w:col w:w="5124" w:space="205"/>
            <w:col w:w="5421"/>
          </w:cols>
        </w:sectPr>
      </w:pPr>
    </w:p>
    <w:p>
      <w:pPr>
        <w:tabs>
          <w:tab w:pos="5479" w:val="left" w:leader="none"/>
        </w:tabs>
        <w:spacing w:line="146" w:lineRule="exact" w:before="0"/>
        <w:ind w:left="321" w:right="0" w:firstLine="0"/>
        <w:jc w:val="left"/>
        <w:rPr>
          <w:i/>
          <w:sz w:val="14"/>
        </w:rPr>
      </w:pPr>
      <w:r>
        <w:rPr>
          <w:color w:val="231F20"/>
          <w:w w:val="90"/>
          <w:position w:val="1"/>
          <w:sz w:val="11"/>
        </w:rPr>
        <w:t>consumer/business</w:t>
      </w:r>
      <w:r>
        <w:rPr>
          <w:color w:val="231F20"/>
          <w:spacing w:val="-11"/>
          <w:w w:val="90"/>
          <w:position w:val="1"/>
          <w:sz w:val="11"/>
        </w:rPr>
        <w:t> </w:t>
      </w:r>
      <w:r>
        <w:rPr>
          <w:color w:val="231F20"/>
          <w:w w:val="90"/>
          <w:position w:val="1"/>
          <w:sz w:val="11"/>
        </w:rPr>
        <w:t>services</w:t>
      </w:r>
      <w:r>
        <w:rPr>
          <w:color w:val="231F20"/>
          <w:spacing w:val="-11"/>
          <w:w w:val="90"/>
          <w:position w:val="1"/>
          <w:sz w:val="11"/>
        </w:rPr>
        <w:t> </w:t>
      </w:r>
      <w:r>
        <w:rPr>
          <w:color w:val="231F20"/>
          <w:w w:val="90"/>
          <w:position w:val="1"/>
          <w:sz w:val="11"/>
        </w:rPr>
        <w:t>and</w:t>
      </w:r>
      <w:r>
        <w:rPr>
          <w:color w:val="231F20"/>
          <w:spacing w:val="-13"/>
          <w:w w:val="90"/>
          <w:position w:val="1"/>
          <w:sz w:val="11"/>
        </w:rPr>
        <w:t> </w:t>
      </w:r>
      <w:r>
        <w:rPr>
          <w:color w:val="231F20"/>
          <w:w w:val="90"/>
          <w:position w:val="1"/>
          <w:sz w:val="11"/>
        </w:rPr>
        <w:t>distribution</w:t>
      </w:r>
      <w:r>
        <w:rPr>
          <w:color w:val="231F20"/>
          <w:spacing w:val="-10"/>
          <w:w w:val="90"/>
          <w:position w:val="1"/>
          <w:sz w:val="11"/>
        </w:rPr>
        <w:t> </w:t>
      </w:r>
      <w:r>
        <w:rPr>
          <w:color w:val="231F20"/>
          <w:w w:val="90"/>
          <w:position w:val="1"/>
          <w:sz w:val="11"/>
        </w:rPr>
        <w:t>sectors.</w:t>
        <w:tab/>
      </w:r>
      <w:r>
        <w:rPr>
          <w:color w:val="231F20"/>
          <w:sz w:val="14"/>
        </w:rPr>
        <w:t>(1)</w:t>
      </w:r>
      <w:r>
        <w:rPr>
          <w:color w:val="231F20"/>
          <w:spacing w:val="5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detail,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24–25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August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2012</w:t>
      </w:r>
      <w:r>
        <w:rPr>
          <w:color w:val="231F20"/>
          <w:spacing w:val="-20"/>
          <w:sz w:val="14"/>
        </w:rPr>
        <w:t> </w:t>
      </w:r>
      <w:r>
        <w:rPr>
          <w:i/>
          <w:color w:val="231F20"/>
          <w:sz w:val="14"/>
        </w:rPr>
        <w:t>Report.</w:t>
      </w:r>
    </w:p>
    <w:p>
      <w:pPr>
        <w:spacing w:after="0" w:line="146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20"/>
        </w:sectPr>
      </w:pPr>
    </w:p>
    <w:p>
      <w:pPr>
        <w:spacing w:line="259" w:lineRule="auto" w:before="110"/>
        <w:ind w:left="150" w:right="35" w:firstLine="0"/>
        <w:jc w:val="left"/>
        <w:rPr>
          <w:sz w:val="12"/>
        </w:rPr>
      </w:pPr>
      <w:bookmarkStart w:name="_bookmark8" w:id="44"/>
      <w:bookmarkEnd w:id="44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2.6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Agents’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survey: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key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drivers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business investment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decisions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3"/>
        <w:ind w:left="150" w:right="508"/>
      </w:pPr>
      <w:r>
        <w:rPr/>
        <w:br w:type="column"/>
      </w:r>
      <w:r>
        <w:rPr>
          <w:color w:val="231F20"/>
          <w:w w:val="90"/>
        </w:rPr>
        <w:t>plans,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most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tax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taken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place,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whereas </w:t>
      </w:r>
      <w:r>
        <w:rPr>
          <w:color w:val="231F20"/>
        </w:rPr>
        <w:t>most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spending</w:t>
      </w:r>
      <w:r>
        <w:rPr>
          <w:color w:val="231F20"/>
          <w:spacing w:val="-27"/>
        </w:rPr>
        <w:t> </w:t>
      </w:r>
      <w:r>
        <w:rPr>
          <w:color w:val="231F20"/>
        </w:rPr>
        <w:t>cuts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30"/>
        </w:rPr>
        <w:t> </w:t>
      </w:r>
      <w:r>
        <w:rPr>
          <w:color w:val="231F20"/>
        </w:rPr>
        <w:t>yet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come.</w:t>
      </w:r>
    </w:p>
    <w:p>
      <w:pPr>
        <w:spacing w:after="0" w:line="268" w:lineRule="auto"/>
        <w:sectPr>
          <w:pgSz w:w="11910" w:h="16840"/>
          <w:pgMar w:header="447" w:footer="0" w:top="1560" w:bottom="280" w:left="640" w:right="520"/>
          <w:cols w:num="2" w:equalWidth="0">
            <w:col w:w="3892" w:space="1437"/>
            <w:col w:w="5421"/>
          </w:cols>
        </w:sectPr>
      </w:pPr>
    </w:p>
    <w:p>
      <w:pPr>
        <w:pStyle w:val="BodyText"/>
        <w:spacing w:before="4"/>
        <w:rPr>
          <w:sz w:val="12"/>
        </w:rPr>
      </w:pPr>
    </w:p>
    <w:p>
      <w:pPr>
        <w:spacing w:before="0"/>
        <w:ind w:left="361" w:right="0" w:firstLine="0"/>
        <w:jc w:val="left"/>
        <w:rPr>
          <w:sz w:val="12"/>
        </w:rPr>
      </w:pPr>
      <w:r>
        <w:rPr/>
        <w:pict>
          <v:group style="position:absolute;margin-left:39.547001pt;margin-top:-.725594pt;width:7.1pt;height:16.2pt;mso-position-horizontal-relative:page;mso-position-vertical-relative:paragraph;z-index:15798784" coordorigin="791,-15" coordsize="142,324">
            <v:rect style="position:absolute;left:790;top:-15;width:142;height:142" filled="true" fillcolor="#00558b" stroked="false">
              <v:fill type="solid"/>
            </v:rect>
            <v:rect style="position:absolute;left:790;top:167;width:142;height:142" filled="true" fillcolor="#b01c8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2010</w:t>
      </w:r>
    </w:p>
    <w:p>
      <w:pPr>
        <w:spacing w:before="40"/>
        <w:ind w:left="361" w:right="0" w:firstLine="0"/>
        <w:jc w:val="left"/>
        <w:rPr>
          <w:sz w:val="12"/>
        </w:rPr>
      </w:pPr>
      <w:r>
        <w:rPr/>
        <w:pict>
          <v:group style="position:absolute;margin-left:39.547001pt;margin-top:14.389413pt;width:184.3pt;height:141.75pt;mso-position-horizontal-relative:page;mso-position-vertical-relative:paragraph;z-index:15799296" coordorigin="791,288" coordsize="3686,2835">
            <v:rect style="position:absolute;left:1070;top:514;width:160;height:1188" filled="true" fillcolor="#00558b" stroked="false">
              <v:fill type="solid"/>
            </v:rect>
            <v:rect style="position:absolute;left:1230;top:951;width:160;height:751" filled="true" fillcolor="#b01c88" stroked="false">
              <v:fill type="solid"/>
            </v:rect>
            <v:rect style="position:absolute;left:1628;top:1702;width:160;height:868" filled="true" fillcolor="#00558b" stroked="false">
              <v:fill type="solid"/>
            </v:rect>
            <v:rect style="position:absolute;left:1788;top:786;width:160;height:916" filled="true" fillcolor="#b01c88" stroked="false">
              <v:fill type="solid"/>
            </v:rect>
            <v:rect style="position:absolute;left:2187;top:1702;width:160;height:1143" filled="true" fillcolor="#00558b" stroked="false">
              <v:fill type="solid"/>
            </v:rect>
            <v:rect style="position:absolute;left:2346;top:1702;width:160;height:1167" filled="true" fillcolor="#b01c88" stroked="false">
              <v:fill type="solid"/>
            </v:rect>
            <v:rect style="position:absolute;left:2745;top:1702;width:160;height:250" filled="true" fillcolor="#00558b" stroked="false">
              <v:fill type="solid"/>
            </v:rect>
            <v:rect style="position:absolute;left:2905;top:1702;width:160;height:164" filled="true" fillcolor="#b01c88" stroked="false">
              <v:fill type="solid"/>
            </v:rect>
            <v:rect style="position:absolute;left:3303;top:1370;width:160;height:332" filled="true" fillcolor="#00558b" stroked="false">
              <v:fill type="solid"/>
            </v:rect>
            <v:rect style="position:absolute;left:3463;top:1702;width:160;height:124" filled="true" fillcolor="#b01c88" stroked="false">
              <v:fill type="solid"/>
            </v:rect>
            <v:rect style="position:absolute;left:3862;top:486;width:160;height:1216" filled="true" fillcolor="#00558b" stroked="false">
              <v:fill type="solid"/>
            </v:rect>
            <v:rect style="position:absolute;left:4021;top:1702;width:160;height:221" filled="true" fillcolor="#b01c88" stroked="false">
              <v:fill type="solid"/>
            </v:rect>
            <v:line style="position:absolute" from="4363,1702" to="4476,1702" stroked="true" strokeweight=".5pt" strokecolor="#231f20">
              <v:stroke dashstyle="solid"/>
            </v:line>
            <v:line style="position:absolute" from="791,1702" to="904,1702" stroked="true" strokeweight=".5pt" strokecolor="#231f20">
              <v:stroke dashstyle="solid"/>
            </v:line>
            <v:line style="position:absolute" from="959,1702" to="4306,1702" stroked="true" strokeweight=".5pt" strokecolor="#231f20">
              <v:stroke dashstyle="solid"/>
            </v:line>
            <v:line style="position:absolute" from="4363,2647" to="4476,2647" stroked="true" strokeweight=".5pt" strokecolor="#231f20">
              <v:stroke dashstyle="solid"/>
            </v:line>
            <v:line style="position:absolute" from="4363,2174" to="4476,2174" stroked="true" strokeweight=".5pt" strokecolor="#231f20">
              <v:stroke dashstyle="solid"/>
            </v:line>
            <v:line style="position:absolute" from="4363,1230" to="4476,1230" stroked="true" strokeweight=".5pt" strokecolor="#231f20">
              <v:stroke dashstyle="solid"/>
            </v:line>
            <v:line style="position:absolute" from="4363,758" to="4476,758" stroked="true" strokeweight=".5pt" strokecolor="#231f20">
              <v:stroke dashstyle="solid"/>
            </v:line>
            <v:line style="position:absolute" from="951,3009" to="951,3122" stroked="true" strokeweight=".5pt" strokecolor="#231f20">
              <v:stroke dashstyle="solid"/>
            </v:line>
            <v:line style="position:absolute" from="1509,3009" to="1509,3122" stroked="true" strokeweight=".5pt" strokecolor="#231f20">
              <v:stroke dashstyle="solid"/>
            </v:line>
            <v:line style="position:absolute" from="2068,3009" to="2068,3122" stroked="true" strokeweight=".5pt" strokecolor="#231f20">
              <v:stroke dashstyle="solid"/>
            </v:line>
            <v:line style="position:absolute" from="2626,3009" to="2626,3122" stroked="true" strokeweight=".5pt" strokecolor="#231f20">
              <v:stroke dashstyle="solid"/>
            </v:line>
            <v:line style="position:absolute" from="3184,3009" to="3184,3122" stroked="true" strokeweight=".5pt" strokecolor="#231f20">
              <v:stroke dashstyle="solid"/>
            </v:line>
            <v:line style="position:absolute" from="3743,3009" to="3743,3122" stroked="true" strokeweight=".5pt" strokecolor="#231f20">
              <v:stroke dashstyle="solid"/>
            </v:line>
            <v:line style="position:absolute" from="4301,3009" to="4301,3122" stroked="true" strokeweight=".5pt" strokecolor="#231f20">
              <v:stroke dashstyle="solid"/>
            </v:line>
            <v:line style="position:absolute" from="791,758" to="904,758" stroked="true" strokeweight=".5pt" strokecolor="#231f20">
              <v:stroke dashstyle="solid"/>
            </v:line>
            <v:line style="position:absolute" from="791,1230" to="904,1230" stroked="true" strokeweight=".5pt" strokecolor="#231f20">
              <v:stroke dashstyle="solid"/>
            </v:line>
            <v:line style="position:absolute" from="791,2174" to="904,2174" stroked="true" strokeweight=".5pt" strokecolor="#231f20">
              <v:stroke dashstyle="solid"/>
            </v:line>
            <v:line style="position:absolute" from="791,2647" to="904,2647" stroked="true" strokeweight=".5pt" strokecolor="#231f20">
              <v:stroke dashstyle="solid"/>
            </v:line>
            <v:rect style="position:absolute;left:795;top:292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2012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8"/>
        </w:rPr>
      </w:pPr>
    </w:p>
    <w:p>
      <w:pPr>
        <w:spacing w:before="1"/>
        <w:ind w:left="0" w:right="69" w:firstLine="0"/>
        <w:jc w:val="right"/>
        <w:rPr>
          <w:sz w:val="12"/>
        </w:rPr>
      </w:pPr>
      <w:bookmarkStart w:name="2.2 External demand and UK trade" w:id="45"/>
      <w:bookmarkEnd w:id="45"/>
      <w:r>
        <w:rPr/>
      </w:r>
      <w:bookmarkStart w:name="The euro area" w:id="46"/>
      <w:bookmarkEnd w:id="46"/>
      <w:r>
        <w:rPr/>
      </w:r>
      <w:r>
        <w:rPr>
          <w:color w:val="231F20"/>
          <w:w w:val="95"/>
          <w:sz w:val="12"/>
        </w:rPr>
        <w:t>Replacement Capacity Demand</w:t>
      </w:r>
    </w:p>
    <w:p>
      <w:pPr>
        <w:spacing w:before="4"/>
        <w:ind w:left="0" w:right="0" w:firstLine="0"/>
        <w:jc w:val="right"/>
        <w:rPr>
          <w:sz w:val="12"/>
        </w:rPr>
      </w:pPr>
      <w:r>
        <w:rPr>
          <w:color w:val="231F20"/>
          <w:w w:val="85"/>
          <w:sz w:val="12"/>
        </w:rPr>
        <w:t>uncertainty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6"/>
        </w:rPr>
      </w:pPr>
    </w:p>
    <w:p>
      <w:pPr>
        <w:spacing w:line="247" w:lineRule="auto" w:before="0"/>
        <w:ind w:left="65" w:right="-9" w:hanging="22"/>
        <w:jc w:val="left"/>
        <w:rPr>
          <w:sz w:val="12"/>
        </w:rPr>
      </w:pPr>
      <w:r>
        <w:rPr>
          <w:color w:val="231F20"/>
          <w:w w:val="85"/>
          <w:sz w:val="12"/>
        </w:rPr>
        <w:t>External </w:t>
      </w:r>
      <w:r>
        <w:rPr>
          <w:color w:val="231F20"/>
          <w:w w:val="90"/>
          <w:sz w:val="12"/>
        </w:rPr>
        <w:t>finance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1"/>
      </w:pPr>
    </w:p>
    <w:p>
      <w:pPr>
        <w:spacing w:line="120" w:lineRule="exact" w:before="0"/>
        <w:ind w:left="16" w:right="0" w:firstLine="0"/>
        <w:jc w:val="left"/>
        <w:rPr>
          <w:sz w:val="12"/>
        </w:rPr>
      </w:pPr>
      <w:r>
        <w:rPr>
          <w:color w:val="231F20"/>
          <w:sz w:val="12"/>
        </w:rPr>
        <w:t>Percentages of respondents</w:t>
      </w:r>
    </w:p>
    <w:p>
      <w:pPr>
        <w:spacing w:line="120" w:lineRule="exact" w:before="0"/>
        <w:ind w:left="138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63"/>
        <w:ind w:left="1385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4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7"/>
        <w:ind w:left="1391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3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line="125" w:lineRule="exact" w:before="0"/>
        <w:ind w:left="138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tabs>
          <w:tab w:pos="731" w:val="left" w:leader="none"/>
        </w:tabs>
        <w:spacing w:line="125" w:lineRule="exact" w:before="0"/>
        <w:ind w:left="12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Internal</w:t>
        <w:tab/>
      </w:r>
      <w:r>
        <w:rPr>
          <w:color w:val="231F20"/>
          <w:sz w:val="12"/>
        </w:rPr>
        <w:t>Other</w:t>
      </w:r>
    </w:p>
    <w:p>
      <w:pPr>
        <w:spacing w:before="5"/>
        <w:ind w:left="13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finance</w:t>
      </w:r>
    </w:p>
    <w:p>
      <w:pPr>
        <w:pStyle w:val="BodyText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8" w:lineRule="auto"/>
        <w:ind w:left="265" w:right="256"/>
        <w:rPr>
          <w:sz w:val="14"/>
        </w:rPr>
      </w:pPr>
      <w:r>
        <w:rPr>
          <w:color w:val="231F20"/>
          <w:w w:val="95"/>
        </w:rPr>
        <w:t>Although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difficult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know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happened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 output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absence,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consolidation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 weighed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do</w:t>
      </w:r>
      <w:r>
        <w:rPr>
          <w:color w:val="231F20"/>
          <w:spacing w:val="-43"/>
        </w:rPr>
        <w:t> </w:t>
      </w:r>
      <w:r>
        <w:rPr>
          <w:color w:val="231F20"/>
        </w:rPr>
        <w:t>so.</w:t>
      </w:r>
      <w:r>
        <w:rPr>
          <w:color w:val="231F20"/>
          <w:spacing w:val="-23"/>
        </w:rPr>
        <w:t> </w:t>
      </w:r>
      <w:r>
        <w:rPr>
          <w:color w:val="231F20"/>
        </w:rPr>
        <w:t>Higher</w:t>
      </w:r>
      <w:r>
        <w:rPr>
          <w:color w:val="231F20"/>
          <w:spacing w:val="-44"/>
        </w:rPr>
        <w:t> </w:t>
      </w:r>
      <w:r>
        <w:rPr>
          <w:color w:val="231F20"/>
        </w:rPr>
        <w:t>taxes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lower</w:t>
      </w:r>
      <w:r>
        <w:rPr>
          <w:color w:val="231F20"/>
          <w:spacing w:val="-42"/>
        </w:rPr>
        <w:t> </w:t>
      </w:r>
      <w:r>
        <w:rPr>
          <w:color w:val="231F20"/>
        </w:rPr>
        <w:t>benefits</w:t>
      </w:r>
      <w:r>
        <w:rPr>
          <w:color w:val="231F20"/>
          <w:spacing w:val="-43"/>
        </w:rPr>
        <w:t> </w:t>
      </w:r>
      <w:r>
        <w:rPr>
          <w:color w:val="231F20"/>
        </w:rPr>
        <w:t>weigh</w:t>
      </w:r>
      <w:r>
        <w:rPr>
          <w:color w:val="231F20"/>
          <w:spacing w:val="-44"/>
        </w:rPr>
        <w:t> </w:t>
      </w:r>
      <w:r>
        <w:rPr>
          <w:color w:val="231F20"/>
        </w:rPr>
        <w:t>on</w:t>
      </w:r>
      <w:r>
        <w:rPr>
          <w:color w:val="231F20"/>
          <w:spacing w:val="-44"/>
        </w:rPr>
        <w:t> </w:t>
      </w:r>
      <w:r>
        <w:rPr>
          <w:color w:val="231F20"/>
        </w:rPr>
        <w:t>output </w:t>
      </w:r>
      <w:r>
        <w:rPr>
          <w:color w:val="231F20"/>
          <w:w w:val="90"/>
        </w:rPr>
        <w:t>indirectly, for example, through their impact on households’ </w:t>
      </w:r>
      <w:r>
        <w:rPr>
          <w:color w:val="231F20"/>
        </w:rPr>
        <w:t>real income. And lower government investment and </w:t>
      </w:r>
      <w:r>
        <w:rPr>
          <w:color w:val="231F20"/>
          <w:w w:val="95"/>
        </w:rPr>
        <w:t>consumption both reduce activity directly. That said, real </w:t>
      </w:r>
      <w:r>
        <w:rPr>
          <w:color w:val="231F20"/>
        </w:rPr>
        <w:t>government</w:t>
      </w:r>
      <w:r>
        <w:rPr>
          <w:color w:val="231F20"/>
          <w:spacing w:val="-45"/>
        </w:rPr>
        <w:t> </w:t>
      </w:r>
      <w:r>
        <w:rPr>
          <w:color w:val="231F20"/>
        </w:rPr>
        <w:t>consumption</w:t>
      </w:r>
      <w:r>
        <w:rPr>
          <w:color w:val="231F20"/>
          <w:spacing w:val="-45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measured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ONS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date,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volume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movements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output </w:t>
      </w:r>
      <w:r>
        <w:rPr>
          <w:color w:val="231F20"/>
          <w:w w:val="95"/>
        </w:rPr>
        <w:t>indicators,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pupils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taught,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the amounts</w:t>
      </w:r>
      <w:r>
        <w:rPr>
          <w:color w:val="231F20"/>
          <w:spacing w:val="-38"/>
        </w:rPr>
        <w:t> </w:t>
      </w:r>
      <w:r>
        <w:rPr>
          <w:color w:val="231F20"/>
        </w:rPr>
        <w:t>spent.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3"/>
        </w:numPr>
        <w:tabs>
          <w:tab w:pos="746" w:val="left" w:leader="none"/>
        </w:tabs>
        <w:spacing w:line="215" w:lineRule="exact" w:before="0" w:after="0"/>
        <w:ind w:left="745" w:right="0" w:hanging="481"/>
        <w:jc w:val="left"/>
        <w:rPr>
          <w:sz w:val="26"/>
        </w:rPr>
      </w:pPr>
      <w:r>
        <w:rPr>
          <w:color w:val="231F20"/>
          <w:sz w:val="26"/>
        </w:rPr>
        <w:t>External</w:t>
      </w:r>
      <w:r>
        <w:rPr>
          <w:color w:val="231F20"/>
          <w:spacing w:val="-34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28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5"/>
          <w:sz w:val="26"/>
        </w:rPr>
        <w:t> </w:t>
      </w:r>
      <w:r>
        <w:rPr>
          <w:color w:val="231F20"/>
          <w:sz w:val="26"/>
        </w:rPr>
        <w:t>UK</w:t>
      </w:r>
      <w:r>
        <w:rPr>
          <w:color w:val="231F20"/>
          <w:spacing w:val="-33"/>
          <w:sz w:val="26"/>
        </w:rPr>
        <w:t> </w:t>
      </w:r>
      <w:r>
        <w:rPr>
          <w:color w:val="231F20"/>
          <w:sz w:val="26"/>
        </w:rPr>
        <w:t>trade</w:t>
      </w:r>
    </w:p>
    <w:p>
      <w:pPr>
        <w:spacing w:after="0" w:line="215" w:lineRule="exact"/>
        <w:jc w:val="left"/>
        <w:rPr>
          <w:sz w:val="26"/>
        </w:rPr>
        <w:sectPr>
          <w:type w:val="continuous"/>
          <w:pgSz w:w="11910" w:h="16840"/>
          <w:pgMar w:top="1560" w:bottom="0" w:left="640" w:right="520"/>
          <w:cols w:num="4" w:equalWidth="0">
            <w:col w:w="1994" w:space="40"/>
            <w:col w:w="435" w:space="39"/>
            <w:col w:w="1557" w:space="1150"/>
            <w:col w:w="5535"/>
          </w:cols>
        </w:sectPr>
      </w:pPr>
    </w:p>
    <w:p>
      <w:pPr>
        <w:spacing w:line="244" w:lineRule="auto" w:before="3"/>
        <w:ind w:left="321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balances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show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proportion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companies,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turnover,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indicating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whether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factor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pushing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down,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boosting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capital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decisions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next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months.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Respondents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could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select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more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option.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244" w:lineRule="auto" w:before="0"/>
        <w:ind w:left="321" w:right="86" w:firstLine="0"/>
        <w:jc w:val="left"/>
        <w:rPr>
          <w:sz w:val="11"/>
        </w:rPr>
      </w:pPr>
      <w:r>
        <w:rPr>
          <w:color w:val="231F20"/>
          <w:w w:val="95"/>
          <w:sz w:val="11"/>
        </w:rPr>
        <w:t>2010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283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8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 20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2010. The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439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respondents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carried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out </w:t>
      </w:r>
      <w:r>
        <w:rPr>
          <w:color w:val="231F20"/>
          <w:sz w:val="11"/>
        </w:rPr>
        <w:t>between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15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October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21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0" w:lineRule="exact"/>
        <w:ind w:left="151" w:right="-173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8" w:right="0" w:firstLine="0"/>
        <w:jc w:val="left"/>
        <w:rPr>
          <w:sz w:val="12"/>
        </w:rPr>
      </w:pPr>
      <w:r>
        <w:rPr>
          <w:color w:val="A70740"/>
          <w:sz w:val="18"/>
        </w:rPr>
        <w:t>Chart 2.7 </w:t>
      </w:r>
      <w:r>
        <w:rPr>
          <w:color w:val="231F20"/>
          <w:sz w:val="18"/>
        </w:rPr>
        <w:t>Composition of the fiscal consolidation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pStyle w:val="BodyText"/>
        <w:spacing w:line="268" w:lineRule="auto"/>
        <w:ind w:left="150" w:right="275"/>
      </w:pPr>
      <w:r>
        <w:rPr>
          <w:color w:val="231F20"/>
          <w:w w:val="90"/>
        </w:rPr>
        <w:t>Global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expanded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moderately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first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quarters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solid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United States, weakness in the euro area, and a small improvement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pace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some</w:t>
      </w:r>
      <w:r>
        <w:rPr>
          <w:color w:val="231F20"/>
          <w:spacing w:val="-36"/>
        </w:rPr>
        <w:t> </w:t>
      </w:r>
      <w:r>
        <w:rPr>
          <w:color w:val="231F20"/>
        </w:rPr>
        <w:t>emerging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361" w:space="968"/>
            <w:col w:w="5421"/>
          </w:cols>
        </w:sectPr>
      </w:pPr>
    </w:p>
    <w:p>
      <w:pPr>
        <w:spacing w:line="307" w:lineRule="auto" w:before="97"/>
        <w:ind w:left="329" w:right="-16" w:firstLine="0"/>
        <w:jc w:val="left"/>
        <w:rPr>
          <w:sz w:val="12"/>
        </w:rPr>
      </w:pPr>
      <w:r>
        <w:rPr/>
        <w:pict>
          <v:group style="position:absolute;margin-left:39.949001pt;margin-top:4.423329pt;width:7.1pt;height:25.3pt;mso-position-horizontal-relative:page;mso-position-vertical-relative:paragraph;z-index:15799808" coordorigin="799,88" coordsize="142,506">
            <v:rect style="position:absolute;left:798;top:88;width:142;height:142" filled="true" fillcolor="#00558b" stroked="false">
              <v:fill type="solid"/>
            </v:rect>
            <v:rect style="position:absolute;left:798;top:270;width:142;height:142" filled="true" fillcolor="#b01c88" stroked="false">
              <v:fill type="solid"/>
            </v:rect>
            <v:rect style="position:absolute;left:798;top:451;width:142;height:142" filled="true" fillcolor="#75c043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Taxes </w:t>
      </w:r>
      <w:r>
        <w:rPr>
          <w:color w:val="231F20"/>
          <w:w w:val="90"/>
          <w:sz w:val="12"/>
        </w:rPr>
        <w:t>Investment </w:t>
      </w:r>
      <w:r>
        <w:rPr>
          <w:color w:val="231F20"/>
          <w:sz w:val="12"/>
        </w:rPr>
        <w:t>Benefits</w:t>
      </w:r>
    </w:p>
    <w:p>
      <w:pPr>
        <w:spacing w:line="324" w:lineRule="auto" w:before="85"/>
        <w:ind w:left="329" w:right="1528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Debt interest </w:t>
      </w:r>
      <w:r>
        <w:rPr>
          <w:color w:val="231F20"/>
          <w:w w:val="90"/>
          <w:sz w:val="12"/>
        </w:rPr>
        <w:t>Government consumption</w:t>
      </w:r>
    </w:p>
    <w:p>
      <w:pPr>
        <w:pStyle w:val="BodyText"/>
        <w:rPr>
          <w:sz w:val="11"/>
        </w:rPr>
      </w:pPr>
    </w:p>
    <w:p>
      <w:pPr>
        <w:spacing w:line="120" w:lineRule="exact" w:before="0"/>
        <w:ind w:left="1079" w:right="0" w:firstLine="0"/>
        <w:jc w:val="left"/>
        <w:rPr>
          <w:sz w:val="12"/>
        </w:rPr>
      </w:pPr>
      <w:r>
        <w:rPr/>
        <w:pict>
          <v:group style="position:absolute;margin-left:85.959pt;margin-top:-25.03742pt;width:7.1pt;height:16.2pt;mso-position-horizontal-relative:page;mso-position-vertical-relative:paragraph;z-index:15800320" coordorigin="1719,-501" coordsize="142,324">
            <v:rect style="position:absolute;left:1719;top:-501;width:142;height:142" filled="true" fillcolor="#fcaf17" stroked="false">
              <v:fill type="solid"/>
            </v:rect>
            <v:rect style="position:absolute;left:1719;top:-320;width:142;height:142" filled="true" fillcolor="#aad4f1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Percentages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nominal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GDP</w:t>
      </w:r>
      <w:r>
        <w:rPr>
          <w:color w:val="231F20"/>
          <w:spacing w:val="-26"/>
          <w:sz w:val="12"/>
        </w:rPr>
        <w:t> </w:t>
      </w:r>
      <w:r>
        <w:rPr>
          <w:color w:val="231F20"/>
          <w:sz w:val="12"/>
        </w:rPr>
        <w:t>(inverted)</w:t>
      </w:r>
    </w:p>
    <w:p>
      <w:pPr>
        <w:spacing w:line="120" w:lineRule="exact" w:before="0"/>
        <w:ind w:left="3033" w:right="0" w:firstLine="0"/>
        <w:jc w:val="left"/>
        <w:rPr>
          <w:sz w:val="12"/>
        </w:rPr>
      </w:pPr>
      <w:r>
        <w:rPr/>
        <w:pict>
          <v:group style="position:absolute;margin-left:39.952999pt;margin-top:2.740632pt;width:184.3pt;height:141.75pt;mso-position-horizontal-relative:page;mso-position-vertical-relative:paragraph;z-index:15801856" coordorigin="799,55" coordsize="3686,2835">
            <v:line style="position:absolute" from="4314,464" to="4314,179" stroked="true" strokeweight=".5pt" strokecolor="#231f20">
              <v:stroke dashstyle="solid"/>
            </v:line>
            <v:shape style="position:absolute;left:4288;top:111;width:51;height:85" coordorigin="4289,111" coordsize="51,85" path="m4314,111l4289,196,4339,196,4317,131,4315,120,4314,111xe" filled="true" fillcolor="#231f20" stroked="false">
              <v:path arrowok="t"/>
              <v:fill type="solid"/>
            </v:shape>
            <v:line style="position:absolute" from="4371,525" to="4484,525" stroked="true" strokeweight=".5pt" strokecolor="#231f20">
              <v:stroke dashstyle="solid"/>
            </v:line>
            <v:rect style="position:absolute;left:1064;top:430;width:135;height:95" filled="true" fillcolor="#00558b" stroked="false">
              <v:fill type="solid"/>
            </v:rect>
            <v:rect style="position:absolute;left:1064;top:406;width:135;height:24" filled="true" fillcolor="#b01c88" stroked="false">
              <v:fill type="solid"/>
            </v:rect>
            <v:rect style="position:absolute;left:1064;top:382;width:135;height:24" filled="true" fillcolor="#75c043" stroked="false">
              <v:fill type="solid"/>
            </v:rect>
            <v:rect style="position:absolute;left:1399;top:382;width:134;height:142" filled="true" fillcolor="#00558b" stroked="false">
              <v:fill type="solid"/>
            </v:rect>
            <v:rect style="position:absolute;left:1399;top:312;width:134;height:71" filled="true" fillcolor="#b01c88" stroked="false">
              <v:fill type="solid"/>
            </v:rect>
            <v:rect style="position:absolute;left:1399;top:288;width:134;height:24" filled="true" fillcolor="#75c043" stroked="false">
              <v:fill type="solid"/>
            </v:rect>
            <v:rect style="position:absolute;left:1399;top:217;width:134;height:71" filled="true" fillcolor="#aad4f1" stroked="false">
              <v:fill type="solid"/>
            </v:rect>
            <v:rect style="position:absolute;left:2069;top:524;width:135;height:213" filled="true" fillcolor="#00558b" stroked="false">
              <v:fill type="solid"/>
            </v:rect>
            <v:rect style="position:absolute;left:2069;top:736;width:135;height:71" filled="true" fillcolor="#b01c88" stroked="false">
              <v:fill type="solid"/>
            </v:rect>
            <v:rect style="position:absolute;left:2069;top:807;width:135;height:24" filled="true" fillcolor="#75c043" stroked="false">
              <v:fill type="solid"/>
            </v:rect>
            <v:rect style="position:absolute;left:2069;top:831;width:135;height:24" filled="true" fillcolor="#fcaf17" stroked="false">
              <v:fill type="solid"/>
            </v:rect>
            <v:rect style="position:absolute;left:2069;top:854;width:135;height:71" filled="true" fillcolor="#aad4f1" stroked="false">
              <v:fill type="solid"/>
            </v:rect>
            <v:rect style="position:absolute;left:2404;top:524;width:134;height:260" filled="true" fillcolor="#00558b" stroked="false">
              <v:fill type="solid"/>
            </v:rect>
            <v:rect style="position:absolute;left:2404;top:784;width:134;height:142" filled="true" fillcolor="#b01c88" stroked="false">
              <v:fill type="solid"/>
            </v:rect>
            <v:rect style="position:absolute;left:2404;top:925;width:134;height:118" filled="true" fillcolor="#75c043" stroked="false">
              <v:fill type="solid"/>
            </v:rect>
            <v:rect style="position:absolute;left:2404;top:1043;width:134;height:48" filled="true" fillcolor="#fcaf17" stroked="false">
              <v:fill type="solid"/>
            </v:rect>
            <v:rect style="position:absolute;left:2404;top:1090;width:134;height:236" filled="true" fillcolor="#aad4f1" stroked="false">
              <v:fill type="solid"/>
            </v:rect>
            <v:rect style="position:absolute;left:2739;top:524;width:134;height:331" filled="true" fillcolor="#00558b" stroked="false">
              <v:fill type="solid"/>
            </v:rect>
            <v:rect style="position:absolute;left:2739;top:854;width:134;height:166" filled="true" fillcolor="#b01c88" stroked="false">
              <v:fill type="solid"/>
            </v:rect>
            <v:rect style="position:absolute;left:2739;top:1020;width:134;height:189" filled="true" fillcolor="#75c043" stroked="false">
              <v:fill type="solid"/>
            </v:rect>
            <v:rect style="position:absolute;left:2739;top:1208;width:134;height:71" filled="true" fillcolor="#fcaf17" stroked="false">
              <v:fill type="solid"/>
            </v:rect>
            <v:rect style="position:absolute;left:2739;top:1279;width:134;height:354" filled="true" fillcolor="#aad4f1" stroked="false">
              <v:fill type="solid"/>
            </v:rect>
            <v:rect style="position:absolute;left:3074;top:524;width:134;height:331" filled="true" fillcolor="#00558b" stroked="false">
              <v:fill type="solid"/>
            </v:rect>
            <v:rect style="position:absolute;left:3074;top:854;width:134;height:166" filled="true" fillcolor="#b01c88" stroked="false">
              <v:fill type="solid"/>
            </v:rect>
            <v:rect style="position:absolute;left:3074;top:1020;width:134;height:260" filled="true" fillcolor="#75c043" stroked="false">
              <v:fill type="solid"/>
            </v:rect>
            <v:rect style="position:absolute;left:3074;top:1279;width:134;height:142" filled="true" fillcolor="#fcaf17" stroked="false">
              <v:fill type="solid"/>
            </v:rect>
            <v:rect style="position:absolute;left:3074;top:1421;width:134;height:567" filled="true" fillcolor="#aad4f1" stroked="false">
              <v:fill type="solid"/>
            </v:rect>
            <v:rect style="position:absolute;left:3409;top:524;width:134;height:307" filled="true" fillcolor="#00558b" stroked="false">
              <v:fill type="solid"/>
            </v:rect>
            <v:rect style="position:absolute;left:3409;top:831;width:134;height:236" filled="true" fillcolor="#b01c88" stroked="false">
              <v:fill type="solid"/>
            </v:rect>
            <v:rect style="position:absolute;left:3409;top:1067;width:134;height:307" filled="true" fillcolor="#75c043" stroked="false">
              <v:fill type="solid"/>
            </v:rect>
            <v:rect style="position:absolute;left:3409;top:1373;width:134;height:142" filled="true" fillcolor="#fcaf17" stroked="false">
              <v:fill type="solid"/>
            </v:rect>
            <v:rect style="position:absolute;left:3409;top:1515;width:134;height:661" filled="true" fillcolor="#aad4f1" stroked="false">
              <v:fill type="solid"/>
            </v:rect>
            <v:rect style="position:absolute;left:3744;top:524;width:134;height:331" filled="true" fillcolor="#00558b" stroked="false">
              <v:fill type="solid"/>
            </v:rect>
            <v:rect style="position:absolute;left:3744;top:854;width:134;height:236" filled="true" fillcolor="#b01c88" stroked="false">
              <v:fill type="solid"/>
            </v:rect>
            <v:rect style="position:absolute;left:3744;top:1090;width:134;height:331" filled="true" fillcolor="#75c043" stroked="false">
              <v:fill type="solid"/>
            </v:rect>
            <v:rect style="position:absolute;left:3744;top:1421;width:134;height:142" filled="true" fillcolor="#fcaf17" stroked="false">
              <v:fill type="solid"/>
            </v:rect>
            <v:rect style="position:absolute;left:3744;top:1562;width:134;height:897" filled="true" fillcolor="#aad4f1" stroked="false">
              <v:fill type="solid"/>
            </v:rect>
            <v:rect style="position:absolute;left:4079;top:524;width:134;height:331" filled="true" fillcolor="#00558b" stroked="false">
              <v:fill type="solid"/>
            </v:rect>
            <v:rect style="position:absolute;left:4079;top:854;width:134;height:236" filled="true" fillcolor="#b01c88" stroked="false">
              <v:fill type="solid"/>
            </v:rect>
            <v:rect style="position:absolute;left:4079;top:1090;width:134;height:354" filled="true" fillcolor="#75c043" stroked="false">
              <v:fill type="solid"/>
            </v:rect>
            <v:rect style="position:absolute;left:4079;top:1444;width:134;height:142" filled="true" fillcolor="#fcaf17" stroked="false">
              <v:fill type="solid"/>
            </v:rect>
            <v:rect style="position:absolute;left:4079;top:1586;width:134;height:1133" filled="true" fillcolor="#aad4f1" stroked="false">
              <v:fill type="solid"/>
            </v:rect>
            <v:rect style="position:absolute;left:1734;top:524;width:134;height:48" filled="true" fillcolor="#b01c88" stroked="false">
              <v:fill type="solid"/>
            </v:rect>
            <v:rect style="position:absolute;left:1734;top:500;width:134;height:24" filled="true" fillcolor="#75c043" stroked="false">
              <v:fill type="solid"/>
            </v:rect>
            <v:rect style="position:absolute;left:1734;top:571;width:134;height:48" filled="true" fillcolor="#aad4f1" stroked="false">
              <v:fill type="solid"/>
            </v:rect>
            <v:line style="position:absolute" from="799,524" to="912,524" stroked="true" strokeweight=".5pt" strokecolor="#231f20">
              <v:stroke dashstyle="solid"/>
            </v:line>
            <v:line style="position:absolute" from="967,524" to="4314,524" stroked="true" strokeweight=".5pt" strokecolor="#231f20">
              <v:stroke dashstyle="solid"/>
            </v:line>
            <v:line style="position:absolute" from="973,620" to="973,2632" stroked="true" strokeweight=".5pt" strokecolor="#231f20">
              <v:stroke dashstyle="solid"/>
            </v:line>
            <v:shape style="position:absolute;left:947;top:2615;width:51;height:85" coordorigin="948,2615" coordsize="51,85" path="m998,2615l948,2615,954,2631,958,2643,973,2700,974,2691,977,2681,979,2669,983,2656,987,2644,998,2615xe" filled="true" fillcolor="#231f20" stroked="false">
              <v:path arrowok="t"/>
              <v:fill type="solid"/>
            </v:shape>
            <v:line style="position:absolute" from="799,2412" to="912,2412" stroked="true" strokeweight=".5pt" strokecolor="#231f20">
              <v:stroke dashstyle="solid"/>
            </v:line>
            <v:line style="position:absolute" from="799,1940" to="912,1940" stroked="true" strokeweight=".5pt" strokecolor="#231f20">
              <v:stroke dashstyle="solid"/>
            </v:line>
            <v:line style="position:absolute" from="799,1468" to="912,1468" stroked="true" strokeweight=".5pt" strokecolor="#231f20">
              <v:stroke dashstyle="solid"/>
            </v:line>
            <v:line style="position:absolute" from="799,996" to="912,996" stroked="true" strokeweight=".5pt" strokecolor="#231f20">
              <v:stroke dashstyle="solid"/>
            </v:line>
            <v:line style="position:absolute" from="4371,996" to="4484,996" stroked="true" strokeweight=".5pt" strokecolor="#231f20">
              <v:stroke dashstyle="solid"/>
            </v:line>
            <v:line style="position:absolute" from="4371,1468" to="4484,1468" stroked="true" strokeweight=".5pt" strokecolor="#231f20">
              <v:stroke dashstyle="solid"/>
            </v:line>
            <v:line style="position:absolute" from="4371,1940" to="4484,1940" stroked="true" strokeweight=".5pt" strokecolor="#231f20">
              <v:stroke dashstyle="solid"/>
            </v:line>
            <v:line style="position:absolute" from="4371,2412" to="4484,2412" stroked="true" strokeweight=".5pt" strokecolor="#231f20">
              <v:stroke dashstyle="solid"/>
            </v:line>
            <v:line style="position:absolute" from="964,2776" to="964,2889" stroked="true" strokeweight=".5pt" strokecolor="#231f20">
              <v:stroke dashstyle="solid"/>
            </v:line>
            <v:line style="position:absolute" from="1299,2776" to="1299,2889" stroked="true" strokeweight=".5pt" strokecolor="#231f20">
              <v:stroke dashstyle="solid"/>
            </v:line>
            <v:line style="position:absolute" from="1634,2776" to="1634,2889" stroked="true" strokeweight=".5pt" strokecolor="#231f20">
              <v:stroke dashstyle="solid"/>
            </v:line>
            <v:line style="position:absolute" from="1969,2776" to="1969,2889" stroked="true" strokeweight=".5pt" strokecolor="#231f20">
              <v:stroke dashstyle="solid"/>
            </v:line>
            <v:line style="position:absolute" from="2304,2776" to="2304,2889" stroked="true" strokeweight=".5pt" strokecolor="#231f20">
              <v:stroke dashstyle="solid"/>
            </v:line>
            <v:line style="position:absolute" from="2639,2776" to="2639,2889" stroked="true" strokeweight=".5pt" strokecolor="#231f20">
              <v:stroke dashstyle="solid"/>
            </v:line>
            <v:line style="position:absolute" from="2974,2776" to="2974,2889" stroked="true" strokeweight=".5pt" strokecolor="#231f20">
              <v:stroke dashstyle="solid"/>
            </v:line>
            <v:line style="position:absolute" from="3309,2776" to="3309,2889" stroked="true" strokeweight=".5pt" strokecolor="#231f20">
              <v:stroke dashstyle="solid"/>
            </v:line>
            <v:line style="position:absolute" from="3644,2776" to="3644,2889" stroked="true" strokeweight=".5pt" strokecolor="#231f20">
              <v:stroke dashstyle="solid"/>
            </v:line>
            <v:line style="position:absolute" from="3979,2776" to="3979,2889" stroked="true" strokeweight=".5pt" strokecolor="#231f20">
              <v:stroke dashstyle="solid"/>
            </v:line>
            <v:line style="position:absolute" from="4314,2776" to="4314,2889" stroked="true" strokeweight=".5pt" strokecolor="#231f20">
              <v:stroke dashstyle="solid"/>
            </v:line>
            <v:rect style="position:absolute;left:804;top:59;width:3676;height:2825" filled="false" stroked="true" strokeweight=".5pt" strokecolor="#231f20">
              <v:stroke dashstyle="solid"/>
            </v:rect>
            <v:shape style="position:absolute;left:3807;top:178;width:502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Loosening</w:t>
                    </w:r>
                  </w:p>
                </w:txbxContent>
              </v:textbox>
              <w10:wrap type="none"/>
            </v:shape>
            <v:shape style="position:absolute;left:1020;top:2401;width:52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Tightening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2</w:t>
      </w:r>
    </w:p>
    <w:p>
      <w:pPr>
        <w:spacing w:before="46"/>
        <w:ind w:left="3023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1"/>
        <w:ind w:left="0" w:right="45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54"/>
        <w:ind w:left="301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92"/>
        <w:ind w:left="0" w:right="45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5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45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line="268" w:lineRule="auto"/>
        <w:ind w:left="329"/>
      </w:pPr>
      <w:r>
        <w:rPr/>
        <w:br w:type="column"/>
      </w:r>
      <w:r>
        <w:rPr>
          <w:color w:val="231F20"/>
          <w:w w:val="90"/>
        </w:rPr>
        <w:t>economies. Survey indicators suggest that global activity </w:t>
      </w:r>
      <w:r>
        <w:rPr>
          <w:color w:val="231F20"/>
          <w:w w:val="95"/>
        </w:rPr>
        <w:t>continued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moderate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2.8).</w:t>
      </w:r>
    </w:p>
    <w:p>
      <w:pPr>
        <w:pStyle w:val="BodyText"/>
        <w:spacing w:before="9"/>
      </w:pPr>
    </w:p>
    <w:p>
      <w:pPr>
        <w:pStyle w:val="Heading5"/>
        <w:ind w:left="329"/>
      </w:pPr>
      <w:r>
        <w:rPr>
          <w:color w:val="A70740"/>
        </w:rPr>
        <w:t>The euro area</w:t>
      </w:r>
    </w:p>
    <w:p>
      <w:pPr>
        <w:pStyle w:val="BodyText"/>
        <w:spacing w:line="268" w:lineRule="auto" w:before="23"/>
        <w:ind w:left="329" w:right="284"/>
      </w:pPr>
      <w:r>
        <w:rPr>
          <w:color w:val="231F20"/>
        </w:rPr>
        <w:t>Euro-area</w:t>
      </w:r>
      <w:r>
        <w:rPr>
          <w:color w:val="231F20"/>
          <w:spacing w:val="-43"/>
        </w:rPr>
        <w:t> </w:t>
      </w:r>
      <w:r>
        <w:rPr>
          <w:color w:val="231F20"/>
        </w:rPr>
        <w:t>GDP</w:t>
      </w:r>
      <w:r>
        <w:rPr>
          <w:color w:val="231F20"/>
          <w:spacing w:val="-42"/>
        </w:rPr>
        <w:t> </w:t>
      </w:r>
      <w:r>
        <w:rPr>
          <w:color w:val="231F20"/>
        </w:rPr>
        <w:t>fell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  <w:spacing w:val="-6"/>
        </w:rPr>
        <w:t>0.1%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2012</w:t>
      </w:r>
      <w:r>
        <w:rPr>
          <w:color w:val="231F20"/>
          <w:spacing w:val="-42"/>
        </w:rPr>
        <w:t> </w:t>
      </w:r>
      <w:r>
        <w:rPr>
          <w:color w:val="231F20"/>
        </w:rPr>
        <w:t>Q3.</w:t>
      </w:r>
      <w:r>
        <w:rPr>
          <w:color w:val="231F20"/>
          <w:spacing w:val="-25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weakness</w:t>
      </w:r>
      <w:r>
        <w:rPr>
          <w:color w:val="231F20"/>
          <w:spacing w:val="-41"/>
        </w:rPr>
        <w:t> </w:t>
      </w:r>
      <w:r>
        <w:rPr>
          <w:color w:val="231F20"/>
        </w:rPr>
        <w:t>was </w:t>
      </w:r>
      <w:r>
        <w:rPr>
          <w:color w:val="231F20"/>
          <w:w w:val="90"/>
        </w:rPr>
        <w:t>broadly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based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across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periphery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countries,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output falling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Italy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Spain,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subdued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Germany.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 German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across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euro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challenges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increasing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competitiveness,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reducing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indebtedness,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euro-area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periphery.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challenges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weigh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demand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vulnerable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prolonged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3" w:equalWidth="0">
            <w:col w:w="871" w:space="44"/>
            <w:col w:w="3142" w:space="1093"/>
            <w:col w:w="5600"/>
          </w:cols>
        </w:sectPr>
      </w:pPr>
    </w:p>
    <w:p>
      <w:pPr>
        <w:pStyle w:val="BodyText"/>
        <w:rPr>
          <w:sz w:val="12"/>
        </w:rPr>
      </w:pPr>
    </w:p>
    <w:p>
      <w:pPr>
        <w:spacing w:line="118" w:lineRule="exact" w:before="0"/>
        <w:ind w:left="389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18" w:lineRule="exact" w:before="0"/>
        <w:ind w:left="335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2008/ 09/10 10/11 11/12 12/13 13/14 14/15 15/16 16/17 17/18</w:t>
      </w:r>
    </w:p>
    <w:p>
      <w:pPr>
        <w:spacing w:before="5"/>
        <w:ind w:left="40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09</w:t>
      </w:r>
    </w:p>
    <w:p>
      <w:pPr>
        <w:spacing w:line="244" w:lineRule="auto" w:before="95"/>
        <w:ind w:left="158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Treasury,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Institute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Fiscal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Studies</w:t>
      </w:r>
      <w:r>
        <w:rPr>
          <w:color w:val="231F20"/>
          <w:spacing w:val="-21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Green</w:t>
      </w:r>
      <w:r>
        <w:rPr>
          <w:i/>
          <w:color w:val="231F20"/>
          <w:spacing w:val="-24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Budget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2013</w:t>
      </w:r>
      <w:r>
        <w:rPr>
          <w:i/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Office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Budget </w:t>
      </w:r>
      <w:r>
        <w:rPr>
          <w:color w:val="231F20"/>
          <w:sz w:val="11"/>
        </w:rPr>
        <w:t>Responsibility.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18"/>
        </w:numPr>
        <w:tabs>
          <w:tab w:pos="330" w:val="left" w:leader="none"/>
        </w:tabs>
        <w:spacing w:line="244" w:lineRule="auto" w:before="1" w:after="0"/>
        <w:ind w:left="329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Bars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planned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fiscal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tightening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(reduction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borrowing)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to 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Budget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decomposed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tax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increases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spending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cuts,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spending </w:t>
      </w:r>
      <w:r>
        <w:rPr>
          <w:color w:val="231F20"/>
          <w:sz w:val="11"/>
        </w:rPr>
        <w:t>cuts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further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subdivided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benefit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cuts,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other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current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spending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cuts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investment </w:t>
      </w:r>
      <w:r>
        <w:rPr>
          <w:color w:val="231F20"/>
          <w:w w:val="95"/>
          <w:sz w:val="11"/>
        </w:rPr>
        <w:t>spending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cuts.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Treasury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Budgets,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Pre-Budget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Reports </w:t>
      </w:r>
      <w:r>
        <w:rPr>
          <w:color w:val="231F20"/>
          <w:sz w:val="11"/>
        </w:rPr>
        <w:t>and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Autumn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Statements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BodyText"/>
        <w:spacing w:line="232" w:lineRule="exact"/>
        <w:ind w:left="158"/>
      </w:pPr>
      <w:r>
        <w:rPr/>
        <w:br w:type="column"/>
      </w:r>
      <w:r>
        <w:rPr>
          <w:color w:val="231F20"/>
          <w:w w:val="95"/>
        </w:rPr>
        <w:t>period.</w:t>
      </w:r>
    </w:p>
    <w:p>
      <w:pPr>
        <w:pStyle w:val="BodyText"/>
        <w:spacing w:before="9"/>
        <w:rPr>
          <w:sz w:val="24"/>
        </w:rPr>
      </w:pPr>
    </w:p>
    <w:p>
      <w:pPr>
        <w:pStyle w:val="BodyText"/>
        <w:spacing w:line="268" w:lineRule="auto"/>
        <w:ind w:left="159" w:right="131" w:hanging="1"/>
      </w:pPr>
      <w:r>
        <w:rPr>
          <w:color w:val="231F20"/>
          <w:w w:val="95"/>
        </w:rPr>
        <w:t>Prior to the November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, the European Central Bank announced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framework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short-term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debt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countries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agree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receive</w:t>
      </w:r>
      <w:r>
        <w:rPr>
          <w:color w:val="231F20"/>
          <w:spacing w:val="-46"/>
        </w:rPr>
        <w:t> </w:t>
      </w:r>
      <w:r>
        <w:rPr>
          <w:color w:val="231F20"/>
        </w:rPr>
        <w:t>official</w:t>
      </w:r>
      <w:r>
        <w:rPr>
          <w:color w:val="231F20"/>
          <w:spacing w:val="-45"/>
        </w:rPr>
        <w:t> </w:t>
      </w:r>
      <w:r>
        <w:rPr>
          <w:color w:val="231F20"/>
        </w:rPr>
        <w:t>support</w:t>
      </w:r>
      <w:r>
        <w:rPr>
          <w:color w:val="231F20"/>
          <w:spacing w:val="-45"/>
        </w:rPr>
        <w:t> </w:t>
      </w:r>
      <w:r>
        <w:rPr>
          <w:color w:val="231F20"/>
        </w:rPr>
        <w:t>(Outright </w:t>
      </w:r>
      <w:r>
        <w:rPr>
          <w:color w:val="231F20"/>
          <w:w w:val="95"/>
        </w:rPr>
        <w:t>Monetary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Transactions,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announcement was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broadly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improvements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financial market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sentiment,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European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 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yields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periphery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countries’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sovereign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debt.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 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matched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</w:rPr>
        <w:t>real</w:t>
      </w:r>
      <w:r>
        <w:rPr>
          <w:color w:val="231F20"/>
          <w:spacing w:val="-45"/>
        </w:rPr>
        <w:t> </w:t>
      </w:r>
      <w:r>
        <w:rPr>
          <w:color w:val="231F20"/>
        </w:rPr>
        <w:t>activity.</w:t>
      </w:r>
      <w:r>
        <w:rPr>
          <w:color w:val="231F20"/>
          <w:spacing w:val="-28"/>
        </w:rPr>
        <w:t> </w:t>
      </w:r>
      <w:r>
        <w:rPr>
          <w:color w:val="231F20"/>
        </w:rPr>
        <w:t>Indeed,</w:t>
      </w:r>
      <w:r>
        <w:rPr>
          <w:color w:val="231F20"/>
          <w:spacing w:val="-45"/>
        </w:rPr>
        <w:t> </w:t>
      </w:r>
      <w:r>
        <w:rPr>
          <w:color w:val="231F20"/>
        </w:rPr>
        <w:t>some</w:t>
      </w:r>
      <w:r>
        <w:rPr>
          <w:color w:val="231F20"/>
          <w:spacing w:val="-44"/>
        </w:rPr>
        <w:t> </w:t>
      </w:r>
      <w:r>
        <w:rPr>
          <w:color w:val="231F20"/>
        </w:rPr>
        <w:t>indicators,</w:t>
      </w:r>
      <w:r>
        <w:rPr>
          <w:color w:val="231F20"/>
          <w:spacing w:val="-45"/>
        </w:rPr>
        <w:t> </w:t>
      </w:r>
      <w:r>
        <w:rPr>
          <w:color w:val="231F20"/>
        </w:rPr>
        <w:t>such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industrial production,</w:t>
      </w:r>
      <w:r>
        <w:rPr>
          <w:color w:val="231F20"/>
          <w:spacing w:val="-45"/>
        </w:rPr>
        <w:t> </w:t>
      </w:r>
      <w:r>
        <w:rPr>
          <w:color w:val="231F20"/>
        </w:rPr>
        <w:t>suggest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marked</w:t>
      </w:r>
      <w:r>
        <w:rPr>
          <w:color w:val="231F20"/>
          <w:spacing w:val="-46"/>
        </w:rPr>
        <w:t> </w:t>
      </w:r>
      <w:r>
        <w:rPr>
          <w:color w:val="231F20"/>
        </w:rPr>
        <w:t>decline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Q4</w:t>
      </w:r>
      <w:r>
        <w:rPr>
          <w:color w:val="231F20"/>
          <w:spacing w:val="-46"/>
        </w:rPr>
        <w:t> </w:t>
      </w:r>
      <w:r>
        <w:rPr>
          <w:color w:val="231F20"/>
        </w:rPr>
        <w:t>than</w:t>
      </w:r>
      <w:r>
        <w:rPr>
          <w:color w:val="231F20"/>
          <w:spacing w:val="-47"/>
        </w:rPr>
        <w:t> </w:t>
      </w:r>
      <w:r>
        <w:rPr>
          <w:color w:val="231F20"/>
        </w:rPr>
        <w:t>Q3.</w:t>
      </w:r>
    </w:p>
    <w:p>
      <w:pPr>
        <w:pStyle w:val="BodyText"/>
        <w:spacing w:line="268" w:lineRule="auto"/>
        <w:ind w:left="159" w:right="131"/>
      </w:pPr>
      <w:r>
        <w:rPr>
          <w:color w:val="231F20"/>
          <w:w w:val="95"/>
        </w:rPr>
        <w:t>Survey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indicators,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Purchasing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Managers’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Index </w:t>
      </w:r>
      <w:r>
        <w:rPr>
          <w:color w:val="231F20"/>
          <w:w w:val="90"/>
        </w:rPr>
        <w:t>(Chart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2.8)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confidence,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picking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recent</w:t>
      </w:r>
      <w:r>
        <w:rPr>
          <w:color w:val="231F20"/>
          <w:spacing w:val="-46"/>
        </w:rPr>
        <w:t> </w:t>
      </w:r>
      <w:r>
        <w:rPr>
          <w:color w:val="231F20"/>
        </w:rPr>
        <w:t>months,</w:t>
      </w:r>
      <w:r>
        <w:rPr>
          <w:color w:val="231F20"/>
          <w:spacing w:val="-45"/>
        </w:rPr>
        <w:t> </w:t>
      </w:r>
      <w:r>
        <w:rPr>
          <w:color w:val="231F20"/>
        </w:rPr>
        <w:t>pointing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improvement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growth going into</w:t>
      </w:r>
      <w:r>
        <w:rPr>
          <w:color w:val="231F20"/>
          <w:spacing w:val="-40"/>
        </w:rPr>
        <w:t> </w:t>
      </w:r>
      <w:r>
        <w:rPr>
          <w:color w:val="231F20"/>
        </w:rPr>
        <w:t>Q1.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506" w:space="815"/>
            <w:col w:w="5429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0" w:lineRule="exact"/>
        <w:ind w:left="5474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1"/>
          <w:numId w:val="18"/>
        </w:numPr>
        <w:tabs>
          <w:tab w:pos="5693" w:val="left" w:leader="none"/>
        </w:tabs>
        <w:spacing w:line="240" w:lineRule="auto" w:before="55" w:after="0"/>
        <w:ind w:left="5692" w:right="0" w:hanging="213"/>
        <w:jc w:val="left"/>
        <w:rPr>
          <w:sz w:val="14"/>
        </w:rPr>
      </w:pPr>
      <w:r>
        <w:rPr>
          <w:color w:val="231F20"/>
          <w:sz w:val="14"/>
        </w:rPr>
        <w:t>For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information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21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May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2012</w:t>
      </w:r>
      <w:r>
        <w:rPr>
          <w:color w:val="231F20"/>
          <w:spacing w:val="-19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240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20"/>
        </w:sectPr>
      </w:pPr>
    </w:p>
    <w:p>
      <w:pPr>
        <w:spacing w:before="111"/>
        <w:ind w:left="150" w:right="0" w:firstLine="0"/>
        <w:jc w:val="left"/>
        <w:rPr>
          <w:sz w:val="12"/>
        </w:rPr>
      </w:pPr>
      <w:bookmarkStart w:name="The United States" w:id="47"/>
      <w:bookmarkEnd w:id="47"/>
      <w:r>
        <w:rPr/>
      </w:r>
      <w:bookmarkStart w:name="Rest of the world" w:id="48"/>
      <w:bookmarkEnd w:id="48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29"/>
          <w:sz w:val="18"/>
        </w:rPr>
        <w:t> </w:t>
      </w:r>
      <w:r>
        <w:rPr>
          <w:color w:val="A70740"/>
          <w:sz w:val="18"/>
        </w:rPr>
        <w:t>2.8</w:t>
      </w:r>
      <w:r>
        <w:rPr>
          <w:color w:val="A70740"/>
          <w:spacing w:val="-5"/>
          <w:sz w:val="18"/>
        </w:rPr>
        <w:t> </w:t>
      </w:r>
      <w:r>
        <w:rPr>
          <w:color w:val="231F20"/>
          <w:sz w:val="18"/>
        </w:rPr>
        <w:t>Survey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measures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global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132"/>
        <w:ind w:left="3515" w:right="0" w:firstLine="0"/>
        <w:jc w:val="left"/>
        <w:rPr>
          <w:sz w:val="12"/>
        </w:rPr>
      </w:pPr>
      <w:r>
        <w:rPr>
          <w:color w:val="231F20"/>
          <w:sz w:val="12"/>
        </w:rPr>
        <w:t>Indices</w:t>
      </w:r>
    </w:p>
    <w:p>
      <w:pPr>
        <w:spacing w:line="120" w:lineRule="exact" w:before="0"/>
        <w:ind w:left="3905" w:right="0" w:firstLine="0"/>
        <w:jc w:val="left"/>
        <w:rPr>
          <w:sz w:val="12"/>
        </w:rPr>
      </w:pPr>
      <w:r>
        <w:rPr/>
        <w:pict>
          <v:group style="position:absolute;margin-left:39.547001pt;margin-top:2.902376pt;width:184.3pt;height:141.75pt;mso-position-horizontal-relative:page;mso-position-vertical-relative:paragraph;z-index:15805440" coordorigin="791,58" coordsize="3686,2835">
            <v:line style="position:absolute" from="959,1315" to="4306,1315" stroked="true" strokeweight=".5pt" strokecolor="#231f20">
              <v:stroke dashstyle="solid"/>
            </v:line>
            <v:line style="position:absolute" from="4363,1315" to="4476,1315" stroked="true" strokeweight=".5pt" strokecolor="#231f20">
              <v:stroke dashstyle="solid"/>
            </v:line>
            <v:shape style="position:absolute;left:953;top:462;width:3305;height:1864" coordorigin="953,462" coordsize="3305,1864" path="m953,854l1001,956,1044,1136,1091,931,1137,822,1184,684,1230,869,1278,968,1325,1033,1371,1028,1418,974,1464,1148,1512,1728,1559,1216,1603,1237,1651,1269,1697,1140,1744,1298,1790,1223,1837,1252,1885,1331,1931,1790,1978,2325,2024,2151,2071,1798,2119,1950,2162,1821,2209,1679,2255,1753,2302,1266,2348,1400,2396,1100,2443,1016,2489,936,2536,1164,2582,1051,2630,1111,2677,1092,2720,818,2767,696,2813,609,2860,686,2906,832,2954,888,3001,1044,3047,663,3094,767,3140,514,3188,567,3235,462,3278,762,3325,886,3371,1033,3419,981,3465,898,3512,902,3559,918,3605,1055,3653,939,3699,897,3746,799,3793,713,3838,807,3885,956,3931,953,3978,1164,4024,911,4072,980,4119,779,4165,916,4212,694,4258,704e" filled="false" stroked="true" strokeweight="1pt" strokecolor="#b01c88">
              <v:path arrowok="t"/>
              <v:stroke dashstyle="solid"/>
            </v:shape>
            <v:line style="position:absolute" from="4363,2260" to="4476,2260" stroked="true" strokeweight=".5pt" strokecolor="#231f20">
              <v:stroke dashstyle="solid"/>
            </v:line>
            <v:line style="position:absolute" from="4363,1945" to="4476,1945" stroked="true" strokeweight=".5pt" strokecolor="#231f20">
              <v:stroke dashstyle="solid"/>
            </v:line>
            <v:line style="position:absolute" from="4363,1630" to="4476,1630" stroked="true" strokeweight=".5pt" strokecolor="#231f20">
              <v:stroke dashstyle="solid"/>
            </v:line>
            <v:line style="position:absolute" from="4363,1000" to="4476,1000" stroked="true" strokeweight=".5pt" strokecolor="#231f20">
              <v:stroke dashstyle="solid"/>
            </v:line>
            <v:shape style="position:absolute;left:953;top:798;width:3353;height:1385" coordorigin="953,799" coordsize="3353,1385" path="m953,842l1001,830,1044,850,1091,878,1137,885,1184,826,1230,842,1278,852,1325,1020,1371,1022,1418,1056,1464,1109,1512,1203,1559,1140,1603,1202,1651,1193,1697,1249,1744,1359,1790,1457,1837,1431,1885,1512,1931,1718,1978,2013,2024,2060,2071,2053,2119,2183,2162,2055,2209,1878,2255,1691,2302,1655,2348,1503,2396,1290,2443,1243,2489,1124,2536,1084,2582,1054,2630,1080,2677,1085,2720,946,2767,852,2813,915,2860,935,2906,893,2954,922,3001,1060,3047,1079,3094,966,3140,968,3188,875,3235,799,3278,839,3325,824,3371,953,3419,1106,3465,1243,3512,1273,3559,1373,3605,1539,3653,1507,3699,1424,3746,1288,3793,1359,3838,1375,3885,1526,3931,1565,3978,1543,4024,1535,4072,1546,4119,1563,4165,1585,4212,1533,4258,1488,4306,1429e" filled="false" stroked="true" strokeweight="1.0pt" strokecolor="#fcaf17">
              <v:path arrowok="t"/>
              <v:stroke dashstyle="solid"/>
            </v:shape>
            <v:shape style="position:absolute;left:953;top:697;width:3305;height:998" coordorigin="953,698" coordsize="3305,998" path="m953,963l1001,902,1044,954,1091,898,1137,852,1184,761,1230,919,1278,873,1325,698,1371,730,1418,907,1464,887,1512,905,1559,1037,1603,920,1651,814,1697,878,1744,1007,1790,1035,1837,1371,1885,1327,1931,1449,1978,1675,2024,1695,2071,1599,2119,1409,2162,1384,2209,1061,2255,1056,2302,1007,2348,881,2396,726,2443,823,2489,879,2536,847,2582,829,2630,749,2677,856,2720,805,2767,848,2813,1053,2860,1179,2906,1153,2954,1022,3001,1047,3047,847,3094,950,3140,988,3188,1028,3235,1194,3278,1144,3325,1208,3371,1140,3419,1212,3465,1292,3512,1290,3559,1221,3605,1154,3653,1387,3699,1267,3746,1334,3793,1200,3838,1322,3885,1228,3931,1196,3978,1276,4024,1198,4072,1324,4119,1294,4165,1282,4212,1213,4258,1201e" filled="false" stroked="true" strokeweight="1pt" strokecolor="#59b6e7">
              <v:path arrowok="t"/>
              <v:stroke dashstyle="solid"/>
            </v:shape>
            <v:shape style="position:absolute;left:953;top:788;width:3305;height:1339" coordorigin="953,789" coordsize="3305,1339" path="m953,883l1001,917,1044,1009,1091,907,1137,864,1184,789,1230,890,1278,931,1325,1037,1371,1044,1418,1016,1464,1093,1512,1376,1559,1192,1603,1215,1651,1236,1697,1206,1744,1335,1837,1390,1885,1477,1931,1772,1978,2128,2024,2099,2071,1968,2119,2004,2162,1885,2209,1681,2255,1619,2302,1388,2348,1334,2396,1124,2443,1113,2489,1053,2536,1143,2582,1109,2630,1100,2677,1071,2720,941,2767,867,2813,907,2860,982,2906,1014,2954,1056,3001,1141,3047,1011,3094,993,3140,937,3188,885,3235,803,3278,1096,3325,1180,3371,1121,3419,1150,3465,1133,3512,1179,3559,1187,3605,1221,3653,1204,3699,1157,3746,1039,3793,983,3838,1037,3885,1187,3931,1185,3978,1281,4024,1206,4072,1237,4119,1154,4165,1243,4212,1085,4258,1080e" filled="false" stroked="true" strokeweight="1pt" strokecolor="#00558b">
              <v:path arrowok="t"/>
              <v:stroke dashstyle="solid"/>
            </v:shape>
            <v:shape style="position:absolute;left:1325;top:1111;width:2934;height:1460" coordorigin="1325,1112" coordsize="2934,1460" path="m1325,1372l1371,1374,1418,1269,1464,1236,1512,1405,1559,1388,1603,1459,1651,1463,1697,1518,1744,1614,1790,1789,1837,1778,1885,1917,1931,2022,1978,2216,2024,2379,2071,2572,2119,2521,2162,2383,2209,1988,2255,1766,2302,1652,2348,1442,2396,1266,2443,1359,2489,1410,2536,1604,2582,1534,2630,1517,2677,1477,2720,1298,2767,1196,2813,1285,2860,1326,2906,1403,2954,1345,3001,1357,3047,1492,3094,1395,3140,1352,3188,1257,3235,1250,3278,2194,3325,2259,3371,1556,3419,1465,3465,1461,3512,1523,3559,1492,3605,1163,3653,1382,3699,1308,3746,1244,3793,1238,3838,1112,3885,1237,3931,1310,3978,1370,4024,1479,4072,1407,4119,1418,4165,1385,4212,1320,4258,1357e" filled="false" stroked="true" strokeweight="1pt" strokecolor="#75c043">
              <v:path arrowok="t"/>
              <v:stroke dashstyle="solid"/>
            </v:shape>
            <v:line style="position:absolute" from="3706,354" to="3771,911" stroked="true" strokeweight=".5pt" strokecolor="#231f20">
              <v:stroke dashstyle="solid"/>
            </v:line>
            <v:shape style="position:absolute;left:3743;top:891;width:51;height:88" coordorigin="3744,891" coordsize="51,88" path="m3794,891l3744,897,3752,912,3757,923,3778,978,3779,969,3780,959,3781,946,3783,933,3786,921,3794,891xe" filled="true" fillcolor="#231f20" stroked="false">
              <v:path arrowok="t"/>
              <v:fill type="solid"/>
            </v:shape>
            <v:line style="position:absolute" from="791,371" to="904,371" stroked="true" strokeweight=".5pt" strokecolor="#231f20">
              <v:stroke dashstyle="solid"/>
            </v:line>
            <v:line style="position:absolute" from="791,686" to="904,686" stroked="true" strokeweight=".5pt" strokecolor="#231f20">
              <v:stroke dashstyle="solid"/>
            </v:line>
            <v:line style="position:absolute" from="791,1000" to="904,1000" stroked="true" strokeweight=".5pt" strokecolor="#231f20">
              <v:stroke dashstyle="solid"/>
            </v:line>
            <v:line style="position:absolute" from="791,1315" to="904,1315" stroked="true" strokeweight=".5pt" strokecolor="#231f20">
              <v:stroke dashstyle="solid"/>
            </v:line>
            <v:line style="position:absolute" from="791,1630" to="904,1630" stroked="true" strokeweight=".5pt" strokecolor="#231f20">
              <v:stroke dashstyle="solid"/>
            </v:line>
            <v:line style="position:absolute" from="791,1945" to="904,1945" stroked="true" strokeweight=".5pt" strokecolor="#231f20">
              <v:stroke dashstyle="solid"/>
            </v:line>
            <v:line style="position:absolute" from="791,2260" to="904,2260" stroked="true" strokeweight=".5pt" strokecolor="#231f20">
              <v:stroke dashstyle="solid"/>
            </v:line>
            <v:line style="position:absolute" from="791,2575" to="904,2575" stroked="true" strokeweight=".5pt" strokecolor="#231f20">
              <v:stroke dashstyle="solid"/>
            </v:line>
            <v:line style="position:absolute" from="4363,2575" to="4476,2575" stroked="true" strokeweight=".5pt" strokecolor="#231f20">
              <v:stroke dashstyle="solid"/>
            </v:line>
            <v:line style="position:absolute" from="4363,686" to="4476,686" stroked="true" strokeweight=".5pt" strokecolor="#231f20">
              <v:stroke dashstyle="solid"/>
            </v:line>
            <v:line style="position:absolute" from="4363,371" to="4476,371" stroked="true" strokeweight=".5pt" strokecolor="#231f20">
              <v:stroke dashstyle="solid"/>
            </v:line>
            <v:line style="position:absolute" from="953,2779" to="953,2893" stroked="true" strokeweight=".5pt" strokecolor="#231f20">
              <v:stroke dashstyle="solid"/>
            </v:line>
            <v:line style="position:absolute" from="1512,2779" to="1512,2893" stroked="true" strokeweight=".5pt" strokecolor="#231f20">
              <v:stroke dashstyle="solid"/>
            </v:line>
            <v:line style="position:absolute" from="2071,2779" to="2071,2893" stroked="true" strokeweight=".5pt" strokecolor="#231f20">
              <v:stroke dashstyle="solid"/>
            </v:line>
            <v:line style="position:absolute" from="2630,2779" to="2630,2893" stroked="true" strokeweight=".5pt" strokecolor="#231f20">
              <v:stroke dashstyle="solid"/>
            </v:line>
            <v:line style="position:absolute" from="3188,2779" to="3188,2893" stroked="true" strokeweight=".5pt" strokecolor="#231f20">
              <v:stroke dashstyle="solid"/>
            </v:line>
            <v:line style="position:absolute" from="3746,2779" to="3746,2893" stroked="true" strokeweight=".5pt" strokecolor="#231f20">
              <v:stroke dashstyle="solid"/>
            </v:line>
            <v:line style="position:absolute" from="4306,2779" to="4306,2893" stroked="true" strokeweight=".5pt" strokecolor="#231f20">
              <v:stroke dashstyle="solid"/>
            </v:line>
            <v:rect style="position:absolute;left:795;top:63;width:3676;height:2825" filled="false" stroked="true" strokeweight=".5pt" strokecolor="#231f20">
              <v:stroke dashstyle="solid"/>
            </v:rect>
            <v:shape style="position:absolute;left:2724;top:227;width:491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0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United </w:t>
                    </w:r>
                    <w:r>
                      <w:rPr>
                        <w:color w:val="231F20"/>
                        <w:w w:val="85"/>
                        <w:sz w:val="12"/>
                      </w:rPr>
                      <w:t>States</w:t>
                    </w:r>
                    <w:r>
                      <w:rPr>
                        <w:color w:val="231F20"/>
                        <w:w w:val="85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3555;top:158;width:445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World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491;top:668;width:29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China</w:t>
                    </w:r>
                  </w:p>
                </w:txbxContent>
              </v:textbox>
              <w10:wrap type="none"/>
            </v:shape>
            <v:shape style="position:absolute;left:3871;top:1588;width:46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Euro area</w:t>
                    </w:r>
                  </w:p>
                </w:txbxContent>
              </v:textbox>
              <w10:wrap type="none"/>
            </v:shape>
            <v:shape style="position:absolute;left:3024;top:2207;width:28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Japan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70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19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65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19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60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19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55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1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50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1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19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40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19" w:firstLine="0"/>
        <w:jc w:val="right"/>
        <w:rPr>
          <w:sz w:val="12"/>
        </w:rPr>
      </w:pPr>
      <w:r>
        <w:rPr>
          <w:color w:val="231F20"/>
          <w:w w:val="95"/>
          <w:sz w:val="12"/>
        </w:rPr>
        <w:t>35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19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30</w:t>
      </w:r>
    </w:p>
    <w:p>
      <w:pPr>
        <w:pStyle w:val="BodyText"/>
        <w:spacing w:before="2"/>
        <w:rPr>
          <w:sz w:val="15"/>
        </w:rPr>
      </w:pPr>
    </w:p>
    <w:p>
      <w:pPr>
        <w:spacing w:line="124" w:lineRule="exact" w:before="0"/>
        <w:ind w:left="3907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tabs>
          <w:tab w:pos="1078" w:val="left" w:leader="none"/>
          <w:tab w:pos="1638" w:val="left" w:leader="none"/>
          <w:tab w:pos="2196" w:val="left" w:leader="none"/>
          <w:tab w:pos="2760" w:val="left" w:leader="none"/>
          <w:tab w:pos="3312" w:val="left" w:leader="none"/>
        </w:tabs>
        <w:spacing w:line="124" w:lineRule="exact" w:before="0"/>
        <w:ind w:left="480" w:right="0" w:firstLine="0"/>
        <w:jc w:val="left"/>
        <w:rPr>
          <w:sz w:val="12"/>
        </w:rPr>
      </w:pPr>
      <w:r>
        <w:rPr>
          <w:color w:val="231F20"/>
          <w:sz w:val="12"/>
        </w:rPr>
        <w:t>2007</w:t>
        <w:tab/>
        <w:t>08</w:t>
        <w:tab/>
        <w:t>09</w:t>
        <w:tab/>
        <w:t>10</w:t>
        <w:tab/>
        <w:t>11</w:t>
        <w:tab/>
        <w:t>12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13</w:t>
      </w:r>
    </w:p>
    <w:p>
      <w:pPr>
        <w:pStyle w:val="BodyText"/>
        <w:spacing w:before="10"/>
        <w:rPr>
          <w:sz w:val="14"/>
        </w:rPr>
      </w:pPr>
    </w:p>
    <w:p>
      <w:pPr>
        <w:spacing w:line="244" w:lineRule="auto" w:before="0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HSBC,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JPMorgan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&amp;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Co.,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Markit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Nomura,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 </w:t>
      </w:r>
      <w:r>
        <w:rPr>
          <w:color w:val="231F20"/>
          <w:sz w:val="11"/>
        </w:rPr>
        <w:t>Analysis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Institute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Supply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Management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(ISM).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19"/>
        </w:numPr>
        <w:tabs>
          <w:tab w:pos="321" w:val="left" w:leader="none"/>
        </w:tabs>
        <w:spacing w:line="244" w:lineRule="auto" w:before="0" w:after="0"/>
        <w:ind w:left="321" w:right="152" w:hanging="171"/>
        <w:jc w:val="left"/>
        <w:rPr>
          <w:sz w:val="11"/>
        </w:rPr>
      </w:pP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rising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compared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previous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month,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figure </w:t>
      </w:r>
      <w:r>
        <w:rPr>
          <w:color w:val="231F20"/>
          <w:sz w:val="11"/>
        </w:rPr>
        <w:t>below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50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indicates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falling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output.</w:t>
      </w:r>
    </w:p>
    <w:p>
      <w:pPr>
        <w:pStyle w:val="ListParagraph"/>
        <w:numPr>
          <w:ilvl w:val="0"/>
          <w:numId w:val="19"/>
        </w:numPr>
        <w:tabs>
          <w:tab w:pos="321" w:val="left" w:leader="none"/>
        </w:tabs>
        <w:spacing w:line="244" w:lineRule="auto" w:before="0" w:after="0"/>
        <w:ind w:left="321" w:right="38" w:hanging="171"/>
        <w:jc w:val="left"/>
        <w:rPr>
          <w:sz w:val="11"/>
        </w:rPr>
      </w:pPr>
      <w:bookmarkStart w:name="Trade" w:id="49"/>
      <w:bookmarkEnd w:id="49"/>
      <w:r>
        <w:rPr/>
      </w:r>
      <w:bookmarkStart w:name="Trade" w:id="50"/>
      <w:bookmarkEnd w:id="50"/>
      <w:r>
        <w:rPr>
          <w:color w:val="231F20"/>
          <w:w w:val="95"/>
          <w:sz w:val="11"/>
        </w:rPr>
        <w:t>Base</w:t>
      </w:r>
      <w:r>
        <w:rPr>
          <w:color w:val="231F20"/>
          <w:w w:val="95"/>
          <w:sz w:val="11"/>
        </w:rPr>
        <w:t>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results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accounting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85%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global </w:t>
      </w:r>
      <w:r>
        <w:rPr>
          <w:color w:val="231F20"/>
          <w:spacing w:val="-3"/>
          <w:sz w:val="11"/>
        </w:rPr>
        <w:t>GDP.</w:t>
      </w:r>
    </w:p>
    <w:p>
      <w:pPr>
        <w:pStyle w:val="ListParagraph"/>
        <w:numPr>
          <w:ilvl w:val="0"/>
          <w:numId w:val="19"/>
        </w:numPr>
        <w:tabs>
          <w:tab w:pos="321" w:val="left" w:leader="none"/>
        </w:tabs>
        <w:spacing w:line="244" w:lineRule="auto" w:before="0" w:after="0"/>
        <w:ind w:left="321" w:right="107" w:hanging="171"/>
        <w:jc w:val="left"/>
        <w:rPr>
          <w:sz w:val="11"/>
        </w:rPr>
      </w:pP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production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non-manufacturing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activity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balances </w:t>
      </w:r>
      <w:r>
        <w:rPr>
          <w:color w:val="231F20"/>
          <w:sz w:val="11"/>
        </w:rPr>
        <w:t>weighted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their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BodyText"/>
      </w:pPr>
    </w:p>
    <w:p>
      <w:pPr>
        <w:pStyle w:val="BodyText"/>
        <w:spacing w:before="5"/>
        <w:rPr>
          <w:sz w:val="15"/>
        </w:rPr>
      </w:pPr>
    </w:p>
    <w:p>
      <w:pPr>
        <w:pStyle w:val="BodyText"/>
        <w:spacing w:line="20" w:lineRule="exact"/>
        <w:ind w:left="143" w:right="-18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0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29"/>
          <w:sz w:val="18"/>
        </w:rPr>
        <w:t> </w:t>
      </w:r>
      <w:r>
        <w:rPr>
          <w:color w:val="A70740"/>
          <w:sz w:val="18"/>
        </w:rPr>
        <w:t>2.9</w:t>
      </w:r>
      <w:r>
        <w:rPr>
          <w:color w:val="A70740"/>
          <w:spacing w:val="-4"/>
          <w:sz w:val="18"/>
        </w:rPr>
        <w:t> </w:t>
      </w:r>
      <w:r>
        <w:rPr>
          <w:color w:val="231F20"/>
          <w:sz w:val="18"/>
        </w:rPr>
        <w:t>US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unemployment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GDP</w:t>
      </w:r>
    </w:p>
    <w:p>
      <w:pPr>
        <w:spacing w:before="144"/>
        <w:ind w:left="483" w:right="0" w:firstLine="0"/>
        <w:jc w:val="left"/>
        <w:rPr>
          <w:sz w:val="11"/>
        </w:rPr>
      </w:pPr>
      <w:r>
        <w:rPr/>
        <w:pict>
          <v:rect style="position:absolute;margin-left:45.965pt;margin-top:8.50792pt;width:7.0864pt;height:7.0864pt;mso-position-horizontal-relative:page;mso-position-vertical-relative:paragraph;z-index:15806464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(a)</w:t>
      </w:r>
    </w:p>
    <w:p>
      <w:pPr>
        <w:spacing w:line="288" w:lineRule="auto" w:before="58"/>
        <w:ind w:left="483" w:right="1666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05952" from="45.965pt,6.239779pt" to="53.051pt,6.239779pt" stroked="true" strokeweight="1pt" strokecolor="#582e91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06976" from="45.965pt,16.329779pt" to="53.051pt,16.329779pt" stroked="true" strokeweight="1pt" strokecolor="#fcaf17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Unemployment rate (right-hand scale) </w:t>
      </w:r>
      <w:r>
        <w:rPr>
          <w:color w:val="231F20"/>
          <w:sz w:val="12"/>
        </w:rPr>
        <w:t>GDP</w:t>
      </w:r>
      <w:r>
        <w:rPr>
          <w:color w:val="231F20"/>
          <w:position w:val="4"/>
          <w:sz w:val="11"/>
        </w:rPr>
        <w:t>(b) </w:t>
      </w:r>
      <w:r>
        <w:rPr>
          <w:color w:val="231F20"/>
          <w:sz w:val="12"/>
        </w:rPr>
        <w:t>(left-hand scale)</w:t>
      </w:r>
    </w:p>
    <w:p>
      <w:pPr>
        <w:pStyle w:val="Heading5"/>
        <w:spacing w:before="3"/>
      </w:pPr>
      <w:r>
        <w:rPr/>
        <w:br w:type="column"/>
      </w:r>
      <w:r>
        <w:rPr>
          <w:color w:val="A70740"/>
        </w:rPr>
        <w:t>The United</w:t>
      </w:r>
      <w:r>
        <w:rPr>
          <w:color w:val="A70740"/>
          <w:spacing w:val="-51"/>
        </w:rPr>
        <w:t> </w:t>
      </w:r>
      <w:r>
        <w:rPr>
          <w:color w:val="A70740"/>
        </w:rPr>
        <w:t>States</w:t>
      </w:r>
    </w:p>
    <w:p>
      <w:pPr>
        <w:pStyle w:val="BodyText"/>
        <w:spacing w:line="268" w:lineRule="auto" w:before="23"/>
        <w:ind w:left="150" w:right="508"/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expanded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solidly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three</w:t>
      </w:r>
      <w:r>
        <w:rPr>
          <w:color w:val="231F20"/>
          <w:spacing w:val="-44"/>
        </w:rPr>
        <w:t> </w:t>
      </w:r>
      <w:r>
        <w:rPr>
          <w:color w:val="231F20"/>
        </w:rPr>
        <w:t>quarters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2012.</w:t>
      </w:r>
      <w:r>
        <w:rPr>
          <w:color w:val="231F20"/>
          <w:spacing w:val="-25"/>
        </w:rPr>
        <w:t> </w:t>
      </w:r>
      <w:r>
        <w:rPr>
          <w:color w:val="231F20"/>
        </w:rPr>
        <w:t>GDP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5"/>
        </w:rPr>
        <w:t> </w:t>
      </w:r>
      <w:r>
        <w:rPr>
          <w:color w:val="231F20"/>
        </w:rPr>
        <w:t>flat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Q4,</w:t>
      </w:r>
      <w:r>
        <w:rPr>
          <w:color w:val="231F20"/>
          <w:spacing w:val="-42"/>
        </w:rPr>
        <w:t> </w:t>
      </w:r>
      <w:r>
        <w:rPr>
          <w:color w:val="231F20"/>
        </w:rPr>
        <w:t>but</w:t>
      </w:r>
      <w:r>
        <w:rPr>
          <w:color w:val="231F20"/>
          <w:spacing w:val="-44"/>
        </w:rPr>
        <w:t> </w:t>
      </w:r>
      <w:r>
        <w:rPr>
          <w:color w:val="231F20"/>
        </w:rPr>
        <w:t>this</w:t>
      </w:r>
      <w:r>
        <w:rPr>
          <w:color w:val="231F20"/>
          <w:spacing w:val="-43"/>
        </w:rPr>
        <w:t> </w:t>
      </w:r>
      <w:r>
        <w:rPr>
          <w:color w:val="231F20"/>
        </w:rPr>
        <w:t>was temporarily depressed by weak defence spending, </w:t>
      </w:r>
      <w:r>
        <w:rPr>
          <w:color w:val="231F20"/>
          <w:w w:val="95"/>
        </w:rPr>
        <w:t>stockbuilding and bad weather. And domestic demand continued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robustly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fell from a peak of 10% in October 2009 to </w:t>
      </w:r>
      <w:r>
        <w:rPr>
          <w:color w:val="231F20"/>
          <w:spacing w:val="-7"/>
        </w:rPr>
        <w:t>7.9% </w:t>
      </w:r>
      <w:r>
        <w:rPr>
          <w:color w:val="231F20"/>
        </w:rPr>
        <w:t>in </w:t>
      </w:r>
      <w:r>
        <w:rPr>
          <w:color w:val="231F20"/>
          <w:w w:val="95"/>
        </w:rPr>
        <w:t>January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standards</w:t>
      </w:r>
    </w:p>
    <w:p>
      <w:pPr>
        <w:pStyle w:val="BodyText"/>
        <w:spacing w:line="268" w:lineRule="auto"/>
        <w:ind w:left="150" w:right="154"/>
      </w:pP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2.9),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 market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participation,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employment.</w:t>
      </w:r>
    </w:p>
    <w:p>
      <w:pPr>
        <w:pStyle w:val="BodyText"/>
        <w:spacing w:line="268" w:lineRule="auto"/>
        <w:ind w:left="150" w:right="154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recover,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starts </w:t>
      </w:r>
      <w:r>
        <w:rPr>
          <w:color w:val="231F20"/>
        </w:rPr>
        <w:t>picked</w:t>
      </w:r>
      <w:r>
        <w:rPr>
          <w:color w:val="231F20"/>
          <w:spacing w:val="-24"/>
        </w:rPr>
        <w:t> </w:t>
      </w:r>
      <w:r>
        <w:rPr>
          <w:color w:val="231F20"/>
        </w:rPr>
        <w:t>up</w:t>
      </w:r>
      <w:r>
        <w:rPr>
          <w:color w:val="231F20"/>
          <w:spacing w:val="-28"/>
        </w:rPr>
        <w:t> </w:t>
      </w:r>
      <w:r>
        <w:rPr>
          <w:color w:val="231F20"/>
        </w:rPr>
        <w:t>further</w:t>
      </w:r>
      <w:r>
        <w:rPr>
          <w:color w:val="231F20"/>
          <w:spacing w:val="-27"/>
        </w:rPr>
        <w:t> </w:t>
      </w:r>
      <w:r>
        <w:rPr>
          <w:color w:val="231F20"/>
        </w:rPr>
        <w:t>over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past</w:t>
      </w:r>
      <w:r>
        <w:rPr>
          <w:color w:val="231F20"/>
          <w:spacing w:val="-27"/>
        </w:rPr>
        <w:t> </w:t>
      </w:r>
      <w:r>
        <w:rPr>
          <w:color w:val="231F20"/>
          <w:spacing w:val="-3"/>
        </w:rPr>
        <w:t>year.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 w:right="279"/>
      </w:pPr>
      <w:r>
        <w:rPr>
          <w:color w:val="231F20"/>
          <w:w w:val="95"/>
        </w:rPr>
        <w:t>The Federal Reserve has provided further monetary policy stimulus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policy, however,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Congress </w:t>
      </w:r>
      <w:r>
        <w:rPr>
          <w:color w:val="231F20"/>
        </w:rPr>
        <w:t>reached a temporary deal to avoid the ‘fiscal cliff’, a </w:t>
      </w:r>
      <w:r>
        <w:rPr>
          <w:color w:val="231F20"/>
          <w:w w:val="95"/>
        </w:rPr>
        <w:t>combination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due 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beginning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2013.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plans,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degree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fiscal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consolidation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2013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little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bigger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seen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postponed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until </w:t>
      </w:r>
      <w:r>
        <w:rPr>
          <w:color w:val="231F20"/>
        </w:rPr>
        <w:t>March 2013 and the government is approaching a </w:t>
      </w:r>
      <w:r>
        <w:rPr>
          <w:color w:val="231F20"/>
          <w:w w:val="95"/>
        </w:rPr>
        <w:t>Congressional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limit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borrowing.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Uncertainty </w:t>
      </w:r>
      <w:r>
        <w:rPr>
          <w:color w:val="231F20"/>
        </w:rPr>
        <w:t>about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extent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fiscal</w:t>
      </w:r>
      <w:r>
        <w:rPr>
          <w:color w:val="231F20"/>
          <w:spacing w:val="-41"/>
        </w:rPr>
        <w:t> </w:t>
      </w:r>
      <w:r>
        <w:rPr>
          <w:color w:val="231F20"/>
        </w:rPr>
        <w:t>tightening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have </w:t>
      </w:r>
      <w:r>
        <w:rPr>
          <w:color w:val="231F20"/>
          <w:w w:val="95"/>
        </w:rPr>
        <w:t>weighed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confidence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months: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survey</w:t>
      </w:r>
    </w:p>
    <w:p>
      <w:pPr>
        <w:spacing w:after="0" w:line="268" w:lineRule="auto"/>
        <w:sectPr>
          <w:pgSz w:w="11910" w:h="16840"/>
          <w:pgMar w:header="447" w:footer="0" w:top="1560" w:bottom="280" w:left="640" w:right="520"/>
          <w:cols w:num="2" w:equalWidth="0">
            <w:col w:w="4350" w:space="979"/>
            <w:col w:w="5421"/>
          </w:cols>
        </w:sectPr>
      </w:pPr>
    </w:p>
    <w:p>
      <w:pPr>
        <w:spacing w:line="98" w:lineRule="exact" w:before="0"/>
        <w:ind w:left="273" w:right="0" w:firstLine="0"/>
        <w:jc w:val="left"/>
        <w:rPr>
          <w:sz w:val="12"/>
        </w:rPr>
      </w:pPr>
      <w:r>
        <w:rPr>
          <w:color w:val="231F20"/>
          <w:sz w:val="12"/>
        </w:rPr>
        <w:t>Percentage change on a year earlier</w:t>
      </w:r>
    </w:p>
    <w:p>
      <w:pPr>
        <w:spacing w:line="122" w:lineRule="exact" w:before="0"/>
        <w:ind w:left="156" w:right="0" w:firstLine="0"/>
        <w:jc w:val="left"/>
        <w:rPr>
          <w:sz w:val="12"/>
        </w:rPr>
      </w:pPr>
      <w:r>
        <w:rPr/>
        <w:pict>
          <v:group style="position:absolute;margin-left:45.956001pt;margin-top:2.532401pt;width:184.3pt;height:141.75pt;mso-position-horizontal-relative:page;mso-position-vertical-relative:paragraph;z-index:15807488" coordorigin="919,51" coordsize="3686,2835">
            <v:shape style="position:absolute;left:1173;top:59;width:2757;height:2817" coordorigin="1173,60" coordsize="2757,2817" path="m1276,60l1173,60,1173,2877,1276,2877,1276,60xm2828,60l2725,60,2725,2877,2828,2877,2828,60xm3930,60l3706,60,3706,2877,3930,2877,3930,60xe" filled="true" fillcolor="#c5ccd1" stroked="false">
              <v:path arrowok="t"/>
              <v:fill type="solid"/>
            </v:shape>
            <v:line style="position:absolute" from="3998,2772" to="3998,2885" stroked="true" strokeweight=".5pt" strokecolor="#231f20">
              <v:stroke dashstyle="solid"/>
            </v:line>
            <v:line style="position:absolute" from="919,1671" to="1033,1671" stroked="true" strokeweight=".5pt" strokecolor="#231f20">
              <v:stroke dashstyle="solid"/>
            </v:line>
            <v:line style="position:absolute" from="919,1267" to="1033,1267" stroked="true" strokeweight=".5pt" strokecolor="#231f20">
              <v:stroke dashstyle="solid"/>
            </v:line>
            <v:line style="position:absolute" from="919,862" to="1033,862" stroked="true" strokeweight=".5pt" strokecolor="#231f20">
              <v:stroke dashstyle="solid"/>
            </v:line>
            <v:line style="position:absolute" from="919,458" to="1033,458" stroked="true" strokeweight=".5pt" strokecolor="#231f20">
              <v:stroke dashstyle="solid"/>
            </v:line>
            <v:line style="position:absolute" from="4491,1941" to="4604,1941" stroked="true" strokeweight=".5pt" strokecolor="#231f20">
              <v:stroke dashstyle="solid"/>
            </v:line>
            <v:line style="position:absolute" from="4491,1469" to="4604,1469" stroked="true" strokeweight=".5pt" strokecolor="#231f20">
              <v:stroke dashstyle="solid"/>
            </v:line>
            <v:line style="position:absolute" from="4491,997" to="4604,997" stroked="true" strokeweight=".5pt" strokecolor="#231f20">
              <v:stroke dashstyle="solid"/>
            </v:line>
            <v:line style="position:absolute" from="4491,525" to="4604,525" stroked="true" strokeweight=".5pt" strokecolor="#231f20">
              <v:stroke dashstyle="solid"/>
            </v:line>
            <v:shape style="position:absolute;left:1088;top:525;width:3345;height:1463" coordorigin="1089,525" coordsize="3345,1463" path="m1089,1611l1101,1634,1112,1658,1125,1611,1137,1611,1149,1658,1161,1587,1173,1540,1186,1493,1198,1493,1210,1422,1222,1398,1234,1375,1247,1328,1258,1280,1270,1304,1282,1257,1294,1257,1306,1280,1319,1257,1331,1257,1343,1233,1355,1233,1367,1162,1380,1162,1392,1139,1403,1139,1416,1139,1428,1092,1440,1044,1452,1068,1464,1092,1477,1092,1489,1162,1501,1139,1513,1139,1525,1162,1538,1210,1549,1233,1561,1210,1573,1210,1585,1233,1597,1257,1610,1280,1622,1304,1634,1280,1646,1328,1658,1351,1671,1328,1683,1328,1694,1351,1706,1375,1718,1446,1731,1446,1743,1446,1755,1469,1767,1493,1779,1516,1792,1564,1804,1587,1816,1564,1828,1611,1839,1611,1852,1516,1864,1564,1876,1564,1888,1540,1900,1540,1913,1564,1925,1587,1937,1564,1949,1564,1961,1564,1974,1587,1985,1587,1998,1564,2009,1564,2022,1634,2034,1587,2046,1681,2058,1658,2070,1658,2083,1611,2095,1611,2107,1634,2119,1658,2131,1658,2143,1681,2155,1729,2167,1705,2179,1729,2191,1752,2204,1729,2216,1776,2228,1799,2240,1776,2252,1799,2265,1799,2276,1776,2288,1870,2300,1847,2312,1823,2324,1823,2337,1823,2349,1799,2361,1823,2373,1847,2385,1847,2398,1870,2410,1847,2421,1894,2434,1870,2445,1894,2458,1870,2470,1870,2482,1894,2494,1894,2506,1917,2519,1917,2531,1941,2543,1941,2555,1917,2567,1941,2579,1988,2591,1941,2604,1941,2615,1941,2628,1917,2640,1965,2652,1965,2664,1965,2676,1965,2689,1894,2701,1894,2712,1870,2725,1847,2737,1870,2749,1823,2761,1799,2773,1729,2785,1705,2797,1634,2810,1587,2822,1540,2834,1540,2846,1540,2858,1540,2870,1493,2882,1516,2894,1516,2906,1516,2918,1540,2931,1540,2943,1540,2955,1493,2967,1469,2979,1516,2992,1493,3003,1493,3015,1469,3027,1446,3040,1398,3051,1422,3064,1446,3076,1446,3088,1469,3100,1516,3112,1540,3125,1540,3137,1564,3149,1516,3161,1564,3173,1564,3185,1564,3197,1587,3210,1611,3222,1611,3234,1587,3246,1611,3258,1611,3270,1634,3283,1611,3294,1658,3306,1658,3318,1681,3331,1705,3343,1705,3355,1729,3367,1705,3379,1705,3392,1705,3403,1729,3416,1776,3428,1752,3439,1776,3452,1776,3464,1799,3476,1799,3488,1776,3500,1776,3513,1823,3524,1847,3537,1823,3549,1847,3561,1799,3573,1823,3585,1847,3597,1823,3609,1847,3621,1799,3633,1776,3646,1799,3658,1776,3670,1776,3682,1776,3694,1705,3706,1705,3719,1729,3730,1681,3743,1705,3755,1611,3767,1564,3779,1516,3791,1446,3804,1446,3816,1351,3828,1280,3840,1162,3852,1044,3865,926,3876,832,3888,761,3900,667,3912,643,3924,643,3937,620,3949,573,3961,525,3973,549,3985,549,3998,573,4010,573,4021,549,4033,549,4045,620,4058,667,4070,643,4082,643,4094,643,4106,643,4119,573,4130,691,4143,738,4155,761,4166,785,4179,761,4191,761,4203,738,4215,761,4227,761,4240,761,4252,785,4264,856,4276,879,4288,926,4300,926,4312,950,4324,974,4336,950,4349,950,4361,950,4373,974,4385,1044,4397,1021,4410,1044,4422,1044,4434,1021e" filled="false" stroked="true" strokeweight="1pt" strokecolor="#582e91">
              <v:path arrowok="t"/>
              <v:stroke dashstyle="solid"/>
            </v:shape>
            <v:line style="position:absolute" from="919,2480" to="1033,2480" stroked="true" strokeweight=".5pt" strokecolor="#231f20">
              <v:stroke dashstyle="solid"/>
            </v:line>
            <v:line style="position:absolute" from="919,2076" to="1033,2076" stroked="true" strokeweight=".5pt" strokecolor="#231f20">
              <v:stroke dashstyle="solid"/>
            </v:line>
            <v:line style="position:absolute" from="4491,2413" to="4604,2413" stroked="true" strokeweight=".5pt" strokecolor="#231f20">
              <v:stroke dashstyle="solid"/>
            </v:line>
            <v:shape style="position:absolute;left:1107;top:584;width:3309;height:2014" coordorigin="1107,584" coordsize="3309,2014" path="m1107,1099l1143,1171,1180,1334,1216,1559,1253,1867,1289,1811,1325,1726,1362,1468,1398,1144,1434,1064,1471,937,1507,799,1543,990,1580,1077,1616,1182,1653,1126,1689,963,1725,811,1762,787,1798,830,1834,982,1871,1220,1907,1180,1943,1265,1980,1174,2016,861,2052,855,2089,772,2125,755,2162,806,2198,726,2234,794,2271,757,2307,878,2343,865,2380,664,2416,675,2452,700,2489,710,2525,696,2561,828,2598,584,2634,834,2671,1083,2707,1205,2743,1468,2780,1542,2816,1591,2852,1350,2889,1375,2925,1214,2961,1279,2998,1368,3034,1304,3070,1071,3107,890,3143,839,3180,882,3216,1068,3252,1086,3289,1009,3325,1050,3361,1040,3398,1103,3434,1055,3470,1063,3507,1225,3543,1191,3579,1421,3616,1320,3652,1173,3689,1225,3725,1345,3761,1461,3798,1798,3834,2343,3870,2519,3907,2597,3943,2346,3979,1688,4016,1295,4052,1164,4088,1105,4125,1187,4161,1302,4198,1291,4234,1357,4270,1273,4307,1177,4343,1239,4379,1146,4416,1361e" filled="false" stroked="true" strokeweight="1pt" strokecolor="#fcaf17">
              <v:path arrowok="t"/>
              <v:stroke dashstyle="solid"/>
            </v:shape>
            <v:line style="position:absolute" from="1089,2772" to="1089,2885" stroked="true" strokeweight=".5pt" strokecolor="#231f20">
              <v:stroke dashstyle="solid"/>
            </v:line>
            <v:line style="position:absolute" from="1816,2772" to="1816,2885" stroked="true" strokeweight=".5pt" strokecolor="#231f20">
              <v:stroke dashstyle="solid"/>
            </v:line>
            <v:line style="position:absolute" from="2543,2772" to="2543,2885" stroked="true" strokeweight=".5pt" strokecolor="#231f20">
              <v:stroke dashstyle="solid"/>
            </v:line>
            <v:line style="position:absolute" from="3270,2772" to="3270,2885" stroked="true" strokeweight=".5pt" strokecolor="#231f20">
              <v:stroke dashstyle="solid"/>
            </v:line>
            <v:rect style="position:absolute;left:924;top:55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2"/>
        <w:ind w:left="158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3"/>
        <w:ind w:left="15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2"/>
        <w:ind w:left="16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48"/>
        <w:ind w:left="150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4" w:lineRule="exact" w:before="32"/>
        <w:ind w:left="1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1" w:lineRule="exact" w:before="0"/>
        <w:ind w:left="15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89"/>
        <w:ind w:left="161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156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line="120" w:lineRule="exact" w:before="102"/>
        <w:ind w:left="158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tabs>
          <w:tab w:pos="1184" w:val="left" w:leader="none"/>
          <w:tab w:pos="1915" w:val="left" w:leader="none"/>
          <w:tab w:pos="2638" w:val="left" w:leader="none"/>
          <w:tab w:pos="3369" w:val="left" w:leader="none"/>
        </w:tabs>
        <w:spacing w:line="120" w:lineRule="exact" w:before="0"/>
        <w:ind w:left="461" w:right="0" w:firstLine="0"/>
        <w:jc w:val="left"/>
        <w:rPr>
          <w:sz w:val="12"/>
        </w:rPr>
      </w:pPr>
      <w:r>
        <w:rPr>
          <w:color w:val="231F20"/>
          <w:sz w:val="12"/>
        </w:rPr>
        <w:t>1990</w:t>
        <w:tab/>
        <w:t>95</w:t>
        <w:tab/>
        <w:t>2000</w:t>
        <w:tab/>
        <w:t>05</w:t>
        <w:tab/>
      </w:r>
      <w:r>
        <w:rPr>
          <w:color w:val="231F20"/>
          <w:spacing w:val="-10"/>
          <w:sz w:val="12"/>
        </w:rPr>
        <w:t>10</w:t>
      </w:r>
    </w:p>
    <w:p>
      <w:pPr>
        <w:spacing w:line="98" w:lineRule="exact" w:before="0"/>
        <w:ind w:left="48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Per cent</w:t>
      </w:r>
    </w:p>
    <w:p>
      <w:pPr>
        <w:spacing w:line="122" w:lineRule="exact" w:before="0"/>
        <w:ind w:left="50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line="268" w:lineRule="auto"/>
        <w:ind w:left="150" w:right="154"/>
      </w:pPr>
      <w:r>
        <w:rPr/>
        <w:br w:type="column"/>
      </w:r>
      <w:r>
        <w:rPr>
          <w:color w:val="231F20"/>
          <w:w w:val="90"/>
        </w:rPr>
        <w:t>measures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confidence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post-2000 </w:t>
      </w:r>
      <w:r>
        <w:rPr>
          <w:color w:val="231F20"/>
        </w:rPr>
        <w:t>averages in</w:t>
      </w:r>
      <w:r>
        <w:rPr>
          <w:color w:val="231F20"/>
          <w:spacing w:val="-46"/>
        </w:rPr>
        <w:t> </w:t>
      </w:r>
      <w:r>
        <w:rPr>
          <w:color w:val="231F20"/>
        </w:rPr>
        <w:t>January.</w:t>
      </w:r>
    </w:p>
    <w:p>
      <w:pPr>
        <w:pStyle w:val="BodyText"/>
        <w:spacing w:before="7"/>
      </w:pPr>
    </w:p>
    <w:p>
      <w:pPr>
        <w:pStyle w:val="Heading5"/>
      </w:pPr>
      <w:r>
        <w:rPr>
          <w:color w:val="A70740"/>
          <w:w w:val="95"/>
        </w:rPr>
        <w:t>Rest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3"/>
          <w:w w:val="95"/>
        </w:rPr>
        <w:t> </w:t>
      </w:r>
      <w:r>
        <w:rPr>
          <w:color w:val="A70740"/>
          <w:w w:val="95"/>
        </w:rPr>
        <w:t>world</w:t>
      </w:r>
    </w:p>
    <w:p>
      <w:pPr>
        <w:pStyle w:val="BodyText"/>
        <w:spacing w:line="268" w:lineRule="auto" w:before="24"/>
        <w:ind w:left="150" w:right="154"/>
      </w:pPr>
      <w:r>
        <w:rPr>
          <w:color w:val="231F20"/>
        </w:rPr>
        <w:t>Activity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rest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world</w:t>
      </w:r>
      <w:r>
        <w:rPr>
          <w:color w:val="231F20"/>
          <w:spacing w:val="-43"/>
        </w:rPr>
        <w:t> </w:t>
      </w:r>
      <w:r>
        <w:rPr>
          <w:color w:val="231F20"/>
        </w:rPr>
        <w:t>was</w:t>
      </w:r>
      <w:r>
        <w:rPr>
          <w:color w:val="231F20"/>
          <w:spacing w:val="-43"/>
        </w:rPr>
        <w:t> </w:t>
      </w:r>
      <w:r>
        <w:rPr>
          <w:color w:val="231F20"/>
        </w:rPr>
        <w:t>mixed.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Japanese </w:t>
      </w:r>
      <w:r>
        <w:rPr>
          <w:color w:val="231F20"/>
          <w:w w:val="95"/>
        </w:rPr>
        <w:t>economy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contracted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0.9%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 consistent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contraction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2.8). </w:t>
      </w:r>
      <w:r>
        <w:rPr>
          <w:color w:val="231F20"/>
          <w:w w:val="90"/>
        </w:rPr>
        <w:t>Since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0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new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Japanese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announced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comprehensive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fiscal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package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growth.</w:t>
      </w:r>
    </w:p>
    <w:p>
      <w:pPr>
        <w:pStyle w:val="BodyText"/>
        <w:spacing w:line="268" w:lineRule="auto"/>
        <w:ind w:left="150" w:right="154"/>
      </w:pP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Japan</w:t>
      </w:r>
      <w:r>
        <w:rPr>
          <w:color w:val="231F20"/>
          <w:spacing w:val="-39"/>
        </w:rPr>
        <w:t> </w:t>
      </w:r>
      <w:r>
        <w:rPr>
          <w:color w:val="231F20"/>
        </w:rPr>
        <w:t>expanded</w:t>
      </w:r>
      <w:r>
        <w:rPr>
          <w:color w:val="231F20"/>
          <w:spacing w:val="-40"/>
        </w:rPr>
        <w:t> </w:t>
      </w:r>
      <w:r>
        <w:rPr>
          <w:color w:val="231F20"/>
        </w:rPr>
        <w:t>its</w:t>
      </w:r>
      <w:r>
        <w:rPr>
          <w:color w:val="231F20"/>
          <w:spacing w:val="-39"/>
        </w:rPr>
        <w:t> </w:t>
      </w:r>
      <w:r>
        <w:rPr>
          <w:color w:val="231F20"/>
        </w:rPr>
        <w:t>programme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asset </w:t>
      </w:r>
      <w:r>
        <w:rPr>
          <w:color w:val="231F20"/>
          <w:w w:val="90"/>
        </w:rPr>
        <w:t>purchases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introduced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2%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1).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165" w:lineRule="exact" w:before="1"/>
        <w:ind w:left="150"/>
      </w:pPr>
      <w:r>
        <w:rPr>
          <w:color w:val="231F20"/>
          <w:w w:val="90"/>
        </w:rPr>
        <w:t>Growth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economies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slowing,</w:t>
      </w:r>
      <w:r>
        <w:rPr>
          <w:color w:val="231F20"/>
          <w:spacing w:val="-11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appears</w:t>
      </w:r>
    </w:p>
    <w:p>
      <w:pPr>
        <w:spacing w:after="0" w:line="165" w:lineRule="exact"/>
        <w:sectPr>
          <w:type w:val="continuous"/>
          <w:pgSz w:w="11910" w:h="16840"/>
          <w:pgMar w:top="1560" w:bottom="0" w:left="640" w:right="520"/>
          <w:cols w:num="3" w:equalWidth="0">
            <w:col w:w="3486" w:space="40"/>
            <w:col w:w="650" w:space="1153"/>
            <w:col w:w="5421"/>
          </w:cols>
        </w:sectPr>
      </w:pPr>
    </w:p>
    <w:p>
      <w:pPr>
        <w:spacing w:line="244" w:lineRule="auto" w:before="3"/>
        <w:ind w:left="150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Analysis,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Labor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Statistics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Economic Research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(NBER).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20"/>
        </w:numPr>
        <w:tabs>
          <w:tab w:pos="321" w:val="left" w:leader="none"/>
        </w:tabs>
        <w:spacing w:line="240" w:lineRule="auto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Recession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bars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use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NBER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methodology.</w:t>
      </w:r>
    </w:p>
    <w:p>
      <w:pPr>
        <w:pStyle w:val="ListParagraph"/>
        <w:numPr>
          <w:ilvl w:val="0"/>
          <w:numId w:val="20"/>
        </w:numPr>
        <w:tabs>
          <w:tab w:pos="321" w:val="left" w:leader="none"/>
        </w:tabs>
        <w:spacing w:line="240" w:lineRule="auto" w:before="2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BodyText"/>
        <w:spacing w:line="268" w:lineRule="auto" w:before="94"/>
        <w:ind w:left="150" w:right="154"/>
      </w:pPr>
      <w:r>
        <w:rPr/>
        <w:br w:type="column"/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troughed.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China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Brazil </w:t>
      </w:r>
      <w:r>
        <w:rPr>
          <w:color w:val="231F20"/>
          <w:w w:val="95"/>
        </w:rPr>
        <w:t>picked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second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India </w:t>
      </w:r>
      <w:r>
        <w:rPr>
          <w:color w:val="231F20"/>
        </w:rPr>
        <w:t>remained relatively</w:t>
      </w:r>
      <w:r>
        <w:rPr>
          <w:color w:val="231F20"/>
          <w:spacing w:val="-45"/>
        </w:rPr>
        <w:t> </w:t>
      </w:r>
      <w:r>
        <w:rPr>
          <w:color w:val="231F20"/>
        </w:rPr>
        <w:t>weak.</w:t>
      </w:r>
    </w:p>
    <w:p>
      <w:pPr>
        <w:pStyle w:val="BodyText"/>
        <w:spacing w:before="9"/>
      </w:pPr>
    </w:p>
    <w:p>
      <w:pPr>
        <w:pStyle w:val="Heading5"/>
      </w:pPr>
      <w:r>
        <w:rPr>
          <w:color w:val="A70740"/>
        </w:rPr>
        <w:t>Trade</w:t>
      </w:r>
    </w:p>
    <w:p>
      <w:pPr>
        <w:pStyle w:val="BodyText"/>
        <w:spacing w:line="268" w:lineRule="auto" w:before="23"/>
        <w:ind w:left="150" w:right="318"/>
      </w:pP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trade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captured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companies.</w:t>
      </w:r>
      <w:r>
        <w:rPr>
          <w:color w:val="231F20"/>
          <w:spacing w:val="19"/>
          <w:w w:val="90"/>
        </w:rPr>
        <w:t> </w:t>
      </w:r>
      <w:r>
        <w:rPr>
          <w:color w:val="231F20"/>
          <w:spacing w:val="-3"/>
          <w:w w:val="90"/>
        </w:rPr>
        <w:t>World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trade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grew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modestly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2012.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performance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disappointing,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especially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support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past </w:t>
      </w:r>
      <w:r>
        <w:rPr>
          <w:color w:val="231F20"/>
          <w:w w:val="95"/>
        </w:rPr>
        <w:t>depreciation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sterling.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volumes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 little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trade data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24–25,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driven </w:t>
      </w:r>
      <w:r>
        <w:rPr>
          <w:color w:val="231F20"/>
          <w:w w:val="90"/>
        </w:rPr>
        <w:t>by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particular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exports,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reflecting </w:t>
      </w:r>
      <w:r>
        <w:rPr>
          <w:color w:val="231F20"/>
        </w:rPr>
        <w:t>restructuring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financial</w:t>
      </w:r>
      <w:r>
        <w:rPr>
          <w:color w:val="231F20"/>
          <w:spacing w:val="-29"/>
        </w:rPr>
        <w:t> </w:t>
      </w:r>
      <w:r>
        <w:rPr>
          <w:color w:val="231F20"/>
        </w:rPr>
        <w:t>services</w:t>
      </w:r>
      <w:r>
        <w:rPr>
          <w:color w:val="231F20"/>
          <w:spacing w:val="-30"/>
        </w:rPr>
        <w:t> </w:t>
      </w:r>
      <w:r>
        <w:rPr>
          <w:color w:val="231F20"/>
        </w:rPr>
        <w:t>sector.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114" w:space="1215"/>
            <w:col w:w="5421"/>
          </w:cols>
        </w:sectPr>
      </w:pPr>
    </w:p>
    <w:p>
      <w:pPr>
        <w:spacing w:line="259" w:lineRule="auto" w:before="110"/>
        <w:ind w:left="157" w:right="266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pacing w:val="-6"/>
          <w:sz w:val="18"/>
        </w:rPr>
        <w:t>2.10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penetration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relative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import prices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116"/>
        <w:ind w:left="2965" w:right="0" w:firstLine="0"/>
        <w:jc w:val="left"/>
        <w:rPr>
          <w:sz w:val="12"/>
        </w:rPr>
      </w:pPr>
      <w:r>
        <w:rPr>
          <w:color w:val="231F20"/>
          <w:sz w:val="12"/>
        </w:rPr>
        <w:t>Index: 1997 = 100</w:t>
      </w:r>
    </w:p>
    <w:p>
      <w:pPr>
        <w:spacing w:line="121" w:lineRule="exact" w:before="0"/>
        <w:ind w:left="3897" w:right="0" w:firstLine="0"/>
        <w:jc w:val="left"/>
        <w:rPr>
          <w:sz w:val="12"/>
        </w:rPr>
      </w:pPr>
      <w:r>
        <w:rPr/>
        <w:pict>
          <v:group style="position:absolute;margin-left:39.895pt;margin-top:2.654898pt;width:184.3pt;height:141.75pt;mso-position-horizontal-relative:page;mso-position-vertical-relative:paragraph;z-index:15810048" coordorigin="798,53" coordsize="3686,2835">
            <v:rect style="position:absolute;left:802;top:58;width:3676;height:2825" filled="false" stroked="true" strokeweight=".5pt" strokecolor="#231f20">
              <v:stroke dashstyle="solid"/>
            </v:rect>
            <v:line style="position:absolute" from="3408,53" to="3408,2888" stroked="true" strokeweight=".5pt" strokecolor="#231f20">
              <v:stroke dashstyle="solid"/>
            </v:line>
            <v:line style="position:absolute" from="1731,53" to="1731,2888" stroked="true" strokeweight=".5pt" strokecolor="#231f20">
              <v:stroke dashstyle="solid"/>
            </v:line>
            <v:line style="position:absolute" from="1175,53" to="1175,2888" stroked="true" strokeweight=".5pt" strokecolor="#231f20">
              <v:stroke dashstyle="solid"/>
            </v:line>
            <v:line style="position:absolute" from="4370,535" to="4483,535" stroked="true" strokeweight=".5pt" strokecolor="#231f20">
              <v:stroke dashstyle="solid"/>
            </v:line>
            <v:line style="position:absolute" from="4370,1006" to="4483,1006" stroked="true" strokeweight=".5pt" strokecolor="#231f20">
              <v:stroke dashstyle="solid"/>
            </v:line>
            <v:line style="position:absolute" from="4370,1477" to="4483,1477" stroked="true" strokeweight=".5pt" strokecolor="#231f20">
              <v:stroke dashstyle="solid"/>
            </v:line>
            <v:line style="position:absolute" from="4370,1947" to="4483,1947" stroked="true" strokeweight=".5pt" strokecolor="#231f20">
              <v:stroke dashstyle="solid"/>
            </v:line>
            <v:line style="position:absolute" from="4370,2418" to="4483,2418" stroked="true" strokeweight=".5pt" strokecolor="#231f20">
              <v:stroke dashstyle="solid"/>
            </v:line>
            <v:line style="position:absolute" from="4073,2774" to="4073,2888" stroked="true" strokeweight=".5pt" strokecolor="#231f20">
              <v:stroke dashstyle="solid"/>
            </v:line>
            <v:line style="position:absolute" from="3629,2774" to="3629,2888" stroked="true" strokeweight=".5pt" strokecolor="#231f20">
              <v:stroke dashstyle="solid"/>
            </v:line>
            <v:line style="position:absolute" from="3185,2774" to="3185,2888" stroked="true" strokeweight=".5pt" strokecolor="#231f20">
              <v:stroke dashstyle="solid"/>
            </v:line>
            <v:line style="position:absolute" from="2741,2774" to="2741,2888" stroked="true" strokeweight=".5pt" strokecolor="#231f20">
              <v:stroke dashstyle="solid"/>
            </v:line>
            <v:line style="position:absolute" from="2297,2774" to="2297,2888" stroked="true" strokeweight=".5pt" strokecolor="#231f20">
              <v:stroke dashstyle="solid"/>
            </v:line>
            <v:line style="position:absolute" from="1853,2774" to="1853,2888" stroked="true" strokeweight=".5pt" strokecolor="#231f20">
              <v:stroke dashstyle="solid"/>
            </v:line>
            <v:line style="position:absolute" from="1409,2774" to="1409,2888" stroked="true" strokeweight=".5pt" strokecolor="#231f20">
              <v:stroke dashstyle="solid"/>
            </v:line>
            <v:line style="position:absolute" from="965,2774" to="965,2888" stroked="true" strokeweight=".5pt" strokecolor="#231f20">
              <v:stroke dashstyle="solid"/>
            </v:line>
            <v:line style="position:absolute" from="4111,339" to="4148,397" stroked="true" strokeweight="1pt" strokecolor="#741c66">
              <v:stroke dashstyle="solid"/>
            </v:line>
            <v:line style="position:absolute" from="4074,401" to="4111,339" stroked="true" strokeweight="1pt" strokecolor="#741c66">
              <v:stroke dashstyle="solid"/>
            </v:line>
            <v:line style="position:absolute" from="4037,432" to="4074,401" stroked="true" strokeweight="1pt" strokecolor="#741c66">
              <v:stroke dashstyle="solid"/>
            </v:line>
            <v:line style="position:absolute" from="4000,546" to="4037,432" stroked="true" strokeweight="1pt" strokecolor="#741c66">
              <v:stroke dashstyle="solid"/>
            </v:line>
            <v:line style="position:absolute" from="3963,492" to="4000,546" stroked="true" strokeweight="1pt" strokecolor="#741c66">
              <v:stroke dashstyle="solid"/>
            </v:line>
            <v:line style="position:absolute" from="3926,500" to="3963,492" stroked="true" strokeweight="1pt" strokecolor="#741c66">
              <v:stroke dashstyle="solid"/>
            </v:line>
            <v:line style="position:absolute" from="3889,374" to="3926,500" stroked="true" strokeweight="1.0pt" strokecolor="#741c66">
              <v:stroke dashstyle="solid"/>
            </v:line>
            <v:line style="position:absolute" from="3852,427" to="3889,374" stroked="true" strokeweight="1pt" strokecolor="#741c66">
              <v:stroke dashstyle="solid"/>
            </v:line>
            <v:line style="position:absolute" from="3815,490" to="3852,427" stroked="true" strokeweight="1pt" strokecolor="#741c66">
              <v:stroke dashstyle="solid"/>
            </v:line>
            <v:line style="position:absolute" from="3778,547" to="3815,490" stroked="true" strokeweight="1pt" strokecolor="#741c66">
              <v:stroke dashstyle="solid"/>
            </v:line>
            <v:line style="position:absolute" from="3741,582" to="3778,547" stroked="true" strokeweight="1pt" strokecolor="#741c66">
              <v:stroke dashstyle="solid"/>
            </v:line>
            <v:line style="position:absolute" from="3704,684" to="3741,582" stroked="true" strokeweight="1pt" strokecolor="#741c66">
              <v:stroke dashstyle="solid"/>
            </v:line>
            <v:line style="position:absolute" from="3667,644" to="3704,684" stroked="true" strokeweight="1pt" strokecolor="#741c66">
              <v:stroke dashstyle="solid"/>
            </v:line>
            <v:line style="position:absolute" from="3630,628" to="3667,644" stroked="true" strokeweight="1pt" strokecolor="#741c66">
              <v:stroke dashstyle="solid"/>
            </v:line>
            <v:line style="position:absolute" from="3593,325" to="3630,628" stroked="true" strokeweight="1pt" strokecolor="#741c66">
              <v:stroke dashstyle="solid"/>
            </v:line>
            <v:line style="position:absolute" from="3556,454" to="3593,325" stroked="true" strokeweight="1pt" strokecolor="#741c66">
              <v:stroke dashstyle="solid"/>
            </v:line>
            <v:line style="position:absolute" from="3519,401" to="3556,454" stroked="true" strokeweight="1pt" strokecolor="#741c66">
              <v:stroke dashstyle="solid"/>
            </v:line>
            <v:line style="position:absolute" from="3482,502" to="3519,401" stroked="true" strokeweight="1pt" strokecolor="#741c66">
              <v:stroke dashstyle="solid"/>
            </v:line>
            <v:line style="position:absolute" from="3445,452" to="3482,502" stroked="true" strokeweight="1pt" strokecolor="#741c66">
              <v:stroke dashstyle="solid"/>
            </v:line>
            <v:line style="position:absolute" from="3408,401" to="3445,452" stroked="true" strokeweight="1.0pt" strokecolor="#741c66">
              <v:stroke dashstyle="solid"/>
            </v:line>
            <v:line style="position:absolute" from="3371,455" to="3408,401" stroked="true" strokeweight="1pt" strokecolor="#741c66">
              <v:stroke dashstyle="solid"/>
            </v:line>
            <v:line style="position:absolute" from="3334,358" to="3371,455" stroked="true" strokeweight="1pt" strokecolor="#741c66">
              <v:stroke dashstyle="solid"/>
            </v:line>
            <v:line style="position:absolute" from="3297,402" to="3334,358" stroked="true" strokeweight="1pt" strokecolor="#741c66">
              <v:stroke dashstyle="solid"/>
            </v:line>
            <v:line style="position:absolute" from="3260,437" to="3297,402" stroked="true" strokeweight="1pt" strokecolor="#741c66">
              <v:stroke dashstyle="solid"/>
            </v:line>
            <v:line style="position:absolute" from="3223,216" to="3260,437" stroked="true" strokeweight="1pt" strokecolor="#741c66">
              <v:stroke dashstyle="solid"/>
            </v:line>
            <v:line style="position:absolute" from="3186,327" to="3223,216" stroked="true" strokeweight="1pt" strokecolor="#741c66">
              <v:stroke dashstyle="solid"/>
            </v:line>
            <v:line style="position:absolute" from="3149,443" to="3186,327" stroked="true" strokeweight="1.0pt" strokecolor="#741c66">
              <v:stroke dashstyle="solid"/>
            </v:line>
            <v:line style="position:absolute" from="3112,517" to="3149,443" stroked="true" strokeweight="1pt" strokecolor="#741c66">
              <v:stroke dashstyle="solid"/>
            </v:line>
            <v:line style="position:absolute" from="3075,544" to="3112,517" stroked="true" strokeweight="1pt" strokecolor="#741c66">
              <v:stroke dashstyle="solid"/>
            </v:line>
            <v:line style="position:absolute" from="3038,606" to="3075,544" stroked="true" strokeweight="1pt" strokecolor="#741c66">
              <v:stroke dashstyle="solid"/>
            </v:line>
            <v:line style="position:absolute" from="3001,526" to="3038,606" stroked="true" strokeweight="1pt" strokecolor="#741c66">
              <v:stroke dashstyle="solid"/>
            </v:line>
            <v:line style="position:absolute" from="2964,591" to="3001,526" stroked="true" strokeweight="1pt" strokecolor="#741c66">
              <v:stroke dashstyle="solid"/>
            </v:line>
            <v:line style="position:absolute" from="2927,601" to="2964,591" stroked="true" strokeweight="1pt" strokecolor="#741c66">
              <v:stroke dashstyle="solid"/>
            </v:line>
            <v:line style="position:absolute" from="2890,672" to="2927,601" stroked="true" strokeweight="1.0pt" strokecolor="#741c66">
              <v:stroke dashstyle="solid"/>
            </v:line>
            <v:line style="position:absolute" from="2853,733" to="2890,672" stroked="true" strokeweight="1pt" strokecolor="#741c66">
              <v:stroke dashstyle="solid"/>
            </v:line>
            <v:line style="position:absolute" from="2816,811" to="2853,733" stroked="true" strokeweight="1pt" strokecolor="#741c66">
              <v:stroke dashstyle="solid"/>
            </v:line>
            <v:line style="position:absolute" from="2779,795" to="2816,811" stroked="true" strokeweight="1pt" strokecolor="#741c66">
              <v:stroke dashstyle="solid"/>
            </v:line>
            <v:line style="position:absolute" from="2742,762" to="2779,795" stroked="true" strokeweight="1pt" strokecolor="#741c66">
              <v:stroke dashstyle="solid"/>
            </v:line>
            <v:line style="position:absolute" from="2705,801" to="2742,762" stroked="true" strokeweight="1pt" strokecolor="#741c66">
              <v:stroke dashstyle="solid"/>
            </v:line>
            <v:line style="position:absolute" from="2668,783" to="2705,801" stroked="true" strokeweight="1.0pt" strokecolor="#741c66">
              <v:stroke dashstyle="solid"/>
            </v:line>
            <v:line style="position:absolute" from="2621,781" to="2678,781" stroked="true" strokeweight="1.222pt" strokecolor="#741c66">
              <v:stroke dashstyle="solid"/>
            </v:line>
            <v:line style="position:absolute" from="2594,875" to="2631,779" stroked="true" strokeweight="1pt" strokecolor="#741c66">
              <v:stroke dashstyle="solid"/>
            </v:line>
            <v:line style="position:absolute" from="2557,908" to="2594,875" stroked="true" strokeweight="1.0pt" strokecolor="#741c66">
              <v:stroke dashstyle="solid"/>
            </v:line>
            <v:line style="position:absolute" from="2520,966" to="2557,908" stroked="true" strokeweight="1pt" strokecolor="#741c66">
              <v:stroke dashstyle="solid"/>
            </v:line>
            <v:line style="position:absolute" from="2483,864" to="2520,966" stroked="true" strokeweight="1pt" strokecolor="#741c66">
              <v:stroke dashstyle="solid"/>
            </v:line>
            <v:line style="position:absolute" from="2446,881" to="2483,864" stroked="true" strokeweight="1pt" strokecolor="#741c66">
              <v:stroke dashstyle="solid"/>
            </v:line>
            <v:line style="position:absolute" from="2409,799" to="2446,881" stroked="true" strokeweight="1pt" strokecolor="#741c66">
              <v:stroke dashstyle="solid"/>
            </v:line>
            <v:line style="position:absolute" from="2372,970" to="2409,799" stroked="true" strokeweight="1.0pt" strokecolor="#741c66">
              <v:stroke dashstyle="solid"/>
            </v:line>
            <v:line style="position:absolute" from="2325,969" to="2382,969" stroked="true" strokeweight="1.126pt" strokecolor="#741c66">
              <v:stroke dashstyle="solid"/>
            </v:line>
            <v:line style="position:absolute" from="2298,991" to="2335,968" stroked="true" strokeweight="1pt" strokecolor="#741c66">
              <v:stroke dashstyle="solid"/>
            </v:line>
            <v:line style="position:absolute" from="2261,1014" to="2298,991" stroked="true" strokeweight="1pt" strokecolor="#741c66">
              <v:stroke dashstyle="solid"/>
            </v:line>
            <v:line style="position:absolute" from="2224,1099" to="2261,1014" stroked="true" strokeweight="1pt" strokecolor="#741c66">
              <v:stroke dashstyle="solid"/>
            </v:line>
            <v:line style="position:absolute" from="2187,1158" to="2224,1099" stroked="true" strokeweight="1pt" strokecolor="#741c66">
              <v:stroke dashstyle="solid"/>
            </v:line>
            <v:line style="position:absolute" from="2140,1160" to="2197,1160" stroked="true" strokeweight="1.21pt" strokecolor="#741c66">
              <v:stroke dashstyle="solid"/>
            </v:line>
            <v:line style="position:absolute" from="2113,1215" to="2150,1162" stroked="true" strokeweight="1pt" strokecolor="#741c66">
              <v:stroke dashstyle="solid"/>
            </v:line>
            <v:line style="position:absolute" from="2076,1265" to="2113,1215" stroked="true" strokeweight="1pt" strokecolor="#741c66">
              <v:stroke dashstyle="solid"/>
            </v:line>
            <v:line style="position:absolute" from="2039,1170" to="2076,1265" stroked="true" strokeweight="1pt" strokecolor="#741c66">
              <v:stroke dashstyle="solid"/>
            </v:line>
            <v:line style="position:absolute" from="2002,1370" to="2039,1170" stroked="true" strokeweight="1pt" strokecolor="#741c66">
              <v:stroke dashstyle="solid"/>
            </v:line>
            <v:line style="position:absolute" from="1965,1454" to="2002,1370" stroked="true" strokeweight="1pt" strokecolor="#741c66">
              <v:stroke dashstyle="solid"/>
            </v:line>
            <v:line style="position:absolute" from="1928,1446" to="1965,1454" stroked="true" strokeweight="1.0pt" strokecolor="#741c66">
              <v:stroke dashstyle="solid"/>
            </v:line>
            <v:line style="position:absolute" from="1891,1424" to="1928,1446" stroked="true" strokeweight="1.0pt" strokecolor="#741c66">
              <v:stroke dashstyle="solid"/>
            </v:line>
            <v:line style="position:absolute" from="1854,1582" to="1891,1424" stroked="true" strokeweight="1pt" strokecolor="#741c66">
              <v:stroke dashstyle="solid"/>
            </v:line>
            <v:line style="position:absolute" from="1817,1602" to="1854,1582" stroked="true" strokeweight="1pt" strokecolor="#741c66">
              <v:stroke dashstyle="solid"/>
            </v:line>
            <v:line style="position:absolute" from="1780,1633" to="1817,1602" stroked="true" strokeweight="1pt" strokecolor="#741c66">
              <v:stroke dashstyle="solid"/>
            </v:line>
            <v:line style="position:absolute" from="1743,1623" to="1780,1633" stroked="true" strokeweight="1pt" strokecolor="#741c66">
              <v:stroke dashstyle="solid"/>
            </v:line>
            <v:line style="position:absolute" from="1706,1661" to="1743,1623" stroked="true" strokeweight="1pt" strokecolor="#741c66">
              <v:stroke dashstyle="solid"/>
            </v:line>
            <v:line style="position:absolute" from="1669,1792" to="1706,1661" stroked="true" strokeweight="1pt" strokecolor="#741c66">
              <v:stroke dashstyle="solid"/>
            </v:line>
            <v:line style="position:absolute" from="1632,1821" to="1669,1792" stroked="true" strokeweight="1.0pt" strokecolor="#741c66">
              <v:stroke dashstyle="solid"/>
            </v:line>
            <v:line style="position:absolute" from="1595,1829" to="1632,1821" stroked="true" strokeweight="1pt" strokecolor="#741c66">
              <v:stroke dashstyle="solid"/>
            </v:line>
            <v:line style="position:absolute" from="1558,1926" to="1595,1829" stroked="true" strokeweight="1pt" strokecolor="#741c66">
              <v:stroke dashstyle="solid"/>
            </v:line>
            <v:line style="position:absolute" from="1521,1848" to="1558,1926" stroked="true" strokeweight="1pt" strokecolor="#741c66">
              <v:stroke dashstyle="solid"/>
            </v:line>
            <v:line style="position:absolute" from="1484,1987" to="1521,1848" stroked="true" strokeweight="1.0pt" strokecolor="#741c66">
              <v:stroke dashstyle="solid"/>
            </v:line>
            <v:line style="position:absolute" from="1447,1910" to="1484,1987" stroked="true" strokeweight="1pt" strokecolor="#741c66">
              <v:stroke dashstyle="solid"/>
            </v:line>
            <v:line style="position:absolute" from="1410,1900" to="1447,1910" stroked="true" strokeweight="1.0pt" strokecolor="#741c66">
              <v:stroke dashstyle="solid"/>
            </v:line>
            <v:line style="position:absolute" from="1373,1944" to="1410,1900" stroked="true" strokeweight="1pt" strokecolor="#741c66">
              <v:stroke dashstyle="solid"/>
            </v:line>
            <v:line style="position:absolute" from="1336,1901" to="1373,1944" stroked="true" strokeweight="1.0pt" strokecolor="#741c66">
              <v:stroke dashstyle="solid"/>
            </v:line>
            <v:line style="position:absolute" from="1299,1940" to="1336,1901" stroked="true" strokeweight="1pt" strokecolor="#741c66">
              <v:stroke dashstyle="solid"/>
            </v:line>
            <v:line style="position:absolute" from="1262,1864" to="1299,1940" stroked="true" strokeweight="1.0pt" strokecolor="#741c66">
              <v:stroke dashstyle="solid"/>
            </v:line>
            <v:line style="position:absolute" from="1225,1876" to="1262,1864" stroked="true" strokeweight="1pt" strokecolor="#741c66">
              <v:stroke dashstyle="solid"/>
            </v:line>
            <v:line style="position:absolute" from="1188,1917" to="1225,1876" stroked="true" strokeweight="1pt" strokecolor="#741c66">
              <v:stroke dashstyle="solid"/>
            </v:line>
            <v:line style="position:absolute" from="1151,1812" to="1188,1917" stroked="true" strokeweight="1pt" strokecolor="#741c66">
              <v:stroke dashstyle="solid"/>
            </v:line>
            <v:line style="position:absolute" from="1114,1969" to="1151,1812" stroked="true" strokeweight="1.0pt" strokecolor="#741c66">
              <v:stroke dashstyle="solid"/>
            </v:line>
            <v:line style="position:absolute" from="1077,1993" to="1114,1969" stroked="true" strokeweight="1pt" strokecolor="#741c66">
              <v:stroke dashstyle="solid"/>
            </v:line>
            <v:line style="position:absolute" from="1040,2065" to="1077,1993" stroked="true" strokeweight="1pt" strokecolor="#741c66">
              <v:stroke dashstyle="solid"/>
            </v:line>
            <v:line style="position:absolute" from="1003,2095" to="1040,2065" stroked="true" strokeweight="1pt" strokecolor="#741c66">
              <v:stroke dashstyle="solid"/>
            </v:line>
            <v:line style="position:absolute" from="956,2093" to="1013,2093" stroked="true" strokeweight="1.211pt" strokecolor="#741c66">
              <v:stroke dashstyle="solid"/>
            </v:line>
            <v:line style="position:absolute" from="4111,1812" to="4148,1866" stroked="true" strokeweight="1pt" strokecolor="#f6891f">
              <v:stroke dashstyle="solid"/>
            </v:line>
            <v:line style="position:absolute" from="4074,1736" to="4111,1812" stroked="true" strokeweight="1.0pt" strokecolor="#f6891f">
              <v:stroke dashstyle="solid"/>
            </v:line>
            <v:line style="position:absolute" from="4037,1725" to="4074,1736" stroked="true" strokeweight="1pt" strokecolor="#f6891f">
              <v:stroke dashstyle="solid"/>
            </v:line>
            <v:line style="position:absolute" from="4000,1633" to="4037,1725" stroked="true" strokeweight="1pt" strokecolor="#f6891f">
              <v:stroke dashstyle="solid"/>
            </v:line>
            <v:line style="position:absolute" from="3963,1691" to="4000,1633" stroked="true" strokeweight="1pt" strokecolor="#f6891f">
              <v:stroke dashstyle="solid"/>
            </v:line>
            <v:line style="position:absolute" from="3926,1815" to="3963,1691" stroked="true" strokeweight="1pt" strokecolor="#f6891f">
              <v:stroke dashstyle="solid"/>
            </v:line>
            <v:line style="position:absolute" from="3889,1892" to="3926,1815" stroked="true" strokeweight="1.0pt" strokecolor="#f6891f">
              <v:stroke dashstyle="solid"/>
            </v:line>
            <v:line style="position:absolute" from="3852,1930" to="3889,1892" stroked="true" strokeweight="1pt" strokecolor="#f6891f">
              <v:stroke dashstyle="solid"/>
            </v:line>
            <v:line style="position:absolute" from="3815,1903" to="3852,1930" stroked="true" strokeweight="1pt" strokecolor="#f6891f">
              <v:stroke dashstyle="solid"/>
            </v:line>
            <v:line style="position:absolute" from="3778,1958" to="3815,1903" stroked="true" strokeweight="1pt" strokecolor="#f6891f">
              <v:stroke dashstyle="solid"/>
            </v:line>
            <v:line style="position:absolute" from="3741,2009" to="3778,1958" stroked="true" strokeweight="1pt" strokecolor="#f6891f">
              <v:stroke dashstyle="solid"/>
            </v:line>
            <v:line style="position:absolute" from="3704,2022" to="3741,2009" stroked="true" strokeweight="1pt" strokecolor="#f6891f">
              <v:stroke dashstyle="solid"/>
            </v:line>
            <v:line style="position:absolute" from="3667,1980" to="3704,2022" stroked="true" strokeweight="1pt" strokecolor="#f6891f">
              <v:stroke dashstyle="solid"/>
            </v:line>
            <v:line style="position:absolute" from="3630,1954" to="3667,1980" stroked="true" strokeweight="1pt" strokecolor="#f6891f">
              <v:stroke dashstyle="solid"/>
            </v:line>
            <v:line style="position:absolute" from="3593,2054" to="3630,1954" stroked="true" strokeweight="1pt" strokecolor="#f6891f">
              <v:stroke dashstyle="solid"/>
            </v:line>
            <v:line style="position:absolute" from="3556,1947" to="3593,2054" stroked="true" strokeweight="1pt" strokecolor="#f6891f">
              <v:stroke dashstyle="solid"/>
            </v:line>
            <v:line style="position:absolute" from="3519,2042" to="3556,1947" stroked="true" strokeweight="1pt" strokecolor="#f6891f">
              <v:stroke dashstyle="solid"/>
            </v:line>
            <v:line style="position:absolute" from="3482,2228" to="3519,2042" stroked="true" strokeweight="1pt" strokecolor="#f6891f">
              <v:stroke dashstyle="solid"/>
            </v:line>
            <v:line style="position:absolute" from="3445,2360" to="3482,2228" stroked="true" strokeweight="1pt" strokecolor="#f6891f">
              <v:stroke dashstyle="solid"/>
            </v:line>
            <v:line style="position:absolute" from="3408,2427" to="3445,2360" stroked="true" strokeweight="1.0pt" strokecolor="#f6891f">
              <v:stroke dashstyle="solid"/>
            </v:line>
            <v:line style="position:absolute" from="3371,2433" to="3408,2427" stroked="true" strokeweight="1pt" strokecolor="#f6891f">
              <v:stroke dashstyle="solid"/>
            </v:line>
            <v:line style="position:absolute" from="3334,2475" to="3371,2433" stroked="true" strokeweight="1pt" strokecolor="#f6891f">
              <v:stroke dashstyle="solid"/>
            </v:line>
            <v:line style="position:absolute" from="3297,2439" to="3334,2475" stroked="true" strokeweight="1pt" strokecolor="#f6891f">
              <v:stroke dashstyle="solid"/>
            </v:line>
            <v:line style="position:absolute" from="3260,2346" to="3297,2439" stroked="true" strokeweight="1pt" strokecolor="#f6891f">
              <v:stroke dashstyle="solid"/>
            </v:line>
            <v:line style="position:absolute" from="3223,2361" to="3260,2346" stroked="true" strokeweight="1pt" strokecolor="#f6891f">
              <v:stroke dashstyle="solid"/>
            </v:line>
            <v:line style="position:absolute" from="3176,2359" to="3233,2359" stroked="true" strokeweight="1.231pt" strokecolor="#f6891f">
              <v:stroke dashstyle="solid"/>
            </v:line>
            <v:line style="position:absolute" from="3149,2311" to="3186,2357" stroked="true" strokeweight="1pt" strokecolor="#f6891f">
              <v:stroke dashstyle="solid"/>
            </v:line>
            <v:line style="position:absolute" from="3112,2302" to="3149,2311" stroked="true" strokeweight="1.0pt" strokecolor="#f6891f">
              <v:stroke dashstyle="solid"/>
            </v:line>
            <v:line style="position:absolute" from="3075,2386" to="3112,2302" stroked="true" strokeweight="1pt" strokecolor="#f6891f">
              <v:stroke dashstyle="solid"/>
            </v:line>
            <v:line style="position:absolute" from="3028,2385" to="3085,2385" stroked="true" strokeweight="1.153pt" strokecolor="#f6891f">
              <v:stroke dashstyle="solid"/>
            </v:line>
            <v:line style="position:absolute" from="2991,2386" to="3048,2386" stroked="true" strokeweight="1.241pt" strokecolor="#f6891f">
              <v:stroke dashstyle="solid"/>
            </v:line>
            <v:line style="position:absolute" from="2964,2372" to="3001,2388" stroked="true" strokeweight="1pt" strokecolor="#f6891f">
              <v:stroke dashstyle="solid"/>
            </v:line>
            <v:line style="position:absolute" from="2927,2391" to="2964,2372" stroked="true" strokeweight="1.0pt" strokecolor="#f6891f">
              <v:stroke dashstyle="solid"/>
            </v:line>
            <v:line style="position:absolute" from="2890,2382" to="2927,2391" stroked="true" strokeweight="1pt" strokecolor="#f6891f">
              <v:stroke dashstyle="solid"/>
            </v:line>
            <v:line style="position:absolute" from="2853,2283" to="2890,2382" stroked="true" strokeweight="1pt" strokecolor="#f6891f">
              <v:stroke dashstyle="solid"/>
            </v:line>
            <v:line style="position:absolute" from="2816,2243" to="2853,2283" stroked="true" strokeweight="1pt" strokecolor="#f6891f">
              <v:stroke dashstyle="solid"/>
            </v:line>
            <v:line style="position:absolute" from="2779,2263" to="2816,2243" stroked="true" strokeweight="1.0pt" strokecolor="#f6891f">
              <v:stroke dashstyle="solid"/>
            </v:line>
            <v:line style="position:absolute" from="2742,2250" to="2779,2263" stroked="true" strokeweight="1pt" strokecolor="#f6891f">
              <v:stroke dashstyle="solid"/>
            </v:line>
            <v:line style="position:absolute" from="2705,2243" to="2742,2250" stroked="true" strokeweight="1pt" strokecolor="#f6891f">
              <v:stroke dashstyle="solid"/>
            </v:line>
            <v:line style="position:absolute" from="2668,2218" to="2705,2243" stroked="true" strokeweight="1.0pt" strokecolor="#f6891f">
              <v:stroke dashstyle="solid"/>
            </v:line>
            <v:line style="position:absolute" from="2631,2174" to="2668,2218" stroked="true" strokeweight="1pt" strokecolor="#f6891f">
              <v:stroke dashstyle="solid"/>
            </v:line>
            <v:line style="position:absolute" from="2594,2143" to="2631,2174" stroked="true" strokeweight="1pt" strokecolor="#f6891f">
              <v:stroke dashstyle="solid"/>
            </v:line>
            <v:line style="position:absolute" from="2557,2116" to="2594,2143" stroked="true" strokeweight="1.0pt" strokecolor="#f6891f">
              <v:stroke dashstyle="solid"/>
            </v:line>
            <v:line style="position:absolute" from="2520,2030" to="2557,2116" stroked="true" strokeweight="1pt" strokecolor="#f6891f">
              <v:stroke dashstyle="solid"/>
            </v:line>
            <v:line style="position:absolute" from="2483,1940" to="2520,2030" stroked="true" strokeweight="1pt" strokecolor="#f6891f">
              <v:stroke dashstyle="solid"/>
            </v:line>
            <v:line style="position:absolute" from="2446,1920" to="2483,1940" stroked="true" strokeweight="1pt" strokecolor="#f6891f">
              <v:stroke dashstyle="solid"/>
            </v:line>
            <v:line style="position:absolute" from="2409,1889" to="2446,1920" stroked="true" strokeweight="1pt" strokecolor="#f6891f">
              <v:stroke dashstyle="solid"/>
            </v:line>
            <v:line style="position:absolute" from="2372,1860" to="2409,1889" stroked="true" strokeweight="1pt" strokecolor="#f6891f">
              <v:stroke dashstyle="solid"/>
            </v:line>
            <v:line style="position:absolute" from="2335,1922" to="2372,1860" stroked="true" strokeweight="1pt" strokecolor="#f6891f">
              <v:stroke dashstyle="solid"/>
            </v:line>
            <v:line style="position:absolute" from="2298,2005" to="2335,1922" stroked="true" strokeweight="1pt" strokecolor="#f6891f">
              <v:stroke dashstyle="solid"/>
            </v:line>
            <v:line style="position:absolute" from="2251,2004" to="2308,2004" stroked="true" strokeweight="1.103pt" strokecolor="#f6891f">
              <v:stroke dashstyle="solid"/>
            </v:line>
            <v:line style="position:absolute" from="2224,1992" to="2261,2003" stroked="true" strokeweight="1pt" strokecolor="#f6891f">
              <v:stroke dashstyle="solid"/>
            </v:line>
            <v:line style="position:absolute" from="2187,2004" to="2224,1992" stroked="true" strokeweight="1pt" strokecolor="#f6891f">
              <v:stroke dashstyle="solid"/>
            </v:line>
            <v:line style="position:absolute" from="2150,1993" to="2187,2004" stroked="true" strokeweight="1pt" strokecolor="#f6891f">
              <v:stroke dashstyle="solid"/>
            </v:line>
            <v:line style="position:absolute" from="2113,1945" to="2150,1993" stroked="true" strokeweight="1pt" strokecolor="#f6891f">
              <v:stroke dashstyle="solid"/>
            </v:line>
            <v:line style="position:absolute" from="2076,1915" to="2113,1945" stroked="true" strokeweight="1pt" strokecolor="#f6891f">
              <v:stroke dashstyle="solid"/>
            </v:line>
            <v:line style="position:absolute" from="2039,1848" to="2076,1915" stroked="true" strokeweight="1.0pt" strokecolor="#f6891f">
              <v:stroke dashstyle="solid"/>
            </v:line>
            <v:line style="position:absolute" from="2002,1781" to="2039,1848" stroked="true" strokeweight="1pt" strokecolor="#f6891f">
              <v:stroke dashstyle="solid"/>
            </v:line>
            <v:line style="position:absolute" from="1965,1572" to="2002,1781" stroked="true" strokeweight="1pt" strokecolor="#f6891f">
              <v:stroke dashstyle="solid"/>
            </v:line>
            <v:line style="position:absolute" from="1928,1538" to="1965,1572" stroked="true" strokeweight="1.0pt" strokecolor="#f6891f">
              <v:stroke dashstyle="solid"/>
            </v:line>
            <v:line style="position:absolute" from="1891,1470" to="1928,1538" stroked="true" strokeweight="1pt" strokecolor="#f6891f">
              <v:stroke dashstyle="solid"/>
            </v:line>
            <v:line style="position:absolute" from="1854,1326" to="1891,1470" stroked="true" strokeweight="1pt" strokecolor="#f6891f">
              <v:stroke dashstyle="solid"/>
            </v:line>
            <v:line style="position:absolute" from="1817,1148" to="1854,1326" stroked="true" strokeweight="1pt" strokecolor="#f6891f">
              <v:stroke dashstyle="solid"/>
            </v:line>
            <v:line style="position:absolute" from="1780,1097" to="1817,1148" stroked="true" strokeweight="1pt" strokecolor="#f6891f">
              <v:stroke dashstyle="solid"/>
            </v:line>
            <v:line style="position:absolute" from="1743,959" to="1780,1097" stroked="true" strokeweight="1pt" strokecolor="#f6891f">
              <v:stroke dashstyle="solid"/>
            </v:line>
            <v:line style="position:absolute" from="1706,875" to="1743,959" stroked="true" strokeweight="1pt" strokecolor="#f6891f">
              <v:stroke dashstyle="solid"/>
            </v:line>
            <v:line style="position:absolute" from="1669,852" to="1706,875" stroked="true" strokeweight="1pt" strokecolor="#f6891f">
              <v:stroke dashstyle="solid"/>
            </v:line>
            <v:line style="position:absolute" from="1632,814" to="1669,852" stroked="true" strokeweight="1pt" strokecolor="#f6891f">
              <v:stroke dashstyle="solid"/>
            </v:line>
            <v:line style="position:absolute" from="1595,884" to="1632,814" stroked="true" strokeweight="1pt" strokecolor="#f6891f">
              <v:stroke dashstyle="solid"/>
            </v:line>
            <v:line style="position:absolute" from="1558,927" to="1595,884" stroked="true" strokeweight="1pt" strokecolor="#f6891f">
              <v:stroke dashstyle="solid"/>
            </v:line>
            <v:line style="position:absolute" from="1521,1005" to="1558,927" stroked="true" strokeweight="1pt" strokecolor="#f6891f">
              <v:stroke dashstyle="solid"/>
            </v:line>
            <v:line style="position:absolute" from="1484,933" to="1521,1005" stroked="true" strokeweight="1pt" strokecolor="#f6891f">
              <v:stroke dashstyle="solid"/>
            </v:line>
            <v:line style="position:absolute" from="1447,1060" to="1484,933" stroked="true" strokeweight="1pt" strokecolor="#f6891f">
              <v:stroke dashstyle="solid"/>
            </v:line>
            <v:line style="position:absolute" from="1410,1136" to="1447,1060" stroked="true" strokeweight="1pt" strokecolor="#f6891f">
              <v:stroke dashstyle="solid"/>
            </v:line>
            <v:line style="position:absolute" from="1373,1126" to="1410,1136" stroked="true" strokeweight="1pt" strokecolor="#f6891f">
              <v:stroke dashstyle="solid"/>
            </v:line>
            <v:line style="position:absolute" from="1336,1140" to="1373,1126" stroked="true" strokeweight="1pt" strokecolor="#f6891f">
              <v:stroke dashstyle="solid"/>
            </v:line>
            <v:line style="position:absolute" from="1299,1074" to="1336,1140" stroked="true" strokeweight="1pt" strokecolor="#f6891f">
              <v:stroke dashstyle="solid"/>
            </v:line>
            <v:line style="position:absolute" from="1262,1092" to="1299,1074" stroked="true" strokeweight="1.0pt" strokecolor="#f6891f">
              <v:stroke dashstyle="solid"/>
            </v:line>
            <v:line style="position:absolute" from="1225,1219" to="1262,1092" stroked="true" strokeweight="1.0pt" strokecolor="#f6891f">
              <v:stroke dashstyle="solid"/>
            </v:line>
            <v:line style="position:absolute" from="1188,1468" to="1225,1219" stroked="true" strokeweight="1pt" strokecolor="#f6891f">
              <v:stroke dashstyle="solid"/>
            </v:line>
            <v:line style="position:absolute" from="1151,1515" to="1188,1468" stroked="true" strokeweight="1.0pt" strokecolor="#f6891f">
              <v:stroke dashstyle="solid"/>
            </v:line>
            <v:line style="position:absolute" from="1114,1450" to="1151,1515" stroked="true" strokeweight="1pt" strokecolor="#f6891f">
              <v:stroke dashstyle="solid"/>
            </v:line>
            <v:line style="position:absolute" from="1077,1350" to="1114,1450" stroked="true" strokeweight="1pt" strokecolor="#f6891f">
              <v:stroke dashstyle="solid"/>
            </v:line>
            <v:line style="position:absolute" from="1040,1215" to="1077,1350" stroked="true" strokeweight="1.0pt" strokecolor="#f6891f">
              <v:stroke dashstyle="solid"/>
            </v:line>
            <v:line style="position:absolute" from="1003,1246" to="1040,1215" stroked="true" strokeweight="1pt" strokecolor="#f6891f">
              <v:stroke dashstyle="solid"/>
            </v:line>
            <v:line style="position:absolute" from="966,1238" to="1003,1246" stroked="true" strokeweight="1pt" strokecolor="#f6891f">
              <v:stroke dashstyle="solid"/>
            </v:line>
            <v:line style="position:absolute" from="798,535" to="911,535" stroked="true" strokeweight=".5pt" strokecolor="#231f20">
              <v:stroke dashstyle="solid"/>
            </v:line>
            <v:line style="position:absolute" from="798,1006" to="911,1006" stroked="true" strokeweight=".5pt" strokecolor="#231f20">
              <v:stroke dashstyle="solid"/>
            </v:line>
            <v:line style="position:absolute" from="798,1477" to="911,1477" stroked="true" strokeweight=".5pt" strokecolor="#231f20">
              <v:stroke dashstyle="solid"/>
            </v:line>
            <v:line style="position:absolute" from="798,1947" to="911,1947" stroked="true" strokeweight=".5pt" strokecolor="#231f20">
              <v:stroke dashstyle="solid"/>
            </v:line>
            <v:line style="position:absolute" from="798,2418" to="911,2418" stroked="true" strokeweight=".5pt" strokecolor="#231f20">
              <v:stroke dashstyle="solid"/>
            </v:line>
            <v:shape style="position:absolute;left:1961;top:352;width:1060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Import penetration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057;top:2391;width:1178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Relative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import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prices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130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409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09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409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1"/>
        <w:ind w:left="0" w:right="409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before="0"/>
        <w:ind w:left="0" w:right="409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4"/>
        </w:rPr>
      </w:pPr>
    </w:p>
    <w:p>
      <w:pPr>
        <w:spacing w:line="121" w:lineRule="exact" w:before="0"/>
        <w:ind w:left="3953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tabs>
          <w:tab w:pos="755" w:val="left" w:leader="none"/>
          <w:tab w:pos="1199" w:val="left" w:leader="none"/>
          <w:tab w:pos="1640" w:val="left" w:leader="none"/>
          <w:tab w:pos="2531" w:val="left" w:leader="none"/>
          <w:tab w:pos="2975" w:val="left" w:leader="none"/>
          <w:tab w:pos="3423" w:val="left" w:leader="none"/>
        </w:tabs>
        <w:spacing w:line="121" w:lineRule="exact" w:before="0"/>
        <w:ind w:left="311" w:right="0" w:firstLine="0"/>
        <w:jc w:val="left"/>
        <w:rPr>
          <w:sz w:val="12"/>
        </w:rPr>
      </w:pPr>
      <w:r>
        <w:rPr>
          <w:color w:val="231F20"/>
          <w:sz w:val="12"/>
        </w:rPr>
        <w:t>1991</w:t>
        <w:tab/>
        <w:t>94</w:t>
        <w:tab/>
        <w:t>97</w:t>
        <w:tab/>
        <w:t>2000    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03</w:t>
        <w:tab/>
        <w:t>06</w:t>
        <w:tab/>
        <w:t>09</w:t>
        <w:tab/>
        <w:t>12</w:t>
      </w:r>
    </w:p>
    <w:p>
      <w:pPr>
        <w:pStyle w:val="BodyText"/>
        <w:spacing w:before="10"/>
        <w:rPr>
          <w:sz w:val="10"/>
        </w:rPr>
      </w:pPr>
    </w:p>
    <w:p>
      <w:pPr>
        <w:spacing w:before="0"/>
        <w:ind w:left="157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1"/>
        </w:numPr>
        <w:tabs>
          <w:tab w:pos="328" w:val="left" w:leader="none"/>
        </w:tabs>
        <w:spacing w:line="244" w:lineRule="auto" w:before="0" w:after="0"/>
        <w:ind w:left="327" w:right="39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lines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beginning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movements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began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1992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(a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depreciation),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1996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(an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appreciation)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2007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(a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depreciation).</w:t>
      </w:r>
    </w:p>
    <w:p>
      <w:pPr>
        <w:pStyle w:val="ListParagraph"/>
        <w:numPr>
          <w:ilvl w:val="0"/>
          <w:numId w:val="21"/>
        </w:numPr>
        <w:tabs>
          <w:tab w:pos="328" w:val="left" w:leader="none"/>
        </w:tabs>
        <w:spacing w:line="244" w:lineRule="auto" w:before="0" w:after="0"/>
        <w:ind w:left="327" w:right="54" w:hanging="171"/>
        <w:jc w:val="left"/>
        <w:rPr>
          <w:sz w:val="11"/>
        </w:rPr>
      </w:pPr>
      <w:r>
        <w:rPr>
          <w:color w:val="231F20"/>
          <w:w w:val="95"/>
          <w:sz w:val="11"/>
        </w:rPr>
        <w:t>UK imports as a proportion of import-weighted total final expenditure, chained-volume measures.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Import-weighted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expenditure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 </w:t>
      </w:r>
      <w:r>
        <w:rPr>
          <w:color w:val="231F20"/>
          <w:sz w:val="11"/>
        </w:rPr>
        <w:t>consumption (including non-profit institutions serving households), whole-economy </w:t>
      </w:r>
      <w:r>
        <w:rPr>
          <w:color w:val="231F20"/>
          <w:w w:val="95"/>
          <w:sz w:val="11"/>
        </w:rPr>
        <w:t>investment (excluding valuables), government spending, stockbuilding (excluding the </w:t>
      </w:r>
      <w:r>
        <w:rPr>
          <w:color w:val="231F20"/>
          <w:w w:val="90"/>
          <w:sz w:val="11"/>
        </w:rPr>
        <w:t>alignment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adjustment)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exports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their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respective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import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intensities.</w:t>
      </w:r>
      <w:r>
        <w:rPr>
          <w:color w:val="231F20"/>
          <w:spacing w:val="12"/>
          <w:w w:val="90"/>
          <w:sz w:val="11"/>
        </w:rPr>
        <w:t> </w:t>
      </w:r>
      <w:r>
        <w:rPr>
          <w:color w:val="231F20"/>
          <w:w w:val="90"/>
          <w:sz w:val="11"/>
        </w:rPr>
        <w:t>Import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export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exclude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MTIC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fraud.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Import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intensities </w:t>
      </w:r>
      <w:r>
        <w:rPr>
          <w:color w:val="231F20"/>
          <w:sz w:val="11"/>
        </w:rPr>
        <w:t>are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i/>
          <w:color w:val="231F20"/>
          <w:sz w:val="11"/>
        </w:rPr>
        <w:t>United</w:t>
      </w:r>
      <w:r>
        <w:rPr>
          <w:i/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Kingdom</w:t>
      </w:r>
      <w:r>
        <w:rPr>
          <w:i/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Input-Output</w:t>
      </w:r>
      <w:r>
        <w:rPr>
          <w:i/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Analytical</w:t>
      </w:r>
      <w:r>
        <w:rPr>
          <w:i/>
          <w:color w:val="231F20"/>
          <w:spacing w:val="-25"/>
          <w:sz w:val="11"/>
        </w:rPr>
        <w:t> </w:t>
      </w:r>
      <w:r>
        <w:rPr>
          <w:i/>
          <w:color w:val="231F20"/>
          <w:sz w:val="11"/>
        </w:rPr>
        <w:t>Tables</w:t>
      </w:r>
      <w:r>
        <w:rPr>
          <w:i/>
          <w:color w:val="231F20"/>
          <w:spacing w:val="-22"/>
          <w:sz w:val="11"/>
        </w:rPr>
        <w:t> </w:t>
      </w:r>
      <w:r>
        <w:rPr>
          <w:i/>
          <w:color w:val="231F20"/>
          <w:sz w:val="11"/>
        </w:rPr>
        <w:t>2005</w:t>
      </w:r>
      <w:r>
        <w:rPr>
          <w:color w:val="231F20"/>
          <w:sz w:val="11"/>
        </w:rPr>
        <w:t>.</w:t>
      </w:r>
    </w:p>
    <w:p>
      <w:pPr>
        <w:pStyle w:val="ListParagraph"/>
        <w:numPr>
          <w:ilvl w:val="0"/>
          <w:numId w:val="21"/>
        </w:numPr>
        <w:tabs>
          <w:tab w:pos="328" w:val="left" w:leader="none"/>
        </w:tabs>
        <w:spacing w:line="244" w:lineRule="auto" w:before="0" w:after="0"/>
        <w:ind w:left="327" w:right="227" w:hanging="171"/>
        <w:jc w:val="left"/>
        <w:rPr>
          <w:sz w:val="11"/>
        </w:rPr>
      </w:pPr>
      <w:r>
        <w:rPr>
          <w:color w:val="231F20"/>
          <w:w w:val="90"/>
          <w:sz w:val="11"/>
        </w:rPr>
        <w:t>Import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prices,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estimated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impact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MTIC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fraud,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market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price </w:t>
      </w:r>
      <w:r>
        <w:rPr>
          <w:color w:val="231F20"/>
          <w:sz w:val="11"/>
        </w:rPr>
        <w:t>GDP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deflator.</w:t>
      </w:r>
    </w:p>
    <w:p>
      <w:pPr>
        <w:pStyle w:val="BodyText"/>
        <w:spacing w:line="268" w:lineRule="auto" w:before="3"/>
        <w:ind w:left="157" w:right="189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mid-2007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2008 led to some switching of expenditure away from </w:t>
      </w:r>
      <w:r>
        <w:rPr>
          <w:color w:val="231F20"/>
          <w:w w:val="90"/>
        </w:rPr>
        <w:t>imports,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domestically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services.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evident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flattening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penetration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spending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imports </w:t>
      </w:r>
      <w:r>
        <w:rPr>
          <w:color w:val="231F20"/>
        </w:rPr>
        <w:t>relative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total</w:t>
      </w:r>
      <w:r>
        <w:rPr>
          <w:color w:val="231F20"/>
          <w:spacing w:val="-42"/>
        </w:rPr>
        <w:t> </w:t>
      </w:r>
      <w:r>
        <w:rPr>
          <w:color w:val="231F20"/>
        </w:rPr>
        <w:t>spending</w:t>
      </w:r>
      <w:r>
        <w:rPr>
          <w:color w:val="231F20"/>
          <w:spacing w:val="-41"/>
        </w:rPr>
        <w:t> </w:t>
      </w:r>
      <w:r>
        <w:rPr>
          <w:color w:val="231F20"/>
        </w:rPr>
        <w:t>—</w:t>
      </w:r>
      <w:r>
        <w:rPr>
          <w:color w:val="231F20"/>
          <w:spacing w:val="-41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  <w:spacing w:val="-5"/>
        </w:rPr>
        <w:t>2007,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contrast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 rising</w:t>
      </w:r>
      <w:r>
        <w:rPr>
          <w:color w:val="231F20"/>
          <w:spacing w:val="-36"/>
        </w:rPr>
        <w:t> </w:t>
      </w:r>
      <w:r>
        <w:rPr>
          <w:color w:val="231F20"/>
        </w:rPr>
        <w:t>trend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decade</w:t>
      </w:r>
      <w:r>
        <w:rPr>
          <w:color w:val="231F20"/>
          <w:spacing w:val="-34"/>
        </w:rPr>
        <w:t> </w:t>
      </w:r>
      <w:r>
        <w:rPr>
          <w:color w:val="231F20"/>
        </w:rPr>
        <w:t>prior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depreciation</w:t>
      </w:r>
    </w:p>
    <w:p>
      <w:pPr>
        <w:pStyle w:val="BodyText"/>
        <w:spacing w:line="268" w:lineRule="auto"/>
        <w:ind w:left="157" w:right="189"/>
      </w:pPr>
      <w:r>
        <w:rPr>
          <w:color w:val="231F20"/>
          <w:w w:val="95"/>
        </w:rPr>
        <w:t>(Chart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5"/>
          <w:w w:val="95"/>
        </w:rPr>
        <w:t>2.10).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grow</w:t>
      </w:r>
      <w:r>
        <w:rPr>
          <w:color w:val="231F20"/>
          <w:spacing w:val="-43"/>
        </w:rPr>
        <w:t> </w:t>
      </w:r>
      <w:r>
        <w:rPr>
          <w:color w:val="231F20"/>
        </w:rPr>
        <w:t>only</w:t>
      </w:r>
      <w:r>
        <w:rPr>
          <w:color w:val="231F20"/>
          <w:spacing w:val="-40"/>
        </w:rPr>
        <w:t> </w:t>
      </w:r>
      <w:r>
        <w:rPr>
          <w:color w:val="231F20"/>
        </w:rPr>
        <w:t>modestly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1"/>
        </w:rPr>
        <w:t> </w:t>
      </w:r>
      <w:r>
        <w:rPr>
          <w:color w:val="231F20"/>
        </w:rPr>
        <w:t>2.A),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monthly</w:t>
      </w:r>
      <w:r>
        <w:rPr>
          <w:color w:val="231F20"/>
          <w:spacing w:val="-43"/>
        </w:rPr>
        <w:t> </w:t>
      </w:r>
      <w:r>
        <w:rPr>
          <w:color w:val="231F20"/>
        </w:rPr>
        <w:t>trade</w:t>
      </w:r>
      <w:r>
        <w:rPr>
          <w:color w:val="231F20"/>
          <w:spacing w:val="-42"/>
        </w:rPr>
        <w:t> </w:t>
      </w:r>
      <w:r>
        <w:rPr>
          <w:color w:val="231F20"/>
        </w:rPr>
        <w:t>data indicate</w:t>
      </w:r>
      <w:r>
        <w:rPr>
          <w:color w:val="231F20"/>
          <w:spacing w:val="-36"/>
        </w:rPr>
        <w:t> </w:t>
      </w:r>
      <w:r>
        <w:rPr>
          <w:color w:val="231F20"/>
        </w:rPr>
        <w:t>that</w:t>
      </w:r>
      <w:r>
        <w:rPr>
          <w:color w:val="231F20"/>
          <w:spacing w:val="-32"/>
        </w:rPr>
        <w:t> </w:t>
      </w:r>
      <w:r>
        <w:rPr>
          <w:color w:val="231F20"/>
        </w:rPr>
        <w:t>goods</w:t>
      </w:r>
      <w:r>
        <w:rPr>
          <w:color w:val="231F20"/>
          <w:spacing w:val="-33"/>
        </w:rPr>
        <w:t> </w:t>
      </w:r>
      <w:r>
        <w:rPr>
          <w:color w:val="231F20"/>
        </w:rPr>
        <w:t>import</w:t>
      </w:r>
      <w:r>
        <w:rPr>
          <w:color w:val="231F20"/>
          <w:spacing w:val="-33"/>
        </w:rPr>
        <w:t> </w:t>
      </w:r>
      <w:r>
        <w:rPr>
          <w:color w:val="231F20"/>
        </w:rPr>
        <w:t>growth</w:t>
      </w:r>
      <w:r>
        <w:rPr>
          <w:color w:val="231F20"/>
          <w:spacing w:val="-36"/>
        </w:rPr>
        <w:t> </w:t>
      </w:r>
      <w:r>
        <w:rPr>
          <w:color w:val="231F20"/>
        </w:rPr>
        <w:t>fell</w:t>
      </w:r>
      <w:r>
        <w:rPr>
          <w:color w:val="231F20"/>
          <w:spacing w:val="-32"/>
        </w:rPr>
        <w:t> </w:t>
      </w:r>
      <w:r>
        <w:rPr>
          <w:color w:val="231F20"/>
        </w:rPr>
        <w:t>a</w:t>
      </w:r>
      <w:r>
        <w:rPr>
          <w:color w:val="231F20"/>
          <w:spacing w:val="-33"/>
        </w:rPr>
        <w:t> </w:t>
      </w:r>
      <w:r>
        <w:rPr>
          <w:color w:val="231F20"/>
        </w:rPr>
        <w:t>little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6"/>
        </w:rPr>
        <w:t> </w:t>
      </w:r>
      <w:r>
        <w:rPr>
          <w:color w:val="231F20"/>
        </w:rPr>
        <w:t>Q4.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7" w:right="189"/>
        <w:rPr>
          <w:sz w:val="14"/>
        </w:rPr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deficit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substantial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Q3, although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narrowed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Q2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5"/>
          <w:w w:val="95"/>
        </w:rPr>
        <w:t>2.11).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According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latest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vintage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national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accounts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data,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current</w:t>
      </w:r>
      <w:r>
        <w:rPr>
          <w:color w:val="231F20"/>
          <w:spacing w:val="-42"/>
        </w:rPr>
        <w:t> </w:t>
      </w:r>
      <w:r>
        <w:rPr>
          <w:color w:val="231F20"/>
        </w:rPr>
        <w:t>account</w:t>
      </w:r>
      <w:r>
        <w:rPr>
          <w:color w:val="231F20"/>
          <w:spacing w:val="-44"/>
        </w:rPr>
        <w:t> </w:t>
      </w:r>
      <w:r>
        <w:rPr>
          <w:color w:val="231F20"/>
        </w:rPr>
        <w:t>deficit</w:t>
      </w:r>
      <w:r>
        <w:rPr>
          <w:color w:val="231F20"/>
          <w:spacing w:val="-42"/>
        </w:rPr>
        <w:t> </w:t>
      </w:r>
      <w:r>
        <w:rPr>
          <w:color w:val="231F20"/>
        </w:rPr>
        <w:t>since</w:t>
      </w:r>
      <w:r>
        <w:rPr>
          <w:color w:val="231F20"/>
          <w:spacing w:val="-42"/>
        </w:rPr>
        <w:t> </w:t>
      </w:r>
      <w:r>
        <w:rPr>
          <w:color w:val="231F20"/>
        </w:rPr>
        <w:t>2011</w:t>
      </w:r>
      <w:r>
        <w:rPr>
          <w:color w:val="231F20"/>
          <w:spacing w:val="-44"/>
        </w:rPr>
        <w:t> </w:t>
      </w:r>
      <w:r>
        <w:rPr>
          <w:color w:val="231F20"/>
        </w:rPr>
        <w:t>Q4</w:t>
      </w:r>
      <w:r>
        <w:rPr>
          <w:color w:val="231F20"/>
          <w:spacing w:val="-42"/>
        </w:rPr>
        <w:t> </w:t>
      </w:r>
      <w:r>
        <w:rPr>
          <w:color w:val="231F20"/>
        </w:rPr>
        <w:t>reflects</w:t>
      </w:r>
      <w:r>
        <w:rPr>
          <w:color w:val="231F20"/>
          <w:spacing w:val="-42"/>
        </w:rPr>
        <w:t> </w:t>
      </w:r>
      <w:r>
        <w:rPr>
          <w:color w:val="231F20"/>
        </w:rPr>
        <w:t>both</w:t>
      </w:r>
      <w:r>
        <w:rPr>
          <w:color w:val="231F20"/>
          <w:spacing w:val="-42"/>
        </w:rPr>
        <w:t> </w:t>
      </w:r>
      <w:r>
        <w:rPr>
          <w:color w:val="231F20"/>
        </w:rPr>
        <w:t>a widening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trade</w:t>
      </w:r>
      <w:r>
        <w:rPr>
          <w:color w:val="231F20"/>
          <w:spacing w:val="-43"/>
        </w:rPr>
        <w:t> </w:t>
      </w:r>
      <w:r>
        <w:rPr>
          <w:color w:val="231F20"/>
        </w:rPr>
        <w:t>deficit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net</w:t>
      </w:r>
      <w:r>
        <w:rPr>
          <w:color w:val="231F20"/>
          <w:spacing w:val="-41"/>
        </w:rPr>
        <w:t> </w:t>
      </w:r>
      <w:r>
        <w:rPr>
          <w:color w:val="231F20"/>
        </w:rPr>
        <w:t>investment </w:t>
      </w:r>
      <w:r>
        <w:rPr>
          <w:color w:val="231F20"/>
          <w:w w:val="90"/>
        </w:rPr>
        <w:t>income. More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generally,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account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deficit,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alongside </w:t>
      </w:r>
      <w:r>
        <w:rPr>
          <w:color w:val="231F20"/>
          <w:w w:val="95"/>
        </w:rPr>
        <w:t>other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national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savings,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indicates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need 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rebalance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towards </w:t>
      </w:r>
      <w:r>
        <w:rPr>
          <w:color w:val="231F20"/>
        </w:rPr>
        <w:t>net</w:t>
      </w:r>
      <w:r>
        <w:rPr>
          <w:color w:val="231F20"/>
          <w:spacing w:val="-19"/>
        </w:rPr>
        <w:t> </w:t>
      </w:r>
      <w:r>
        <w:rPr>
          <w:color w:val="231F20"/>
        </w:rPr>
        <w:t>exports.</w:t>
      </w:r>
      <w:r>
        <w:rPr>
          <w:color w:val="231F20"/>
          <w:position w:val="4"/>
          <w:sz w:val="14"/>
        </w:rPr>
        <w:t>(1)</w:t>
      </w:r>
    </w:p>
    <w:p>
      <w:pPr>
        <w:spacing w:after="0" w:line="268" w:lineRule="auto"/>
        <w:rPr>
          <w:sz w:val="14"/>
        </w:rPr>
        <w:sectPr>
          <w:pgSz w:w="11910" w:h="16840"/>
          <w:pgMar w:header="447" w:footer="0" w:top="1560" w:bottom="280" w:left="640" w:right="520"/>
          <w:cols w:num="2" w:equalWidth="0">
            <w:col w:w="4488" w:space="834"/>
            <w:col w:w="5428"/>
          </w:cols>
        </w:sectPr>
      </w:pPr>
    </w:p>
    <w:p>
      <w:pPr>
        <w:pStyle w:val="BodyText"/>
        <w:spacing w:before="10"/>
      </w:pPr>
    </w:p>
    <w:p>
      <w:pPr>
        <w:pStyle w:val="BodyText"/>
        <w:spacing w:line="20" w:lineRule="exact"/>
        <w:ind w:left="15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7" w:right="0" w:firstLine="0"/>
        <w:jc w:val="left"/>
        <w:rPr>
          <w:sz w:val="18"/>
        </w:rPr>
      </w:pPr>
      <w:r>
        <w:rPr>
          <w:color w:val="A70740"/>
          <w:sz w:val="18"/>
        </w:rPr>
        <w:t>Chart 2.11 </w:t>
      </w:r>
      <w:r>
        <w:rPr>
          <w:color w:val="231F20"/>
          <w:sz w:val="18"/>
        </w:rPr>
        <w:t>UK current account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spacing w:before="10"/>
        <w:rPr>
          <w:sz w:val="11"/>
        </w:rPr>
      </w:pPr>
    </w:p>
    <w:p>
      <w:pPr>
        <w:spacing w:line="312" w:lineRule="auto" w:before="0"/>
        <w:ind w:left="331" w:right="61" w:firstLine="0"/>
        <w:jc w:val="left"/>
        <w:rPr>
          <w:sz w:val="12"/>
        </w:rPr>
      </w:pPr>
      <w:r>
        <w:rPr/>
        <w:pict>
          <v:group style="position:absolute;margin-left:39.895pt;margin-top:1.692916pt;width:7.1pt;height:16.2pt;mso-position-horizontal-relative:page;mso-position-vertical-relative:paragraph;z-index:15810560" coordorigin="798,34" coordsize="142,324">
            <v:rect style="position:absolute;left:797;top:33;width:142;height:142" filled="true" fillcolor="#b01c88" stroked="false">
              <v:fill type="solid"/>
            </v:rect>
            <v:rect style="position:absolute;left:797;top:215;width:142;height:142" filled="true" fillcolor="#fcaf17" stroked="false">
              <v:fill type="solid"/>
            </v:rect>
            <w10:wrap type="none"/>
          </v:group>
        </w:pict>
      </w:r>
      <w:r>
        <w:rPr/>
        <w:pict>
          <v:group style="position:absolute;margin-left:39.895pt;margin-top:28.786316pt;width:184.3pt;height:141.75pt;mso-position-horizontal-relative:page;mso-position-vertical-relative:paragraph;z-index:-22266880" coordorigin="798,576" coordsize="3686,2835">
            <v:rect style="position:absolute;left:802;top:580;width:3676;height:2825" filled="false" stroked="true" strokeweight=".5pt" strokecolor="#231f20">
              <v:stroke dashstyle="solid"/>
            </v:rect>
            <v:shape style="position:absolute;left:1000;top:893;width:3282;height:1173" coordorigin="1000,893" coordsize="3282,1173" path="m1043,1472l1000,1472,1000,1994,1043,1994,1043,1472xm1151,1293l1108,1293,1108,1994,1151,1994,1151,1293xm1259,1563l1216,1563,1216,1994,1259,1994,1259,1563xm1367,1718l1324,1718,1324,1994,1367,1994,1367,1718xm1475,1753l1432,1753,1432,1994,1475,1994,1475,1753xm1583,1754l1540,1754,1540,1994,1583,1994,1583,1754xm1691,1887l1648,1887,1648,1994,1691,1994,1691,1887xm1799,1916l1756,1916,1756,1994,1799,1994,1799,1916xm1907,1845l1864,1845,1864,1994,1907,1994,1907,1845xm2015,1746l1972,1746,1972,1994,2015,1994,2015,1746xm2123,1754l2080,1754,2080,1994,2123,1994,2123,1754xm2231,1116l2187,1116,2187,1994,2231,1994,2231,1116xm2339,893l2295,893,2295,1994,2339,1994,2339,893xm2446,1353l2403,1353,2403,1994,2446,1994,2446,1353xm2554,1357l2511,1357,2511,1994,2554,1994,2554,1357xm2662,1826l2619,1826,2619,1994,2662,1994,2662,1826xm2770,1554l2727,1554,2727,1994,2770,1994,2770,1554xm2878,1965l2835,1965,2835,1994,2878,1994,2878,1965xm2986,1562l2943,1562,2943,1994,2986,1994,2986,1562xm3094,1442l3051,1442,3051,1994,3094,1994,3094,1442xm3202,1803l3159,1803,3159,1994,3202,1994,3202,1803xm3310,1750l3267,1750,3267,1994,3310,1994,3310,1750xm3418,1628l3375,1628,3375,1994,3418,1994,3418,1628xm3526,1663l3483,1663,3483,1994,3526,1994,3526,1663xm3634,1612l3591,1612,3591,1994,3634,1994,3634,1612xm3742,1289l3699,1289,3699,1994,3742,1994,3742,1289xm3850,1639l3807,1639,3807,1994,3850,1994,3850,1639xm3958,1549l3915,1549,3915,1994,3958,1994,3958,1549xm4066,1885l4022,1885,4022,1994,4066,1994,4066,1885xm4174,1994l4130,1994,4130,2066,4174,2066,4174,1994xm4282,1903l4238,1903,4238,1994,4282,1994,4282,1903xe" filled="true" fillcolor="#b01c88" stroked="false">
              <v:path arrowok="t"/>
              <v:fill type="solid"/>
            </v:shape>
            <v:shape style="position:absolute;left:1000;top:1993;width:3282;height:893" coordorigin="1000,1994" coordsize="3282,893" path="m1043,1994l1000,1994,1000,2865,1043,2865,1043,1994xm1151,1994l1108,1994,1108,2728,1151,2728,1151,1994xm1259,1994l1216,1994,1216,2850,1259,2850,1259,1994xm1367,1994l1324,1994,1324,2722,1367,2722,1367,1994xm1475,1994l1432,1994,1432,2757,1475,2757,1475,1994xm1583,1994l1540,1994,1540,2634,1583,2634,1583,1994xm1691,1994l1648,1994,1648,2813,1691,2813,1691,1994xm1799,1994l1756,1994,1756,2750,1799,2750,1799,1994xm1907,1994l1864,1994,1864,2800,1907,2800,1907,1994xm2015,1994l1972,1994,1972,2634,2015,2634,2015,1994xm2123,1994l2080,1994,2080,2759,2123,2759,2123,1994xm2231,1994l2187,1994,2187,2807,2231,2807,2231,1994xm2339,1994l2295,1994,2295,2828,2339,2828,2339,1994xm2446,1994l2403,1994,2403,2709,2446,2709,2446,1994xm2554,1994l2511,1994,2511,2663,2554,2663,2554,1994xm2662,1994l2619,1994,2619,2375,2662,2375,2662,1994xm2770,1994l2727,1994,2727,2492,2770,2492,2770,1994xm2878,1994l2835,1994,2835,2508,2878,2508,2878,1994xm2986,1994l2943,1994,2943,2310,2986,2310,2986,1994xm3094,1994l3051,1994,3051,2337,3094,2337,3094,1994xm3202,1994l3159,1994,3159,2580,3202,2580,3202,1994xm3310,1994l3267,1994,3267,2532,3310,2532,3310,1994xm3418,1994l3375,1994,3375,2699,3418,2699,3418,1994xm3526,1994l3483,1994,3483,2601,3526,2601,3526,1994xm3634,1994l3591,1994,3591,2266,3634,2266,3634,1994xm3742,1994l3699,1994,3699,2485,3742,2485,3742,1994xm3850,1994l3807,1994,3807,2559,3850,2559,3850,1994xm3958,1994l3915,1994,3915,2430,3958,2430,3958,1994xm4066,1994l4022,1994,4022,2582,4066,2582,4066,1994xm4174,2066l4130,2066,4130,2886,4174,2886,4174,2066xm4282,1994l4238,1994,4238,2602,4282,2602,4282,1994xe" filled="true" fillcolor="#fcaf17" stroked="false">
              <v:path arrowok="t"/>
              <v:fill type="solid"/>
            </v:shape>
            <v:shape style="position:absolute;left:1000;top:2265;width:3282;height:1024" coordorigin="1000,2266" coordsize="3282,1024" path="m1043,2865l1000,2865,1000,3162,1043,3162,1043,2865xm1151,2728l1108,2728,1108,2931,1151,2931,1151,2728xm1259,2850l1216,2850,1216,3175,1259,3175,1259,2850xm1367,2722l1324,2722,1324,2962,1367,2962,1367,2722xm1475,2757l1432,2757,1432,3021,1475,3021,1475,2757xm1583,2634l1540,2634,1540,2863,1583,2863,1583,2634xm1691,2813l1648,2813,1648,3036,1691,3036,1691,2813xm1799,2750l1756,2750,1756,3045,1799,3045,1799,2750xm1907,2800l1864,2800,1864,3044,1907,3044,1907,2800xm2015,2634l1972,2634,1972,2888,2015,2888,2015,2634xm2123,2759l2080,2759,2080,3005,2123,3005,2123,2759xm2231,2807l2187,2807,2187,3149,2231,3149,2231,2807xm2339,2828l2295,2828,2295,3141,2339,3141,2339,2828xm2446,2709l2403,2709,2403,3003,2446,3003,2446,2709xm2554,2663l2511,2663,2511,2937,2554,2937,2554,2663xm2662,2375l2619,2375,2619,2577,2662,2577,2662,2375xm2770,2492l2727,2492,2727,2799,2770,2799,2770,2492xm2878,2508l2835,2508,2835,2877,2878,2877,2878,2508xm2986,2310l2943,2310,2943,2600,2986,2600,2986,2310xm3094,2337l3051,2337,3051,2598,3094,2598,3094,2337xm3202,2580l3159,2580,3159,2937,3202,2937,3202,2580xm3310,2532l3267,2532,3267,2893,3310,2893,3310,2532xm3418,2699l3375,2699,3375,3077,3418,3077,3418,2699xm3526,2601l3483,2601,3483,3084,3526,3084,3526,2601xm3634,2266l3591,2266,3591,2690,3634,2690,3634,2266xm3742,2485l3699,2485,3699,2840,3742,2840,3742,2485xm3850,2559l3807,2559,3807,2999,3850,2999,3850,2559xm3958,2430l3915,2430,3915,2857,3958,2857,3958,2430xm4066,2582l4022,2582,4022,2976,4066,2976,4066,2582xm4174,2886l4130,2886,4130,3289,4174,3289,4174,2886xm4282,2602l4238,2602,4238,3021,4282,3021,4282,2602xe" filled="true" fillcolor="#9c8dc3" stroked="false">
              <v:path arrowok="t"/>
              <v:fill type="solid"/>
            </v:shape>
            <v:line style="position:absolute" from="4370,858" to="4483,858" stroked="true" strokeweight=".5pt" strokecolor="#231f20">
              <v:stroke dashstyle="solid"/>
            </v:line>
            <v:line style="position:absolute" from="4370,1142" to="4483,1142" stroked="true" strokeweight=".5pt" strokecolor="#231f20">
              <v:stroke dashstyle="solid"/>
            </v:line>
            <v:line style="position:absolute" from="4370,1426" to="4483,1426" stroked="true" strokeweight=".5pt" strokecolor="#231f20">
              <v:stroke dashstyle="solid"/>
            </v:line>
            <v:line style="position:absolute" from="4370,1710" to="4483,1710" stroked="true" strokeweight=".5pt" strokecolor="#231f20">
              <v:stroke dashstyle="solid"/>
            </v:line>
            <v:line style="position:absolute" from="4370,1993" to="4483,1993" stroked="true" strokeweight=".5pt" strokecolor="#231f20">
              <v:stroke dashstyle="solid"/>
            </v:line>
            <v:line style="position:absolute" from="4370,2277" to="4483,2277" stroked="true" strokeweight=".5pt" strokecolor="#231f20">
              <v:stroke dashstyle="solid"/>
            </v:line>
            <v:line style="position:absolute" from="4370,2561" to="4483,2561" stroked="true" strokeweight=".5pt" strokecolor="#231f20">
              <v:stroke dashstyle="solid"/>
            </v:line>
            <v:line style="position:absolute" from="4370,2845" to="4483,2845" stroked="true" strokeweight=".5pt" strokecolor="#231f20">
              <v:stroke dashstyle="solid"/>
            </v:line>
            <v:line style="position:absolute" from="4370,3129" to="4483,3129" stroked="true" strokeweight=".5pt" strokecolor="#231f20">
              <v:stroke dashstyle="solid"/>
            </v:line>
            <v:line style="position:absolute" from="3990,3297" to="3990,3410" stroked="true" strokeweight=".5pt" strokecolor="#231f20">
              <v:stroke dashstyle="solid"/>
            </v:line>
            <v:line style="position:absolute" from="3558,3297" to="3558,3410" stroked="true" strokeweight=".5pt" strokecolor="#231f20">
              <v:stroke dashstyle="solid"/>
            </v:line>
            <v:line style="position:absolute" from="3127,3297" to="3127,3410" stroked="true" strokeweight=".5pt" strokecolor="#231f20">
              <v:stroke dashstyle="solid"/>
            </v:line>
            <v:line style="position:absolute" from="2695,3297" to="2695,3410" stroked="true" strokeweight=".5pt" strokecolor="#231f20">
              <v:stroke dashstyle="solid"/>
            </v:line>
            <v:line style="position:absolute" from="2263,3297" to="2263,3410" stroked="true" strokeweight=".5pt" strokecolor="#231f20">
              <v:stroke dashstyle="solid"/>
            </v:line>
            <v:line style="position:absolute" from="1831,3297" to="1831,3410" stroked="true" strokeweight=".5pt" strokecolor="#231f20">
              <v:stroke dashstyle="solid"/>
            </v:line>
            <v:line style="position:absolute" from="1399,3297" to="1399,3410" stroked="true" strokeweight=".5pt" strokecolor="#231f20">
              <v:stroke dashstyle="solid"/>
            </v:line>
            <v:line style="position:absolute" from="968,3297" to="968,3410" stroked="true" strokeweight=".5pt" strokecolor="#231f20">
              <v:stroke dashstyle="solid"/>
            </v:line>
            <v:line style="position:absolute" from="4152,3289" to="4260,2931" stroked="true" strokeweight="1pt" strokecolor="#00558b">
              <v:stroke dashstyle="solid"/>
            </v:line>
            <v:line style="position:absolute" from="4044,2868" to="4152,3289" stroked="true" strokeweight="1pt" strokecolor="#00558b">
              <v:stroke dashstyle="solid"/>
            </v:line>
            <v:line style="position:absolute" from="3936,2413" to="4044,2868" stroked="true" strokeweight="1pt" strokecolor="#00558b">
              <v:stroke dashstyle="solid"/>
            </v:line>
            <v:line style="position:absolute" from="3828,2645" to="3936,2413" stroked="true" strokeweight="1.0pt" strokecolor="#00558b">
              <v:stroke dashstyle="solid"/>
            </v:line>
            <v:line style="position:absolute" from="3720,2135" to="3828,2645" stroked="true" strokeweight="1pt" strokecolor="#00558b">
              <v:stroke dashstyle="solid"/>
            </v:line>
            <v:line style="position:absolute" from="3612,2309" to="3720,2135" stroked="true" strokeweight="1pt" strokecolor="#00558b">
              <v:stroke dashstyle="solid"/>
            </v:line>
            <v:line style="position:absolute" from="3504,2753" to="3612,2309" stroked="true" strokeweight="1pt" strokecolor="#00558b">
              <v:stroke dashstyle="solid"/>
            </v:line>
            <v:line style="position:absolute" from="3396,2712" to="3504,2753" stroked="true" strokeweight="1pt" strokecolor="#00558b">
              <v:stroke dashstyle="solid"/>
            </v:line>
            <v:line style="position:absolute" from="3288,2650" to="3396,2712" stroked="true" strokeweight="1pt" strokecolor="#00558b">
              <v:stroke dashstyle="solid"/>
            </v:line>
            <v:line style="position:absolute" from="3181,2746" to="3288,2650" stroked="true" strokeweight="1pt" strokecolor="#00558b">
              <v:stroke dashstyle="solid"/>
            </v:line>
            <v:line style="position:absolute" from="3073,2047" to="3181,2746" stroked="true" strokeweight="1pt" strokecolor="#00558b">
              <v:stroke dashstyle="solid"/>
            </v:line>
            <v:line style="position:absolute" from="2965,2168" to="3073,2047" stroked="true" strokeweight="1pt" strokecolor="#00558b">
              <v:stroke dashstyle="solid"/>
            </v:line>
            <v:line style="position:absolute" from="2857,2849" to="2965,2168" stroked="true" strokeweight="1pt" strokecolor="#00558b">
              <v:stroke dashstyle="solid"/>
            </v:line>
            <v:line style="position:absolute" from="2749,2359" to="2857,2849" stroked="true" strokeweight="1pt" strokecolor="#00558b">
              <v:stroke dashstyle="solid"/>
            </v:line>
            <v:line style="position:absolute" from="2641,2410" to="2749,2359" stroked="true" strokeweight="1pt" strokecolor="#00558b">
              <v:stroke dashstyle="solid"/>
            </v:line>
            <v:line style="position:absolute" from="2533,2301" to="2641,2410" stroked="true" strokeweight="1pt" strokecolor="#00558b">
              <v:stroke dashstyle="solid"/>
            </v:line>
            <v:line style="position:absolute" from="2425,2362" to="2533,2301" stroked="true" strokeweight="1pt" strokecolor="#00558b">
              <v:stroke dashstyle="solid"/>
            </v:line>
            <v:line style="position:absolute" from="2317,2040" to="2425,2362" stroked="true" strokeweight="1pt" strokecolor="#00558b">
              <v:stroke dashstyle="solid"/>
            </v:line>
            <v:line style="position:absolute" from="2209,2271" to="2317,2040" stroked="true" strokeweight="1.0pt" strokecolor="#00558b">
              <v:stroke dashstyle="solid"/>
            </v:line>
            <v:line style="position:absolute" from="2101,2766" to="2209,2271" stroked="true" strokeweight="1pt" strokecolor="#00558b">
              <v:stroke dashstyle="solid"/>
            </v:line>
            <v:line style="position:absolute" from="1993,2641" to="2101,2766" stroked="true" strokeweight="1pt" strokecolor="#00558b">
              <v:stroke dashstyle="solid"/>
            </v:line>
            <v:line style="position:absolute" from="1885,2895" to="1993,2641" stroked="true" strokeweight="1.0pt" strokecolor="#00558b">
              <v:stroke dashstyle="solid"/>
            </v:line>
            <v:line style="position:absolute" from="1777,2967" to="1885,2895" stroked="true" strokeweight="1pt" strokecolor="#00558b">
              <v:stroke dashstyle="solid"/>
            </v:line>
            <v:line style="position:absolute" from="1669,2929" to="1777,2967" stroked="true" strokeweight="1pt" strokecolor="#00558b">
              <v:stroke dashstyle="solid"/>
            </v:line>
            <v:line style="position:absolute" from="1561,2623" to="1669,2929" stroked="true" strokeweight="1pt" strokecolor="#00558b">
              <v:stroke dashstyle="solid"/>
            </v:line>
            <v:line style="position:absolute" from="1453,2781" to="1561,2623" stroked="true" strokeweight="1pt" strokecolor="#00558b">
              <v:stroke dashstyle="solid"/>
            </v:line>
            <v:line style="position:absolute" from="1345,2687" to="1453,2781" stroked="true" strokeweight="1pt" strokecolor="#00558b">
              <v:stroke dashstyle="solid"/>
            </v:line>
            <v:line style="position:absolute" from="1238,2745" to="1345,2687" stroked="true" strokeweight="1pt" strokecolor="#00558b">
              <v:stroke dashstyle="solid"/>
            </v:line>
            <v:line style="position:absolute" from="1130,2230" to="1238,2745" stroked="true" strokeweight="1pt" strokecolor="#00558b">
              <v:stroke dashstyle="solid"/>
            </v:line>
            <v:line style="position:absolute" from="1022,2641" to="1130,2230" stroked="true" strokeweight="1.0pt" strokecolor="#00558b">
              <v:stroke dashstyle="solid"/>
            </v:line>
            <v:line style="position:absolute" from="968,1994" to="4313,1994" stroked="true" strokeweight=".5pt" strokecolor="#231f20">
              <v:stroke dashstyle="solid"/>
            </v:line>
            <v:line style="position:absolute" from="798,856" to="911,856" stroked="true" strokeweight=".5pt" strokecolor="#231f20">
              <v:stroke dashstyle="solid"/>
            </v:line>
            <v:line style="position:absolute" from="798,1140" to="911,1140" stroked="true" strokeweight=".5pt" strokecolor="#231f20">
              <v:stroke dashstyle="solid"/>
            </v:line>
            <v:line style="position:absolute" from="798,1424" to="911,1424" stroked="true" strokeweight=".5pt" strokecolor="#231f20">
              <v:stroke dashstyle="solid"/>
            </v:line>
            <v:line style="position:absolute" from="798,1708" to="911,1708" stroked="true" strokeweight=".5pt" strokecolor="#231f20">
              <v:stroke dashstyle="solid"/>
            </v:line>
            <v:line style="position:absolute" from="798,1992" to="911,1992" stroked="true" strokeweight=".5pt" strokecolor="#231f20">
              <v:stroke dashstyle="solid"/>
            </v:line>
            <v:line style="position:absolute" from="798,2276" to="911,2276" stroked="true" strokeweight=".5pt" strokecolor="#231f20">
              <v:stroke dashstyle="solid"/>
            </v:line>
            <v:line style="position:absolute" from="798,2560" to="911,2560" stroked="true" strokeweight=".5pt" strokecolor="#231f20">
              <v:stroke dashstyle="solid"/>
            </v:line>
            <v:line style="position:absolute" from="798,2844" to="911,2844" stroked="true" strokeweight=".5pt" strokecolor="#231f20">
              <v:stroke dashstyle="solid"/>
            </v:line>
            <v:line style="position:absolute" from="798,3128" to="911,3128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0"/>
          <w:sz w:val="12"/>
        </w:rPr>
        <w:t>Investment income</w:t>
      </w:r>
      <w:r>
        <w:rPr>
          <w:color w:val="231F20"/>
          <w:w w:val="90"/>
          <w:position w:val="4"/>
          <w:sz w:val="11"/>
        </w:rPr>
        <w:t>(a) </w:t>
      </w:r>
      <w:r>
        <w:rPr>
          <w:color w:val="231F20"/>
          <w:sz w:val="12"/>
        </w:rPr>
        <w:t>Trade balance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904" w:val="left" w:leader="none"/>
          <w:tab w:pos="1334" w:val="left" w:leader="none"/>
        </w:tabs>
        <w:spacing w:before="111"/>
        <w:ind w:left="416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</w:r>
      <w:r>
        <w:rPr>
          <w:color w:val="231F20"/>
          <w:spacing w:val="-10"/>
          <w:sz w:val="12"/>
        </w:rPr>
        <w:t>07</w:t>
      </w:r>
    </w:p>
    <w:p>
      <w:pPr>
        <w:pStyle w:val="BodyText"/>
        <w:spacing w:before="5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line="312" w:lineRule="auto" w:before="1"/>
        <w:ind w:left="150" w:right="7832" w:firstLine="0"/>
        <w:jc w:val="left"/>
        <w:rPr>
          <w:sz w:val="12"/>
        </w:rPr>
      </w:pPr>
      <w:r>
        <w:rPr>
          <w:color w:val="231F20"/>
          <w:sz w:val="12"/>
        </w:rPr>
        <w:t>Current transfers </w:t>
      </w:r>
      <w:r>
        <w:rPr>
          <w:color w:val="231F20"/>
          <w:w w:val="90"/>
          <w:sz w:val="12"/>
        </w:rPr>
        <w:t>Current account balance</w:t>
      </w:r>
    </w:p>
    <w:p>
      <w:pPr>
        <w:spacing w:line="123" w:lineRule="exact" w:before="0"/>
        <w:ind w:left="98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11072" from="105.904999pt,-5.528224pt" to="112.990999pt,-5.528224pt" stroked="true" strokeweight="1pt" strokecolor="#00558b">
            <v:stroke dashstyle="solid"/>
            <w10:wrap type="none"/>
          </v:line>
        </w:pict>
      </w:r>
      <w:r>
        <w:rPr/>
        <w:pict>
          <v:rect style="position:absolute;margin-left:105.904999pt;margin-top:-17.991623pt;width:7.0864pt;height:7.0864pt;mso-position-horizontal-relative:page;mso-position-vertical-relative:paragraph;z-index:15811584" filled="true" fillcolor="#9c8dc3" stroked="false">
            <v:fill type="solid"/>
            <w10:wrap type="none"/>
          </v:rect>
        </w:pict>
      </w:r>
      <w:r>
        <w:rPr>
          <w:color w:val="231F20"/>
          <w:sz w:val="12"/>
        </w:rPr>
        <w:t>Percentages of nominal GDP</w:t>
      </w:r>
    </w:p>
    <w:p>
      <w:pPr>
        <w:spacing w:line="123" w:lineRule="exact" w:before="0"/>
        <w:ind w:left="241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240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409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41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line="128" w:lineRule="exact" w:before="1"/>
        <w:ind w:left="242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238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9" w:lineRule="exact" w:before="0"/>
        <w:ind w:left="240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240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0" w:lineRule="exact" w:before="0"/>
        <w:ind w:left="242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412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409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240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tabs>
          <w:tab w:pos="685" w:val="left" w:leader="none"/>
          <w:tab w:pos="1118" w:val="left" w:leader="none"/>
          <w:tab w:pos="1539" w:val="left" w:leader="none"/>
          <w:tab w:pos="1973" w:val="left" w:leader="none"/>
          <w:tab w:pos="2412" w:val="left" w:leader="none"/>
        </w:tabs>
        <w:spacing w:before="0"/>
        <w:ind w:left="258" w:right="0" w:firstLine="0"/>
        <w:jc w:val="left"/>
        <w:rPr>
          <w:sz w:val="12"/>
        </w:rPr>
      </w:pPr>
      <w:r>
        <w:rPr>
          <w:color w:val="231F20"/>
          <w:sz w:val="12"/>
        </w:rPr>
        <w:t>08</w:t>
        <w:tab/>
        <w:t>09</w:t>
        <w:tab/>
        <w:t>10</w:t>
        <w:tab/>
        <w:t>11</w:t>
        <w:tab/>
        <w:t>12</w:t>
        <w:tab/>
      </w:r>
      <w:r>
        <w:rPr>
          <w:color w:val="231F20"/>
          <w:position w:val="9"/>
          <w:sz w:val="12"/>
        </w:rPr>
        <w:t>5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20"/>
          <w:cols w:num="2" w:equalWidth="0">
            <w:col w:w="1457" w:space="40"/>
            <w:col w:w="9253"/>
          </w:cols>
        </w:sectPr>
      </w:pPr>
    </w:p>
    <w:p>
      <w:pPr>
        <w:pStyle w:val="BodyText"/>
        <w:spacing w:before="1"/>
        <w:rPr>
          <w:sz w:val="10"/>
        </w:rPr>
      </w:pPr>
    </w:p>
    <w:p>
      <w:pPr>
        <w:pStyle w:val="ListParagraph"/>
        <w:numPr>
          <w:ilvl w:val="0"/>
          <w:numId w:val="22"/>
        </w:numPr>
        <w:tabs>
          <w:tab w:pos="328" w:val="left" w:leader="none"/>
        </w:tabs>
        <w:spacing w:line="240" w:lineRule="auto" w:before="0" w:after="0"/>
        <w:ind w:left="327" w:right="0" w:hanging="171"/>
        <w:jc w:val="left"/>
        <w:rPr>
          <w:sz w:val="11"/>
        </w:rPr>
      </w:pPr>
      <w:r>
        <w:rPr>
          <w:color w:val="231F20"/>
          <w:sz w:val="11"/>
        </w:rPr>
        <w:t>Includes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compensation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employees.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4"/>
        <w:rPr>
          <w:sz w:val="22"/>
        </w:rPr>
      </w:pPr>
      <w:r>
        <w:rPr/>
        <w:pict>
          <v:shape style="position:absolute;margin-left:306.003998pt;margin-top:15.250365pt;width:249.45pt;height:.1pt;mso-position-horizontal-relative:page;mso-position-vertical-relative:paragraph;z-index:-15648768;mso-wrap-distance-left:0;mso-wrap-distance-right:0" coordorigin="6120,305" coordsize="4989,0" path="m6120,305l11109,305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22"/>
        </w:numPr>
        <w:tabs>
          <w:tab w:pos="5693" w:val="left" w:leader="none"/>
        </w:tabs>
        <w:spacing w:line="235" w:lineRule="auto" w:before="36" w:after="0"/>
        <w:ind w:left="5692" w:right="529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need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United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Kingdom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rebalance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discussed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Berry,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Corder,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 </w:t>
      </w:r>
      <w:r>
        <w:rPr>
          <w:color w:val="231F20"/>
          <w:sz w:val="14"/>
        </w:rPr>
        <w:t>and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Williams,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R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(2012),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‘What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might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be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driving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need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rebalance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the </w:t>
      </w:r>
      <w:r>
        <w:rPr>
          <w:color w:val="231F20"/>
          <w:w w:val="90"/>
          <w:sz w:val="14"/>
        </w:rPr>
        <w:t>United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Kingdom?’,</w:t>
      </w:r>
      <w:r>
        <w:rPr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52,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1,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20–30.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even" r:id="rId50"/>
          <w:headerReference w:type="default" r:id="rId51"/>
          <w:pgSz w:w="11910" w:h="16840"/>
          <w:pgMar w:header="426" w:footer="0" w:top="620" w:bottom="280" w:left="640" w:right="520"/>
          <w:pgNumType w:start="24"/>
        </w:sectPr>
      </w:pPr>
    </w:p>
    <w:p>
      <w:pPr>
        <w:pStyle w:val="Heading3"/>
        <w:spacing w:before="257"/>
        <w:ind w:left="150"/>
      </w:pPr>
      <w:bookmarkStart w:name="_TOC_250000" w:id="51"/>
      <w:bookmarkStart w:name="UK export performance" w:id="52"/>
      <w:r>
        <w:rPr/>
      </w:r>
      <w:bookmarkStart w:name="_bookmark9" w:id="53"/>
      <w:bookmarkEnd w:id="53"/>
      <w:r>
        <w:rPr/>
      </w:r>
      <w:r>
        <w:rPr>
          <w:color w:val="A70740"/>
        </w:rPr>
        <w:t>UK export</w:t>
      </w:r>
      <w:r>
        <w:rPr>
          <w:color w:val="A70740"/>
          <w:spacing w:val="-52"/>
        </w:rPr>
        <w:t> </w:t>
      </w:r>
      <w:bookmarkEnd w:id="51"/>
      <w:r>
        <w:rPr>
          <w:color w:val="A70740"/>
        </w:rPr>
        <w:t>performance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0" w:right="77"/>
        <w:rPr>
          <w:sz w:val="14"/>
        </w:rPr>
      </w:pP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needs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rebalance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 demand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towards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exports.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6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sterling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helped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process. </w:t>
      </w:r>
      <w:r>
        <w:rPr>
          <w:color w:val="231F20"/>
          <w:w w:val="90"/>
        </w:rPr>
        <w:t>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despite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world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trade, </w:t>
      </w:r>
      <w:r>
        <w:rPr>
          <w:color w:val="231F20"/>
          <w:w w:val="95"/>
        </w:rPr>
        <w:t>exports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0.4%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start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2009,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compared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1% 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considers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reasons </w:t>
      </w:r>
      <w:r>
        <w:rPr>
          <w:color w:val="231F20"/>
        </w:rPr>
        <w:t>for</w:t>
      </w:r>
      <w:r>
        <w:rPr>
          <w:color w:val="231F20"/>
          <w:spacing w:val="-33"/>
        </w:rPr>
        <w:t> </w:t>
      </w:r>
      <w:r>
        <w:rPr>
          <w:color w:val="231F20"/>
        </w:rPr>
        <w:t>that</w:t>
      </w:r>
      <w:r>
        <w:rPr>
          <w:color w:val="231F20"/>
          <w:spacing w:val="-33"/>
        </w:rPr>
        <w:t> </w:t>
      </w:r>
      <w:r>
        <w:rPr>
          <w:color w:val="231F20"/>
        </w:rPr>
        <w:t>disappointing</w:t>
      </w:r>
      <w:r>
        <w:rPr>
          <w:color w:val="231F20"/>
          <w:spacing w:val="-30"/>
        </w:rPr>
        <w:t> </w:t>
      </w:r>
      <w:r>
        <w:rPr>
          <w:color w:val="231F20"/>
        </w:rPr>
        <w:t>export</w:t>
      </w:r>
      <w:r>
        <w:rPr>
          <w:color w:val="231F20"/>
          <w:spacing w:val="-30"/>
        </w:rPr>
        <w:t> </w:t>
      </w:r>
      <w:r>
        <w:rPr>
          <w:color w:val="231F20"/>
        </w:rPr>
        <w:t>performance.</w:t>
      </w:r>
      <w:r>
        <w:rPr>
          <w:color w:val="231F20"/>
          <w:position w:val="4"/>
          <w:sz w:val="14"/>
        </w:rPr>
        <w:t>(2)</w:t>
      </w:r>
    </w:p>
    <w:p>
      <w:pPr>
        <w:pStyle w:val="BodyText"/>
        <w:spacing w:before="8"/>
      </w:pPr>
    </w:p>
    <w:p>
      <w:pPr>
        <w:pStyle w:val="Heading5"/>
      </w:pPr>
      <w:r>
        <w:rPr>
          <w:color w:val="A70740"/>
        </w:rPr>
        <w:t>Supply of exports and the real exchange rate</w:t>
      </w:r>
    </w:p>
    <w:p>
      <w:pPr>
        <w:pStyle w:val="BodyText"/>
        <w:spacing w:line="268" w:lineRule="auto" w:before="24"/>
        <w:ind w:left="150" w:right="38"/>
      </w:pP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appreciated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 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depreciation,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20%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  <w:w w:val="90"/>
        </w:rPr>
        <w:t>pre-crisis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peak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A).</w:t>
      </w:r>
      <w:r>
        <w:rPr>
          <w:color w:val="231F20"/>
          <w:spacing w:val="13"/>
          <w:w w:val="90"/>
        </w:rPr>
        <w:t> </w:t>
      </w:r>
      <w:r>
        <w:rPr>
          <w:color w:val="231F20"/>
          <w:w w:val="90"/>
        </w:rPr>
        <w:t>Following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rate, </w:t>
      </w:r>
      <w:r>
        <w:rPr>
          <w:color w:val="231F20"/>
          <w:w w:val="95"/>
        </w:rPr>
        <w:t>companies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choose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sell exports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earn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sold 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sales.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4"/>
          <w:w w:val="95"/>
        </w:rPr>
        <w:t>mid-2007,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 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fallen,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suggesting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exchange 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charge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other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countries.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</w:p>
    <w:p>
      <w:pPr>
        <w:pStyle w:val="BodyText"/>
        <w:spacing w:line="268" w:lineRule="auto"/>
        <w:ind w:left="150"/>
      </w:pPr>
      <w:r>
        <w:rPr>
          <w:color w:val="231F20"/>
          <w:w w:val="95"/>
        </w:rPr>
        <w:t>—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profits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risen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  <w:w w:val="95"/>
        </w:rPr>
        <w:t>the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depreciation.</w:t>
      </w:r>
    </w:p>
    <w:p>
      <w:pPr>
        <w:pStyle w:val="BodyText"/>
        <w:spacing w:before="6"/>
        <w:rPr>
          <w:sz w:val="33"/>
        </w:rPr>
      </w:pPr>
    </w:p>
    <w:p>
      <w:pPr>
        <w:spacing w:before="0"/>
        <w:ind w:left="146" w:right="0" w:firstLine="0"/>
        <w:jc w:val="left"/>
        <w:rPr>
          <w:sz w:val="18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Exchange rate measures</w:t>
      </w:r>
    </w:p>
    <w:p>
      <w:pPr>
        <w:pStyle w:val="BodyText"/>
        <w:spacing w:before="4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46" w:right="356"/>
      </w:pP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rebalancing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real exchange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rebalancing. 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recent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past: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based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  <w:w w:val="90"/>
        </w:rPr>
        <w:t>costs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substantially. 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unit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costs</w:t>
      </w:r>
      <w:r>
        <w:rPr>
          <w:color w:val="231F20"/>
          <w:spacing w:val="-43"/>
        </w:rPr>
        <w:t> </w:t>
      </w:r>
      <w:r>
        <w:rPr>
          <w:color w:val="231F20"/>
        </w:rPr>
        <w:t>relative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those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other</w:t>
      </w:r>
      <w:r>
        <w:rPr>
          <w:color w:val="231F20"/>
          <w:spacing w:val="-44"/>
        </w:rPr>
        <w:t> </w:t>
      </w:r>
      <w:r>
        <w:rPr>
          <w:color w:val="231F20"/>
        </w:rPr>
        <w:t>countries,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modest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appreciation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nominal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mid-2011.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Overall,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deterioration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competitiveness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UK</w:t>
      </w:r>
      <w:r>
        <w:rPr>
          <w:color w:val="231F20"/>
          <w:spacing w:val="-21"/>
        </w:rPr>
        <w:t> </w:t>
      </w:r>
      <w:r>
        <w:rPr>
          <w:color w:val="231F20"/>
        </w:rPr>
        <w:t>exports.</w:t>
      </w:r>
    </w:p>
    <w:p>
      <w:pPr>
        <w:pStyle w:val="BodyText"/>
        <w:spacing w:before="8"/>
      </w:pPr>
    </w:p>
    <w:p>
      <w:pPr>
        <w:pStyle w:val="Heading5"/>
        <w:ind w:left="146"/>
      </w:pPr>
      <w:r>
        <w:rPr>
          <w:color w:val="A70740"/>
        </w:rPr>
        <w:t>Demand from the rest of the world</w:t>
      </w:r>
    </w:p>
    <w:p>
      <w:pPr>
        <w:pStyle w:val="BodyText"/>
        <w:spacing w:line="268" w:lineRule="auto" w:before="23"/>
        <w:ind w:left="146" w:right="300"/>
      </w:pPr>
      <w:r>
        <w:rPr>
          <w:color w:val="231F20"/>
          <w:w w:val="90"/>
        </w:rPr>
        <w:t>Despite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sterling,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increased </w:t>
      </w:r>
      <w:r>
        <w:rPr>
          <w:color w:val="231F20"/>
          <w:w w:val="95"/>
        </w:rPr>
        <w:t>by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States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euro-area countries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mid-2009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 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patchy,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regions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experiencing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faster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 than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others.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not reflect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trading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partners.</w:t>
      </w:r>
    </w:p>
    <w:p>
      <w:pPr>
        <w:pStyle w:val="BodyText"/>
        <w:spacing w:line="268" w:lineRule="auto"/>
        <w:ind w:left="146" w:right="505"/>
      </w:pPr>
      <w:r>
        <w:rPr>
          <w:color w:val="231F20"/>
          <w:w w:val="95"/>
        </w:rPr>
        <w:t>Chart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2"/>
          <w:w w:val="95"/>
        </w:rPr>
        <w:t>Kingdom’s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major trading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partners,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weighted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shares,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 </w:t>
      </w:r>
      <w:r>
        <w:rPr>
          <w:color w:val="231F20"/>
          <w:w w:val="90"/>
        </w:rPr>
        <w:t>worse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many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countries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achieved </w:t>
      </w:r>
      <w:r>
        <w:rPr>
          <w:color w:val="231F20"/>
        </w:rPr>
        <w:t>stronger export growth. That means that some other explanation is needed to explain the disappointing performance</w:t>
      </w:r>
      <w:r>
        <w:rPr>
          <w:color w:val="231F20"/>
          <w:spacing w:val="-25"/>
        </w:rPr>
        <w:t> </w:t>
      </w:r>
      <w:r>
        <w:rPr>
          <w:color w:val="231F20"/>
        </w:rPr>
        <w:t>of</w:t>
      </w:r>
      <w:r>
        <w:rPr>
          <w:color w:val="231F20"/>
          <w:spacing w:val="-25"/>
        </w:rPr>
        <w:t> </w:t>
      </w:r>
      <w:r>
        <w:rPr>
          <w:color w:val="231F20"/>
        </w:rPr>
        <w:t>UK</w:t>
      </w:r>
      <w:r>
        <w:rPr>
          <w:color w:val="231F20"/>
          <w:spacing w:val="-20"/>
        </w:rPr>
        <w:t> </w:t>
      </w:r>
      <w:r>
        <w:rPr>
          <w:color w:val="231F20"/>
        </w:rPr>
        <w:t>exports.</w:t>
      </w:r>
    </w:p>
    <w:p>
      <w:pPr>
        <w:pStyle w:val="BodyText"/>
        <w:spacing w:before="1"/>
        <w:rPr>
          <w:sz w:val="30"/>
        </w:rPr>
      </w:pPr>
    </w:p>
    <w:p>
      <w:pPr>
        <w:spacing w:line="259" w:lineRule="auto" w:before="0"/>
        <w:ind w:left="146" w:right="1507" w:hanging="1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International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export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external demand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conditions</w:t>
      </w:r>
      <w:r>
        <w:rPr>
          <w:color w:val="231F20"/>
          <w:position w:val="4"/>
          <w:sz w:val="12"/>
        </w:rPr>
        <w:t>(a)</w:t>
      </w:r>
    </w:p>
    <w:p>
      <w:pPr>
        <w:tabs>
          <w:tab w:pos="2470" w:val="left" w:leader="none"/>
        </w:tabs>
        <w:spacing w:line="146" w:lineRule="exact" w:before="92"/>
        <w:ind w:left="51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United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States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(right-hand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scale)</w:t>
        <w:tab/>
      </w:r>
      <w:r>
        <w:rPr>
          <w:color w:val="231F20"/>
          <w:position w:val="1"/>
          <w:sz w:val="12"/>
        </w:rPr>
        <w:t>Rest</w:t>
      </w:r>
      <w:r>
        <w:rPr>
          <w:color w:val="231F20"/>
          <w:spacing w:val="-13"/>
          <w:position w:val="1"/>
          <w:sz w:val="12"/>
        </w:rPr>
        <w:t> </w:t>
      </w:r>
      <w:r>
        <w:rPr>
          <w:color w:val="231F20"/>
          <w:position w:val="1"/>
          <w:sz w:val="12"/>
        </w:rPr>
        <w:t>of</w:t>
      </w:r>
      <w:r>
        <w:rPr>
          <w:color w:val="231F20"/>
          <w:spacing w:val="-13"/>
          <w:position w:val="1"/>
          <w:sz w:val="12"/>
        </w:rPr>
        <w:t> </w:t>
      </w:r>
      <w:r>
        <w:rPr>
          <w:color w:val="231F20"/>
          <w:position w:val="1"/>
          <w:sz w:val="12"/>
        </w:rPr>
        <w:t>world</w:t>
      </w:r>
      <w:r>
        <w:rPr>
          <w:color w:val="231F20"/>
          <w:spacing w:val="-13"/>
          <w:position w:val="1"/>
          <w:sz w:val="12"/>
        </w:rPr>
        <w:t> </w:t>
      </w:r>
      <w:r>
        <w:rPr>
          <w:color w:val="231F20"/>
          <w:position w:val="1"/>
          <w:sz w:val="12"/>
        </w:rPr>
        <w:t>(right-hand</w:t>
      </w:r>
      <w:r>
        <w:rPr>
          <w:color w:val="231F20"/>
          <w:spacing w:val="-13"/>
          <w:position w:val="1"/>
          <w:sz w:val="12"/>
        </w:rPr>
        <w:t> </w:t>
      </w:r>
      <w:r>
        <w:rPr>
          <w:color w:val="231F20"/>
          <w:position w:val="1"/>
          <w:sz w:val="12"/>
        </w:rPr>
        <w:t>scale)</w:t>
      </w:r>
    </w:p>
    <w:p>
      <w:pPr>
        <w:spacing w:after="0" w:line="146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20"/>
          <w:cols w:num="2" w:equalWidth="0">
            <w:col w:w="5172" w:space="162"/>
            <w:col w:w="5416"/>
          </w:cols>
        </w:sectPr>
      </w:pPr>
    </w:p>
    <w:p>
      <w:pPr>
        <w:spacing w:line="266" w:lineRule="auto" w:before="2"/>
        <w:ind w:left="301" w:right="0" w:firstLine="0"/>
        <w:jc w:val="left"/>
        <w:rPr>
          <w:sz w:val="11"/>
        </w:rPr>
      </w:pPr>
      <w:r>
        <w:rPr>
          <w:color w:val="231F20"/>
          <w:w w:val="90"/>
          <w:sz w:val="12"/>
        </w:rPr>
        <w:t>Real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effective</w:t>
      </w:r>
      <w:r>
        <w:rPr>
          <w:color w:val="231F20"/>
          <w:spacing w:val="-16"/>
          <w:w w:val="90"/>
          <w:sz w:val="12"/>
        </w:rPr>
        <w:t> </w:t>
      </w:r>
      <w:r>
        <w:rPr>
          <w:color w:val="231F20"/>
          <w:w w:val="90"/>
          <w:sz w:val="12"/>
        </w:rPr>
        <w:t>exchange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rate </w:t>
      </w:r>
      <w:r>
        <w:rPr>
          <w:color w:val="231F20"/>
          <w:w w:val="95"/>
          <w:sz w:val="12"/>
        </w:rPr>
        <w:t>(based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unit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labour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costs) </w:t>
      </w:r>
      <w:r>
        <w:rPr>
          <w:color w:val="231F20"/>
          <w:sz w:val="12"/>
        </w:rPr>
        <w:t>Relative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export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prices</w:t>
      </w:r>
      <w:r>
        <w:rPr>
          <w:color w:val="231F20"/>
          <w:position w:val="4"/>
          <w:sz w:val="11"/>
        </w:rPr>
        <w:t>(a)</w:t>
      </w:r>
    </w:p>
    <w:p>
      <w:pPr>
        <w:spacing w:line="247" w:lineRule="auto" w:before="6"/>
        <w:ind w:left="360" w:right="-20" w:hanging="55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Real effective exchange rate (based on consumer prices)</w:t>
      </w:r>
    </w:p>
    <w:p>
      <w:pPr>
        <w:spacing w:line="103" w:lineRule="exact" w:before="43"/>
        <w:ind w:left="301" w:right="0" w:firstLine="0"/>
        <w:jc w:val="left"/>
        <w:rPr>
          <w:sz w:val="12"/>
        </w:rPr>
      </w:pPr>
      <w:r>
        <w:rPr>
          <w:color w:val="231F20"/>
          <w:sz w:val="12"/>
        </w:rPr>
        <w:t>Sterling ERI</w:t>
      </w:r>
    </w:p>
    <w:p>
      <w:pPr>
        <w:spacing w:line="307" w:lineRule="auto" w:before="54"/>
        <w:ind w:left="301" w:right="-15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China (right-hand scale) </w:t>
      </w:r>
      <w:r>
        <w:rPr>
          <w:color w:val="231F20"/>
          <w:w w:val="90"/>
          <w:sz w:val="12"/>
        </w:rPr>
        <w:t>Euro area (right-hand scale)</w:t>
      </w:r>
    </w:p>
    <w:p>
      <w:pPr>
        <w:spacing w:before="3"/>
        <w:ind w:left="30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Export growth</w:t>
      </w:r>
      <w:r>
        <w:rPr>
          <w:color w:val="231F20"/>
          <w:position w:val="4"/>
          <w:sz w:val="11"/>
        </w:rPr>
        <w:t>(b) </w:t>
      </w:r>
      <w:r>
        <w:rPr>
          <w:color w:val="231F20"/>
          <w:sz w:val="12"/>
        </w:rPr>
        <w:t>(left-hand scale)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20"/>
          <w:cols w:num="4" w:equalWidth="0">
            <w:col w:w="1721" w:space="109"/>
            <w:col w:w="1705" w:space="2010"/>
            <w:col w:w="1663" w:space="295"/>
            <w:col w:w="3247"/>
          </w:cols>
        </w:sectPr>
      </w:pPr>
    </w:p>
    <w:p>
      <w:pPr>
        <w:spacing w:line="65" w:lineRule="exact" w:before="0"/>
        <w:ind w:left="2860" w:right="0" w:firstLine="0"/>
        <w:jc w:val="left"/>
        <w:rPr>
          <w:sz w:val="12"/>
        </w:rPr>
      </w:pPr>
      <w:r>
        <w:rPr>
          <w:color w:val="231F20"/>
          <w:sz w:val="12"/>
        </w:rPr>
        <w:t>Indices: 2005 = 100</w:t>
      </w:r>
    </w:p>
    <w:p>
      <w:pPr>
        <w:spacing w:line="121" w:lineRule="exact" w:before="0"/>
        <w:ind w:left="389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0"/>
        <w:ind w:left="0" w:right="427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0"/>
      </w:pPr>
    </w:p>
    <w:p>
      <w:pPr>
        <w:spacing w:before="0"/>
        <w:ind w:left="0" w:right="427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before="1"/>
        <w:ind w:left="0" w:right="427" w:firstLine="0"/>
        <w:jc w:val="right"/>
        <w:rPr>
          <w:sz w:val="12"/>
        </w:rPr>
      </w:pPr>
      <w:r>
        <w:rPr>
          <w:color w:val="231F20"/>
          <w:spacing w:val="-2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9"/>
      </w:pPr>
    </w:p>
    <w:p>
      <w:pPr>
        <w:spacing w:line="129" w:lineRule="exact" w:before="0"/>
        <w:ind w:left="3936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tabs>
          <w:tab w:pos="833" w:val="left" w:leader="none"/>
          <w:tab w:pos="1349" w:val="left" w:leader="none"/>
          <w:tab w:pos="1870" w:val="left" w:leader="none"/>
          <w:tab w:pos="2388" w:val="left" w:leader="none"/>
          <w:tab w:pos="2906" w:val="left" w:leader="none"/>
          <w:tab w:pos="3424" w:val="left" w:leader="none"/>
        </w:tabs>
        <w:spacing w:line="129" w:lineRule="exact" w:before="0"/>
        <w:ind w:left="315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spacing w:before="104"/>
        <w:ind w:left="14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CEIC,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IMF,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46" w:right="0" w:firstLine="0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divided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domestic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</w:p>
    <w:p>
      <w:pPr>
        <w:spacing w:line="127" w:lineRule="exact" w:before="2"/>
        <w:ind w:left="316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52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their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imports,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</w:p>
    <w:p>
      <w:pPr>
        <w:spacing w:line="140" w:lineRule="atLeast" w:before="9"/>
        <w:ind w:left="327" w:right="-14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 increase </w:t>
      </w:r>
      <w:r>
        <w:rPr>
          <w:color w:val="231F20"/>
          <w:sz w:val="12"/>
        </w:rPr>
        <w:t>since 2009 Q2</w:t>
      </w:r>
    </w:p>
    <w:p>
      <w:pPr>
        <w:spacing w:line="104" w:lineRule="exact" w:before="0"/>
        <w:ind w:left="14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54" w:right="0" w:firstLine="0"/>
        <w:jc w:val="left"/>
        <w:rPr>
          <w:sz w:val="12"/>
        </w:rPr>
      </w:pPr>
      <w:r>
        <w:rPr>
          <w:color w:val="231F20"/>
          <w:sz w:val="12"/>
        </w:rPr>
        <w:t>35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4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157" w:right="0" w:firstLine="0"/>
        <w:jc w:val="left"/>
        <w:rPr>
          <w:sz w:val="12"/>
        </w:rPr>
      </w:pPr>
      <w:r>
        <w:rPr>
          <w:color w:val="231F20"/>
          <w:sz w:val="12"/>
        </w:rPr>
        <w:t>25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151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16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pStyle w:val="BodyText"/>
        <w:spacing w:before="5"/>
        <w:rPr>
          <w:sz w:val="18"/>
        </w:rPr>
      </w:pPr>
    </w:p>
    <w:p>
      <w:pPr>
        <w:spacing w:before="1"/>
        <w:ind w:left="163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5"/>
        <w:rPr>
          <w:sz w:val="18"/>
        </w:rPr>
      </w:pPr>
    </w:p>
    <w:p>
      <w:pPr>
        <w:spacing w:before="0"/>
        <w:ind w:left="21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212" w:right="0" w:firstLine="0"/>
        <w:jc w:val="left"/>
        <w:rPr>
          <w:sz w:val="12"/>
        </w:rPr>
      </w:pPr>
      <w:r>
        <w:rPr/>
        <w:pict>
          <v:shape style="position:absolute;margin-left:326.453094pt;margin-top:5.671129pt;width:9.2pt;height:22.25pt;mso-position-horizontal-relative:page;mso-position-vertical-relative:paragraph;z-index:15813120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Portugal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41.670044pt;margin-top:5.671129pt;width:9.2pt;height:15.15pt;mso-position-horizontal-relative:page;mso-position-vertical-relative:paragraph;z-index:15813632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5"/>
                      <w:sz w:val="12"/>
                    </w:rPr>
                    <w:t>Spain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56.887573pt;margin-top:5.669929pt;width:9.2pt;height:18.5pt;mso-position-horizontal-relative:page;mso-position-vertical-relative:paragraph;z-index:15814144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Ireland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spacing w:line="140" w:lineRule="atLeast" w:before="9"/>
        <w:ind w:left="566" w:right="1114" w:hanging="421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Contributions to change in annual trade-weighted world GDP since 2010, percentage points</w:t>
      </w:r>
    </w:p>
    <w:p>
      <w:pPr>
        <w:spacing w:line="100" w:lineRule="exact" w:before="0"/>
        <w:ind w:left="2588" w:right="0" w:firstLine="0"/>
        <w:jc w:val="left"/>
        <w:rPr>
          <w:sz w:val="12"/>
        </w:rPr>
      </w:pPr>
      <w:r>
        <w:rPr>
          <w:color w:val="231F20"/>
          <w:sz w:val="12"/>
        </w:rPr>
        <w:t>18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214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214" w:firstLine="0"/>
        <w:jc w:val="right"/>
        <w:rPr>
          <w:sz w:val="12"/>
        </w:rPr>
      </w:pPr>
      <w:r>
        <w:rPr>
          <w:color w:val="231F20"/>
          <w:w w:val="90"/>
          <w:sz w:val="12"/>
        </w:rPr>
        <w:t>14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214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21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21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0" w:right="1214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214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214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1214" w:firstLine="0"/>
        <w:jc w:val="right"/>
        <w:rPr>
          <w:sz w:val="12"/>
        </w:rPr>
      </w:pPr>
      <w:r>
        <w:rPr/>
        <w:pict>
          <v:shape style="position:absolute;margin-left:372.374542pt;margin-top:5.852333pt;width:9.2pt;height:12.6pt;mso-position-horizontal-relative:page;mso-position-vertical-relative:paragraph;z-index:15814656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Italy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387.325073pt;margin-top:5.852332pt;width:9.2pt;height:17.75pt;mso-position-horizontal-relative:page;mso-position-vertical-relative:paragraph;z-index:15815168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France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02.812012pt;margin-top:5.852332pt;width:9.2pt;height:24.15pt;mso-position-horizontal-relative:page;mso-position-vertical-relative:paragraph;z-index:15815680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Germany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418.030762pt;margin-top:5.852332pt;width:70.6pt;height:23.85pt;mso-position-horizontal-relative:page;mso-position-vertical-relative:paragraph;z-index:15816192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Sweden</w:t>
                  </w:r>
                </w:p>
                <w:p>
                  <w:pPr>
                    <w:spacing w:line="206" w:lineRule="auto" w:before="115"/>
                    <w:ind w:left="28" w:right="18" w:firstLine="104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United </w:t>
                  </w:r>
                  <w:r>
                    <w:rPr>
                      <w:color w:val="231F20"/>
                      <w:spacing w:val="-1"/>
                      <w:w w:val="90"/>
                      <w:sz w:val="12"/>
                    </w:rPr>
                    <w:t>Kingdom</w:t>
                  </w:r>
                </w:p>
                <w:p>
                  <w:pPr>
                    <w:spacing w:before="110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Denmark</w:t>
                  </w:r>
                </w:p>
                <w:p>
                  <w:pPr>
                    <w:spacing w:line="206" w:lineRule="auto" w:before="120"/>
                    <w:ind w:left="157" w:right="18" w:hanging="26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United States</w:t>
                  </w:r>
                </w:p>
                <w:p>
                  <w:pPr>
                    <w:spacing w:before="126"/>
                    <w:ind w:left="0" w:right="18" w:firstLine="0"/>
                    <w:jc w:val="right"/>
                    <w:rPr>
                      <w:sz w:val="12"/>
                    </w:rPr>
                  </w:pPr>
                  <w:r>
                    <w:rPr>
                      <w:color w:val="231F20"/>
                      <w:spacing w:val="-1"/>
                      <w:w w:val="80"/>
                      <w:sz w:val="12"/>
                    </w:rPr>
                    <w:t>Japan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spacing w:after="0"/>
        <w:jc w:val="right"/>
        <w:rPr>
          <w:sz w:val="12"/>
        </w:rPr>
        <w:sectPr>
          <w:type w:val="continuous"/>
          <w:pgSz w:w="11910" w:h="16840"/>
          <w:pgMar w:top="1560" w:bottom="0" w:left="640" w:right="520"/>
          <w:cols w:num="3" w:equalWidth="0">
            <w:col w:w="4488" w:space="845"/>
            <w:col w:w="1315" w:space="177"/>
            <w:col w:w="3925"/>
          </w:cols>
        </w:sectPr>
      </w:pPr>
    </w:p>
    <w:p>
      <w:pPr>
        <w:spacing w:line="244" w:lineRule="auto" w:before="4"/>
        <w:ind w:left="316" w:right="624" w:firstLine="0"/>
        <w:jc w:val="left"/>
        <w:rPr>
          <w:sz w:val="11"/>
        </w:rPr>
      </w:pPr>
      <w:r>
        <w:rPr/>
        <w:pict>
          <v:group style="position:absolute;margin-left:19.702999pt;margin-top:56.748001pt;width:575.450pt;height:734.2pt;mso-position-horizontal-relative:page;mso-position-vertical-relative:page;z-index:-22266368" coordorigin="394,1135" coordsize="11509,14684">
            <v:rect style="position:absolute;left:394;top:1134;width:11509;height:14684" filled="true" fillcolor="#f1dedd" stroked="false">
              <v:fill type="solid"/>
            </v:rect>
            <v:line style="position:absolute" from="4358,11337" to="4472,11337" stroked="true" strokeweight=".5pt" strokecolor="#231f20">
              <v:stroke dashstyle="solid"/>
            </v:line>
            <v:line style="position:absolute" from="4358,10631" to="4472,10631" stroked="true" strokeweight=".5pt" strokecolor="#231f20">
              <v:stroke dashstyle="solid"/>
            </v:line>
            <v:line style="position:absolute" from="4358,9925" to="4472,9925" stroked="true" strokeweight=".5pt" strokecolor="#231f20">
              <v:stroke dashstyle="solid"/>
            </v:line>
            <v:line style="position:absolute" from="955,11942" to="955,12055" stroked="true" strokeweight=".5pt" strokecolor="#231f20">
              <v:stroke dashstyle="solid"/>
            </v:line>
            <v:line style="position:absolute" from="1473,11942" to="1473,12055" stroked="true" strokeweight=".5pt" strokecolor="#231f20">
              <v:stroke dashstyle="solid"/>
            </v:line>
            <v:line style="position:absolute" from="1991,11942" to="1991,12055" stroked="true" strokeweight=".5pt" strokecolor="#231f20">
              <v:stroke dashstyle="solid"/>
            </v:line>
            <v:line style="position:absolute" from="2510,11942" to="2510,12055" stroked="true" strokeweight=".5pt" strokecolor="#231f20">
              <v:stroke dashstyle="solid"/>
            </v:line>
            <v:line style="position:absolute" from="3027,11942" to="3027,12055" stroked="true" strokeweight=".5pt" strokecolor="#231f20">
              <v:stroke dashstyle="solid"/>
            </v:line>
            <v:line style="position:absolute" from="3546,11942" to="3546,12055" stroked="true" strokeweight=".5pt" strokecolor="#231f20">
              <v:stroke dashstyle="solid"/>
            </v:line>
            <v:line style="position:absolute" from="4064,11942" to="4064,12055" stroked="true" strokeweight=".5pt" strokecolor="#231f20">
              <v:stroke dashstyle="solid"/>
            </v:line>
            <v:shape style="position:absolute;left:954;top:9565;width:3347;height:2000" coordorigin="955,9565" coordsize="3347,2000" path="m955,9762l975,9787,997,9802,1018,9707,1040,9844,1062,10058,1084,10004,1106,9925,1127,10027,1149,9844,1170,9962,1192,9980,1214,10066,1234,10101,1256,10051,1277,10007,1299,9983,1321,9994,1343,9957,1365,10052,1386,9969,1408,9987,1429,9980,1451,9936,1473,9924,1493,9908,1515,9957,1536,9906,1558,10003,1580,10087,1602,9937,1624,9941,1645,9861,1667,9847,1688,9887,1710,9904,1732,9967,1752,10065,1774,10182,1795,10236,1817,10317,1838,10195,1860,10233,1882,10274,1904,10251,1926,10176,1947,10133,1969,10101,1991,9939,2012,9775,2034,9796,2055,9798,2077,9827,2098,9736,2120,9729,2142,9781,2163,9902,2185,9964,2207,9970,2229,9861,2251,9952,2270,9883,2292,9877,2314,9811,2336,9882,2357,9827,2379,10034,2401,9972,2422,9906,2444,9976,2466,9993,2487,9987,2509,10018,2529,10028,2551,10067,2573,10067,2595,9865,2616,9888,2638,9889,2660,9748,2681,9744,2703,9734,2724,9712,2746,9638,2768,9565,2788,9603,2810,9706,2832,9656,2854,9681,2875,9639,2897,9588,2919,9637,2940,9723,2962,9757,2983,9820,3005,9958,3027,10189,3048,10224,3070,10320,3091,10445,3113,10445,3134,10437,3156,10428,3178,10540,3200,10658,3222,10690,3243,11100,3265,11476,3287,11558,3307,11429,3329,11564,3350,11427,3372,11316,3393,11068,3415,11097,3437,11104,3459,11267,3481,11391,3502,11281,3524,11325,3546,11285,3566,11334,3588,11530,3609,11397,3631,11404,3652,11277,3674,11253,3696,11169,3718,11270,3739,11393,3761,11290,3783,11325,3805,11304,3825,11249,3847,11337,3868,11378,3890,11371,3911,11434,3933,11443,3955,11382,3976,11408,3998,11389,4020,11323,4042,11293,4064,11275,4084,11285,4106,11256,4128,11175,4149,11089,4171,11138,4193,11077,4215,11073,4236,11058,4258,11100,4279,11096,4301,11103e" filled="false" stroked="true" strokeweight="1pt" strokecolor="#00558b">
              <v:path arrowok="t"/>
              <v:stroke dashstyle="solid"/>
            </v:shape>
            <v:shape style="position:absolute;left:954;top:9432;width:3325;height:2130" coordorigin="955,9433" coordsize="3325,2130" path="m955,9920l975,9941,997,9944,1018,9827,1040,9950,1062,10166,1084,10123,1106,10052,1127,10154,1149,9976,1170,10084,1192,10107,1214,10208,1234,10238,1256,10202,1277,10178,1299,10137,1321,10137,1343,10118,1365,10197,1386,10135,1408,10155,1429,10157,1451,10164,1473,10118,1493,10100,1515,10139,1536,10098,1558,10209,1580,10260,1602,10142,1624,10138,1645,10041,1667,10004,1688,10037,1710,10053,1732,10117,1752,10203,1774,10332,1795,10351,1817,10428,1838,10317,1860,10331,1882,10373,1904,10352,1926,10284,1947,10236,1969,10200,1991,10039,2012,9869,2034,9868,2055,9875,2077,9913,2098,9818,2120,9792,2142,9830,2163,9952,2185,10011,2207,10008,2229,9880,2251,9980,2270,9899,2292,9899,2314,9820,2336,9868,2357,9814,2379,10015,2401,9971,2422,9921,2444,9981,2466,9967,2487,9964,2509,9996,2529,9995,2551,10028,2573,10037,2595,9830,2616,9849,2638,9841,2660,9707,2681,9665,2703,9643,2724,9604,2746,9516,2768,9433,2788,9455,2810,9546,2832,9516,2854,9542,2875,9483,2897,9467,2919,9498,2940,9596,2962,9636,2983,9721,3005,9830,3027,10093,3048,10127,3070,10260,3091,10369,3113,10370,3134,10359,3156,10347,3178,10417,3200,10515,3222,10520,3243,10929,3265,11455,3287,11562,3307,11397,3329,11531,3350,11426,3372,11294,3393,11065,3415,11064,3437,11058,3459,11214,3481,11336,3502,11225,3524,11227,3546,11145,3566,11171,3588,11347,3609,11171,3631,11163,3652,10983,3674,10972,3696,10871,3718,10980,3739,11143,3761,11007,3783,11000,3805,10960,3825,10893,3847,10984,3868,11051,3890,11035,3911,11087,3933,11099,3955,11014,3976,11017,3998,11002,4020,10913,4042,10880,4064,10858,4084,10849,4106,10820,4128,10734,4149,10634,4171,10690,4193,10590,4215,10595,4236,10585,4258,10609,4279,10588e" filled="false" stroked="true" strokeweight="1pt" strokecolor="#b53590">
              <v:path arrowok="t"/>
              <v:stroke dashstyle="solid"/>
            </v:shape>
            <v:shape style="position:absolute;left:954;top:9402;width:3325;height:2198" coordorigin="955,9402" coordsize="3325,2198" path="m955,9808l975,9821,997,9774,1018,9621,1040,9678,1062,9914,1084,9831,1106,9687,1127,9752,1149,9525,1170,9637,1192,9711,1214,9855,1234,9885,1256,9856,1277,9815,1299,9798,1321,9822,1343,9829,1365,10000,1386,9941,1408,9969,1429,9958,1451,9936,1473,9883,1493,9835,1515,9859,1536,9803,1558,9925,1580,9981,1602,9857,1624,9818,1645,9731,1667,9690,1688,9728,1710,9762,1732,9880,1752,9986,1774,10122,1795,10185,1817,10332,1838,10214,1860,10219,1882,10235,1904,10232,1926,10211,1947,10178,1969,10176,1991,10022,2012,9846,2034,9828,2055,9816,2077,9859,2098,9787,2120,9815,2142,9875,2163,10003,2185,10087,2207,10127,2229,10010,2251,10065,2270,9929,2292,9938,2314,9863,2336,9897,2357,9819,2379,10021,2401,9977,2422,9884,2444,9916,2466,9899,2487,9892,2509,9939,2529,9928,2551,9952,2573,9952,2595,9766,2616,9774,2638,9753,2660,9589,2681,9565,2703,9542,2724,9515,2746,9477,2768,9402,2788,9455,2810,9577,2832,9545,2854,9574,2875,9510,2897,9446,2919,9483,2940,9596,2962,9661,2983,9757,3005,9895,3027,10177,3048,10246,3070,10407,3091,10561,3113,10564,3134,10577,3156,10583,3178,10650,3200,10758,3222,10746,3243,11124,3265,11558,3287,11600,3307,11419,3329,11525,3350,11374,3372,11244,3393,10957,3415,10927,3437,10864,3459,11009,3481,11118,3502,10957,3524,10958,3546,10866,3566,10857,3588,11053,3609,10876,3631,10832,3652,10636,3674,10633,3696,10527,3718,10624,3739,10796,3761,10648,3783,10625,3805,10609,3825,10553,3847,10667,3868,10764,3890,10759,3911,10812,3933,10815,3955,10751,3976,10755,3998,10727,4020,10633,4042,10602,4064,10560,4084,10577,4106,10558,4128,10484,4149,10384,4171,10434,4193,10348,4215,10363,4236,10377,4258,10435,4279,10426e" filled="false" stroked="true" strokeweight="1.0pt" strokecolor="#f2b81a">
              <v:path arrowok="t"/>
              <v:stroke dashstyle="solid"/>
            </v:shape>
            <v:shape style="position:absolute;left:986;top:9651;width:3218;height:1298" coordorigin="987,9652" coordsize="3218,1298" path="m987,9652l1051,9714,1115,9854,1180,9842,1244,9968,1309,9926,1373,9919,1437,9965,1502,9902,1566,9914,1630,9862,1695,9913,1759,9930,1823,10001,1888,10015,1952,9945,2017,9835,2081,9769,2145,9729,2210,9769,2274,9850,2338,9864,2403,9976,2467,10009,2531,10064,2596,10037,2660,9898,2724,9837,2789,9918,2853,9898,2918,9846,2982,9869,3046,10206,3111,10143,3175,10235,3239,10594,3304,10949,3368,10685,3432,10500,3497,10613,3561,10648,3626,10636,3690,10599,3754,10668,3819,10635,3883,10657,3947,10631,4012,10647,4076,10618,4140,10545,4205,10466e" filled="false" stroked="true" strokeweight="1pt" strokecolor="#75c043">
              <v:path arrowok="t"/>
              <v:stroke dashstyle="solid"/>
            </v:shape>
            <v:line style="position:absolute" from="2629,9016" to="2727,9016" stroked="true" strokeweight="1pt" strokecolor="#00558b">
              <v:stroke dashstyle="solid"/>
            </v:line>
            <v:line style="position:absolute" from="2634,8687" to="2732,8687" stroked="true" strokeweight="1pt" strokecolor="#b53590">
              <v:stroke dashstyle="solid"/>
            </v:line>
            <v:line style="position:absolute" from="799,8682" to="897,8682" stroked="true" strokeweight="1pt" strokecolor="#f2b81a">
              <v:stroke dashstyle="solid"/>
            </v:line>
            <v:line style="position:absolute" from="799,9023" to="897,9023" stroked="true" strokeweight="1pt" strokecolor="#75c043">
              <v:stroke dashstyle="solid"/>
            </v:line>
            <v:line style="position:absolute" from="787,9925" to="900,9925" stroked="true" strokeweight=".5pt" strokecolor="#231f20">
              <v:stroke dashstyle="solid"/>
            </v:line>
            <v:line style="position:absolute" from="787,10631" to="900,10631" stroked="true" strokeweight=".5pt" strokecolor="#231f20">
              <v:stroke dashstyle="solid"/>
            </v:line>
            <v:line style="position:absolute" from="787,11337" to="900,11337" stroked="true" strokeweight=".5pt" strokecolor="#231f20">
              <v:stroke dashstyle="solid"/>
            </v:line>
            <v:rect style="position:absolute;left:791;top:9225;width:3676;height:2825" filled="false" stroked="true" strokeweight=".5pt" strokecolor="#231f20">
              <v:stroke dashstyle="solid"/>
            </v:rect>
            <v:line style="position:absolute" from="787,8172" to="5095,8172" stroked="true" strokeweight=".7pt" strokecolor="#a70740">
              <v:stroke dashstyle="solid"/>
            </v:line>
            <v:rect style="position:absolute;left:6313;top:8462;width:142;height:142" filled="true" fillcolor="#b01c88" stroked="false">
              <v:fill type="solid"/>
            </v:rect>
            <v:rect style="position:absolute;left:6313;top:8643;width:142;height:142" filled="true" fillcolor="#59b6e7" stroked="false">
              <v:fill type="solid"/>
            </v:rect>
            <v:rect style="position:absolute;left:6313;top:8825;width:142;height:142" filled="true" fillcolor="#fcaf17" stroked="false">
              <v:fill type="solid"/>
            </v:rect>
            <v:rect style="position:absolute;left:8253;top:8462;width:142;height:142" filled="true" fillcolor="#75c043" stroked="false">
              <v:fill type="solid"/>
            </v:rect>
            <v:shape style="position:absolute;left:6571;top:11985;width:3166;height:271" coordorigin="6571,11986" coordsize="3166,271" path="m6693,12009l6571,12009,6571,12256,6693,12256,6693,12009xm6997,11993l6876,11993,6876,12256,6997,12256,6997,11993xm7302,12018l7180,12018,7180,12256,7302,12256,7302,12018xm7606,12004l7484,12004,7484,12256,7606,12256,7606,12004xm7910,12006l7789,12006,7789,12256,7910,12256,7910,12006xm8215,12093l8093,12093,8093,12256,8215,12256,8215,12093xm8519,11986l8397,11986,8397,12256,8519,12256,8519,11986xm8824,12034l8702,12034,8702,12256,8824,12256,8824,12034xm9128,11998l9006,11998,9006,12256,9128,12256,9128,11998xm9432,12144l9311,12144,9311,12256,9432,12256,9432,12144xm9737,12177l9615,12177,9615,12256,9737,12256,9737,12177xe" filled="true" fillcolor="#fcaf17" stroked="false">
              <v:path arrowok="t"/>
              <v:fill type="solid"/>
            </v:shape>
            <v:shape style="position:absolute;left:6571;top:11348;width:3166;height:829" coordorigin="6571,11349" coordsize="3166,829" path="m6693,11987l6571,11987,6571,12009,6693,12009,6693,11987xm6997,11950l6876,11950,6876,11994,6997,11994,6997,11950xm7302,11921l7180,11921,7180,12018,7302,12018,7302,11921xm7606,11908l7484,11908,7484,12004,7606,12004,7606,11908xm7910,11876l7789,11876,7789,12006,7910,12006,7910,11876xm8215,11900l8093,11900,8093,12093,8215,12093,8215,11900xm8519,11854l8397,11854,8397,11986,8519,11986,8519,11854xm8824,11943l8702,11943,8702,12034,8824,12034,8824,11943xm9128,11870l9006,11870,9006,11998,9128,11998,9128,11870xm9432,11852l9311,11852,9311,12144,9432,12144,9432,11852xm9737,11349l9615,11349,9615,12177,9737,12177,9737,11349xe" filled="true" fillcolor="#59b6e7" stroked="false">
              <v:path arrowok="t"/>
              <v:fill type="solid"/>
            </v:shape>
            <v:shape style="position:absolute;left:6571;top:11134;width:3166;height:853" coordorigin="6571,11135" coordsize="3166,853" path="m6693,11944l6571,11944,6571,11987,6693,11987,6693,11944xm6997,11901l6876,11901,6876,11950,6997,11950,6997,11901xm7302,11760l7180,11760,7180,11921,7302,11921,7302,11760xm7606,11834l7484,11834,7484,11908,7606,11908,7606,11834xm7910,11793l7789,11793,7789,11876,7910,11876,7910,11793xm8215,11819l8093,11819,8093,11900,8215,11900,8215,11819xm8519,11782l8397,11782,8397,11854,8519,11854,8519,11782xm8824,11756l8702,11756,8702,11943,8824,11943,8824,11756xm9128,11770l9006,11770,9006,11870,9128,11870,9128,11770xm9737,11135l9615,11135,9615,11349,9737,11349,9737,11135xe" filled="true" fillcolor="#b01c88" stroked="false">
              <v:path arrowok="t"/>
              <v:fill type="solid"/>
            </v:shape>
            <v:shape style="position:absolute;left:6571;top:10150;width:3166;height:1794" coordorigin="6571,10150" coordsize="3166,1794" path="m6693,11696l6571,11696,6571,11944,6693,11944,6693,11696xm6997,11484l6876,11484,6876,11901,6997,11901,6997,11484xm7302,11393l7180,11393,7180,11760,7302,11760,7302,11393xm7606,11285l7484,11285,7484,11834,7606,11834,7606,11285xm7910,11285l7789,11285,7789,11793,7910,11793,7910,11285xm8215,11263l8093,11263,8093,11819,8215,11819,8215,11263xm8519,11234l8397,11234,8397,11782,8519,11782,8519,11234xm8824,11214l8702,11214,8702,11756,8824,11756,8824,11214xm9128,11086l9006,11086,9006,11770,9128,11770,9128,11086xm9432,10649l9311,10649,9311,11852,9432,11852,9432,10649xm9737,10150l9615,10150,9615,11135,9737,11135,9737,10150xe" filled="true" fillcolor="#75c043" stroked="false">
              <v:path arrowok="t"/>
              <v:fill type="solid"/>
            </v:shape>
            <v:line style="position:absolute" from="6313,11902" to="6427,11902" stroked="true" strokeweight=".5pt" strokecolor="#231f20">
              <v:stroke dashstyle="solid"/>
            </v:line>
            <v:line style="position:absolute" from="6313,11548" to="6427,11548" stroked="true" strokeweight=".5pt" strokecolor="#231f20">
              <v:stroke dashstyle="solid"/>
            </v:line>
            <v:line style="position:absolute" from="6313,11194" to="6427,11194" stroked="true" strokeweight=".5pt" strokecolor="#231f20">
              <v:stroke dashstyle="solid"/>
            </v:line>
            <v:line style="position:absolute" from="6313,10840" to="6427,10840" stroked="true" strokeweight=".5pt" strokecolor="#231f20">
              <v:stroke dashstyle="solid"/>
            </v:line>
            <v:line style="position:absolute" from="6313,10486" to="6427,10486" stroked="true" strokeweight=".5pt" strokecolor="#231f20">
              <v:stroke dashstyle="solid"/>
            </v:line>
            <v:line style="position:absolute" from="6313,10132" to="6427,10132" stroked="true" strokeweight=".5pt" strokecolor="#231f20">
              <v:stroke dashstyle="solid"/>
            </v:line>
            <v:line style="position:absolute" from="6313,9778" to="6427,9778" stroked="true" strokeweight=".5pt" strokecolor="#231f20">
              <v:stroke dashstyle="solid"/>
            </v:line>
            <v:line style="position:absolute" from="9885,11941" to="9998,11941" stroked="true" strokeweight=".5pt" strokecolor="#231f20">
              <v:stroke dashstyle="solid"/>
            </v:line>
            <v:line style="position:absolute" from="9885,11626" to="9998,11626" stroked="true" strokeweight=".5pt" strokecolor="#231f20">
              <v:stroke dashstyle="solid"/>
            </v:line>
            <v:line style="position:absolute" from="9885,11312" to="9998,11312" stroked="true" strokeweight=".5pt" strokecolor="#231f20">
              <v:stroke dashstyle="solid"/>
            </v:line>
            <v:line style="position:absolute" from="9885,10997" to="9998,10997" stroked="true" strokeweight=".5pt" strokecolor="#231f20">
              <v:stroke dashstyle="solid"/>
            </v:line>
            <v:line style="position:absolute" from="9885,10682" to="9998,10682" stroked="true" strokeweight=".5pt" strokecolor="#231f20">
              <v:stroke dashstyle="solid"/>
            </v:line>
            <v:line style="position:absolute" from="9885,10368" to="9998,10368" stroked="true" strokeweight=".5pt" strokecolor="#231f20">
              <v:stroke dashstyle="solid"/>
            </v:line>
            <v:line style="position:absolute" from="9885,10053" to="9998,10053" stroked="true" strokeweight=".5pt" strokecolor="#231f20">
              <v:stroke dashstyle="solid"/>
            </v:line>
            <v:line style="position:absolute" from="9885,9738" to="9998,9738" stroked="true" strokeweight=".5pt" strokecolor="#231f20">
              <v:stroke dashstyle="solid"/>
            </v:line>
            <v:line style="position:absolute" from="6480,12147" to="6480,12260" stroked="true" strokeweight=".5pt" strokecolor="#231f20">
              <v:stroke dashstyle="solid"/>
            </v:line>
            <v:line style="position:absolute" from="6784,12147" to="6784,12260" stroked="true" strokeweight=".5pt" strokecolor="#231f20">
              <v:stroke dashstyle="solid"/>
            </v:line>
            <v:line style="position:absolute" from="7089,12147" to="7089,12260" stroked="true" strokeweight=".5pt" strokecolor="#231f20">
              <v:stroke dashstyle="solid"/>
            </v:line>
            <v:line style="position:absolute" from="7393,12147" to="7393,12260" stroked="true" strokeweight=".5pt" strokecolor="#231f20">
              <v:stroke dashstyle="solid"/>
            </v:line>
            <v:line style="position:absolute" from="7697,12147" to="7697,12260" stroked="true" strokeweight=".5pt" strokecolor="#231f20">
              <v:stroke dashstyle="solid"/>
            </v:line>
            <v:line style="position:absolute" from="8002,12147" to="8002,12260" stroked="true" strokeweight=".5pt" strokecolor="#231f20">
              <v:stroke dashstyle="solid"/>
            </v:line>
            <v:line style="position:absolute" from="8306,12147" to="8306,12260" stroked="true" strokeweight=".5pt" strokecolor="#231f20">
              <v:stroke dashstyle="solid"/>
            </v:line>
            <v:line style="position:absolute" from="8610,12147" to="8610,12260" stroked="true" strokeweight=".5pt" strokecolor="#231f20">
              <v:stroke dashstyle="solid"/>
            </v:line>
            <v:line style="position:absolute" from="8915,12147" to="8915,12260" stroked="true" strokeweight=".5pt" strokecolor="#231f20">
              <v:stroke dashstyle="solid"/>
            </v:line>
            <v:line style="position:absolute" from="9219,12147" to="9219,12260" stroked="true" strokeweight=".5pt" strokecolor="#231f20">
              <v:stroke dashstyle="solid"/>
            </v:line>
            <v:line style="position:absolute" from="9524,12147" to="9524,12260" stroked="true" strokeweight=".5pt" strokecolor="#231f20">
              <v:stroke dashstyle="solid"/>
            </v:line>
            <v:line style="position:absolute" from="9828,12147" to="9828,12260" stroked="true" strokeweight=".5pt" strokecolor="#231f20">
              <v:stroke dashstyle="solid"/>
            </v:line>
            <v:shape style="position:absolute;left:6598;top:8661;width:3111;height:2730" coordorigin="6599,8661" coordsize="3111,2730" path="m6666,10501l6632,10458,6599,10501,6632,10544,6666,10501xm6970,10135l6937,10092,6903,10135,6937,10178,6970,10135xm7274,11220l7241,11177,7207,11220,7241,11263,7274,11220xm7579,10578l7545,10535,7512,10578,7545,10621,7579,10578xm7883,10877l7850,10834,7816,10877,7850,10920,7883,10877xm8187,9881l8154,9838,8121,9881,8154,9924,8187,9881xm8365,8715l8323,8661,8281,8715,8323,8769,8365,8715xm8492,10786l8458,10743,8425,10786,8458,10829,8492,10786xm8796,11325l8763,11282,8729,11325,8763,11368,8796,11325xm9100,11348l9067,11305,9034,11348,9067,11391,9100,11348xm9405,10327l9371,10284,9338,10327,9371,10370,9405,10327xm9709,10300l9676,10257,9642,10300,9676,10343,9709,10300xe" filled="true" fillcolor="#00558b" stroked="false">
              <v:path arrowok="t"/>
              <v:fill type="solid"/>
            </v:shape>
            <v:rect style="position:absolute;left:6318;top:9430;width:3676;height:2825" filled="false" stroked="true" strokeweight=".5pt" strokecolor="#231f20">
              <v:stroke dashstyle="solid"/>
            </v:rect>
            <v:line style="position:absolute" from="6120,7818" to="10429,7818" stroked="true" strokeweight=".7pt" strokecolor="#a70740">
              <v:stroke dashstyle="solid"/>
            </v:line>
            <w10:wrap type="none"/>
          </v:group>
        </w:pic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sample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include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oil exporters.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Q3,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Croatia, Pakistan,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Philippines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Turkey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world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euro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United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States.</w:t>
      </w: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68" w:lineRule="auto" w:before="1"/>
        <w:ind w:left="150" w:right="12"/>
      </w:pPr>
      <w:r>
        <w:rPr>
          <w:color w:val="231F20"/>
          <w:w w:val="95"/>
        </w:rPr>
        <w:t>Regardless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whether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foreign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currency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(therefore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boosting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products)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 </w:t>
      </w:r>
      <w:r>
        <w:rPr>
          <w:color w:val="231F20"/>
        </w:rPr>
        <w:t>accept higher margins, the depreciation should aid a </w:t>
      </w:r>
      <w:r>
        <w:rPr>
          <w:color w:val="231F20"/>
          <w:w w:val="95"/>
        </w:rPr>
        <w:t>rebalancing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margins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one 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eventually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competed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away 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previously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domestic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enter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although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process</w:t>
      </w:r>
    </w:p>
    <w:p>
      <w:pPr>
        <w:spacing w:before="20"/>
        <w:ind w:left="15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Sources: IMF, OECD, UN Comtrade (DESA/UNSD)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3"/>
        </w:numPr>
        <w:tabs>
          <w:tab w:pos="322" w:val="left" w:leader="none"/>
        </w:tabs>
        <w:spacing w:line="244" w:lineRule="auto" w:before="0" w:after="0"/>
        <w:ind w:left="321" w:right="958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x-axis,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major trading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partners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country’s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exports </w:t>
      </w:r>
      <w:r>
        <w:rPr>
          <w:color w:val="231F20"/>
          <w:sz w:val="11"/>
        </w:rPr>
        <w:t>going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trading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partner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2009.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60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trading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partners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total,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grouped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four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regions: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China,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euro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area,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States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world.</w:t>
      </w:r>
    </w:p>
    <w:p>
      <w:pPr>
        <w:pStyle w:val="ListParagraph"/>
        <w:numPr>
          <w:ilvl w:val="0"/>
          <w:numId w:val="23"/>
        </w:numPr>
        <w:tabs>
          <w:tab w:pos="321" w:val="left" w:leader="none"/>
        </w:tabs>
        <w:spacing w:line="126" w:lineRule="exact" w:before="0" w:after="0"/>
        <w:ind w:left="321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measures.</w:t>
      </w:r>
      <w:r>
        <w:rPr>
          <w:color w:val="231F20"/>
          <w:spacing w:val="9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period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BodyText"/>
        <w:spacing w:before="10"/>
        <w:rPr>
          <w:sz w:val="11"/>
        </w:rPr>
      </w:pPr>
    </w:p>
    <w:p>
      <w:pPr>
        <w:pStyle w:val="Heading5"/>
        <w:spacing w:before="1"/>
      </w:pPr>
      <w:r>
        <w:rPr>
          <w:color w:val="A70740"/>
        </w:rPr>
        <w:t>Goods and services exports</w:t>
      </w:r>
    </w:p>
    <w:p>
      <w:pPr>
        <w:pStyle w:val="BodyText"/>
        <w:spacing w:line="268" w:lineRule="auto" w:before="23"/>
        <w:ind w:left="150" w:right="324"/>
      </w:pPr>
      <w:r>
        <w:rPr>
          <w:color w:val="231F20"/>
          <w:w w:val="95"/>
        </w:rPr>
        <w:t>Although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aggregate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performance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been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disappointing,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exports. </w:t>
      </w:r>
      <w:r>
        <w:rPr>
          <w:color w:val="231F20"/>
          <w:w w:val="95"/>
        </w:rPr>
        <w:t>Indeed,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weaker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arrested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United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2"/>
          <w:w w:val="95"/>
        </w:rPr>
        <w:t>Kingdom’s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its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168" w:space="161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6" w:footer="0" w:top="620" w:bottom="280" w:left="640" w:right="52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before="1"/>
        <w:ind w:left="150"/>
      </w:pPr>
      <w:r>
        <w:rPr>
          <w:color w:val="231F20"/>
        </w:rPr>
        <w:t>major trading partners (Chart C).</w:t>
      </w:r>
      <w:r>
        <w:rPr>
          <w:color w:val="231F20"/>
          <w:position w:val="4"/>
          <w:sz w:val="14"/>
        </w:rPr>
        <w:t>(3) </w:t>
      </w:r>
      <w:r>
        <w:rPr>
          <w:color w:val="231F20"/>
        </w:rPr>
        <w:t>In contrast, the</w:t>
      </w:r>
    </w:p>
    <w:p>
      <w:pPr>
        <w:pStyle w:val="BodyText"/>
        <w:spacing w:line="268" w:lineRule="auto" w:before="27"/>
        <w:ind w:left="150" w:right="38"/>
      </w:pP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2"/>
          <w:w w:val="95"/>
        </w:rPr>
        <w:t>Kingdom’s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share,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run-up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flattened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5"/>
          <w:w w:val="95"/>
        </w:rPr>
        <w:t>2007,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  <w:w w:val="90"/>
        </w:rPr>
        <w:t>fallen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8"/>
          <w:w w:val="90"/>
        </w:rPr>
        <w:t> </w:t>
      </w:r>
      <w:r>
        <w:rPr>
          <w:color w:val="231F20"/>
          <w:spacing w:val="-3"/>
          <w:w w:val="90"/>
        </w:rPr>
        <w:t>year.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trends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exports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business</w:t>
      </w:r>
      <w:r>
        <w:rPr>
          <w:color w:val="231F20"/>
          <w:spacing w:val="-45"/>
        </w:rPr>
        <w:t> </w:t>
      </w:r>
      <w:r>
        <w:rPr>
          <w:color w:val="231F20"/>
        </w:rPr>
        <w:t>services,</w:t>
      </w:r>
      <w:r>
        <w:rPr>
          <w:color w:val="231F20"/>
          <w:spacing w:val="-45"/>
        </w:rPr>
        <w:t> </w:t>
      </w:r>
      <w:r>
        <w:rPr>
          <w:color w:val="231F20"/>
        </w:rPr>
        <w:t>and,</w:t>
      </w:r>
      <w:r>
        <w:rPr>
          <w:color w:val="231F20"/>
          <w:spacing w:val="-45"/>
        </w:rPr>
        <w:t> </w:t>
      </w:r>
      <w:r>
        <w:rPr>
          <w:color w:val="231F20"/>
        </w:rPr>
        <w:t>more</w:t>
      </w:r>
      <w:r>
        <w:rPr>
          <w:color w:val="231F20"/>
          <w:spacing w:val="-45"/>
        </w:rPr>
        <w:t> </w:t>
      </w:r>
      <w:r>
        <w:rPr>
          <w:color w:val="231F20"/>
        </w:rPr>
        <w:t>importantly,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financial </w:t>
      </w:r>
      <w:r>
        <w:rPr>
          <w:color w:val="231F20"/>
          <w:w w:val="95"/>
        </w:rPr>
        <w:t>services,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exports.</w:t>
      </w:r>
    </w:p>
    <w:p>
      <w:pPr>
        <w:pStyle w:val="BodyText"/>
        <w:rPr>
          <w:sz w:val="24"/>
        </w:rPr>
      </w:pPr>
    </w:p>
    <w:p>
      <w:pPr>
        <w:spacing w:line="259" w:lineRule="auto" w:before="140"/>
        <w:ind w:left="174" w:right="842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C</w:t>
      </w:r>
      <w:r>
        <w:rPr>
          <w:color w:val="A70740"/>
          <w:spacing w:val="-2"/>
          <w:sz w:val="18"/>
        </w:rPr>
        <w:t> </w:t>
      </w:r>
      <w:r>
        <w:rPr>
          <w:color w:val="231F20"/>
          <w:sz w:val="18"/>
        </w:rPr>
        <w:t>Ratios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exports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UK-weighted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of G7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imports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101"/>
        <w:ind w:left="2732" w:right="0" w:firstLine="0"/>
        <w:jc w:val="left"/>
        <w:rPr>
          <w:sz w:val="12"/>
        </w:rPr>
      </w:pPr>
      <w:r>
        <w:rPr>
          <w:color w:val="231F20"/>
          <w:sz w:val="12"/>
        </w:rPr>
        <w:t>Indices: 2003 Q1 = 100</w:t>
      </w:r>
    </w:p>
    <w:p>
      <w:pPr>
        <w:spacing w:line="121" w:lineRule="exact" w:before="0"/>
        <w:ind w:left="3906" w:right="0" w:firstLine="0"/>
        <w:jc w:val="left"/>
        <w:rPr>
          <w:sz w:val="12"/>
        </w:rPr>
      </w:pPr>
      <w:r>
        <w:rPr>
          <w:color w:val="231F20"/>
          <w:sz w:val="12"/>
        </w:rPr>
        <w:t>140</w:t>
      </w:r>
    </w:p>
    <w:p>
      <w:pPr>
        <w:pStyle w:val="BodyText"/>
        <w:spacing w:before="10"/>
        <w:rPr>
          <w:sz w:val="32"/>
        </w:rPr>
      </w:pPr>
      <w:r>
        <w:rPr/>
        <w:br w:type="column"/>
      </w:r>
      <w:r>
        <w:rPr>
          <w:sz w:val="32"/>
        </w:rPr>
      </w:r>
    </w:p>
    <w:p>
      <w:pPr>
        <w:spacing w:line="259" w:lineRule="auto" w:before="0"/>
        <w:ind w:left="150" w:right="154" w:firstLine="0"/>
        <w:jc w:val="left"/>
        <w:rPr>
          <w:sz w:val="18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nominal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financial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services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exports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imports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the United</w:t>
      </w:r>
      <w:r>
        <w:rPr>
          <w:color w:val="231F20"/>
          <w:spacing w:val="-20"/>
          <w:sz w:val="18"/>
        </w:rPr>
        <w:t> </w:t>
      </w:r>
      <w:r>
        <w:rPr>
          <w:color w:val="231F20"/>
          <w:sz w:val="18"/>
        </w:rPr>
        <w:t>States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European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Union</w:t>
      </w:r>
    </w:p>
    <w:p>
      <w:pPr>
        <w:spacing w:before="182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quarter earlier</w:t>
      </w:r>
    </w:p>
    <w:p>
      <w:pPr>
        <w:spacing w:before="72"/>
        <w:ind w:left="3788" w:right="0" w:firstLine="0"/>
        <w:jc w:val="left"/>
        <w:rPr>
          <w:sz w:val="14"/>
        </w:rPr>
      </w:pPr>
      <w:r>
        <w:rPr>
          <w:color w:val="231F20"/>
          <w:sz w:val="14"/>
        </w:rPr>
        <w:t>Averages</w:t>
      </w:r>
    </w:p>
    <w:p>
      <w:pPr>
        <w:tabs>
          <w:tab w:pos="566" w:val="left" w:leader="none"/>
          <w:tab w:pos="1235" w:val="left" w:leader="none"/>
          <w:tab w:pos="1789" w:val="left" w:leader="none"/>
        </w:tabs>
        <w:spacing w:line="156" w:lineRule="exact" w:before="73"/>
        <w:ind w:left="0" w:right="329" w:firstLine="0"/>
        <w:jc w:val="right"/>
        <w:rPr>
          <w:sz w:val="14"/>
        </w:rPr>
      </w:pPr>
      <w:r>
        <w:rPr>
          <w:color w:val="231F20"/>
          <w:sz w:val="14"/>
        </w:rPr>
        <w:t>2004–</w:t>
        <w:tab/>
        <w:t>2008–</w:t>
        <w:tab/>
        <w:t>2011</w:t>
        <w:tab/>
      </w:r>
      <w:r>
        <w:rPr>
          <w:color w:val="231F20"/>
          <w:spacing w:val="-1"/>
          <w:w w:val="90"/>
          <w:sz w:val="14"/>
        </w:rPr>
        <w:t>2012</w:t>
      </w:r>
    </w:p>
    <w:p>
      <w:pPr>
        <w:tabs>
          <w:tab w:pos="574" w:val="left" w:leader="none"/>
          <w:tab w:pos="1439" w:val="left" w:leader="none"/>
        </w:tabs>
        <w:spacing w:line="156" w:lineRule="exact" w:before="0"/>
        <w:ind w:left="0" w:right="329" w:firstLine="0"/>
        <w:jc w:val="right"/>
        <w:rPr>
          <w:sz w:val="14"/>
        </w:rPr>
      </w:pPr>
      <w:r>
        <w:rPr>
          <w:color w:val="231F20"/>
          <w:sz w:val="14"/>
        </w:rPr>
        <w:t>07</w:t>
        <w:tab/>
        <w:t>10</w:t>
        <w:tab/>
        <w:t>Q1–Q3</w:t>
      </w:r>
    </w:p>
    <w:p>
      <w:pPr>
        <w:pStyle w:val="BodyText"/>
        <w:spacing w:before="6"/>
        <w:rPr>
          <w:sz w:val="13"/>
        </w:rPr>
      </w:pPr>
    </w:p>
    <w:p>
      <w:pPr>
        <w:tabs>
          <w:tab w:pos="3206" w:val="left" w:leader="none"/>
          <w:tab w:pos="3788" w:val="left" w:leader="none"/>
          <w:tab w:pos="4343" w:val="left" w:leader="none"/>
          <w:tab w:pos="4875" w:val="left" w:leader="none"/>
        </w:tabs>
        <w:spacing w:before="0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UK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services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exports</w:t>
        <w:tab/>
        <w:t>2.6</w:t>
        <w:tab/>
        <w:t>1.3</w:t>
        <w:tab/>
        <w:t>0.7</w:t>
        <w:tab/>
        <w:t>-1.2</w:t>
      </w:r>
    </w:p>
    <w:p>
      <w:pPr>
        <w:tabs>
          <w:tab w:pos="3198" w:val="left" w:leader="none"/>
          <w:tab w:pos="3721" w:val="left" w:leader="none"/>
          <w:tab w:pos="4353" w:val="left" w:leader="none"/>
          <w:tab w:pos="4855" w:val="left" w:leader="none"/>
        </w:tabs>
        <w:spacing w:before="61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UK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financial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services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exports</w:t>
      </w:r>
      <w:r>
        <w:rPr>
          <w:color w:val="231F20"/>
          <w:spacing w:val="-26"/>
          <w:w w:val="95"/>
          <w:sz w:val="14"/>
        </w:rPr>
        <w:t> </w:t>
      </w:r>
      <w:r>
        <w:rPr>
          <w:color w:val="231F20"/>
          <w:w w:val="95"/>
          <w:sz w:val="14"/>
        </w:rPr>
        <w:t>(25%)</w:t>
      </w:r>
      <w:r>
        <w:rPr>
          <w:color w:val="231F20"/>
          <w:w w:val="95"/>
          <w:position w:val="4"/>
          <w:sz w:val="11"/>
        </w:rPr>
        <w:t>(a)</w:t>
        <w:tab/>
      </w:r>
      <w:r>
        <w:rPr>
          <w:color w:val="231F20"/>
          <w:sz w:val="14"/>
        </w:rPr>
        <w:t>4.8</w:t>
        <w:tab/>
        <w:t>-0.5</w:t>
        <w:tab/>
        <w:t>1.6</w:t>
        <w:tab/>
        <w:t>-2.8</w:t>
      </w:r>
    </w:p>
    <w:p>
      <w:pPr>
        <w:tabs>
          <w:tab w:pos="3211" w:val="left" w:leader="none"/>
          <w:tab w:pos="3769" w:val="left" w:leader="none"/>
          <w:tab w:pos="4284" w:val="left" w:leader="none"/>
          <w:tab w:pos="5083" w:val="right" w:leader="none"/>
        </w:tabs>
        <w:spacing w:before="145"/>
        <w:ind w:left="150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US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financial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services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imports</w:t>
      </w:r>
      <w:r>
        <w:rPr>
          <w:color w:val="231F20"/>
          <w:spacing w:val="-25"/>
          <w:w w:val="95"/>
          <w:sz w:val="14"/>
        </w:rPr>
        <w:t> </w:t>
      </w:r>
      <w:r>
        <w:rPr>
          <w:color w:val="231F20"/>
          <w:w w:val="95"/>
          <w:sz w:val="14"/>
        </w:rPr>
        <w:t>(22%)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6.7</w:t>
        <w:tab/>
      </w:r>
      <w:r>
        <w:rPr>
          <w:color w:val="231F20"/>
          <w:spacing w:val="-4"/>
          <w:sz w:val="14"/>
        </w:rPr>
        <w:t>-1.1</w:t>
        <w:tab/>
      </w:r>
      <w:r>
        <w:rPr>
          <w:color w:val="231F20"/>
          <w:sz w:val="14"/>
        </w:rPr>
        <w:t>-0.6</w:t>
        <w:tab/>
        <w:t>0.4</w:t>
      </w:r>
    </w:p>
    <w:p>
      <w:pPr>
        <w:spacing w:line="150" w:lineRule="exact" w:before="73"/>
        <w:ind w:left="150" w:right="0" w:firstLine="0"/>
        <w:jc w:val="left"/>
        <w:rPr>
          <w:sz w:val="14"/>
        </w:rPr>
      </w:pPr>
      <w:r>
        <w:rPr>
          <w:color w:val="231F20"/>
          <w:sz w:val="14"/>
        </w:rPr>
        <w:t>EU (excluding UK) financial</w:t>
      </w:r>
    </w:p>
    <w:p>
      <w:pPr>
        <w:tabs>
          <w:tab w:pos="3198" w:val="left" w:leader="none"/>
          <w:tab w:pos="3777" w:val="left" w:leader="none"/>
          <w:tab w:pos="4351" w:val="left" w:leader="none"/>
          <w:tab w:pos="5083" w:val="right" w:leader="none"/>
        </w:tabs>
        <w:spacing w:line="162" w:lineRule="exact" w:before="0"/>
        <w:ind w:left="214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services</w:t>
      </w:r>
      <w:r>
        <w:rPr>
          <w:color w:val="231F20"/>
          <w:spacing w:val="-19"/>
          <w:w w:val="95"/>
          <w:sz w:val="14"/>
        </w:rPr>
        <w:t> </w:t>
      </w:r>
      <w:r>
        <w:rPr>
          <w:color w:val="231F20"/>
          <w:w w:val="95"/>
          <w:sz w:val="14"/>
        </w:rPr>
        <w:t>imports</w:t>
      </w:r>
      <w:r>
        <w:rPr>
          <w:color w:val="231F20"/>
          <w:spacing w:val="-18"/>
          <w:w w:val="95"/>
          <w:sz w:val="14"/>
        </w:rPr>
        <w:t> </w:t>
      </w:r>
      <w:r>
        <w:rPr>
          <w:color w:val="231F20"/>
          <w:w w:val="95"/>
          <w:sz w:val="14"/>
        </w:rPr>
        <w:t>(40%)</w:t>
      </w:r>
      <w:r>
        <w:rPr>
          <w:color w:val="231F20"/>
          <w:w w:val="95"/>
          <w:position w:val="4"/>
          <w:sz w:val="11"/>
        </w:rPr>
        <w:t>(b)</w:t>
        <w:tab/>
      </w:r>
      <w:r>
        <w:rPr>
          <w:color w:val="231F20"/>
          <w:sz w:val="14"/>
        </w:rPr>
        <w:t>4.4</w:t>
        <w:tab/>
        <w:t>2.5</w:t>
        <w:tab/>
        <w:t>1.0</w:t>
        <w:tab/>
        <w:t>1.8</w:t>
      </w:r>
    </w:p>
    <w:p>
      <w:pPr>
        <w:spacing w:after="0" w:line="162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20"/>
          <w:cols w:num="2" w:equalWidth="0">
            <w:col w:w="5148" w:space="181"/>
            <w:col w:w="5421"/>
          </w:cols>
        </w:sectPr>
      </w:pPr>
    </w:p>
    <w:p>
      <w:pPr>
        <w:spacing w:before="392"/>
        <w:ind w:left="0" w:right="0" w:firstLine="0"/>
        <w:jc w:val="right"/>
        <w:rPr>
          <w:sz w:val="12"/>
        </w:rPr>
      </w:pPr>
      <w:r>
        <w:rPr>
          <w:color w:val="231F20"/>
          <w:w w:val="85"/>
          <w:sz w:val="12"/>
        </w:rPr>
        <w:t>Services</w:t>
      </w:r>
    </w:p>
    <w:p>
      <w:pPr>
        <w:pStyle w:val="BodyText"/>
        <w:spacing w:before="7"/>
      </w:pPr>
      <w:r>
        <w:rPr/>
        <w:br w:type="column"/>
      </w:r>
      <w:r>
        <w:rPr/>
      </w: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w w:val="90"/>
          <w:sz w:val="12"/>
        </w:rPr>
        <w:t>130</w:t>
      </w:r>
    </w:p>
    <w:p>
      <w:pPr>
        <w:pStyle w:val="BodyText"/>
        <w:rPr>
          <w:sz w:val="14"/>
        </w:rPr>
      </w:pPr>
    </w:p>
    <w:p>
      <w:pPr>
        <w:spacing w:before="103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120</w:t>
      </w:r>
    </w:p>
    <w:p>
      <w:pPr>
        <w:pStyle w:val="BodyText"/>
        <w:rPr>
          <w:sz w:val="14"/>
        </w:rPr>
      </w:pPr>
    </w:p>
    <w:p>
      <w:pPr>
        <w:spacing w:before="103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110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spacing w:before="71"/>
        <w:ind w:left="1352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Bureau of Economic Analysis, Eurostat and 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24"/>
        </w:numPr>
        <w:tabs>
          <w:tab w:pos="1523" w:val="left" w:leader="none"/>
        </w:tabs>
        <w:spacing w:line="244" w:lineRule="auto" w:before="0" w:after="0"/>
        <w:ind w:left="1522" w:right="545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relative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 </w:t>
      </w:r>
      <w:r>
        <w:rPr>
          <w:color w:val="231F20"/>
          <w:sz w:val="11"/>
        </w:rPr>
        <w:t>exports,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between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Q3.</w:t>
      </w:r>
    </w:p>
    <w:p>
      <w:pPr>
        <w:pStyle w:val="ListParagraph"/>
        <w:numPr>
          <w:ilvl w:val="0"/>
          <w:numId w:val="24"/>
        </w:numPr>
        <w:tabs>
          <w:tab w:pos="1523" w:val="left" w:leader="none"/>
        </w:tabs>
        <w:spacing w:line="244" w:lineRule="auto" w:before="0" w:after="0"/>
        <w:ind w:left="1522" w:right="439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parentheses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financial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United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States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EU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respectively,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Pink</w:t>
      </w:r>
      <w:r>
        <w:rPr>
          <w:i/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Book</w:t>
      </w:r>
      <w:r>
        <w:rPr>
          <w:color w:val="231F20"/>
          <w:sz w:val="11"/>
        </w:rPr>
        <w:t>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2006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since 2004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Q2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EU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20"/>
          <w:cols w:num="3" w:equalWidth="0">
            <w:col w:w="2868" w:space="40"/>
            <w:col w:w="1181" w:space="39"/>
            <w:col w:w="6622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spacing w:after="0"/>
        <w:rPr>
          <w:sz w:val="14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97"/>
        <w:ind w:left="0" w:right="821" w:firstLine="0"/>
        <w:jc w:val="right"/>
        <w:rPr>
          <w:sz w:val="12"/>
        </w:rPr>
      </w:pPr>
      <w:r>
        <w:rPr>
          <w:color w:val="231F20"/>
          <w:w w:val="95"/>
          <w:sz w:val="12"/>
        </w:rPr>
        <w:t>Goods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tabs>
          <w:tab w:pos="875" w:val="left" w:leader="none"/>
          <w:tab w:pos="1417" w:val="left" w:leader="none"/>
          <w:tab w:pos="1958" w:val="left" w:leader="none"/>
          <w:tab w:pos="2499" w:val="left" w:leader="none"/>
          <w:tab w:pos="3041" w:val="left" w:leader="none"/>
          <w:tab w:pos="3582" w:val="left" w:leader="none"/>
        </w:tabs>
        <w:spacing w:before="0"/>
        <w:ind w:left="333" w:right="0" w:firstLine="0"/>
        <w:jc w:val="left"/>
        <w:rPr>
          <w:sz w:val="12"/>
        </w:rPr>
      </w:pPr>
      <w:r>
        <w:rPr>
          <w:color w:val="231F20"/>
          <w:sz w:val="12"/>
        </w:rPr>
        <w:t>1994</w:t>
        <w:tab/>
        <w:t>97</w:t>
        <w:tab/>
        <w:t>2000</w:t>
        <w:tab/>
        <w:t>03</w:t>
        <w:tab/>
        <w:t>06</w:t>
        <w:tab/>
        <w:t>09</w:t>
        <w:tab/>
      </w:r>
      <w:r>
        <w:rPr>
          <w:color w:val="231F20"/>
          <w:spacing w:val="-10"/>
          <w:w w:val="95"/>
          <w:sz w:val="12"/>
        </w:rPr>
        <w:t>12</w:t>
      </w:r>
    </w:p>
    <w:p>
      <w:pPr>
        <w:spacing w:before="102"/>
        <w:ind w:left="17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3"/>
        <w:ind w:left="22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spacing w:before="103"/>
        <w:ind w:left="22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spacing w:before="104"/>
        <w:ind w:left="232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line="268" w:lineRule="auto" w:before="106"/>
        <w:ind w:left="333" w:right="174"/>
      </w:pPr>
      <w:r>
        <w:rPr/>
        <w:br w:type="column"/>
      </w:r>
      <w:r>
        <w:rPr>
          <w:color w:val="231F20"/>
          <w:w w:val="90"/>
        </w:rPr>
        <w:t>increase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resilience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sheets: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2009,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major</w:t>
      </w:r>
      <w:r>
        <w:rPr>
          <w:color w:val="231F20"/>
          <w:spacing w:val="-37"/>
        </w:rPr>
        <w:t> </w:t>
      </w:r>
      <w:r>
        <w:rPr>
          <w:color w:val="231F20"/>
        </w:rPr>
        <w:t>UK</w:t>
      </w:r>
      <w:r>
        <w:rPr>
          <w:color w:val="231F20"/>
          <w:spacing w:val="-34"/>
        </w:rPr>
        <w:t> </w:t>
      </w:r>
      <w:r>
        <w:rPr>
          <w:color w:val="231F20"/>
        </w:rPr>
        <w:t>banks</w:t>
      </w:r>
      <w:r>
        <w:rPr>
          <w:color w:val="231F20"/>
          <w:spacing w:val="-34"/>
        </w:rPr>
        <w:t> </w:t>
      </w:r>
      <w:r>
        <w:rPr>
          <w:color w:val="231F20"/>
        </w:rPr>
        <w:t>have</w:t>
      </w:r>
      <w:r>
        <w:rPr>
          <w:color w:val="231F20"/>
          <w:spacing w:val="-34"/>
        </w:rPr>
        <w:t> </w:t>
      </w:r>
      <w:r>
        <w:rPr>
          <w:color w:val="231F20"/>
        </w:rPr>
        <w:t>sought</w:t>
      </w:r>
      <w:r>
        <w:rPr>
          <w:color w:val="231F20"/>
          <w:spacing w:val="-36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try</w:t>
      </w:r>
      <w:r>
        <w:rPr>
          <w:color w:val="231F20"/>
          <w:spacing w:val="-37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do</w:t>
      </w:r>
      <w:r>
        <w:rPr>
          <w:color w:val="231F20"/>
          <w:spacing w:val="-36"/>
        </w:rPr>
        <w:t> </w:t>
      </w:r>
      <w:r>
        <w:rPr>
          <w:color w:val="231F20"/>
        </w:rPr>
        <w:t>that</w:t>
      </w:r>
      <w:r>
        <w:rPr>
          <w:color w:val="231F20"/>
          <w:spacing w:val="-34"/>
        </w:rPr>
        <w:t> </w:t>
      </w:r>
      <w:r>
        <w:rPr>
          <w:color w:val="231F20"/>
        </w:rPr>
        <w:t>largely</w:t>
      </w:r>
      <w:r>
        <w:rPr>
          <w:color w:val="231F20"/>
          <w:spacing w:val="-34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reducing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risk-weighted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assets.</w:t>
      </w:r>
      <w:r>
        <w:rPr>
          <w:color w:val="231F20"/>
          <w:w w:val="95"/>
          <w:position w:val="4"/>
          <w:sz w:val="14"/>
        </w:rPr>
        <w:t>(6)</w:t>
      </w:r>
      <w:r>
        <w:rPr>
          <w:color w:val="231F20"/>
          <w:spacing w:val="-14"/>
          <w:w w:val="95"/>
          <w:position w:val="4"/>
          <w:sz w:val="14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reduction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overseas,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domestic, </w:t>
      </w:r>
      <w:r>
        <w:rPr>
          <w:color w:val="231F20"/>
        </w:rPr>
        <w:t>business,</w:t>
      </w:r>
      <w:r>
        <w:rPr>
          <w:color w:val="231F20"/>
          <w:spacing w:val="-35"/>
        </w:rPr>
        <w:t> </w:t>
      </w:r>
      <w:r>
        <w:rPr>
          <w:color w:val="231F20"/>
        </w:rPr>
        <w:t>dragging</w:t>
      </w:r>
      <w:r>
        <w:rPr>
          <w:color w:val="231F20"/>
          <w:spacing w:val="-34"/>
        </w:rPr>
        <w:t> </w:t>
      </w:r>
      <w:r>
        <w:rPr>
          <w:color w:val="231F20"/>
        </w:rPr>
        <w:t>on</w:t>
      </w:r>
      <w:r>
        <w:rPr>
          <w:color w:val="231F20"/>
          <w:spacing w:val="-34"/>
        </w:rPr>
        <w:t> </w:t>
      </w:r>
      <w:r>
        <w:rPr>
          <w:color w:val="231F20"/>
        </w:rPr>
        <w:t>financial</w:t>
      </w:r>
      <w:r>
        <w:rPr>
          <w:color w:val="231F20"/>
          <w:spacing w:val="-32"/>
        </w:rPr>
        <w:t> </w:t>
      </w:r>
      <w:r>
        <w:rPr>
          <w:color w:val="231F20"/>
        </w:rPr>
        <w:t>services</w:t>
      </w:r>
      <w:r>
        <w:rPr>
          <w:color w:val="231F20"/>
          <w:spacing w:val="-31"/>
        </w:rPr>
        <w:t> </w:t>
      </w:r>
      <w:r>
        <w:rPr>
          <w:color w:val="231F20"/>
        </w:rPr>
        <w:t>exports.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3" w:equalWidth="0">
            <w:col w:w="3693" w:space="40"/>
            <w:col w:w="396" w:space="1018"/>
            <w:col w:w="5603"/>
          </w:cols>
        </w:sectPr>
      </w:pPr>
    </w:p>
    <w:p>
      <w:pPr>
        <w:pStyle w:val="BodyText"/>
        <w:spacing w:before="4"/>
        <w:rPr>
          <w:sz w:val="10"/>
        </w:rPr>
      </w:pPr>
      <w:r>
        <w:rPr/>
        <w:pict>
          <v:group style="position:absolute;margin-left:0pt;margin-top:56.748001pt;width:575.3pt;height:734.2pt;mso-position-horizontal-relative:page;mso-position-vertical-relative:page;z-index:-22262272" coordorigin="0,1135" coordsize="11506,14684">
            <v:rect style="position:absolute;left:0;top:1134;width:11506;height:14684" filled="true" fillcolor="#f1dedd" stroked="false">
              <v:fill type="solid"/>
            </v:rect>
            <v:line style="position:absolute" from="4386,6724" to="4499,6724" stroked="true" strokeweight=".5pt" strokecolor="#231f20">
              <v:stroke dashstyle="solid"/>
            </v:line>
            <v:line style="position:absolute" from="4386,6318" to="4499,6318" stroked="true" strokeweight=".5pt" strokecolor="#231f20">
              <v:stroke dashstyle="solid"/>
            </v:line>
            <v:line style="position:absolute" from="4386,5913" to="4499,5913" stroked="true" strokeweight=".5pt" strokecolor="#231f20">
              <v:stroke dashstyle="solid"/>
            </v:line>
            <v:line style="position:absolute" from="4386,5508" to="4499,5508" stroked="true" strokeweight=".5pt" strokecolor="#231f20">
              <v:stroke dashstyle="solid"/>
            </v:line>
            <v:line style="position:absolute" from="4386,5103" to="4499,5103" stroked="true" strokeweight=".5pt" strokecolor="#231f20">
              <v:stroke dashstyle="solid"/>
            </v:line>
            <v:line style="position:absolute" from="4386,4697" to="4499,4697" stroked="true" strokeweight=".5pt" strokecolor="#231f20">
              <v:stroke dashstyle="solid"/>
            </v:line>
            <v:line style="position:absolute" from="978,7016" to="978,7129" stroked="true" strokeweight=".5pt" strokecolor="#231f20">
              <v:stroke dashstyle="solid"/>
            </v:line>
            <v:line style="position:absolute" from="1520,7016" to="1520,7129" stroked="true" strokeweight=".5pt" strokecolor="#231f20">
              <v:stroke dashstyle="solid"/>
            </v:line>
            <v:line style="position:absolute" from="2061,7016" to="2061,7129" stroked="true" strokeweight=".5pt" strokecolor="#231f20">
              <v:stroke dashstyle="solid"/>
            </v:line>
            <v:line style="position:absolute" from="2602,7016" to="2602,7129" stroked="true" strokeweight=".5pt" strokecolor="#231f20">
              <v:stroke dashstyle="solid"/>
            </v:line>
            <v:line style="position:absolute" from="3144,7016" to="3144,7129" stroked="true" strokeweight=".5pt" strokecolor="#231f20">
              <v:stroke dashstyle="solid"/>
            </v:line>
            <v:line style="position:absolute" from="3685,7016" to="3685,7129" stroked="true" strokeweight=".5pt" strokecolor="#231f20">
              <v:stroke dashstyle="solid"/>
            </v:line>
            <v:line style="position:absolute" from="4227,7016" to="4227,7129" stroked="true" strokeweight=".5pt" strokecolor="#231f20">
              <v:stroke dashstyle="solid"/>
            </v:line>
            <v:shape style="position:absolute;left:978;top:4799;width:3340;height:1722" coordorigin="978,4799" coordsize="3340,1722" path="m978,4887l1024,5028,1069,5072,1114,5080,1159,4945,1204,5112,1250,4926,1295,4902,1339,4892,1385,4845,1430,4799,1475,4868,1520,4893,1565,4888,1611,4989,1656,5059,1700,5211,1746,5264,1791,5405,1836,5438,1880,5671,1926,5693,1971,5565,2016,5626,2061,5667,2107,5677,2152,5847,2197,5738,2242,5625,2287,5731,2332,5775,2377,5776,2422,5788,2467,5706,2513,5894,2558,6085,2602,5913,2648,5947,2693,5883,2738,5944,2783,6074,2828,6177,2874,6185,2919,6203,2963,6290,3009,6194,3054,6241,3099,6237,3144,6078,3189,5908,3235,6427,3280,6414,3324,6485,3369,6403,3415,6413,3460,6425,3505,6432,3550,6327,3596,6350,3641,6360,3685,6360,3731,6252,3776,6326,3821,6278,3865,6410,3911,6397,3956,6448,4001,6376,4046,6362,4091,6485,4137,6521,4182,6366,4227,6372,4272,6497,4317,6384e" filled="false" stroked="true" strokeweight="1pt" strokecolor="#b01c88">
              <v:path arrowok="t"/>
              <v:stroke dashstyle="solid"/>
            </v:shape>
            <v:shape style="position:absolute;left:978;top:4926;width:3340;height:1610" coordorigin="978,4926" coordsize="3340,1610" path="m978,6420l1024,6536,1069,6342,1114,6358,1159,6179,1204,6271,1250,6287,1295,6302,1339,6226,1385,6210,1430,6322,1475,6184,1520,6399,1565,6262,1611,6190,1656,6250,1700,6229,1746,6279,1791,6257,1836,6231,1880,6211,1926,6250,1971,6362,2016,6301,2061,6467,2107,6363,2152,6452,2197,6314,2242,6244,2287,6292,2332,6386,2377,6237,2422,6293,2467,6295,2513,5929,2558,6033,2602,5913,2648,5740,2693,5863,2738,5856,2783,5685,2828,5765,2874,5731,2919,5649,2963,5616,3009,5388,3054,5383,3099,5240,3144,5254,3189,5307,3235,5173,3280,5232,3324,4926,3369,4979,3415,4948,3460,5063,3505,5025,3550,4970,3596,5034,3641,5118,3685,5069,3731,5015,3776,4999,3821,5001,3865,5148,3911,5127,3956,5163,4001,5004,4046,5009,4091,5068,4137,5154,4182,5102,4227,5320,4272,5336,4317,5443e" filled="false" stroked="true" strokeweight="1.0pt" strokecolor="#f6891f">
              <v:path arrowok="t"/>
              <v:stroke dashstyle="solid"/>
            </v:shape>
            <v:line style="position:absolute" from="814,4698" to="928,4698" stroked="true" strokeweight=".5pt" strokecolor="#231f20">
              <v:stroke dashstyle="solid"/>
            </v:line>
            <v:line style="position:absolute" from="814,5103" to="928,5103" stroked="true" strokeweight=".5pt" strokecolor="#231f20">
              <v:stroke dashstyle="solid"/>
            </v:line>
            <v:line style="position:absolute" from="814,5508" to="928,5508" stroked="true" strokeweight=".5pt" strokecolor="#231f20">
              <v:stroke dashstyle="solid"/>
            </v:line>
            <v:line style="position:absolute" from="814,5913" to="928,5913" stroked="true" strokeweight=".5pt" strokecolor="#231f20">
              <v:stroke dashstyle="solid"/>
            </v:line>
            <v:line style="position:absolute" from="814,6318" to="928,6318" stroked="true" strokeweight=".5pt" strokecolor="#231f20">
              <v:stroke dashstyle="solid"/>
            </v:line>
            <v:line style="position:absolute" from="814,6724" to="928,6724" stroked="true" strokeweight=".5pt" strokecolor="#231f20">
              <v:stroke dashstyle="solid"/>
            </v:line>
            <v:rect style="position:absolute;left:819;top:4299;width:3676;height:2825" filled="false" stroked="true" strokeweight=".5pt" strokecolor="#231f20">
              <v:stroke dashstyle="solid"/>
            </v:rect>
            <v:line style="position:absolute" from="814,3466" to="5123,3466" stroked="true" strokeweight=".7pt" strokecolor="#a70740">
              <v:stroke dashstyle="solid"/>
            </v:line>
            <v:line style="position:absolute" from="6120,1612" to="11109,1612" stroked="true" strokeweight=".7pt" strokecolor="#a70740">
              <v:stroke dashstyle="solid"/>
            </v:line>
            <v:line style="position:absolute" from="6120,3210" to="11109,3210" stroked="true" strokeweight=".125pt" strokecolor="#231f20">
              <v:stroke dashstyle="solid"/>
            </v:line>
            <v:line style="position:absolute" from="6120,3766" to="11109,3766" stroked="true" strokeweight=".125pt" strokecolor="#231f20">
              <v:stroke dashstyle="solid"/>
            </v:line>
            <v:line style="position:absolute" from="8995,2777" to="11109,2777" stroked="true" strokeweight=".125pt" strokecolor="#231f20">
              <v:stroke dashstyle="solid"/>
            </v:line>
            <v:line style="position:absolute" from="6120,13017" to="11109,13017" stroked="true" strokeweight=".6pt" strokecolor="#a70740">
              <v:stroke dashstyle="solid"/>
            </v:line>
            <w10:wrap type="none"/>
          </v:group>
        </w:pict>
      </w:r>
    </w:p>
    <w:p>
      <w:pPr>
        <w:spacing w:line="244" w:lineRule="auto" w:before="0"/>
        <w:ind w:left="174" w:right="741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Eurostat, Japan Cabinet Office, ONS, Statistics Canada, Thomson Reuters Datastream, </w:t>
      </w:r>
      <w:r>
        <w:rPr>
          <w:color w:val="231F20"/>
          <w:sz w:val="11"/>
        </w:rPr>
        <w:t>US Bureau of Economic Analysis and Bank 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25"/>
        </w:numPr>
        <w:tabs>
          <w:tab w:pos="345" w:val="left" w:leader="none"/>
        </w:tabs>
        <w:spacing w:line="244" w:lineRule="auto" w:before="0" w:after="0"/>
        <w:ind w:left="344" w:right="836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(services)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imports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goods </w:t>
      </w:r>
      <w:r>
        <w:rPr>
          <w:color w:val="231F20"/>
          <w:w w:val="90"/>
          <w:sz w:val="11"/>
        </w:rPr>
        <w:t>(services)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in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Canada,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France,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Germany,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Italy,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Japan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United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States,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</w:p>
    <w:p>
      <w:pPr>
        <w:spacing w:line="244" w:lineRule="auto" w:before="0"/>
        <w:ind w:left="344" w:right="507" w:hanging="1"/>
        <w:jc w:val="left"/>
        <w:rPr>
          <w:sz w:val="11"/>
        </w:rPr>
      </w:pPr>
      <w:r>
        <w:rPr>
          <w:color w:val="231F20"/>
          <w:w w:val="95"/>
          <w:sz w:val="11"/>
        </w:rPr>
        <w:t>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(services)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8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Pink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Book</w:t>
      </w:r>
      <w:r>
        <w:rPr>
          <w:color w:val="231F20"/>
          <w:w w:val="95"/>
          <w:sz w:val="11"/>
        </w:rPr>
        <w:t>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 </w:t>
      </w:r>
      <w:r>
        <w:rPr>
          <w:color w:val="231F20"/>
          <w:sz w:val="11"/>
        </w:rPr>
        <w:t>been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adjusted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fraud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amount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adjustment.</w:t>
      </w:r>
    </w:p>
    <w:p>
      <w:pPr>
        <w:pStyle w:val="BodyText"/>
        <w:rPr>
          <w:sz w:val="12"/>
        </w:r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spacing w:line="268" w:lineRule="auto"/>
        <w:ind w:left="150" w:right="91"/>
      </w:pPr>
      <w:r>
        <w:rPr>
          <w:color w:val="231F20"/>
          <w:w w:val="90"/>
        </w:rPr>
        <w:t>Financial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exports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provided by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institutions,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providing deposit and loan facilities and facilitating financial market </w:t>
      </w:r>
      <w:r>
        <w:rPr>
          <w:color w:val="231F20"/>
          <w:w w:val="95"/>
        </w:rPr>
        <w:t>transactions.</w:t>
      </w:r>
      <w:r>
        <w:rPr>
          <w:color w:val="231F20"/>
          <w:w w:val="95"/>
          <w:position w:val="4"/>
          <w:sz w:val="14"/>
        </w:rPr>
        <w:t>(4)</w:t>
      </w:r>
      <w:r>
        <w:rPr>
          <w:color w:val="231F20"/>
          <w:spacing w:val="-1"/>
          <w:w w:val="95"/>
          <w:position w:val="4"/>
          <w:sz w:val="14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 intermediaries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expanded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overseas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business,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 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grew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almost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twice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total services exports </w:t>
      </w:r>
      <w:r>
        <w:rPr>
          <w:color w:val="231F20"/>
          <w:spacing w:val="-3"/>
          <w:w w:val="95"/>
        </w:rPr>
        <w:t>(Table </w:t>
      </w:r>
      <w:r>
        <w:rPr>
          <w:color w:val="231F20"/>
          <w:w w:val="95"/>
        </w:rPr>
        <w:t>1). But since the crisis, financial services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dragged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above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direct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contribution,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business </w:t>
      </w:r>
      <w:r>
        <w:rPr>
          <w:color w:val="231F20"/>
          <w:w w:val="95"/>
        </w:rPr>
        <w:t>services,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legal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accountancy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services,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partly </w:t>
      </w:r>
      <w:r>
        <w:rPr>
          <w:color w:val="231F20"/>
        </w:rPr>
        <w:t>dependent</w:t>
      </w:r>
      <w:r>
        <w:rPr>
          <w:color w:val="231F20"/>
          <w:spacing w:val="-36"/>
        </w:rPr>
        <w:t> </w:t>
      </w:r>
      <w:r>
        <w:rPr>
          <w:color w:val="231F20"/>
        </w:rPr>
        <w:t>on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demand</w:t>
      </w:r>
      <w:r>
        <w:rPr>
          <w:color w:val="231F20"/>
          <w:spacing w:val="-37"/>
        </w:rPr>
        <w:t> </w:t>
      </w:r>
      <w:r>
        <w:rPr>
          <w:color w:val="231F20"/>
        </w:rPr>
        <w:t>for</w:t>
      </w:r>
      <w:r>
        <w:rPr>
          <w:color w:val="231F20"/>
          <w:spacing w:val="-36"/>
        </w:rPr>
        <w:t> </w:t>
      </w:r>
      <w:r>
        <w:rPr>
          <w:color w:val="231F20"/>
        </w:rPr>
        <w:t>financial</w:t>
      </w:r>
      <w:r>
        <w:rPr>
          <w:color w:val="231F20"/>
          <w:spacing w:val="-33"/>
        </w:rPr>
        <w:t> </w:t>
      </w:r>
      <w:r>
        <w:rPr>
          <w:color w:val="231F20"/>
        </w:rPr>
        <w:t>services.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0"/>
      </w:pP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fallen. </w:t>
      </w:r>
      <w:r>
        <w:rPr>
          <w:color w:val="231F20"/>
          <w:w w:val="90"/>
        </w:rPr>
        <w:t>Following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products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  <w:w w:val="95"/>
        </w:rPr>
        <w:t>fallen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internationally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aversion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risen.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seems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Kingdom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disproportionately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affected: </w:t>
      </w:r>
      <w:r>
        <w:rPr>
          <w:color w:val="231F20"/>
          <w:w w:val="95"/>
        </w:rPr>
        <w:t>over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continental </w:t>
      </w:r>
      <w:r>
        <w:rPr>
          <w:color w:val="231F20"/>
          <w:w w:val="90"/>
        </w:rPr>
        <w:t>Europe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States,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where,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taken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together,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imports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 financial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held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better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 </w:t>
      </w:r>
      <w:r>
        <w:rPr>
          <w:color w:val="231F20"/>
          <w:w w:val="95"/>
        </w:rPr>
        <w:t>services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w w:val="95"/>
          <w:position w:val="4"/>
          <w:sz w:val="14"/>
        </w:rPr>
        <w:t>(5)</w:t>
      </w:r>
      <w:r>
        <w:rPr>
          <w:color w:val="231F20"/>
          <w:spacing w:val="-13"/>
          <w:w w:val="95"/>
          <w:position w:val="4"/>
          <w:sz w:val="14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 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general,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sharp</w:t>
      </w:r>
    </w:p>
    <w:p>
      <w:pPr>
        <w:pStyle w:val="BodyText"/>
        <w:spacing w:line="268" w:lineRule="auto"/>
        <w:ind w:left="150" w:right="507"/>
      </w:pPr>
      <w:r>
        <w:rPr>
          <w:color w:val="231F20"/>
          <w:w w:val="90"/>
        </w:rPr>
        <w:t>fall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United</w:t>
      </w:r>
      <w:r>
        <w:rPr>
          <w:color w:val="231F20"/>
          <w:spacing w:val="-38"/>
        </w:rPr>
        <w:t> </w:t>
      </w:r>
      <w:r>
        <w:rPr>
          <w:color w:val="231F20"/>
        </w:rPr>
        <w:t>Kingdom</w:t>
      </w:r>
      <w:r>
        <w:rPr>
          <w:color w:val="231F20"/>
          <w:spacing w:val="-36"/>
        </w:rPr>
        <w:t> </w:t>
      </w:r>
      <w:r>
        <w:rPr>
          <w:color w:val="231F20"/>
        </w:rPr>
        <w:t>specialised</w:t>
      </w:r>
      <w:r>
        <w:rPr>
          <w:color w:val="231F20"/>
          <w:spacing w:val="-36"/>
        </w:rPr>
        <w:t> </w:t>
      </w:r>
      <w:r>
        <w:rPr>
          <w:color w:val="231F20"/>
        </w:rPr>
        <w:t>prior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crisis.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0" w:right="91"/>
      </w:pP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fallen. </w:t>
      </w:r>
      <w:r>
        <w:rPr>
          <w:color w:val="231F20"/>
          <w:w w:val="95"/>
        </w:rPr>
        <w:t>Following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crisis,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world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</w:p>
    <w:p>
      <w:pPr>
        <w:pStyle w:val="Heading5"/>
        <w:spacing w:before="83"/>
      </w:pPr>
      <w:r>
        <w:rPr/>
        <w:br w:type="column"/>
      </w:r>
      <w:r>
        <w:rPr>
          <w:color w:val="A70740"/>
        </w:rPr>
        <w:t>Conclusion</w:t>
      </w:r>
    </w:p>
    <w:p>
      <w:pPr>
        <w:pStyle w:val="BodyText"/>
        <w:spacing w:line="268" w:lineRule="auto" w:before="23"/>
        <w:ind w:left="150" w:right="318"/>
      </w:pPr>
      <w:r>
        <w:rPr>
          <w:color w:val="231F20"/>
        </w:rPr>
        <w:t>Although some of the competitiveness gains from the </w:t>
      </w:r>
      <w:r>
        <w:rPr>
          <w:color w:val="231F20"/>
          <w:w w:val="95"/>
        </w:rPr>
        <w:t>2007/08 depreciation of sterling have been eroded, that depreciation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nonetheless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exports. Goods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crucially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performance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United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2"/>
          <w:w w:val="90"/>
        </w:rPr>
        <w:t>Kingdom’s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major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trading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partners,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competitiveness.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export share,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fallen.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reflects </w:t>
      </w:r>
      <w:r>
        <w:rPr>
          <w:color w:val="231F20"/>
          <w:w w:val="90"/>
        </w:rPr>
        <w:t>weakness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exports,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reflect </w:t>
      </w:r>
      <w:r>
        <w:rPr>
          <w:color w:val="231F20"/>
          <w:w w:val="95"/>
        </w:rPr>
        <w:t>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combination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services,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weaker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supply.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least,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influences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persist,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meaning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provide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considerably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export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before</w:t>
      </w:r>
      <w:r>
        <w:rPr>
          <w:color w:val="231F20"/>
          <w:spacing w:val="-25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financial</w:t>
      </w:r>
      <w:r>
        <w:rPr>
          <w:color w:val="231F20"/>
          <w:spacing w:val="-21"/>
        </w:rPr>
        <w:t> </w:t>
      </w:r>
      <w:r>
        <w:rPr>
          <w:color w:val="231F20"/>
        </w:rPr>
        <w:t>crisis.</w:t>
      </w: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rPr>
          <w:sz w:val="24"/>
        </w:rPr>
      </w:pPr>
    </w:p>
    <w:p>
      <w:pPr>
        <w:pStyle w:val="BodyText"/>
        <w:spacing w:before="3"/>
        <w:rPr>
          <w:sz w:val="32"/>
        </w:rPr>
      </w:pPr>
    </w:p>
    <w:p>
      <w:pPr>
        <w:pStyle w:val="ListParagraph"/>
        <w:numPr>
          <w:ilvl w:val="1"/>
          <w:numId w:val="25"/>
        </w:numPr>
        <w:tabs>
          <w:tab w:pos="364" w:val="left" w:leader="none"/>
        </w:tabs>
        <w:spacing w:line="235" w:lineRule="auto" w:before="0" w:after="0"/>
        <w:ind w:left="363" w:right="529" w:hanging="213"/>
        <w:jc w:val="left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need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for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United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Kingdom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rebalance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discussed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Berry,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Corder,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M </w:t>
      </w:r>
      <w:r>
        <w:rPr>
          <w:color w:val="231F20"/>
          <w:sz w:val="14"/>
        </w:rPr>
        <w:t>and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Williams,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R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(2012),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‘What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might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be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driving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need</w:t>
      </w:r>
      <w:r>
        <w:rPr>
          <w:color w:val="231F20"/>
          <w:spacing w:val="-33"/>
          <w:sz w:val="14"/>
        </w:rPr>
        <w:t> </w:t>
      </w:r>
      <w:r>
        <w:rPr>
          <w:color w:val="231F20"/>
          <w:sz w:val="14"/>
        </w:rPr>
        <w:t>to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rebalance</w:t>
      </w:r>
      <w:r>
        <w:rPr>
          <w:color w:val="231F20"/>
          <w:spacing w:val="-31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32"/>
          <w:sz w:val="14"/>
        </w:rPr>
        <w:t> </w:t>
      </w:r>
      <w:r>
        <w:rPr>
          <w:color w:val="231F20"/>
          <w:sz w:val="14"/>
        </w:rPr>
        <w:t>the </w:t>
      </w:r>
      <w:r>
        <w:rPr>
          <w:color w:val="231F20"/>
          <w:w w:val="90"/>
          <w:sz w:val="14"/>
        </w:rPr>
        <w:t>United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Kingdom?’,</w:t>
      </w:r>
      <w:r>
        <w:rPr>
          <w:color w:val="231F20"/>
          <w:spacing w:val="-1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3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1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52,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1,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pages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20–30.</w:t>
      </w:r>
    </w:p>
    <w:p>
      <w:pPr>
        <w:pStyle w:val="ListParagraph"/>
        <w:numPr>
          <w:ilvl w:val="1"/>
          <w:numId w:val="25"/>
        </w:numPr>
        <w:tabs>
          <w:tab w:pos="364" w:val="left" w:leader="none"/>
        </w:tabs>
        <w:spacing w:line="235" w:lineRule="auto" w:before="3" w:after="0"/>
        <w:ind w:left="363" w:right="329" w:hanging="213"/>
        <w:jc w:val="both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earlier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work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this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topic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Kamath,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K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Paul,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V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(2011),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‘Understanding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recent developments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in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UK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external</w:t>
      </w:r>
      <w:r>
        <w:rPr>
          <w:color w:val="231F20"/>
          <w:spacing w:val="-24"/>
          <w:w w:val="90"/>
          <w:sz w:val="14"/>
        </w:rPr>
        <w:t> </w:t>
      </w:r>
      <w:r>
        <w:rPr>
          <w:color w:val="231F20"/>
          <w:w w:val="90"/>
          <w:sz w:val="14"/>
        </w:rPr>
        <w:t>trade’,</w:t>
      </w:r>
      <w:r>
        <w:rPr>
          <w:color w:val="231F20"/>
          <w:spacing w:val="-22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7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6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8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Quarterly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Bulletin</w:t>
      </w:r>
      <w:r>
        <w:rPr>
          <w:color w:val="231F20"/>
          <w:w w:val="90"/>
          <w:sz w:val="14"/>
        </w:rPr>
        <w:t>,</w:t>
      </w:r>
      <w:r>
        <w:rPr>
          <w:color w:val="231F20"/>
          <w:spacing w:val="-26"/>
          <w:w w:val="90"/>
          <w:sz w:val="14"/>
        </w:rPr>
        <w:t> </w:t>
      </w:r>
      <w:r>
        <w:rPr>
          <w:color w:val="231F20"/>
          <w:w w:val="90"/>
          <w:sz w:val="14"/>
        </w:rPr>
        <w:t>Vol.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51,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No.</w:t>
      </w:r>
      <w:r>
        <w:rPr>
          <w:color w:val="231F20"/>
          <w:spacing w:val="-23"/>
          <w:w w:val="90"/>
          <w:sz w:val="14"/>
        </w:rPr>
        <w:t> </w:t>
      </w:r>
      <w:r>
        <w:rPr>
          <w:color w:val="231F20"/>
          <w:w w:val="90"/>
          <w:sz w:val="14"/>
        </w:rPr>
        <w:t>4, </w:t>
      </w:r>
      <w:r>
        <w:rPr>
          <w:color w:val="231F20"/>
          <w:sz w:val="14"/>
        </w:rPr>
        <w:t>pages</w:t>
      </w:r>
      <w:r>
        <w:rPr>
          <w:color w:val="231F20"/>
          <w:spacing w:val="-12"/>
          <w:sz w:val="14"/>
        </w:rPr>
        <w:t> </w:t>
      </w:r>
      <w:r>
        <w:rPr>
          <w:color w:val="231F20"/>
          <w:sz w:val="14"/>
        </w:rPr>
        <w:t>294–304.</w:t>
      </w:r>
    </w:p>
    <w:p>
      <w:pPr>
        <w:pStyle w:val="ListParagraph"/>
        <w:numPr>
          <w:ilvl w:val="1"/>
          <w:numId w:val="25"/>
        </w:numPr>
        <w:tabs>
          <w:tab w:pos="364" w:val="left" w:leader="none"/>
        </w:tabs>
        <w:spacing w:line="235" w:lineRule="auto" w:before="2" w:after="0"/>
        <w:ind w:left="363" w:right="399" w:hanging="213"/>
        <w:jc w:val="both"/>
        <w:rPr>
          <w:sz w:val="14"/>
        </w:rPr>
      </w:pP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value-added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goods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exports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much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lower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than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services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exports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sz w:val="14"/>
        </w:rPr>
        <w:t>former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are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import-intensive.</w:t>
      </w:r>
    </w:p>
    <w:p>
      <w:pPr>
        <w:pStyle w:val="ListParagraph"/>
        <w:numPr>
          <w:ilvl w:val="1"/>
          <w:numId w:val="25"/>
        </w:numPr>
        <w:tabs>
          <w:tab w:pos="364" w:val="left" w:leader="none"/>
        </w:tabs>
        <w:spacing w:line="235" w:lineRule="auto" w:before="1" w:after="0"/>
        <w:ind w:left="363" w:right="282" w:hanging="213"/>
        <w:jc w:val="left"/>
        <w:rPr>
          <w:sz w:val="14"/>
        </w:rPr>
      </w:pPr>
      <w:r>
        <w:rPr>
          <w:color w:val="231F20"/>
          <w:w w:val="90"/>
          <w:sz w:val="14"/>
        </w:rPr>
        <w:t>The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definition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services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exports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some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issues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around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their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measurement </w:t>
      </w:r>
      <w:r>
        <w:rPr>
          <w:color w:val="231F20"/>
          <w:sz w:val="14"/>
        </w:rPr>
        <w:t>are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set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out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detail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a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299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Kamath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and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Paul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(2011),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as referenced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footnote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(2)</w:t>
      </w:r>
      <w:r>
        <w:rPr>
          <w:color w:val="231F20"/>
          <w:spacing w:val="-14"/>
          <w:sz w:val="14"/>
        </w:rPr>
        <w:t> </w:t>
      </w:r>
      <w:r>
        <w:rPr>
          <w:color w:val="231F20"/>
          <w:sz w:val="14"/>
        </w:rPr>
        <w:t>above.</w:t>
      </w:r>
    </w:p>
    <w:p>
      <w:pPr>
        <w:pStyle w:val="ListParagraph"/>
        <w:numPr>
          <w:ilvl w:val="1"/>
          <w:numId w:val="25"/>
        </w:numPr>
        <w:tabs>
          <w:tab w:pos="364" w:val="left" w:leader="none"/>
        </w:tabs>
        <w:spacing w:line="235" w:lineRule="auto" w:before="2" w:after="0"/>
        <w:ind w:left="363" w:right="327" w:hanging="213"/>
        <w:jc w:val="left"/>
        <w:rPr>
          <w:sz w:val="14"/>
        </w:rPr>
      </w:pPr>
      <w:r>
        <w:rPr>
          <w:color w:val="231F20"/>
          <w:w w:val="90"/>
          <w:sz w:val="14"/>
        </w:rPr>
        <w:t>It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is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difficult,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however,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to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make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a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direct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comparison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as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services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are</w:t>
      </w:r>
      <w:r>
        <w:rPr>
          <w:color w:val="231F20"/>
          <w:spacing w:val="-19"/>
          <w:w w:val="90"/>
          <w:sz w:val="14"/>
        </w:rPr>
        <w:t> </w:t>
      </w:r>
      <w:r>
        <w:rPr>
          <w:color w:val="231F20"/>
          <w:w w:val="90"/>
          <w:sz w:val="14"/>
        </w:rPr>
        <w:t>measured </w:t>
      </w:r>
      <w:r>
        <w:rPr>
          <w:color w:val="231F20"/>
          <w:w w:val="95"/>
          <w:sz w:val="14"/>
        </w:rPr>
        <w:t>differently</w:t>
      </w:r>
      <w:r>
        <w:rPr>
          <w:color w:val="231F20"/>
          <w:spacing w:val="-12"/>
          <w:w w:val="95"/>
          <w:sz w:val="14"/>
        </w:rPr>
        <w:t> </w:t>
      </w:r>
      <w:r>
        <w:rPr>
          <w:color w:val="231F20"/>
          <w:w w:val="95"/>
          <w:sz w:val="14"/>
        </w:rPr>
        <w:t>in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14"/>
          <w:w w:val="95"/>
          <w:sz w:val="14"/>
        </w:rPr>
        <w:t> </w:t>
      </w:r>
      <w:r>
        <w:rPr>
          <w:color w:val="231F20"/>
          <w:w w:val="95"/>
          <w:sz w:val="14"/>
        </w:rPr>
        <w:t>different</w:t>
      </w:r>
      <w:r>
        <w:rPr>
          <w:color w:val="231F20"/>
          <w:spacing w:val="-11"/>
          <w:w w:val="95"/>
          <w:sz w:val="14"/>
        </w:rPr>
        <w:t> </w:t>
      </w:r>
      <w:r>
        <w:rPr>
          <w:color w:val="231F20"/>
          <w:w w:val="95"/>
          <w:sz w:val="14"/>
        </w:rPr>
        <w:t>countries.</w:t>
      </w:r>
    </w:p>
    <w:p>
      <w:pPr>
        <w:pStyle w:val="ListParagraph"/>
        <w:numPr>
          <w:ilvl w:val="1"/>
          <w:numId w:val="25"/>
        </w:numPr>
        <w:tabs>
          <w:tab w:pos="364" w:val="left" w:leader="none"/>
        </w:tabs>
        <w:spacing w:line="161" w:lineRule="exact" w:before="0" w:after="0"/>
        <w:ind w:left="363" w:right="0" w:hanging="214"/>
        <w:jc w:val="left"/>
        <w:rPr>
          <w:sz w:val="14"/>
        </w:rPr>
      </w:pPr>
      <w:r>
        <w:rPr>
          <w:color w:val="231F20"/>
          <w:sz w:val="14"/>
        </w:rPr>
        <w:t>See,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example,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24–25</w:t>
      </w:r>
      <w:r>
        <w:rPr>
          <w:color w:val="231F20"/>
          <w:spacing w:val="-29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3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2012</w:t>
      </w:r>
      <w:r>
        <w:rPr>
          <w:color w:val="231F20"/>
          <w:spacing w:val="-28"/>
          <w:sz w:val="14"/>
        </w:rPr>
        <w:t> </w:t>
      </w:r>
      <w:r>
        <w:rPr>
          <w:i/>
          <w:color w:val="231F20"/>
          <w:sz w:val="14"/>
        </w:rPr>
        <w:t>Financial</w:t>
      </w:r>
      <w:r>
        <w:rPr>
          <w:i/>
          <w:color w:val="231F20"/>
          <w:spacing w:val="-31"/>
          <w:sz w:val="14"/>
        </w:rPr>
        <w:t> </w:t>
      </w:r>
      <w:r>
        <w:rPr>
          <w:i/>
          <w:color w:val="231F20"/>
          <w:sz w:val="14"/>
        </w:rPr>
        <w:t>Stability</w:t>
      </w:r>
      <w:r>
        <w:rPr>
          <w:i/>
          <w:color w:val="231F20"/>
          <w:spacing w:val="-31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161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20"/>
          <w:cols w:num="2" w:equalWidth="0">
            <w:col w:w="5178" w:space="151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3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3 Output and supply" w:id="54"/>
      <w:bookmarkEnd w:id="54"/>
      <w:r>
        <w:rPr/>
      </w:r>
      <w:bookmarkStart w:name="_bookmark10" w:id="55"/>
      <w:bookmarkEnd w:id="55"/>
      <w:r>
        <w:rPr/>
      </w:r>
      <w:bookmarkStart w:name="_bookmark10" w:id="56"/>
      <w:bookmarkEnd w:id="56"/>
      <w:r>
        <w:rPr>
          <w:color w:val="231F20"/>
        </w:rPr>
        <w:t>Outpu</w:t>
      </w:r>
      <w:r>
        <w:rPr>
          <w:color w:val="231F20"/>
        </w:rPr>
        <w:t>t and</w:t>
      </w:r>
      <w:r>
        <w:rPr>
          <w:color w:val="231F20"/>
          <w:spacing w:val="-131"/>
        </w:rPr>
        <w:t> </w:t>
      </w:r>
      <w:r>
        <w:rPr>
          <w:color w:val="231F20"/>
        </w:rPr>
        <w:t>supply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4006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287"/>
      </w:pPr>
      <w:bookmarkStart w:name="3.1 Output" w:id="57"/>
      <w:bookmarkEnd w:id="57"/>
      <w:r>
        <w:rPr/>
      </w:r>
      <w:r>
        <w:rPr>
          <w:color w:val="A70740"/>
          <w:w w:val="95"/>
        </w:rPr>
        <w:t>Output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is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estimated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have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fallen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0.3%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Q4,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but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decline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was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accounted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for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by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unwind of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temporary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boost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Olympic</w:t>
      </w:r>
      <w:r>
        <w:rPr>
          <w:color w:val="A70740"/>
          <w:spacing w:val="-51"/>
          <w:w w:val="95"/>
        </w:rPr>
        <w:t> </w:t>
      </w:r>
      <w:r>
        <w:rPr>
          <w:color w:val="A70740"/>
          <w:w w:val="95"/>
        </w:rPr>
        <w:t>Games.</w:t>
      </w:r>
      <w:r>
        <w:rPr>
          <w:color w:val="A70740"/>
          <w:spacing w:val="-21"/>
          <w:w w:val="95"/>
        </w:rPr>
        <w:t> </w:t>
      </w:r>
      <w:r>
        <w:rPr>
          <w:color w:val="A70740"/>
          <w:w w:val="95"/>
        </w:rPr>
        <w:t>Looking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through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recent</w:t>
      </w:r>
      <w:r>
        <w:rPr>
          <w:color w:val="A70740"/>
          <w:spacing w:val="-50"/>
          <w:w w:val="95"/>
        </w:rPr>
        <w:t> </w:t>
      </w:r>
      <w:r>
        <w:rPr>
          <w:color w:val="A70740"/>
          <w:w w:val="95"/>
        </w:rPr>
        <w:t>volatility,</w:t>
      </w:r>
      <w:r>
        <w:rPr>
          <w:color w:val="A70740"/>
          <w:spacing w:val="-52"/>
          <w:w w:val="95"/>
        </w:rPr>
        <w:t> </w:t>
      </w:r>
      <w:r>
        <w:rPr>
          <w:color w:val="A70740"/>
          <w:w w:val="95"/>
        </w:rPr>
        <w:t>GDP</w:t>
      </w:r>
      <w:r>
        <w:rPr>
          <w:color w:val="A70740"/>
          <w:spacing w:val="-47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48"/>
          <w:w w:val="95"/>
        </w:rPr>
        <w:t> </w:t>
      </w:r>
      <w:r>
        <w:rPr>
          <w:color w:val="A70740"/>
          <w:w w:val="95"/>
        </w:rPr>
        <w:t>risen only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modestly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since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mid-2010.</w:t>
      </w:r>
      <w:r>
        <w:rPr>
          <w:color w:val="A70740"/>
          <w:spacing w:val="-1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contrast,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employment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has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grown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strongly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during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that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period.</w:t>
      </w:r>
    </w:p>
    <w:p>
      <w:pPr>
        <w:spacing w:line="259" w:lineRule="auto" w:before="0"/>
        <w:ind w:left="153" w:right="287" w:firstLine="0"/>
        <w:jc w:val="left"/>
        <w:rPr>
          <w:sz w:val="26"/>
        </w:rPr>
      </w:pPr>
      <w:r>
        <w:rPr>
          <w:color w:val="A70740"/>
          <w:w w:val="90"/>
          <w:sz w:val="26"/>
        </w:rPr>
        <w:t>Reflecting</w:t>
      </w:r>
      <w:r>
        <w:rPr>
          <w:color w:val="A70740"/>
          <w:spacing w:val="-39"/>
          <w:w w:val="90"/>
          <w:sz w:val="26"/>
        </w:rPr>
        <w:t> </w:t>
      </w:r>
      <w:r>
        <w:rPr>
          <w:color w:val="A70740"/>
          <w:w w:val="90"/>
          <w:sz w:val="26"/>
        </w:rPr>
        <w:t>that,</w:t>
      </w:r>
      <w:r>
        <w:rPr>
          <w:color w:val="A70740"/>
          <w:spacing w:val="-35"/>
          <w:w w:val="90"/>
          <w:sz w:val="26"/>
        </w:rPr>
        <w:t> </w:t>
      </w:r>
      <w:r>
        <w:rPr>
          <w:color w:val="A70740"/>
          <w:w w:val="90"/>
          <w:sz w:val="26"/>
        </w:rPr>
        <w:t>labour</w:t>
      </w:r>
      <w:r>
        <w:rPr>
          <w:color w:val="A70740"/>
          <w:spacing w:val="-35"/>
          <w:w w:val="90"/>
          <w:sz w:val="26"/>
        </w:rPr>
        <w:t> </w:t>
      </w:r>
      <w:r>
        <w:rPr>
          <w:color w:val="A70740"/>
          <w:w w:val="90"/>
          <w:sz w:val="26"/>
        </w:rPr>
        <w:t>productivity</w:t>
      </w:r>
      <w:r>
        <w:rPr>
          <w:color w:val="A70740"/>
          <w:spacing w:val="-36"/>
          <w:w w:val="90"/>
          <w:sz w:val="26"/>
        </w:rPr>
        <w:t> </w:t>
      </w:r>
      <w:r>
        <w:rPr>
          <w:color w:val="A70740"/>
          <w:w w:val="90"/>
          <w:sz w:val="26"/>
        </w:rPr>
        <w:t>has</w:t>
      </w:r>
      <w:r>
        <w:rPr>
          <w:color w:val="A70740"/>
          <w:spacing w:val="-39"/>
          <w:w w:val="90"/>
          <w:sz w:val="26"/>
        </w:rPr>
        <w:t> </w:t>
      </w:r>
      <w:r>
        <w:rPr>
          <w:color w:val="A70740"/>
          <w:w w:val="90"/>
          <w:sz w:val="26"/>
        </w:rPr>
        <w:t>fallen.</w:t>
      </w:r>
      <w:r>
        <w:rPr>
          <w:color w:val="A70740"/>
          <w:spacing w:val="-5"/>
          <w:w w:val="90"/>
          <w:sz w:val="26"/>
        </w:rPr>
        <w:t> </w:t>
      </w:r>
      <w:r>
        <w:rPr>
          <w:color w:val="A70740"/>
          <w:w w:val="90"/>
          <w:sz w:val="26"/>
        </w:rPr>
        <w:t>Unemployment</w:t>
      </w:r>
      <w:r>
        <w:rPr>
          <w:color w:val="A70740"/>
          <w:spacing w:val="-35"/>
          <w:w w:val="90"/>
          <w:sz w:val="26"/>
        </w:rPr>
        <w:t> </w:t>
      </w:r>
      <w:r>
        <w:rPr>
          <w:color w:val="A70740"/>
          <w:w w:val="90"/>
          <w:sz w:val="26"/>
        </w:rPr>
        <w:t>remains</w:t>
      </w:r>
      <w:r>
        <w:rPr>
          <w:color w:val="A70740"/>
          <w:spacing w:val="-35"/>
          <w:w w:val="90"/>
          <w:sz w:val="26"/>
        </w:rPr>
        <w:t> </w:t>
      </w:r>
      <w:r>
        <w:rPr>
          <w:color w:val="A70740"/>
          <w:w w:val="90"/>
          <w:sz w:val="26"/>
        </w:rPr>
        <w:t>elevated,</w:t>
      </w:r>
      <w:r>
        <w:rPr>
          <w:color w:val="A70740"/>
          <w:spacing w:val="-35"/>
          <w:w w:val="90"/>
          <w:sz w:val="26"/>
        </w:rPr>
        <w:t> </w:t>
      </w:r>
      <w:r>
        <w:rPr>
          <w:color w:val="A70740"/>
          <w:w w:val="90"/>
          <w:sz w:val="26"/>
        </w:rPr>
        <w:t>however,</w:t>
      </w:r>
      <w:r>
        <w:rPr>
          <w:color w:val="A70740"/>
          <w:spacing w:val="-36"/>
          <w:w w:val="90"/>
          <w:sz w:val="26"/>
        </w:rPr>
        <w:t> </w:t>
      </w:r>
      <w:r>
        <w:rPr>
          <w:color w:val="A70740"/>
          <w:w w:val="90"/>
          <w:sz w:val="26"/>
        </w:rPr>
        <w:t>and </w:t>
      </w:r>
      <w:r>
        <w:rPr>
          <w:color w:val="A70740"/>
          <w:sz w:val="26"/>
        </w:rPr>
        <w:t>there</w:t>
      </w:r>
      <w:r>
        <w:rPr>
          <w:color w:val="A70740"/>
          <w:spacing w:val="-38"/>
          <w:sz w:val="26"/>
        </w:rPr>
        <w:t> </w:t>
      </w:r>
      <w:r>
        <w:rPr>
          <w:color w:val="A70740"/>
          <w:sz w:val="26"/>
        </w:rPr>
        <w:t>appears</w:t>
      </w:r>
      <w:r>
        <w:rPr>
          <w:color w:val="A70740"/>
          <w:spacing w:val="-40"/>
          <w:sz w:val="26"/>
        </w:rPr>
        <w:t> </w:t>
      </w:r>
      <w:r>
        <w:rPr>
          <w:color w:val="A70740"/>
          <w:sz w:val="26"/>
        </w:rPr>
        <w:t>to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be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a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considerable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margin</w:t>
      </w:r>
      <w:r>
        <w:rPr>
          <w:color w:val="A70740"/>
          <w:spacing w:val="-41"/>
          <w:sz w:val="26"/>
        </w:rPr>
        <w:t> </w:t>
      </w:r>
      <w:r>
        <w:rPr>
          <w:color w:val="A70740"/>
          <w:sz w:val="26"/>
        </w:rPr>
        <w:t>of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slack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in</w:t>
      </w:r>
      <w:r>
        <w:rPr>
          <w:color w:val="A70740"/>
          <w:spacing w:val="-41"/>
          <w:sz w:val="26"/>
        </w:rPr>
        <w:t> </w:t>
      </w:r>
      <w:r>
        <w:rPr>
          <w:color w:val="A70740"/>
          <w:sz w:val="26"/>
        </w:rPr>
        <w:t>the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labour</w:t>
      </w:r>
      <w:r>
        <w:rPr>
          <w:color w:val="A70740"/>
          <w:spacing w:val="-37"/>
          <w:sz w:val="26"/>
        </w:rPr>
        <w:t> </w:t>
      </w:r>
      <w:r>
        <w:rPr>
          <w:color w:val="A70740"/>
          <w:sz w:val="26"/>
        </w:rPr>
        <w:t>market.</w:t>
      </w:r>
    </w:p>
    <w:p>
      <w:pPr>
        <w:pStyle w:val="BodyText"/>
      </w:pPr>
    </w:p>
    <w:p>
      <w:pPr>
        <w:pStyle w:val="BodyText"/>
        <w:spacing w:before="7"/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6" w:footer="0" w:top="620" w:bottom="280" w:left="640" w:right="520"/>
        </w:sectPr>
      </w:pP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3.1 </w:t>
      </w:r>
      <w:r>
        <w:rPr>
          <w:color w:val="231F20"/>
          <w:sz w:val="18"/>
        </w:rPr>
        <w:t>GDP and sectoral output</w:t>
      </w:r>
      <w:r>
        <w:rPr>
          <w:color w:val="231F20"/>
          <w:position w:val="4"/>
          <w:sz w:val="12"/>
        </w:rPr>
        <w:t>(a)</w:t>
      </w:r>
    </w:p>
    <w:p>
      <w:pPr>
        <w:spacing w:before="74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Indices: 2008 Q1 = 100</w:t>
      </w:r>
    </w:p>
    <w:p>
      <w:pPr>
        <w:pStyle w:val="BodyText"/>
        <w:spacing w:before="1"/>
        <w:rPr>
          <w:sz w:val="3"/>
        </w:rPr>
      </w:pPr>
    </w:p>
    <w:p>
      <w:pPr>
        <w:pStyle w:val="BodyText"/>
        <w:ind w:left="148" w:right="-44"/>
      </w:pPr>
      <w:r>
        <w:rPr/>
        <w:pict>
          <v:group style="width:184.25pt;height:141.75pt;mso-position-horizontal-relative:char;mso-position-vertical-relative:line" coordorigin="0,0" coordsize="3685,2835">
            <v:rect style="position:absolute;left:5;top:5;width:3675;height:2825" filled="false" stroked="true" strokeweight=".5pt" strokecolor="#231f20">
              <v:stroke dashstyle="solid"/>
            </v:rect>
            <v:line style="position:absolute" from="3571,568" to="3685,568" stroked="true" strokeweight=".5pt" strokecolor="#231f20">
              <v:stroke dashstyle="solid"/>
            </v:line>
            <v:line style="position:absolute" from="3571,1135" to="3685,1135" stroked="true" strokeweight=".5pt" strokecolor="#231f20">
              <v:stroke dashstyle="solid"/>
            </v:line>
            <v:line style="position:absolute" from="3571,1702" to="3685,1702" stroked="true" strokeweight=".5pt" strokecolor="#231f20">
              <v:stroke dashstyle="solid"/>
            </v:line>
            <v:line style="position:absolute" from="3571,2269" to="3685,2269" stroked="true" strokeweight=".5pt" strokecolor="#231f20">
              <v:stroke dashstyle="solid"/>
            </v:line>
            <v:line style="position:absolute" from="3188,2721" to="3188,2835" stroked="true" strokeweight=".5pt" strokecolor="#231f20">
              <v:stroke dashstyle="solid"/>
            </v:line>
            <v:line style="position:absolute" from="2757,2721" to="2757,2835" stroked="true" strokeweight=".5pt" strokecolor="#231f20">
              <v:stroke dashstyle="solid"/>
            </v:line>
            <v:line style="position:absolute" from="2326,2721" to="2326,2835" stroked="true" strokeweight=".5pt" strokecolor="#231f20">
              <v:stroke dashstyle="solid"/>
            </v:line>
            <v:line style="position:absolute" from="1896,2721" to="1896,2835" stroked="true" strokeweight=".5pt" strokecolor="#231f20">
              <v:stroke dashstyle="solid"/>
            </v:line>
            <v:line style="position:absolute" from="1465,2721" to="1465,2835" stroked="true" strokeweight=".5pt" strokecolor="#231f20">
              <v:stroke dashstyle="solid"/>
            </v:line>
            <v:line style="position:absolute" from="1034,2721" to="1034,2835" stroked="true" strokeweight=".5pt" strokecolor="#231f20">
              <v:stroke dashstyle="solid"/>
            </v:line>
            <v:line style="position:absolute" from="603,2721" to="603,2835" stroked="true" strokeweight=".5pt" strokecolor="#231f20">
              <v:stroke dashstyle="solid"/>
            </v:line>
            <v:line style="position:absolute" from="172,2721" to="172,2835" stroked="true" strokeweight=".5pt" strokecolor="#231f20">
              <v:stroke dashstyle="solid"/>
            </v:line>
            <v:line style="position:absolute" from="3404,1540" to="3511,1689" stroked="true" strokeweight="1pt" strokecolor="#00558b">
              <v:stroke dashstyle="solid"/>
            </v:line>
            <v:line style="position:absolute" from="3296,1610" to="3404,1540" stroked="true" strokeweight="1pt" strokecolor="#00558b">
              <v:stroke dashstyle="solid"/>
            </v:line>
            <v:line style="position:absolute" from="3188,1501" to="3296,1610" stroked="true" strokeweight="1pt" strokecolor="#00558b">
              <v:stroke dashstyle="solid"/>
            </v:line>
            <v:line style="position:absolute" from="3080,1481" to="3188,1501" stroked="true" strokeweight="1.0pt" strokecolor="#00558b">
              <v:stroke dashstyle="solid"/>
            </v:line>
            <v:line style="position:absolute" from="2973,1382" to="3080,1481" stroked="true" strokeweight="1.0pt" strokecolor="#00558b">
              <v:stroke dashstyle="solid"/>
            </v:line>
            <v:line style="position:absolute" from="2865,1352" to="2973,1382" stroked="true" strokeweight="1pt" strokecolor="#00558b">
              <v:stroke dashstyle="solid"/>
            </v:line>
            <v:line style="position:absolute" from="2757,1372" to="2865,1352" stroked="true" strokeweight="1pt" strokecolor="#00558b">
              <v:stroke dashstyle="solid"/>
            </v:line>
            <v:line style="position:absolute" from="2650,1441" to="2757,1372" stroked="true" strokeweight="1pt" strokecolor="#00558b">
              <v:stroke dashstyle="solid"/>
            </v:line>
            <v:line style="position:absolute" from="2542,1491" to="2650,1441" stroked="true" strokeweight="1pt" strokecolor="#00558b">
              <v:stroke dashstyle="solid"/>
            </v:line>
            <v:line style="position:absolute" from="2434,1650" to="2542,1491" stroked="true" strokeweight="1pt" strokecolor="#00558b">
              <v:stroke dashstyle="solid"/>
            </v:line>
            <v:line style="position:absolute" from="2327,1838" to="2434,1650" stroked="true" strokeweight="1pt" strokecolor="#00558b">
              <v:stroke dashstyle="solid"/>
            </v:line>
            <v:line style="position:absolute" from="2219,1918" to="2327,1838" stroked="true" strokeweight="1pt" strokecolor="#00558b">
              <v:stroke dashstyle="solid"/>
            </v:line>
            <v:line style="position:absolute" from="2111,2027" to="2219,1918" stroked="true" strokeweight="1pt" strokecolor="#00558b">
              <v:stroke dashstyle="solid"/>
            </v:line>
            <v:line style="position:absolute" from="2003,1987" to="2111,2027" stroked="true" strokeweight="1pt" strokecolor="#00558b">
              <v:stroke dashstyle="solid"/>
            </v:line>
            <v:line style="position:absolute" from="1896,2017" to="2003,1987" stroked="true" strokeweight="1pt" strokecolor="#00558b">
              <v:stroke dashstyle="solid"/>
            </v:line>
            <v:line style="position:absolute" from="1788,1471" to="1896,2017" stroked="true" strokeweight="1pt" strokecolor="#00558b">
              <v:stroke dashstyle="solid"/>
            </v:line>
            <v:line style="position:absolute" from="1680,895" to="1788,1471" stroked="true" strokeweight="1pt" strokecolor="#00558b">
              <v:stroke dashstyle="solid"/>
            </v:line>
            <v:line style="position:absolute" from="1572,746" to="1680,895" stroked="true" strokeweight="1pt" strokecolor="#00558b">
              <v:stroke dashstyle="solid"/>
            </v:line>
            <v:line style="position:absolute" from="1465,568" to="1572,746" stroked="true" strokeweight="1pt" strokecolor="#00558b">
              <v:stroke dashstyle="solid"/>
            </v:line>
            <v:line style="position:absolute" from="1357,617" to="1465,568" stroked="true" strokeweight="1pt" strokecolor="#00558b">
              <v:stroke dashstyle="solid"/>
            </v:line>
            <v:line style="position:absolute" from="1249,647" to="1357,617" stroked="true" strokeweight="1pt" strokecolor="#00558b">
              <v:stroke dashstyle="solid"/>
            </v:line>
            <v:line style="position:absolute" from="1132,642" to="1259,642" stroked="true" strokeweight="1.496pt" strokecolor="#00558b">
              <v:stroke dashstyle="solid"/>
            </v:line>
            <v:line style="position:absolute" from="1034,667" to="1142,637" stroked="true" strokeweight="1pt" strokecolor="#00558b">
              <v:stroke dashstyle="solid"/>
            </v:line>
            <v:line style="position:absolute" from="926,607" to="1034,667" stroked="true" strokeweight="1pt" strokecolor="#00558b">
              <v:stroke dashstyle="solid"/>
            </v:line>
            <v:line style="position:absolute" from="818,717" to="926,607" stroked="true" strokeweight="1pt" strokecolor="#00558b">
              <v:stroke dashstyle="solid"/>
            </v:line>
            <v:line style="position:absolute" from="711,766" to="818,717" stroked="true" strokeweight="1pt" strokecolor="#00558b">
              <v:stroke dashstyle="solid"/>
            </v:line>
            <v:line style="position:absolute" from="603,875" to="711,766" stroked="true" strokeweight="1pt" strokecolor="#00558b">
              <v:stroke dashstyle="solid"/>
            </v:line>
            <v:line style="position:absolute" from="495,955" to="603,875" stroked="true" strokeweight="1pt" strokecolor="#00558b">
              <v:stroke dashstyle="solid"/>
            </v:line>
            <v:line style="position:absolute" from="378,960" to="505,960" stroked="true" strokeweight="1.497pt" strokecolor="#00558b">
              <v:stroke dashstyle="solid"/>
            </v:line>
            <v:line style="position:absolute" from="280,895" to="388,965" stroked="true" strokeweight="1pt" strokecolor="#00558b">
              <v:stroke dashstyle="solid"/>
            </v:line>
            <v:line style="position:absolute" from="172,965" to="280,895" stroked="true" strokeweight="1pt" strokecolor="#00558b">
              <v:stroke dashstyle="solid"/>
            </v:line>
            <v:line style="position:absolute" from="3404,2672" to="3511,2643" stroked="true" strokeweight="1pt" strokecolor="#75c043">
              <v:stroke dashstyle="solid"/>
            </v:line>
            <v:line style="position:absolute" from="3296,2437" to="3404,2672" stroked="true" strokeweight="1pt" strokecolor="#75c043">
              <v:stroke dashstyle="solid"/>
            </v:line>
            <v:line style="position:absolute" from="3188,2164" to="3296,2437" stroked="true" strokeweight="1pt" strokecolor="#75c043">
              <v:stroke dashstyle="solid"/>
            </v:line>
            <v:line style="position:absolute" from="3080,1497" to="3188,2164" stroked="true" strokeweight="1pt" strokecolor="#75c043">
              <v:stroke dashstyle="solid"/>
            </v:line>
            <v:shape style="position:absolute;left:2424;top:1421;width:667;height:312" type="#_x0000_t75" stroked="false">
              <v:imagedata r:id="rId52" o:title=""/>
            </v:shape>
            <v:line style="position:absolute" from="2327,2333" to="2434,1723" stroked="true" strokeweight="1pt" strokecolor="#75c043">
              <v:stroke dashstyle="solid"/>
            </v:line>
            <v:line style="position:absolute" from="2219,2549" to="2327,2333" stroked="true" strokeweight="1pt" strokecolor="#75c043">
              <v:stroke dashstyle="solid"/>
            </v:line>
            <v:line style="position:absolute" from="2111,2606" to="2219,2549" stroked="true" strokeweight="1pt" strokecolor="#75c043">
              <v:stroke dashstyle="solid"/>
            </v:line>
            <v:line style="position:absolute" from="2003,2587" to="2111,2606" stroked="true" strokeweight="1pt" strokecolor="#75c043">
              <v:stroke dashstyle="solid"/>
            </v:line>
            <v:line style="position:absolute" from="1896,2333" to="2003,2587" stroked="true" strokeweight="1pt" strokecolor="#75c043">
              <v:stroke dashstyle="solid"/>
            </v:line>
            <v:line style="position:absolute" from="1788,1751" to="1896,2333" stroked="true" strokeweight="1.0pt" strokecolor="#75c043">
              <v:stroke dashstyle="solid"/>
            </v:line>
            <v:line style="position:absolute" from="1680,1131" to="1788,1751" stroked="true" strokeweight="1pt" strokecolor="#75c043">
              <v:stroke dashstyle="solid"/>
            </v:line>
            <v:line style="position:absolute" from="1572,793" to="1680,1131" stroked="true" strokeweight="1.0pt" strokecolor="#75c043">
              <v:stroke dashstyle="solid"/>
            </v:line>
            <v:line style="position:absolute" from="1465,568" to="1572,793" stroked="true" strokeweight="1pt" strokecolor="#75c043">
              <v:stroke dashstyle="solid"/>
            </v:line>
            <v:line style="position:absolute" from="1357,746" to="1465,568" stroked="true" strokeweight="1pt" strokecolor="#75c043">
              <v:stroke dashstyle="solid"/>
            </v:line>
            <v:line style="position:absolute" from="1249,859" to="1357,746" stroked="true" strokeweight="1pt" strokecolor="#75c043">
              <v:stroke dashstyle="solid"/>
            </v:line>
            <v:line style="position:absolute" from="1142,737" to="1249,859" stroked="true" strokeweight="1.0pt" strokecolor="#75c043">
              <v:stroke dashstyle="solid"/>
            </v:line>
            <v:line style="position:absolute" from="1034,699" to="1142,737" stroked="true" strokeweight="1pt" strokecolor="#75c043">
              <v:stroke dashstyle="solid"/>
            </v:line>
            <v:line style="position:absolute" from="926,784" to="1034,699" stroked="true" strokeweight="1pt" strokecolor="#75c043">
              <v:stroke dashstyle="solid"/>
            </v:line>
            <v:line style="position:absolute" from="818,971" to="926,784" stroked="true" strokeweight="1pt" strokecolor="#75c043">
              <v:stroke dashstyle="solid"/>
            </v:line>
            <v:line style="position:absolute" from="711,1047" to="818,972" stroked="true" strokeweight="1pt" strokecolor="#75c043">
              <v:stroke dashstyle="solid"/>
            </v:line>
            <v:line style="position:absolute" from="603,1159" to="711,1047" stroked="true" strokeweight="1pt" strokecolor="#75c043">
              <v:stroke dashstyle="solid"/>
            </v:line>
            <v:line style="position:absolute" from="495,1197" to="603,1159" stroked="true" strokeweight="1pt" strokecolor="#75c043">
              <v:stroke dashstyle="solid"/>
            </v:line>
            <v:line style="position:absolute" from="388,1150" to="495,1197" stroked="true" strokeweight="1pt" strokecolor="#75c043">
              <v:stroke dashstyle="solid"/>
            </v:line>
            <v:line style="position:absolute" from="280,972" to="388,1150" stroked="true" strokeweight="1pt" strokecolor="#75c043">
              <v:stroke dashstyle="solid"/>
            </v:line>
            <v:line style="position:absolute" from="172,943" to="280,972" stroked="true" strokeweight="1pt" strokecolor="#75c043">
              <v:stroke dashstyle="solid"/>
            </v:line>
            <v:line style="position:absolute" from="3394,529" to="3521,529" stroked="true" strokeweight="1.546pt" strokecolor="#59b6e7">
              <v:stroke dashstyle="solid"/>
            </v:line>
            <v:line style="position:absolute" from="3296,666" to="3404,524" stroked="true" strokeweight="1pt" strokecolor="#59b6e7">
              <v:stroke dashstyle="solid"/>
            </v:line>
            <v:line style="position:absolute" from="3178,661" to="3306,661" stroked="true" strokeweight="1.546pt" strokecolor="#59b6e7">
              <v:stroke dashstyle="solid"/>
            </v:line>
            <v:line style="position:absolute" from="3080,688" to="3188,655" stroked="true" strokeweight="1pt" strokecolor="#59b6e7">
              <v:stroke dashstyle="solid"/>
            </v:line>
            <v:line style="position:absolute" from="2973,666" to="3080,688" stroked="true" strokeweight="1pt" strokecolor="#59b6e7">
              <v:stroke dashstyle="solid"/>
            </v:line>
            <v:line style="position:absolute" from="2865,753" to="2973,666" stroked="true" strokeweight="1pt" strokecolor="#59b6e7">
              <v:stroke dashstyle="solid"/>
            </v:line>
            <v:line style="position:absolute" from="2757,786" to="2865,753" stroked="true" strokeweight="1pt" strokecolor="#59b6e7">
              <v:stroke dashstyle="solid"/>
            </v:line>
            <v:line style="position:absolute" from="2650,863" to="2757,786" stroked="true" strokeweight="1pt" strokecolor="#59b6e7">
              <v:stroke dashstyle="solid"/>
            </v:line>
            <v:line style="position:absolute" from="2542,819" to="2650,863" stroked="true" strokeweight="1pt" strokecolor="#59b6e7">
              <v:stroke dashstyle="solid"/>
            </v:line>
            <v:line style="position:absolute" from="2434,874" to="2542,819" stroked="true" strokeweight="1pt" strokecolor="#59b6e7">
              <v:stroke dashstyle="solid"/>
            </v:line>
            <v:line style="position:absolute" from="2317,879" to="2444,879" stroked="true" strokeweight="1.546pt" strokecolor="#59b6e7">
              <v:stroke dashstyle="solid"/>
            </v:line>
            <v:line style="position:absolute" from="2219,906" to="2327,885" stroked="true" strokeweight="1pt" strokecolor="#59b6e7">
              <v:stroke dashstyle="solid"/>
            </v:line>
            <v:line style="position:absolute" from="2111,972" to="2219,906" stroked="true" strokeweight="1pt" strokecolor="#59b6e7">
              <v:stroke dashstyle="solid"/>
            </v:line>
            <v:line style="position:absolute" from="2003,1027" to="2111,972" stroked="true" strokeweight="1pt" strokecolor="#59b6e7">
              <v:stroke dashstyle="solid"/>
            </v:line>
            <v:line style="position:absolute" from="1896,1027" to="2003,1027" stroked="true" strokeweight="1pt" strokecolor="#59b6e7">
              <v:stroke dashstyle="solid"/>
            </v:line>
            <v:line style="position:absolute" from="1788,972" to="1896,1027" stroked="true" strokeweight="1pt" strokecolor="#59b6e7">
              <v:stroke dashstyle="solid"/>
            </v:line>
            <v:line style="position:absolute" from="1680,819" to="1788,972" stroked="true" strokeweight="1.0pt" strokecolor="#59b6e7">
              <v:stroke dashstyle="solid"/>
            </v:line>
            <v:line style="position:absolute" from="1572,633" to="1680,819" stroked="true" strokeweight="1pt" strokecolor="#59b6e7">
              <v:stroke dashstyle="solid"/>
            </v:line>
            <v:line style="position:absolute" from="1465,568" to="1572,633" stroked="true" strokeweight="1pt" strokecolor="#59b6e7">
              <v:stroke dashstyle="solid"/>
            </v:line>
            <v:rect style="position:absolute;left:1357;top:557;width:108;height:20" filled="true" fillcolor="#59b6e7" stroked="false">
              <v:fill type="solid"/>
            </v:rect>
            <v:line style="position:absolute" from="1239,573" to="1367,573" stroked="true" strokeweight="1.546pt" strokecolor="#59b6e7">
              <v:stroke dashstyle="solid"/>
            </v:line>
            <v:line style="position:absolute" from="1142,775" to="1249,579" stroked="true" strokeweight="1pt" strokecolor="#59b6e7">
              <v:stroke dashstyle="solid"/>
            </v:line>
            <v:line style="position:absolute" from="1034,961" to="1142,775" stroked="true" strokeweight="1pt" strokecolor="#59b6e7">
              <v:stroke dashstyle="solid"/>
            </v:line>
            <v:line style="position:absolute" from="926,1114" to="1034,961" stroked="true" strokeweight="1.0pt" strokecolor="#59b6e7">
              <v:stroke dashstyle="solid"/>
            </v:line>
            <v:line style="position:absolute" from="818,1223" to="926,1114" stroked="true" strokeweight="1pt" strokecolor="#59b6e7">
              <v:stroke dashstyle="solid"/>
            </v:line>
            <v:line style="position:absolute" from="711,1256" to="818,1223" stroked="true" strokeweight="1pt" strokecolor="#59b6e7">
              <v:stroke dashstyle="solid"/>
            </v:line>
            <v:line style="position:absolute" from="603,1289" to="711,1256" stroked="true" strokeweight="1pt" strokecolor="#59b6e7">
              <v:stroke dashstyle="solid"/>
            </v:line>
            <v:line style="position:absolute" from="495,1322" to="603,1289" stroked="true" strokeweight="1pt" strokecolor="#59b6e7">
              <v:stroke dashstyle="solid"/>
            </v:line>
            <v:line style="position:absolute" from="388,1486" to="495,1322" stroked="true" strokeweight="1pt" strokecolor="#59b6e7">
              <v:stroke dashstyle="solid"/>
            </v:line>
            <v:line style="position:absolute" from="280,1628" to="388,1486" stroked="true" strokeweight="1pt" strokecolor="#59b6e7">
              <v:stroke dashstyle="solid"/>
            </v:line>
            <v:line style="position:absolute" from="172,1803" to="280,1628" stroked="true" strokeweight="1.0pt" strokecolor="#59b6e7">
              <v:stroke dashstyle="solid"/>
            </v:line>
            <v:line style="position:absolute" from="3404,905" to="3511,938" stroked="true" strokeweight="1pt" strokecolor="#fcaf17">
              <v:stroke dashstyle="solid"/>
            </v:line>
            <v:line style="position:absolute" from="3296,1008" to="3404,905" stroked="true" strokeweight="1pt" strokecolor="#fcaf17">
              <v:stroke dashstyle="solid"/>
            </v:line>
            <v:line style="position:absolute" from="3188,968" to="3296,1008" stroked="true" strokeweight="1pt" strokecolor="#fcaf17">
              <v:stroke dashstyle="solid"/>
            </v:line>
            <v:line style="position:absolute" from="3080,940" to="3188,968" stroked="true" strokeweight="1pt" strokecolor="#fcaf17">
              <v:stroke dashstyle="solid"/>
            </v:line>
            <v:line style="position:absolute" from="2973,910" to="3080,940" stroked="true" strokeweight="1pt" strokecolor="#fcaf17">
              <v:stroke dashstyle="solid"/>
            </v:line>
            <v:line style="position:absolute" from="2865,971" to="2973,910" stroked="true" strokeweight="1pt" strokecolor="#fcaf17">
              <v:stroke dashstyle="solid"/>
            </v:line>
            <v:line style="position:absolute" from="2757,986" to="2865,971" stroked="true" strokeweight="1pt" strokecolor="#fcaf17">
              <v:stroke dashstyle="solid"/>
            </v:line>
            <v:line style="position:absolute" from="2650,1035" to="2757,986" stroked="true" strokeweight="1.0pt" strokecolor="#fcaf17">
              <v:stroke dashstyle="solid"/>
            </v:line>
            <v:line style="position:absolute" from="2542,987" to="2650,1035" stroked="true" strokeweight="1pt" strokecolor="#fcaf17">
              <v:stroke dashstyle="solid"/>
            </v:line>
            <v:line style="position:absolute" from="2434,1053" to="2542,987" stroked="true" strokeweight="1pt" strokecolor="#fcaf17">
              <v:stroke dashstyle="solid"/>
            </v:line>
            <v:line style="position:absolute" from="2327,1130" to="2434,1053" stroked="true" strokeweight="1.0pt" strokecolor="#fcaf17">
              <v:stroke dashstyle="solid"/>
            </v:line>
            <v:line style="position:absolute" from="2219,1194" to="2327,1130" stroked="true" strokeweight="1pt" strokecolor="#fcaf17">
              <v:stroke dashstyle="solid"/>
            </v:line>
            <v:line style="position:absolute" from="2111,1238" to="2219,1194" stroked="true" strokeweight="1pt" strokecolor="#fcaf17">
              <v:stroke dashstyle="solid"/>
            </v:line>
            <v:line style="position:absolute" from="2003,1280" to="2111,1238" stroked="true" strokeweight="1.0pt" strokecolor="#fcaf17">
              <v:stroke dashstyle="solid"/>
            </v:line>
            <v:line style="position:absolute" from="1896,1262" to="2003,1280" stroked="true" strokeweight="1pt" strokecolor="#fcaf17">
              <v:stroke dashstyle="solid"/>
            </v:line>
            <v:line style="position:absolute" from="1788,1099" to="1896,1262" stroked="true" strokeweight="1pt" strokecolor="#fcaf17">
              <v:stroke dashstyle="solid"/>
            </v:line>
            <v:line style="position:absolute" from="1680,869" to="1788,1099" stroked="true" strokeweight="1pt" strokecolor="#fcaf17">
              <v:stroke dashstyle="solid"/>
            </v:line>
            <v:line style="position:absolute" from="1572,671" to="1680,869" stroked="true" strokeweight="1pt" strokecolor="#fcaf17">
              <v:stroke dashstyle="solid"/>
            </v:line>
            <v:line style="position:absolute" from="1465,568" to="1572,671" stroked="true" strokeweight="1pt" strokecolor="#fcaf17">
              <v:stroke dashstyle="solid"/>
            </v:line>
            <v:rect style="position:absolute;left:1347;top:557;width:128;height:30" filled="true" fillcolor="#fcaf17" stroked="false">
              <v:fill type="solid"/>
            </v:rect>
            <v:line style="position:absolute" from="1249,598" to="1357,577" stroked="true" strokeweight="1pt" strokecolor="#fcaf17">
              <v:stroke dashstyle="solid"/>
            </v:line>
            <v:line style="position:absolute" from="1142,730" to="1249,598" stroked="true" strokeweight="1pt" strokecolor="#fcaf17">
              <v:stroke dashstyle="solid"/>
            </v:line>
            <v:line style="position:absolute" from="1034,867" to="1142,730" stroked="true" strokeweight="1pt" strokecolor="#fcaf17">
              <v:stroke dashstyle="solid"/>
            </v:line>
            <v:line style="position:absolute" from="926,990" to="1034,867" stroked="true" strokeweight="1pt" strokecolor="#fcaf17">
              <v:stroke dashstyle="solid"/>
            </v:line>
            <v:line style="position:absolute" from="818,1093" to="926,990" stroked="true" strokeweight="1pt" strokecolor="#fcaf17">
              <v:stroke dashstyle="solid"/>
            </v:line>
            <v:line style="position:absolute" from="711,1115" to="818,1093" stroked="true" strokeweight="1pt" strokecolor="#fcaf17">
              <v:stroke dashstyle="solid"/>
            </v:line>
            <v:line style="position:absolute" from="603,1148" to="711,1115" stroked="true" strokeweight="1.0pt" strokecolor="#fcaf17">
              <v:stroke dashstyle="solid"/>
            </v:line>
            <v:line style="position:absolute" from="495,1201" to="603,1148" stroked="true" strokeweight="1pt" strokecolor="#fcaf17">
              <v:stroke dashstyle="solid"/>
            </v:line>
            <v:line style="position:absolute" from="388,1315" to="495,1201" stroked="true" strokeweight="1pt" strokecolor="#fcaf17">
              <v:stroke dashstyle="solid"/>
            </v:line>
            <v:line style="position:absolute" from="280,1399" to="388,1315" stroked="true" strokeweight="1pt" strokecolor="#fcaf17">
              <v:stroke dashstyle="solid"/>
            </v:line>
            <v:line style="position:absolute" from="172,1528" to="280,1399" stroked="true" strokeweight="1pt" strokecolor="#fcaf17">
              <v:stroke dashstyle="solid"/>
            </v:line>
            <v:line style="position:absolute" from="0,568" to="113,568" stroked="true" strokeweight=".5pt" strokecolor="#231f20">
              <v:stroke dashstyle="solid"/>
            </v:line>
            <v:line style="position:absolute" from="0,1135" to="113,1135" stroked="true" strokeweight=".5pt" strokecolor="#231f20">
              <v:stroke dashstyle="solid"/>
            </v:line>
            <v:line style="position:absolute" from="0,1702" to="113,1702" stroked="true" strokeweight=".5pt" strokecolor="#231f20">
              <v:stroke dashstyle="solid"/>
            </v:line>
            <v:line style="position:absolute" from="0,2270" to="113,2270" stroked="true" strokeweight=".5pt" strokecolor="#231f20">
              <v:stroke dashstyle="solid"/>
            </v:line>
            <v:line style="position:absolute" from="443,323" to="443,853" stroked="true" strokeweight=".5pt" strokecolor="#231f20">
              <v:stroke dashstyle="solid"/>
            </v:line>
            <v:shape style="position:absolute;left:417;top:835;width:51;height:85" coordorigin="418,836" coordsize="51,85" path="m468,836l418,836,424,852,429,864,443,921,444,912,447,901,450,889,453,876,457,865,468,836xe" filled="true" fillcolor="#231f20" stroked="false">
              <v:path arrowok="t"/>
              <v:fill type="solid"/>
            </v:shape>
            <v:shape style="position:absolute;left:259;top:170;width:103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Manufacturing (10%)</w:t>
                    </w:r>
                  </w:p>
                </w:txbxContent>
              </v:textbox>
              <w10:wrap type="none"/>
            </v:shape>
            <v:shape style="position:absolute;left:2442;top:466;width:720;height:649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Services</w:t>
                    </w:r>
                    <w:r>
                      <w:rPr>
                        <w:color w:val="231F20"/>
                        <w:spacing w:val="-23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(77%)</w:t>
                    </w:r>
                  </w:p>
                  <w:p>
                    <w:pPr>
                      <w:spacing w:line="240" w:lineRule="auto" w:before="0"/>
                      <w:rPr>
                        <w:sz w:val="14"/>
                      </w:rPr>
                    </w:pPr>
                  </w:p>
                  <w:p>
                    <w:pPr>
                      <w:spacing w:line="240" w:lineRule="auto" w:before="6"/>
                      <w:rPr>
                        <w:sz w:val="17"/>
                      </w:rPr>
                    </w:pPr>
                  </w:p>
                  <w:p>
                    <w:pPr>
                      <w:spacing w:before="0"/>
                      <w:ind w:left="447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GDP</w:t>
                    </w:r>
                  </w:p>
                </w:txbxContent>
              </v:textbox>
              <w10:wrap type="none"/>
            </v:shape>
            <v:shape style="position:absolute;left:1017;top:2407;width:900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Construction (7%)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901" w:val="left" w:leader="none"/>
          <w:tab w:pos="1352" w:val="left" w:leader="none"/>
          <w:tab w:pos="1783" w:val="left" w:leader="none"/>
          <w:tab w:pos="2193" w:val="left" w:leader="none"/>
          <w:tab w:pos="2644" w:val="left" w:leader="none"/>
          <w:tab w:pos="3078" w:val="left" w:leader="none"/>
          <w:tab w:pos="3486" w:val="left" w:leader="none"/>
        </w:tabs>
        <w:spacing w:before="8"/>
        <w:ind w:left="410" w:right="0" w:firstLine="0"/>
        <w:jc w:val="left"/>
        <w:rPr>
          <w:sz w:val="12"/>
        </w:rPr>
      </w:pPr>
      <w:r>
        <w:rPr>
          <w:color w:val="231F20"/>
          <w:sz w:val="12"/>
        </w:rPr>
        <w:t>2005</w:t>
        <w:tab/>
        <w:t>06</w:t>
        <w:tab/>
        <w:t>07</w:t>
        <w:tab/>
        <w:t>08</w:t>
        <w:tab/>
        <w:t>09</w:t>
        <w:tab/>
        <w:t>10</w:t>
        <w:tab/>
        <w:t>11</w:t>
        <w:tab/>
        <w:t>12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1"/>
        </w:rPr>
      </w:pPr>
    </w:p>
    <w:p>
      <w:pPr>
        <w:spacing w:before="1"/>
        <w:ind w:left="11" w:right="0" w:firstLine="0"/>
        <w:jc w:val="left"/>
        <w:rPr>
          <w:sz w:val="12"/>
        </w:rPr>
      </w:pPr>
      <w:r>
        <w:rPr>
          <w:color w:val="231F20"/>
          <w:sz w:val="12"/>
        </w:rPr>
        <w:t>105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2"/>
        <w:ind w:left="6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63" w:right="0" w:firstLine="0"/>
        <w:jc w:val="left"/>
        <w:rPr>
          <w:sz w:val="12"/>
        </w:rPr>
      </w:pPr>
      <w:r>
        <w:rPr>
          <w:color w:val="231F20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5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61" w:right="0" w:firstLine="0"/>
        <w:jc w:val="left"/>
        <w:rPr>
          <w:sz w:val="12"/>
        </w:rPr>
      </w:pPr>
      <w:r>
        <w:rPr>
          <w:color w:val="231F20"/>
          <w:sz w:val="12"/>
        </w:rPr>
        <w:t>85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line="210" w:lineRule="exact"/>
        <w:ind w:left="153"/>
      </w:pPr>
      <w:r>
        <w:rPr/>
        <w:br w:type="column"/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2008/09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recession</w:t>
      </w:r>
    </w:p>
    <w:p>
      <w:pPr>
        <w:pStyle w:val="BodyText"/>
        <w:spacing w:before="27"/>
        <w:ind w:left="153"/>
      </w:pPr>
      <w:r>
        <w:rPr>
          <w:color w:val="231F20"/>
          <w:w w:val="90"/>
        </w:rPr>
        <w:t>(Section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spacing w:val="-6"/>
          <w:w w:val="90"/>
        </w:rPr>
        <w:t>3.1)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notably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weaker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previous</w:t>
      </w:r>
    </w:p>
    <w:p>
      <w:pPr>
        <w:pStyle w:val="BodyText"/>
        <w:spacing w:line="268" w:lineRule="auto" w:before="28"/>
        <w:ind w:left="153" w:right="277"/>
      </w:pPr>
      <w:r>
        <w:rPr>
          <w:color w:val="231F20"/>
          <w:w w:val="90"/>
        </w:rPr>
        <w:t>UK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recoveries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experience. Continued </w:t>
      </w:r>
      <w:r>
        <w:rPr>
          <w:color w:val="231F20"/>
          <w:w w:val="95"/>
        </w:rPr>
        <w:t>weakness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contrasts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robust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employment since mid-2010; productivity has fallen. Some of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directly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associated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weak</w:t>
      </w:r>
      <w:r>
        <w:rPr>
          <w:color w:val="231F20"/>
          <w:spacing w:val="-45"/>
        </w:rPr>
        <w:t> </w:t>
      </w:r>
      <w:r>
        <w:rPr>
          <w:color w:val="231F20"/>
        </w:rPr>
        <w:t>demand,</w:t>
      </w:r>
      <w:r>
        <w:rPr>
          <w:color w:val="231F20"/>
          <w:spacing w:val="-45"/>
        </w:rPr>
        <w:t> </w:t>
      </w:r>
      <w:r>
        <w:rPr>
          <w:color w:val="231F20"/>
        </w:rPr>
        <w:t>which</w:t>
      </w:r>
      <w:r>
        <w:rPr>
          <w:color w:val="231F20"/>
          <w:spacing w:val="-45"/>
        </w:rPr>
        <w:t> </w:t>
      </w:r>
      <w:r>
        <w:rPr>
          <w:color w:val="231F20"/>
        </w:rPr>
        <w:t>means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productivity</w:t>
      </w:r>
      <w:r>
        <w:rPr>
          <w:color w:val="231F20"/>
          <w:spacing w:val="-44"/>
        </w:rPr>
        <w:t> </w:t>
      </w:r>
      <w:r>
        <w:rPr>
          <w:color w:val="231F20"/>
        </w:rPr>
        <w:t>could </w:t>
      </w:r>
      <w:r>
        <w:rPr>
          <w:color w:val="231F20"/>
          <w:w w:val="95"/>
        </w:rPr>
        <w:t>recover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recovers.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appears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reflect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subdued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growth, </w:t>
      </w:r>
      <w:r>
        <w:rPr>
          <w:color w:val="231F20"/>
        </w:rPr>
        <w:t>such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outlook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productivity,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7"/>
        </w:rPr>
        <w:t> </w:t>
      </w:r>
      <w:r>
        <w:rPr>
          <w:color w:val="231F20"/>
        </w:rPr>
        <w:t>demand</w:t>
      </w:r>
      <w:r>
        <w:rPr>
          <w:color w:val="231F20"/>
          <w:spacing w:val="-47"/>
        </w:rPr>
        <w:t> </w:t>
      </w:r>
      <w:r>
        <w:rPr>
          <w:color w:val="231F20"/>
        </w:rPr>
        <w:t>too,</w:t>
      </w:r>
      <w:r>
        <w:rPr>
          <w:color w:val="231F20"/>
          <w:spacing w:val="-45"/>
        </w:rPr>
        <w:t> </w:t>
      </w:r>
      <w:r>
        <w:rPr>
          <w:color w:val="231F20"/>
        </w:rPr>
        <w:t>is </w:t>
      </w:r>
      <w:r>
        <w:rPr>
          <w:color w:val="231F20"/>
          <w:w w:val="90"/>
        </w:rPr>
        <w:t>closely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linked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currently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holding </w:t>
      </w:r>
      <w:r>
        <w:rPr>
          <w:color w:val="231F20"/>
          <w:w w:val="95"/>
        </w:rPr>
        <w:t>underlying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3.2).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Unemployment 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edged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seems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sizable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amount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labour</w:t>
      </w:r>
      <w:r>
        <w:rPr>
          <w:color w:val="231F20"/>
          <w:spacing w:val="-23"/>
        </w:rPr>
        <w:t> </w:t>
      </w:r>
      <w:r>
        <w:rPr>
          <w:color w:val="231F20"/>
        </w:rPr>
        <w:t>market</w:t>
      </w:r>
      <w:r>
        <w:rPr>
          <w:color w:val="231F20"/>
          <w:spacing w:val="-23"/>
        </w:rPr>
        <w:t> </w:t>
      </w:r>
      <w:r>
        <w:rPr>
          <w:color w:val="231F20"/>
        </w:rPr>
        <w:t>slack</w:t>
      </w:r>
      <w:r>
        <w:rPr>
          <w:color w:val="231F20"/>
          <w:spacing w:val="-23"/>
        </w:rPr>
        <w:t> </w:t>
      </w:r>
      <w:r>
        <w:rPr>
          <w:color w:val="231F20"/>
        </w:rPr>
        <w:t>(Section</w:t>
      </w:r>
      <w:r>
        <w:rPr>
          <w:color w:val="231F20"/>
          <w:spacing w:val="-23"/>
        </w:rPr>
        <w:t> </w:t>
      </w:r>
      <w:r>
        <w:rPr>
          <w:color w:val="231F20"/>
        </w:rPr>
        <w:t>3.3).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3" w:equalWidth="0">
            <w:col w:w="3842" w:space="40"/>
            <w:col w:w="228" w:space="1219"/>
            <w:col w:w="5421"/>
          </w:cols>
        </w:sectPr>
      </w:pPr>
    </w:p>
    <w:p>
      <w:pPr>
        <w:spacing w:line="244" w:lineRule="auto" w:before="33"/>
        <w:ind w:left="324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measures.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Indices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basic </w:t>
      </w:r>
      <w:r>
        <w:rPr>
          <w:color w:val="231F20"/>
          <w:sz w:val="11"/>
        </w:rPr>
        <w:t>prices.</w:t>
      </w:r>
      <w:r>
        <w:rPr>
          <w:color w:val="231F20"/>
          <w:spacing w:val="-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figures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parentheses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added.</w:t>
      </w:r>
    </w:p>
    <w:p>
      <w:pPr>
        <w:pStyle w:val="BodyText"/>
        <w:spacing w:before="4"/>
        <w:rPr>
          <w:sz w:val="21"/>
        </w:rPr>
      </w:pPr>
    </w:p>
    <w:p>
      <w:pPr>
        <w:pStyle w:val="BodyText"/>
        <w:spacing w:line="20" w:lineRule="exact"/>
        <w:ind w:left="146" w:right="-11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1"/>
          <w:sz w:val="18"/>
        </w:rPr>
        <w:t> </w:t>
      </w:r>
      <w:r>
        <w:rPr>
          <w:color w:val="A70740"/>
          <w:sz w:val="18"/>
        </w:rPr>
        <w:t>3.2</w:t>
      </w:r>
      <w:r>
        <w:rPr>
          <w:color w:val="A70740"/>
          <w:spacing w:val="-5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staff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estimates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of </w:t>
      </w:r>
      <w:r>
        <w:rPr>
          <w:color w:val="231F20"/>
          <w:w w:val="95"/>
          <w:sz w:val="18"/>
        </w:rPr>
        <w:t>special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events</w:t>
      </w:r>
      <w:r>
        <w:rPr>
          <w:color w:val="231F20"/>
          <w:spacing w:val="-22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quarterly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growth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manufacturing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 </w:t>
      </w:r>
      <w:r>
        <w:rPr>
          <w:color w:val="231F20"/>
          <w:sz w:val="18"/>
        </w:rPr>
        <w:t>services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position w:val="4"/>
          <w:sz w:val="12"/>
        </w:rPr>
        <w:t>(a)</w:t>
      </w:r>
    </w:p>
    <w:p>
      <w:pPr>
        <w:spacing w:before="78"/>
        <w:ind w:left="345" w:right="0" w:firstLine="0"/>
        <w:jc w:val="left"/>
        <w:rPr>
          <w:sz w:val="12"/>
        </w:rPr>
      </w:pPr>
      <w:r>
        <w:rPr/>
        <w:pict>
          <v:group style="position:absolute;margin-left:39.685001pt;margin-top:3.136179pt;width:7.1pt;height:33.75pt;mso-position-horizontal-relative:page;mso-position-vertical-relative:paragraph;z-index:15820800" coordorigin="794,63" coordsize="142,675">
            <v:rect style="position:absolute;left:793;top:62;width:142;height:142" filled="true" fillcolor="#7d8fc8" stroked="false">
              <v:fill type="solid"/>
            </v:rect>
            <v:rect style="position:absolute;left:793;top:244;width:142;height:142" filled="true" fillcolor="#f6891f" stroked="false">
              <v:fill type="solid"/>
            </v:rect>
            <v:rect style="position:absolute;left:793;top:432;width:142;height:142" filled="true" fillcolor="#b01c88" stroked="false">
              <v:fill type="solid"/>
            </v:rect>
            <v:shape style="position:absolute;left:814;top:617;width:100;height:120" coordorigin="814,618" coordsize="100,120" path="m864,618l814,678,864,738,914,678,864,618xe" filled="true" fillcolor="#00558b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sz w:val="12"/>
        </w:rPr>
        <w:t>Diamond Jubilee</w:t>
      </w:r>
    </w:p>
    <w:p>
      <w:pPr>
        <w:spacing w:before="32"/>
        <w:ind w:left="345" w:right="0" w:firstLine="0"/>
        <w:jc w:val="left"/>
        <w:rPr>
          <w:sz w:val="12"/>
        </w:rPr>
      </w:pPr>
      <w:r>
        <w:rPr>
          <w:color w:val="231F20"/>
          <w:sz w:val="12"/>
        </w:rPr>
        <w:t>2012 London Olympics: ticket sales</w:t>
      </w:r>
    </w:p>
    <w:p>
      <w:pPr>
        <w:spacing w:before="45"/>
        <w:ind w:left="345" w:right="0" w:firstLine="0"/>
        <w:jc w:val="left"/>
        <w:rPr>
          <w:sz w:val="12"/>
        </w:rPr>
      </w:pPr>
      <w:r>
        <w:rPr>
          <w:color w:val="231F20"/>
          <w:sz w:val="12"/>
        </w:rPr>
        <w:t>2012 London Olympics: net indirect effects</w:t>
      </w:r>
    </w:p>
    <w:p>
      <w:pPr>
        <w:spacing w:before="5"/>
        <w:ind w:left="345" w:right="0" w:firstLine="0"/>
        <w:jc w:val="left"/>
        <w:rPr>
          <w:sz w:val="11"/>
        </w:rPr>
      </w:pPr>
      <w:r>
        <w:rPr>
          <w:color w:val="231F20"/>
          <w:sz w:val="12"/>
        </w:rPr>
        <w:t>Quarterly manufacturing and services output growth (per cent)</w:t>
      </w:r>
      <w:r>
        <w:rPr>
          <w:color w:val="231F20"/>
          <w:position w:val="4"/>
          <w:sz w:val="11"/>
        </w:rPr>
        <w:t>(b)</w:t>
      </w:r>
    </w:p>
    <w:p>
      <w:pPr>
        <w:spacing w:before="24"/>
        <w:ind w:left="0" w:right="363" w:firstLine="0"/>
        <w:jc w:val="right"/>
        <w:rPr>
          <w:sz w:val="12"/>
        </w:rPr>
      </w:pPr>
      <w:r>
        <w:rPr/>
        <w:pict>
          <v:group style="position:absolute;margin-left:39.685001pt;margin-top:8.951777pt;width:184.25pt;height:141.75pt;mso-position-horizontal-relative:page;mso-position-vertical-relative:paragraph;z-index:-22257664" coordorigin="794,179" coordsize="3685,2835">
            <v:rect style="position:absolute;left:798;top:184;width:3675;height:2825" filled="false" stroked="true" strokeweight=".5pt" strokecolor="#231f20">
              <v:stroke dashstyle="solid"/>
            </v:rect>
            <v:shape style="position:absolute;left:1297;top:1439;width:1560;height:1257" coordorigin="1298,1440" coordsize="1560,1257" path="m1743,2068l1298,2068,1298,2696,1743,2696,1743,2068xm2857,1440l2411,1440,2411,2068,2857,2068,2857,1440xe" filled="true" fillcolor="#7d8fc8" stroked="false">
              <v:path arrowok="t"/>
              <v:fill type="solid"/>
            </v:shape>
            <v:shape style="position:absolute;left:2411;top:968;width:1560;height:1571" coordorigin="2411,969" coordsize="1560,1571" path="m2857,969l2411,969,2411,1440,2857,1440,2857,969xm3970,2068l3525,2068,3525,2539,3970,2539,3970,2068xe" filled="true" fillcolor="#f6891f" stroked="false">
              <v:path arrowok="t"/>
              <v:fill type="solid"/>
            </v:shape>
            <v:shape style="position:absolute;left:2411;top:811;width:1560;height:1885" coordorigin="2411,811" coordsize="1560,1885" path="m2857,811l2411,811,2411,969,2857,969,2857,811xm3970,2539l3525,2539,3525,2696,3970,2696,3970,2539xe" filled="true" fillcolor="#b01c88" stroked="false">
              <v:path arrowok="t"/>
              <v:fill type="solid"/>
            </v:shape>
            <v:line style="position:absolute" from="4365,654" to="4478,654" stroked="true" strokeweight=".5pt" strokecolor="#231f20">
              <v:stroke dashstyle="solid"/>
            </v:line>
            <v:line style="position:absolute" from="4365,1126" to="4478,1126" stroked="true" strokeweight=".5pt" strokecolor="#231f20">
              <v:stroke dashstyle="solid"/>
            </v:line>
            <v:line style="position:absolute" from="4365,1597" to="4478,1597" stroked="true" strokeweight=".5pt" strokecolor="#231f20">
              <v:stroke dashstyle="solid"/>
            </v:line>
            <v:line style="position:absolute" from="4365,2068" to="4478,2068" stroked="true" strokeweight=".5pt" strokecolor="#231f20">
              <v:stroke dashstyle="solid"/>
            </v:line>
            <v:line style="position:absolute" from="4365,2539" to="4478,2539" stroked="true" strokeweight=".5pt" strokecolor="#231f20">
              <v:stroke dashstyle="solid"/>
            </v:line>
            <v:line style="position:absolute" from="4304,2900" to="4304,3014" stroked="true" strokeweight=".5pt" strokecolor="#231f20">
              <v:stroke dashstyle="solid"/>
            </v:line>
            <v:line style="position:absolute" from="3191,2900" to="3191,3014" stroked="true" strokeweight=".5pt" strokecolor="#231f20">
              <v:stroke dashstyle="solid"/>
            </v:line>
            <v:line style="position:absolute" from="2077,2900" to="2077,3014" stroked="true" strokeweight=".5pt" strokecolor="#231f20">
              <v:stroke dashstyle="solid"/>
            </v:line>
            <v:line style="position:absolute" from="964,2900" to="964,3014" stroked="true" strokeweight=".5pt" strokecolor="#231f20">
              <v:stroke dashstyle="solid"/>
            </v:line>
            <v:shape style="position:absolute;left:1470;top:280;width:2328;height:2162" coordorigin="1470,280" coordsize="2328,2162" path="m1570,2382l1520,2322,1470,2382,1520,2442,1570,2382xm2684,340l2634,280,2584,340,2634,400,2684,340xm3798,2382l3748,2322,3698,2382,3748,2442,3798,2382xe" filled="true" fillcolor="#00558b" stroked="false">
              <v:path arrowok="t"/>
              <v:fill type="solid"/>
            </v:shape>
            <v:line style="position:absolute" from="794,654" to="907,654" stroked="true" strokeweight=".5pt" strokecolor="#231f20">
              <v:stroke dashstyle="solid"/>
            </v:line>
            <v:line style="position:absolute" from="794,1126" to="907,1126" stroked="true" strokeweight=".5pt" strokecolor="#231f20">
              <v:stroke dashstyle="solid"/>
            </v:line>
            <v:line style="position:absolute" from="794,1597" to="907,1597" stroked="true" strokeweight=".5pt" strokecolor="#231f20">
              <v:stroke dashstyle="solid"/>
            </v:line>
            <v:line style="position:absolute" from="794,2068" to="907,2068" stroked="true" strokeweight=".5pt" strokecolor="#231f20">
              <v:stroke dashstyle="solid"/>
            </v:line>
            <v:line style="position:absolute" from="794,2539" to="907,2539" stroked="true" strokeweight=".5pt" strokecolor="#231f20">
              <v:stroke dashstyle="solid"/>
            </v:line>
            <v:line style="position:absolute" from="962,2068" to="4308,2068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0"/>
          <w:sz w:val="12"/>
        </w:rPr>
        <w:t>Percentage points</w:t>
      </w:r>
      <w:r>
        <w:rPr>
          <w:color w:val="231F20"/>
          <w:spacing w:val="9"/>
          <w:w w:val="90"/>
          <w:sz w:val="12"/>
        </w:rPr>
        <w:t> </w:t>
      </w:r>
      <w:r>
        <w:rPr>
          <w:color w:val="231F20"/>
          <w:w w:val="90"/>
          <w:position w:val="-7"/>
          <w:sz w:val="12"/>
        </w:rPr>
        <w:t>1.2</w:t>
      </w:r>
    </w:p>
    <w:p>
      <w:pPr>
        <w:pStyle w:val="BodyText"/>
        <w:spacing w:before="5"/>
        <w:rPr>
          <w:sz w:val="28"/>
        </w:rPr>
      </w:pPr>
    </w:p>
    <w:p>
      <w:pPr>
        <w:spacing w:before="0"/>
        <w:ind w:left="0" w:right="363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0.9</w:t>
      </w:r>
    </w:p>
    <w:p>
      <w:pPr>
        <w:pStyle w:val="BodyText"/>
        <w:spacing w:before="11"/>
        <w:rPr>
          <w:sz w:val="29"/>
        </w:rPr>
      </w:pPr>
      <w:r>
        <w:rPr/>
        <w:br w:type="column"/>
      </w:r>
      <w:r>
        <w:rPr>
          <w:sz w:val="29"/>
        </w:rPr>
      </w:r>
    </w:p>
    <w:p>
      <w:pPr>
        <w:pStyle w:val="ListParagraph"/>
        <w:numPr>
          <w:ilvl w:val="1"/>
          <w:numId w:val="26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Output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154"/>
      </w:pPr>
      <w:r>
        <w:rPr>
          <w:color w:val="231F20"/>
          <w:w w:val="95"/>
        </w:rPr>
        <w:t>Since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mid-2010,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0"/>
          <w:w w:val="95"/>
        </w:rPr>
        <w:t> </w:t>
      </w:r>
      <w:r>
        <w:rPr>
          <w:color w:val="231F20"/>
          <w:spacing w:val="-6"/>
          <w:w w:val="95"/>
        </w:rPr>
        <w:t>1.1%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remains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2008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peak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28"/>
          <w:w w:val="95"/>
        </w:rPr>
        <w:t> </w:t>
      </w:r>
      <w:r>
        <w:rPr>
          <w:color w:val="231F20"/>
          <w:spacing w:val="-6"/>
          <w:w w:val="95"/>
        </w:rPr>
        <w:t>3.1).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The shortfall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sectors: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manufacturing, </w:t>
      </w:r>
      <w:r>
        <w:rPr>
          <w:color w:val="231F20"/>
          <w:w w:val="90"/>
        </w:rPr>
        <w:t>construction,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extraction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(which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declined </w:t>
      </w:r>
      <w:r>
        <w:rPr>
          <w:color w:val="231F20"/>
          <w:w w:val="95"/>
        </w:rPr>
        <w:t>steadily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2000).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accounts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three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quarters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spacing w:val="-4"/>
          <w:w w:val="90"/>
        </w:rPr>
        <w:t>GDP,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has,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contrast,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regained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pre-crisis </w:t>
      </w:r>
      <w:r>
        <w:rPr>
          <w:color w:val="231F20"/>
        </w:rPr>
        <w:t>level of</w:t>
      </w:r>
      <w:r>
        <w:rPr>
          <w:color w:val="231F20"/>
          <w:spacing w:val="-44"/>
        </w:rPr>
        <w:t> </w:t>
      </w:r>
      <w:r>
        <w:rPr>
          <w:color w:val="231F20"/>
        </w:rPr>
        <w:t>output.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16" w:space="913"/>
            <w:col w:w="5421"/>
          </w:cols>
        </w:sectPr>
      </w:pPr>
    </w:p>
    <w:p>
      <w:pPr>
        <w:pStyle w:val="BodyText"/>
        <w:spacing w:before="4"/>
        <w:rPr>
          <w:sz w:val="17"/>
        </w:rPr>
      </w:pPr>
    </w:p>
    <w:p>
      <w:pPr>
        <w:spacing w:after="0"/>
        <w:rPr>
          <w:sz w:val="17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3"/>
        </w:rPr>
      </w:pPr>
    </w:p>
    <w:p>
      <w:pPr>
        <w:spacing w:before="0"/>
        <w:ind w:left="805" w:right="805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Q2</w:t>
      </w:r>
    </w:p>
    <w:p>
      <w:pPr>
        <w:pStyle w:val="BodyText"/>
        <w:spacing w:before="4"/>
        <w:rPr>
          <w:sz w:val="18"/>
        </w:rPr>
      </w:pPr>
    </w:p>
    <w:p>
      <w:pPr>
        <w:spacing w:before="0"/>
        <w:ind w:left="15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calculations.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3"/>
        </w:rPr>
      </w:pPr>
    </w:p>
    <w:p>
      <w:pPr>
        <w:spacing w:line="244" w:lineRule="auto" w:before="0"/>
        <w:ind w:left="43" w:right="30" w:firstLine="50"/>
        <w:jc w:val="left"/>
        <w:rPr>
          <w:sz w:val="12"/>
        </w:rPr>
      </w:pPr>
      <w:r>
        <w:rPr>
          <w:color w:val="231F20"/>
          <w:sz w:val="12"/>
        </w:rPr>
        <w:t>Q3 </w:t>
      </w:r>
      <w:r>
        <w:rPr>
          <w:color w:val="231F20"/>
          <w:w w:val="90"/>
          <w:sz w:val="12"/>
        </w:rPr>
        <w:t>2012</w:t>
      </w:r>
    </w:p>
    <w:p>
      <w:pPr>
        <w:pStyle w:val="BodyText"/>
        <w:spacing w:before="3"/>
        <w:rPr>
          <w:sz w:val="11"/>
        </w:rPr>
      </w:pPr>
      <w:r>
        <w:rPr/>
        <w:br w:type="column"/>
      </w:r>
      <w:r>
        <w:rPr>
          <w:sz w:val="11"/>
        </w:rPr>
      </w: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0.6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0.3</w:t>
      </w:r>
    </w:p>
    <w:p>
      <w:pPr>
        <w:spacing w:before="62"/>
        <w:ind w:left="99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4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0.0</w:t>
      </w:r>
    </w:p>
    <w:p>
      <w:pPr>
        <w:spacing w:before="62"/>
        <w:ind w:left="100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84"/>
        <w:ind w:left="0" w:right="38" w:firstLine="0"/>
        <w:jc w:val="right"/>
        <w:rPr>
          <w:sz w:val="12"/>
        </w:rPr>
      </w:pPr>
      <w:r>
        <w:rPr>
          <w:color w:val="231F20"/>
          <w:w w:val="90"/>
          <w:sz w:val="12"/>
        </w:rPr>
        <w:t>0.3</w:t>
      </w:r>
    </w:p>
    <w:p>
      <w:pPr>
        <w:tabs>
          <w:tab w:pos="1157" w:val="right" w:leader="none"/>
        </w:tabs>
        <w:spacing w:before="332"/>
        <w:ind w:left="154" w:right="0" w:firstLine="0"/>
        <w:jc w:val="left"/>
        <w:rPr>
          <w:sz w:val="12"/>
        </w:rPr>
      </w:pPr>
      <w:r>
        <w:rPr>
          <w:color w:val="231F20"/>
          <w:position w:val="-8"/>
          <w:sz w:val="12"/>
        </w:rPr>
        <w:t>Q4</w:t>
        <w:tab/>
      </w:r>
      <w:r>
        <w:rPr>
          <w:color w:val="231F20"/>
          <w:sz w:val="12"/>
        </w:rPr>
        <w:t>0.6</w:t>
      </w:r>
    </w:p>
    <w:p>
      <w:pPr>
        <w:pStyle w:val="BodyText"/>
        <w:spacing w:line="268" w:lineRule="auto" w:before="103"/>
        <w:ind w:left="154" w:right="352"/>
      </w:pPr>
      <w:r>
        <w:rPr/>
        <w:br w:type="column"/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Q4,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estimated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fallen</w:t>
      </w:r>
      <w:r>
        <w:rPr>
          <w:color w:val="231F20"/>
          <w:spacing w:val="-38"/>
        </w:rPr>
        <w:t> </w:t>
      </w:r>
      <w:r>
        <w:rPr>
          <w:color w:val="231F20"/>
        </w:rPr>
        <w:t>by</w:t>
      </w:r>
      <w:r>
        <w:rPr>
          <w:color w:val="231F20"/>
          <w:spacing w:val="-39"/>
        </w:rPr>
        <w:t> </w:t>
      </w:r>
      <w:r>
        <w:rPr>
          <w:color w:val="231F20"/>
        </w:rPr>
        <w:t>0.3%,</w:t>
      </w:r>
      <w:r>
        <w:rPr>
          <w:color w:val="231F20"/>
          <w:spacing w:val="-41"/>
        </w:rPr>
        <w:t> </w:t>
      </w:r>
      <w:r>
        <w:rPr>
          <w:color w:val="231F20"/>
        </w:rPr>
        <w:t>driven</w:t>
      </w:r>
      <w:r>
        <w:rPr>
          <w:color w:val="231F20"/>
          <w:spacing w:val="-38"/>
        </w:rPr>
        <w:t> </w:t>
      </w:r>
      <w:r>
        <w:rPr>
          <w:color w:val="231F20"/>
        </w:rPr>
        <w:t>by </w:t>
      </w:r>
      <w:r>
        <w:rPr>
          <w:color w:val="231F20"/>
          <w:w w:val="95"/>
        </w:rPr>
        <w:t>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manufacturing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extraction. Service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flat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construction </w:t>
      </w:r>
      <w:r>
        <w:rPr>
          <w:color w:val="231F20"/>
        </w:rPr>
        <w:t>sector</w:t>
      </w:r>
      <w:r>
        <w:rPr>
          <w:color w:val="231F20"/>
          <w:spacing w:val="-46"/>
        </w:rPr>
        <w:t> </w:t>
      </w:r>
      <w:r>
        <w:rPr>
          <w:color w:val="231F20"/>
        </w:rPr>
        <w:t>rose</w:t>
      </w:r>
      <w:r>
        <w:rPr>
          <w:color w:val="231F20"/>
          <w:spacing w:val="-45"/>
        </w:rPr>
        <w:t> </w:t>
      </w:r>
      <w:r>
        <w:rPr>
          <w:color w:val="231F20"/>
        </w:rPr>
        <w:t>marginally.</w:t>
      </w:r>
      <w:r>
        <w:rPr>
          <w:color w:val="231F20"/>
          <w:spacing w:val="-29"/>
        </w:rPr>
        <w:t> </w:t>
      </w:r>
      <w:r>
        <w:rPr>
          <w:color w:val="231F20"/>
        </w:rPr>
        <w:t>But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fall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7"/>
        </w:rPr>
        <w:t> </w:t>
      </w:r>
      <w:r>
        <w:rPr>
          <w:color w:val="231F20"/>
        </w:rPr>
        <w:t>GDP</w:t>
      </w:r>
      <w:r>
        <w:rPr>
          <w:color w:val="231F20"/>
          <w:spacing w:val="-47"/>
        </w:rPr>
        <w:t> </w:t>
      </w:r>
      <w:r>
        <w:rPr>
          <w:color w:val="231F20"/>
        </w:rPr>
        <w:t>overstates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weakness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activity.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manufacturing 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together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accounted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unwind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Q3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provided 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Olympics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3.2).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10"/>
          <w:w w:val="95"/>
          <w:position w:val="4"/>
          <w:sz w:val="14"/>
        </w:rPr>
        <w:t> </w:t>
      </w:r>
      <w:r>
        <w:rPr>
          <w:color w:val="231F20"/>
          <w:w w:val="95"/>
        </w:rPr>
        <w:t>Looking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effects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Olympics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also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extra</w:t>
      </w:r>
      <w:r>
        <w:rPr>
          <w:color w:val="231F20"/>
          <w:spacing w:val="-37"/>
        </w:rPr>
        <w:t> </w:t>
      </w:r>
      <w:r>
        <w:rPr>
          <w:color w:val="231F20"/>
        </w:rPr>
        <w:t>bank</w:t>
      </w:r>
      <w:r>
        <w:rPr>
          <w:color w:val="231F20"/>
          <w:spacing w:val="-38"/>
        </w:rPr>
        <w:t> </w:t>
      </w:r>
      <w:r>
        <w:rPr>
          <w:color w:val="231F20"/>
        </w:rPr>
        <w:t>holiday</w:t>
      </w:r>
      <w:r>
        <w:rPr>
          <w:color w:val="231F20"/>
          <w:spacing w:val="-39"/>
        </w:rPr>
        <w:t> </w:t>
      </w:r>
      <w:r>
        <w:rPr>
          <w:color w:val="231F20"/>
        </w:rPr>
        <w:t>for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Jubilee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Q2,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estimate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4" w:equalWidth="0">
            <w:col w:w="1803" w:space="40"/>
            <w:col w:w="320" w:space="729"/>
            <w:col w:w="1198" w:space="1239"/>
            <w:col w:w="5421"/>
          </w:cols>
        </w:sectPr>
      </w:pPr>
    </w:p>
    <w:p>
      <w:pPr>
        <w:pStyle w:val="ListParagraph"/>
        <w:numPr>
          <w:ilvl w:val="0"/>
          <w:numId w:val="27"/>
        </w:numPr>
        <w:tabs>
          <w:tab w:pos="325" w:val="left" w:leader="none"/>
        </w:tabs>
        <w:spacing w:line="244" w:lineRule="auto" w:before="15" w:after="0"/>
        <w:ind w:left="324" w:right="6321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contribution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ticket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sales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Olympics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 </w:t>
      </w:r>
      <w:r>
        <w:rPr>
          <w:color w:val="231F20"/>
          <w:w w:val="95"/>
          <w:sz w:val="11"/>
        </w:rPr>
        <w:t>ticket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sales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reported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London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Organising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Committee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Olympic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Games,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</w:p>
    <w:p>
      <w:pPr>
        <w:tabs>
          <w:tab w:pos="5482" w:val="left" w:leader="none"/>
          <w:tab w:pos="10471" w:val="left" w:leader="none"/>
        </w:tabs>
        <w:spacing w:line="126" w:lineRule="exact" w:before="0"/>
        <w:ind w:left="324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£580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million.</w:t>
      </w:r>
      <w:r>
        <w:rPr>
          <w:color w:val="231F20"/>
          <w:spacing w:val="9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contributions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Diamond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Jubilee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indirect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effect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z w:val="11"/>
        </w:rPr>
        <w:tab/>
      </w:r>
      <w:r>
        <w:rPr>
          <w:color w:val="231F20"/>
          <w:w w:val="76"/>
          <w:sz w:val="11"/>
          <w:u w:val="single" w:color="A70740"/>
        </w:rPr>
        <w:t> </w:t>
      </w:r>
      <w:r>
        <w:rPr>
          <w:color w:val="231F20"/>
          <w:sz w:val="11"/>
          <w:u w:val="single" w:color="A70740"/>
        </w:rPr>
        <w:tab/>
      </w:r>
    </w:p>
    <w:p>
      <w:pPr>
        <w:spacing w:after="0" w:line="126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20"/>
        </w:sectPr>
      </w:pPr>
    </w:p>
    <w:p>
      <w:pPr>
        <w:spacing w:line="244" w:lineRule="auto" w:before="4"/>
        <w:ind w:left="324" w:right="22" w:firstLine="0"/>
        <w:jc w:val="left"/>
        <w:rPr>
          <w:sz w:val="11"/>
        </w:rPr>
      </w:pPr>
      <w:r>
        <w:rPr>
          <w:color w:val="231F20"/>
          <w:sz w:val="11"/>
        </w:rPr>
        <w:t>Olympics have been estimated by Bank staff from the monthly profile of growth in </w:t>
      </w:r>
      <w:r>
        <w:rPr>
          <w:color w:val="231F20"/>
          <w:w w:val="95"/>
          <w:sz w:val="11"/>
        </w:rPr>
        <w:t>manufacturing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subsectors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 </w:t>
      </w:r>
      <w:r>
        <w:rPr>
          <w:color w:val="231F20"/>
          <w:sz w:val="11"/>
        </w:rPr>
        <w:t>most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likely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affected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events.</w:t>
      </w:r>
    </w:p>
    <w:p>
      <w:pPr>
        <w:pStyle w:val="ListParagraph"/>
        <w:numPr>
          <w:ilvl w:val="0"/>
          <w:numId w:val="27"/>
        </w:numPr>
        <w:tabs>
          <w:tab w:pos="325" w:val="left" w:leader="none"/>
        </w:tabs>
        <w:spacing w:line="127" w:lineRule="exact" w:before="0" w:after="0"/>
        <w:ind w:left="324" w:right="0" w:hanging="171"/>
        <w:jc w:val="left"/>
        <w:rPr>
          <w:sz w:val="11"/>
        </w:rPr>
      </w:pPr>
      <w:r>
        <w:rPr>
          <w:color w:val="231F20"/>
          <w:sz w:val="11"/>
        </w:rPr>
        <w:t>Chained-volume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28"/>
        </w:numPr>
        <w:tabs>
          <w:tab w:pos="367" w:val="left" w:leader="none"/>
        </w:tabs>
        <w:spacing w:line="235" w:lineRule="auto" w:before="31" w:after="0"/>
        <w:ind w:left="366" w:right="431" w:hanging="213"/>
        <w:jc w:val="left"/>
        <w:rPr>
          <w:sz w:val="14"/>
        </w:rPr>
      </w:pPr>
      <w:r>
        <w:rPr>
          <w:color w:val="231F20"/>
          <w:spacing w:val="-1"/>
          <w:w w:val="87"/>
          <w:sz w:val="14"/>
        </w:rPr>
        <w:br w:type="column"/>
      </w:r>
      <w:r>
        <w:rPr>
          <w:color w:val="231F20"/>
          <w:sz w:val="14"/>
        </w:rPr>
        <w:t>The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pages</w:t>
      </w:r>
      <w:r>
        <w:rPr>
          <w:color w:val="231F20"/>
          <w:spacing w:val="-27"/>
          <w:sz w:val="14"/>
        </w:rPr>
        <w:t> </w:t>
      </w:r>
      <w:r>
        <w:rPr>
          <w:color w:val="231F20"/>
          <w:sz w:val="14"/>
        </w:rPr>
        <w:t>26–27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May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2012</w:t>
      </w:r>
      <w:r>
        <w:rPr>
          <w:color w:val="231F20"/>
          <w:spacing w:val="-27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i/>
          <w:color w:val="231F20"/>
          <w:spacing w:val="-28"/>
          <w:sz w:val="14"/>
        </w:rPr>
        <w:t> </w:t>
      </w:r>
      <w:r>
        <w:rPr>
          <w:color w:val="231F20"/>
          <w:sz w:val="14"/>
        </w:rPr>
        <w:t>discussed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effects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8"/>
          <w:sz w:val="14"/>
        </w:rPr>
        <w:t> </w:t>
      </w:r>
      <w:r>
        <w:rPr>
          <w:color w:val="231F20"/>
          <w:sz w:val="14"/>
        </w:rPr>
        <w:t>the </w:t>
      </w:r>
      <w:r>
        <w:rPr>
          <w:color w:val="231F20"/>
          <w:w w:val="90"/>
          <w:sz w:val="14"/>
        </w:rPr>
        <w:t>additional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bank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holiday</w:t>
      </w:r>
      <w:r>
        <w:rPr>
          <w:color w:val="231F20"/>
          <w:spacing w:val="-11"/>
          <w:w w:val="90"/>
          <w:sz w:val="14"/>
        </w:rPr>
        <w:t> </w:t>
      </w:r>
      <w:r>
        <w:rPr>
          <w:color w:val="231F20"/>
          <w:w w:val="90"/>
          <w:sz w:val="14"/>
        </w:rPr>
        <w:t>associated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with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Diamond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Jubilee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the</w:t>
      </w:r>
      <w:r>
        <w:rPr>
          <w:color w:val="231F20"/>
          <w:spacing w:val="-12"/>
          <w:w w:val="90"/>
          <w:sz w:val="14"/>
        </w:rPr>
        <w:t> </w:t>
      </w:r>
      <w:r>
        <w:rPr>
          <w:color w:val="231F20"/>
          <w:w w:val="90"/>
          <w:sz w:val="14"/>
        </w:rPr>
        <w:t>2012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Olympic </w:t>
      </w:r>
      <w:r>
        <w:rPr>
          <w:color w:val="231F20"/>
          <w:sz w:val="14"/>
        </w:rPr>
        <w:t>Games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path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GDP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growth</w:t>
      </w:r>
      <w:r>
        <w:rPr>
          <w:color w:val="231F20"/>
          <w:spacing w:val="-16"/>
          <w:sz w:val="14"/>
        </w:rPr>
        <w:t> </w:t>
      </w:r>
      <w:r>
        <w:rPr>
          <w:color w:val="231F20"/>
          <w:sz w:val="14"/>
        </w:rPr>
        <w:t>in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17"/>
          <w:sz w:val="14"/>
        </w:rPr>
        <w:t> </w:t>
      </w:r>
      <w:r>
        <w:rPr>
          <w:color w:val="231F20"/>
          <w:sz w:val="14"/>
        </w:rPr>
        <w:t>detail.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20"/>
          <w:cols w:num="2" w:equalWidth="0">
            <w:col w:w="4446" w:space="883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441" w:firstLine="0"/>
        <w:jc w:val="left"/>
        <w:rPr>
          <w:sz w:val="12"/>
        </w:rPr>
      </w:pPr>
      <w:bookmarkStart w:name="3.2 Labour demand and productivity" w:id="58"/>
      <w:bookmarkEnd w:id="58"/>
      <w:r>
        <w:rPr/>
      </w:r>
      <w:bookmarkStart w:name="The strength of labour demand" w:id="59"/>
      <w:bookmarkEnd w:id="59"/>
      <w:r>
        <w:rPr/>
      </w:r>
      <w:bookmarkStart w:name="_bookmark11" w:id="60"/>
      <w:bookmarkEnd w:id="60"/>
      <w:r>
        <w:rPr/>
      </w:r>
      <w:r>
        <w:rPr>
          <w:color w:val="A70740"/>
          <w:w w:val="95"/>
          <w:sz w:val="18"/>
        </w:rPr>
        <w:t>Chart</w:t>
      </w:r>
      <w:r>
        <w:rPr>
          <w:color w:val="A70740"/>
          <w:spacing w:val="-17"/>
          <w:w w:val="95"/>
          <w:sz w:val="18"/>
        </w:rPr>
        <w:t> </w:t>
      </w:r>
      <w:r>
        <w:rPr>
          <w:color w:val="A70740"/>
          <w:w w:val="95"/>
          <w:sz w:val="18"/>
        </w:rPr>
        <w:t>3.3</w:t>
      </w:r>
      <w:r>
        <w:rPr>
          <w:color w:val="A7074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Survey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indicators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expected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near-term </w:t>
      </w:r>
      <w:r>
        <w:rPr>
          <w:color w:val="231F20"/>
          <w:sz w:val="18"/>
        </w:rPr>
        <w:t>growth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manufacturing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services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position w:val="4"/>
          <w:sz w:val="12"/>
        </w:rPr>
        <w:t>(a)</w:t>
      </w:r>
    </w:p>
    <w:p>
      <w:pPr>
        <w:spacing w:line="124" w:lineRule="exact" w:before="54"/>
        <w:ind w:left="188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earlier</w:t>
      </w:r>
    </w:p>
    <w:p>
      <w:pPr>
        <w:spacing w:line="124" w:lineRule="exact" w:before="0"/>
        <w:ind w:left="3758" w:right="0" w:firstLine="0"/>
        <w:jc w:val="left"/>
        <w:rPr>
          <w:sz w:val="11"/>
        </w:rPr>
      </w:pPr>
      <w:r>
        <w:rPr/>
        <w:pict>
          <v:group style="position:absolute;margin-left:39.685001pt;margin-top:2.031395pt;width:176.9pt;height:136.1pt;mso-position-horizontal-relative:page;mso-position-vertical-relative:paragraph;z-index:-22253568" coordorigin="794,41" coordsize="3538,2722">
            <v:rect style="position:absolute;left:798;top:45;width:3529;height:2712" filled="false" stroked="true" strokeweight=".48pt" strokecolor="#231f20">
              <v:stroke dashstyle="solid"/>
            </v:rect>
            <v:line style="position:absolute" from="955,1137" to="4168,1137" stroked="true" strokeweight=".48pt" strokecolor="#231f20">
              <v:stroke dashstyle="solid"/>
            </v:line>
            <v:line style="position:absolute" from="4223,595" to="4331,595" stroked="true" strokeweight=".48pt" strokecolor="#231f20">
              <v:stroke dashstyle="solid"/>
            </v:line>
            <v:line style="position:absolute" from="4223,1137" to="4331,1137" stroked="true" strokeweight=".48pt" strokecolor="#231f20">
              <v:stroke dashstyle="solid"/>
            </v:line>
            <v:line style="position:absolute" from="4223,1679" to="4331,1679" stroked="true" strokeweight=".48pt" strokecolor="#231f20">
              <v:stroke dashstyle="solid"/>
            </v:line>
            <v:line style="position:absolute" from="4223,2221" to="4331,2221" stroked="true" strokeweight=".48pt" strokecolor="#231f20">
              <v:stroke dashstyle="solid"/>
            </v:line>
            <v:line style="position:absolute" from="4089,2653" to="4089,2762" stroked="true" strokeweight=".48pt" strokecolor="#231f20">
              <v:stroke dashstyle="solid"/>
            </v:line>
            <v:line style="position:absolute" from="3463,2653" to="3463,2762" stroked="true" strokeweight=".48pt" strokecolor="#231f20">
              <v:stroke dashstyle="solid"/>
            </v:line>
            <v:line style="position:absolute" from="2838,2653" to="2838,2762" stroked="true" strokeweight=".48pt" strokecolor="#231f20">
              <v:stroke dashstyle="solid"/>
            </v:line>
            <v:line style="position:absolute" from="2211,2653" to="2211,2762" stroked="true" strokeweight=".48pt" strokecolor="#231f20">
              <v:stroke dashstyle="solid"/>
            </v:line>
            <v:line style="position:absolute" from="1586,2653" to="1586,2762" stroked="true" strokeweight=".48pt" strokecolor="#231f20">
              <v:stroke dashstyle="solid"/>
            </v:line>
            <v:line style="position:absolute" from="960,2653" to="960,2762" stroked="true" strokeweight=".48pt" strokecolor="#231f20">
              <v:stroke dashstyle="solid"/>
            </v:line>
            <v:line style="position:absolute" from="4012,1187" to="4089,776" stroked="true" strokeweight=".96pt" strokecolor="#7d8fc8">
              <v:stroke dashstyle="solid"/>
            </v:line>
            <v:line style="position:absolute" from="3933,847" to="4012,1187" stroked="true" strokeweight=".96pt" strokecolor="#7d8fc8">
              <v:stroke dashstyle="solid"/>
            </v:line>
            <v:line style="position:absolute" from="3854,1022" to="3933,847" stroked="true" strokeweight=".96pt" strokecolor="#7d8fc8">
              <v:stroke dashstyle="solid"/>
            </v:line>
            <v:line style="position:absolute" from="3776,1360" to="3854,1022" stroked="true" strokeweight=".96pt" strokecolor="#7d8fc8">
              <v:stroke dashstyle="solid"/>
            </v:line>
            <v:line style="position:absolute" from="3698,1387" to="3776,1360" stroked="true" strokeweight=".96pt" strokecolor="#7d8fc8">
              <v:stroke dashstyle="solid"/>
            </v:line>
            <v:line style="position:absolute" from="3620,860" to="3698,1387" stroked="true" strokeweight=".96pt" strokecolor="#7d8fc8">
              <v:stroke dashstyle="solid"/>
            </v:line>
            <v:line style="position:absolute" from="3541,728" to="3620,860" stroked="true" strokeweight=".96pt" strokecolor="#7d8fc8">
              <v:stroke dashstyle="solid"/>
            </v:line>
            <v:line style="position:absolute" from="3463,1156" to="3541,728" stroked="true" strokeweight=".96pt" strokecolor="#7d8fc8">
              <v:stroke dashstyle="solid"/>
            </v:line>
            <v:line style="position:absolute" from="3386,924" to="3463,1156" stroked="true" strokeweight=".96pt" strokecolor="#7d8fc8">
              <v:stroke dashstyle="solid"/>
            </v:line>
            <v:line style="position:absolute" from="3307,857" to="3386,924" stroked="true" strokeweight=".96pt" strokecolor="#7d8fc8">
              <v:stroke dashstyle="solid"/>
            </v:line>
            <v:line style="position:absolute" from="3228,734" to="3307,857" stroked="true" strokeweight=".96pt" strokecolor="#7d8fc8">
              <v:stroke dashstyle="solid"/>
            </v:line>
            <v:line style="position:absolute" from="3150,1242" to="3228,734" stroked="true" strokeweight=".96pt" strokecolor="#7d8fc8">
              <v:stroke dashstyle="solid"/>
            </v:line>
            <v:line style="position:absolute" from="3073,843" to="3150,1242" stroked="true" strokeweight=".96pt" strokecolor="#7d8fc8">
              <v:stroke dashstyle="solid"/>
            </v:line>
            <v:line style="position:absolute" from="2994,1448" to="3073,843" stroked="true" strokeweight=".96pt" strokecolor="#7d8fc8">
              <v:stroke dashstyle="solid"/>
            </v:line>
            <v:line style="position:absolute" from="2915,1838" to="2994,1448" stroked="true" strokeweight=".96pt" strokecolor="#7d8fc8">
              <v:stroke dashstyle="solid"/>
            </v:line>
            <v:line style="position:absolute" from="2837,2431" to="2915,1838" stroked="true" strokeweight=".96pt" strokecolor="#7d8fc8">
              <v:stroke dashstyle="solid"/>
            </v:line>
            <v:line style="position:absolute" from="2760,1722" to="2837,2431" stroked="true" strokeweight=".96pt" strokecolor="#7d8fc8">
              <v:stroke dashstyle="solid"/>
            </v:line>
            <v:line style="position:absolute" from="2682,1354" to="2760,1722" stroked="true" strokeweight=".96pt" strokecolor="#7d8fc8">
              <v:stroke dashstyle="solid"/>
            </v:line>
            <v:line style="position:absolute" from="2603,1405" to="2682,1354" stroked="true" strokeweight=".96pt" strokecolor="#7d8fc8">
              <v:stroke dashstyle="solid"/>
            </v:line>
            <v:line style="position:absolute" from="2525,778" to="2603,1405" stroked="true" strokeweight=".96pt" strokecolor="#7d8fc8">
              <v:stroke dashstyle="solid"/>
            </v:line>
            <v:shape style="position:absolute;left:2045;top:420;width:489;height:481" type="#_x0000_t75" stroked="false">
              <v:imagedata r:id="rId55" o:title=""/>
            </v:shape>
            <v:line style="position:absolute" from="1976,502" to="2055,891" stroked="true" strokeweight=".96pt" strokecolor="#7d8fc8">
              <v:stroke dashstyle="solid"/>
            </v:line>
            <v:line style="position:absolute" from="1898,618" to="1976,502" stroked="true" strokeweight=".96pt" strokecolor="#7d8fc8">
              <v:stroke dashstyle="solid"/>
            </v:line>
            <v:line style="position:absolute" from="1821,856" to="1898,618" stroked="true" strokeweight=".96pt" strokecolor="#7d8fc8">
              <v:stroke dashstyle="solid"/>
            </v:line>
            <v:line style="position:absolute" from="1743,963" to="1821,856" stroked="true" strokeweight=".96pt" strokecolor="#7d8fc8">
              <v:stroke dashstyle="solid"/>
            </v:line>
            <v:line style="position:absolute" from="1664,467" to="1743,963" stroked="true" strokeweight=".96pt" strokecolor="#7d8fc8">
              <v:stroke dashstyle="solid"/>
            </v:line>
            <v:line style="position:absolute" from="1586,824" to="1664,467" stroked="true" strokeweight=".96pt" strokecolor="#7d8fc8">
              <v:stroke dashstyle="solid"/>
            </v:line>
            <v:line style="position:absolute" from="1509,722" to="1586,824" stroked="true" strokeweight=".96pt" strokecolor="#7d8fc8">
              <v:stroke dashstyle="solid"/>
            </v:line>
            <v:line style="position:absolute" from="1430,475" to="1509,722" stroked="true" strokeweight=".96pt" strokecolor="#7d8fc8">
              <v:stroke dashstyle="solid"/>
            </v:line>
            <v:line style="position:absolute" from="1351,260" to="1430,475" stroked="true" strokeweight=".96pt" strokecolor="#7d8fc8">
              <v:stroke dashstyle="solid"/>
            </v:line>
            <v:line style="position:absolute" from="1273,660" to="1351,260" stroked="true" strokeweight=".96pt" strokecolor="#7d8fc8">
              <v:stroke dashstyle="solid"/>
            </v:line>
            <v:line style="position:absolute" from="1195,830" to="1273,660" stroked="true" strokeweight=".96pt" strokecolor="#7d8fc8">
              <v:stroke dashstyle="solid"/>
            </v:line>
            <v:line style="position:absolute" from="1116,952" to="1195,830" stroked="true" strokeweight=".96pt" strokecolor="#7d8fc8">
              <v:stroke dashstyle="solid"/>
            </v:line>
            <v:line style="position:absolute" from="1037,1037" to="1116,952" stroked="true" strokeweight=".96pt" strokecolor="#7d8fc8">
              <v:stroke dashstyle="solid"/>
            </v:line>
            <v:line style="position:absolute" from="960,989" to="1037,1037" stroked="true" strokeweight=".96pt" strokecolor="#7d8fc8">
              <v:stroke dashstyle="solid"/>
            </v:line>
            <v:line style="position:absolute" from="4012,1232" to="4089,1324" stroked="true" strokeweight=".96pt" strokecolor="#fcaf17">
              <v:stroke dashstyle="solid"/>
            </v:line>
            <v:line style="position:absolute" from="3933,1105" to="4012,1232" stroked="true" strokeweight=".96pt" strokecolor="#fcaf17">
              <v:stroke dashstyle="solid"/>
            </v:line>
            <v:line style="position:absolute" from="3854,895" to="3933,1105" stroked="true" strokeweight=".96pt" strokecolor="#fcaf17">
              <v:stroke dashstyle="solid"/>
            </v:line>
            <v:line style="position:absolute" from="3776,1231" to="3854,895" stroked="true" strokeweight=".96pt" strokecolor="#fcaf17">
              <v:stroke dashstyle="solid"/>
            </v:line>
            <v:line style="position:absolute" from="3698,1284" to="3776,1231" stroked="true" strokeweight=".96pt" strokecolor="#fcaf17">
              <v:stroke dashstyle="solid"/>
            </v:line>
            <v:line style="position:absolute" from="3620,1088" to="3698,1284" stroked="true" strokeweight=".96pt" strokecolor="#fcaf17">
              <v:stroke dashstyle="solid"/>
            </v:line>
            <v:line style="position:absolute" from="3541,862" to="3620,1088" stroked="true" strokeweight=".96pt" strokecolor="#fcaf17">
              <v:stroke dashstyle="solid"/>
            </v:line>
            <v:line style="position:absolute" from="3463,1099" to="3541,862" stroked="true" strokeweight=".96pt" strokecolor="#fcaf17">
              <v:stroke dashstyle="solid"/>
            </v:line>
            <v:line style="position:absolute" from="3386,1196" to="3463,1099" stroked="true" strokeweight=".96pt" strokecolor="#fcaf17">
              <v:stroke dashstyle="solid"/>
            </v:line>
            <v:line style="position:absolute" from="3307,911" to="3386,1196" stroked="true" strokeweight=".96pt" strokecolor="#fcaf17">
              <v:stroke dashstyle="solid"/>
            </v:line>
            <v:line style="position:absolute" from="3228,598" to="3307,911" stroked="true" strokeweight=".96pt" strokecolor="#fcaf17">
              <v:stroke dashstyle="solid"/>
            </v:line>
            <v:line style="position:absolute" from="3150,692" to="3228,598" stroked="true" strokeweight=".96pt" strokecolor="#fcaf17">
              <v:stroke dashstyle="solid"/>
            </v:line>
            <v:line style="position:absolute" from="3073,757" to="3150,692" stroked="true" strokeweight=".96pt" strokecolor="#fcaf17">
              <v:stroke dashstyle="solid"/>
            </v:line>
            <v:line style="position:absolute" from="2994,1117" to="3073,757" stroked="true" strokeweight=".96pt" strokecolor="#fcaf17">
              <v:stroke dashstyle="solid"/>
            </v:line>
            <v:line style="position:absolute" from="2915,2039" to="2994,1117" stroked="true" strokeweight=".96pt" strokecolor="#fcaf17">
              <v:stroke dashstyle="solid"/>
            </v:line>
            <v:line style="position:absolute" from="2837,2504" to="2915,2039" stroked="true" strokeweight=".96pt" strokecolor="#fcaf17">
              <v:stroke dashstyle="solid"/>
            </v:line>
            <v:line style="position:absolute" from="2760,1880" to="2837,2504" stroked="true" strokeweight=".96pt" strokecolor="#fcaf17">
              <v:stroke dashstyle="solid"/>
            </v:line>
            <v:line style="position:absolute" from="2682,1482" to="2760,1880" stroked="true" strokeweight=".96pt" strokecolor="#fcaf17">
              <v:stroke dashstyle="solid"/>
            </v:line>
            <v:line style="position:absolute" from="2603,1172" to="2682,1482" stroked="true" strokeweight=".96pt" strokecolor="#fcaf17">
              <v:stroke dashstyle="solid"/>
            </v:line>
            <v:line style="position:absolute" from="2525,926" to="2603,1172" stroked="true" strokeweight=".96pt" strokecolor="#fcaf17">
              <v:stroke dashstyle="solid"/>
            </v:line>
            <v:line style="position:absolute" from="2447,670" to="2525,926" stroked="true" strokeweight=".96pt" strokecolor="#fcaf17">
              <v:stroke dashstyle="solid"/>
            </v:line>
            <v:line style="position:absolute" from="2358,674" to="2456,674" stroked="true" strokeweight="1.445pt" strokecolor="#fcaf17">
              <v:stroke dashstyle="solid"/>
            </v:line>
            <v:line style="position:absolute" from="2289,558" to="2368,679" stroked="true" strokeweight=".96pt" strokecolor="#fcaf17">
              <v:stroke dashstyle="solid"/>
            </v:line>
            <v:line style="position:absolute" from="2211,500" to="2289,558" stroked="true" strokeweight=".96pt" strokecolor="#fcaf17">
              <v:stroke dashstyle="solid"/>
            </v:line>
            <v:line style="position:absolute" from="2134,799" to="2211,500" stroked="true" strokeweight=".96pt" strokecolor="#fcaf17">
              <v:stroke dashstyle="solid"/>
            </v:line>
            <v:line style="position:absolute" from="2055,643" to="2134,799" stroked="true" strokeweight=".96pt" strokecolor="#fcaf17">
              <v:stroke dashstyle="solid"/>
            </v:line>
            <v:line style="position:absolute" from="1976,676" to="2055,643" stroked="true" strokeweight=".96pt" strokecolor="#fcaf17">
              <v:stroke dashstyle="solid"/>
            </v:line>
            <v:line style="position:absolute" from="1898,757" to="1976,676" stroked="true" strokeweight=".96pt" strokecolor="#fcaf17">
              <v:stroke dashstyle="solid"/>
            </v:line>
            <v:line style="position:absolute" from="1821,771" to="1898,757" stroked="true" strokeweight=".96pt" strokecolor="#fcaf17">
              <v:stroke dashstyle="solid"/>
            </v:line>
            <v:line style="position:absolute" from="1743,899" to="1821,771" stroked="true" strokeweight=".96pt" strokecolor="#fcaf17">
              <v:stroke dashstyle="solid"/>
            </v:line>
            <v:line style="position:absolute" from="1664,607" to="1743,899" stroked="true" strokeweight=".96pt" strokecolor="#fcaf17">
              <v:stroke dashstyle="solid"/>
            </v:line>
            <v:line style="position:absolute" from="1586,681" to="1664,607" stroked="true" strokeweight=".96pt" strokecolor="#fcaf17">
              <v:stroke dashstyle="solid"/>
            </v:line>
            <v:line style="position:absolute" from="1509,629" to="1586,681" stroked="true" strokeweight=".96pt" strokecolor="#fcaf17">
              <v:stroke dashstyle="solid"/>
            </v:line>
            <v:line style="position:absolute" from="1430,458" to="1509,629" stroked="true" strokeweight=".96pt" strokecolor="#fcaf17">
              <v:stroke dashstyle="solid"/>
            </v:line>
            <v:line style="position:absolute" from="1351,332" to="1430,458" stroked="true" strokeweight=".96pt" strokecolor="#fcaf17">
              <v:stroke dashstyle="solid"/>
            </v:line>
            <v:line style="position:absolute" from="1273,374" to="1351,332" stroked="true" strokeweight=".96pt" strokecolor="#fcaf17">
              <v:stroke dashstyle="solid"/>
            </v:line>
            <v:line style="position:absolute" from="1195,624" to="1273,374" stroked="true" strokeweight=".96pt" strokecolor="#fcaf17">
              <v:stroke dashstyle="solid"/>
            </v:line>
            <v:line style="position:absolute" from="1116,839" to="1195,624" stroked="true" strokeweight=".96pt" strokecolor="#fcaf17">
              <v:stroke dashstyle="solid"/>
            </v:line>
            <v:line style="position:absolute" from="1037,1044" to="1116,839" stroked="true" strokeweight=".96pt" strokecolor="#fcaf17">
              <v:stroke dashstyle="solid"/>
            </v:line>
            <v:line style="position:absolute" from="960,944" to="1037,1044" stroked="true" strokeweight=".96pt" strokecolor="#fcaf17">
              <v:stroke dashstyle="solid"/>
            </v:line>
            <v:shape style="position:absolute;left:4123;top:1090;width:87;height:96" coordorigin="4124,1091" coordsize="87,96" path="m4167,1091l4124,1139,4167,1187,4210,1139,4167,1091xe" filled="true" fillcolor="#fcaf17" stroked="false">
              <v:path arrowok="t"/>
              <v:fill type="solid"/>
            </v:shape>
            <v:line style="position:absolute" from="4012,1158" to="4089,927" stroked="true" strokeweight=".96pt" strokecolor="#b01c88">
              <v:stroke dashstyle="solid"/>
            </v:line>
            <v:line style="position:absolute" from="3933,1056" to="4012,1158" stroked="true" strokeweight=".96pt" strokecolor="#b01c88">
              <v:stroke dashstyle="solid"/>
            </v:line>
            <v:line style="position:absolute" from="3854,1094" to="3933,1056" stroked="true" strokeweight=".96pt" strokecolor="#b01c88">
              <v:stroke dashstyle="solid"/>
            </v:line>
            <v:line style="position:absolute" from="3776,1418" to="3854,1094" stroked="true" strokeweight=".96pt" strokecolor="#b01c88">
              <v:stroke dashstyle="solid"/>
            </v:line>
            <v:line style="position:absolute" from="3698,1225" to="3776,1418" stroked="true" strokeweight=".96pt" strokecolor="#b01c88">
              <v:stroke dashstyle="solid"/>
            </v:line>
            <v:line style="position:absolute" from="3620,1078" to="3698,1225" stroked="true" strokeweight=".96pt" strokecolor="#b01c88">
              <v:stroke dashstyle="solid"/>
            </v:line>
            <v:line style="position:absolute" from="3541,1125" to="3620,1078" stroked="true" strokeweight=".96pt" strokecolor="#b01c88">
              <v:stroke dashstyle="solid"/>
            </v:line>
            <v:line style="position:absolute" from="3463,1107" to="3541,1125" stroked="true" strokeweight=".96pt" strokecolor="#b01c88">
              <v:stroke dashstyle="solid"/>
            </v:line>
            <v:line style="position:absolute" from="3386,1319" to="3463,1107" stroked="true" strokeweight=".96pt" strokecolor="#b01c88">
              <v:stroke dashstyle="solid"/>
            </v:line>
            <v:line style="position:absolute" from="3307,1085" to="3386,1319" stroked="true" strokeweight=".96pt" strokecolor="#b01c88">
              <v:stroke dashstyle="solid"/>
            </v:line>
            <v:line style="position:absolute" from="3228,1009" to="3307,1085" stroked="true" strokeweight=".96pt" strokecolor="#b01c88">
              <v:stroke dashstyle="solid"/>
            </v:line>
            <v:line style="position:absolute" from="3150,1089" to="3228,1009" stroked="true" strokeweight=".96pt" strokecolor="#b01c88">
              <v:stroke dashstyle="solid"/>
            </v:line>
            <v:line style="position:absolute" from="3073,1281" to="3150,1089" stroked="true" strokeweight=".96pt" strokecolor="#b01c88">
              <v:stroke dashstyle="solid"/>
            </v:line>
            <v:line style="position:absolute" from="2994,1701" to="3073,1281" stroked="true" strokeweight=".96pt" strokecolor="#b01c88">
              <v:stroke dashstyle="solid"/>
            </v:line>
            <v:line style="position:absolute" from="2915,2262" to="2994,1701" stroked="true" strokeweight=".96pt" strokecolor="#b01c88">
              <v:stroke dashstyle="solid"/>
            </v:line>
            <v:line style="position:absolute" from="2837,2432" to="2915,2262" stroked="true" strokeweight=".96pt" strokecolor="#b01c88">
              <v:stroke dashstyle="solid"/>
            </v:line>
            <v:line style="position:absolute" from="2760,1637" to="2837,2432" stroked="true" strokeweight=".96pt" strokecolor="#b01c88">
              <v:stroke dashstyle="solid"/>
            </v:line>
            <v:line style="position:absolute" from="2682,1353" to="2760,1637" stroked="true" strokeweight=".96pt" strokecolor="#b01c88">
              <v:stroke dashstyle="solid"/>
            </v:line>
            <v:line style="position:absolute" from="2603,880" to="2682,1353" stroked="true" strokeweight=".96pt" strokecolor="#b01c88">
              <v:stroke dashstyle="solid"/>
            </v:line>
            <v:line style="position:absolute" from="2525,684" to="2603,880" stroked="true" strokeweight=".96pt" strokecolor="#b01c88">
              <v:stroke dashstyle="solid"/>
            </v:line>
            <v:line style="position:absolute" from="2447,490" to="2525,684" stroked="true" strokeweight=".96pt" strokecolor="#b01c88">
              <v:stroke dashstyle="solid"/>
            </v:line>
            <v:line style="position:absolute" from="2368,509" to="2447,490" stroked="true" strokeweight=".96pt" strokecolor="#b01c88">
              <v:stroke dashstyle="solid"/>
            </v:line>
            <v:line style="position:absolute" from="2289,537" to="2368,509" stroked="true" strokeweight=".96pt" strokecolor="#b01c88">
              <v:stroke dashstyle="solid"/>
            </v:line>
            <v:line style="position:absolute" from="2211,525" to="2289,537" stroked="true" strokeweight=".96pt" strokecolor="#b01c88">
              <v:stroke dashstyle="solid"/>
            </v:line>
            <v:line style="position:absolute" from="2134,525" to="2211,525" stroked="true" strokeweight=".96pt" strokecolor="#b01c88">
              <v:stroke dashstyle="solid"/>
            </v:line>
            <v:line style="position:absolute" from="2055,596" to="2134,525" stroked="true" strokeweight=".96pt" strokecolor="#b01c88">
              <v:stroke dashstyle="solid"/>
            </v:line>
            <v:line style="position:absolute" from="1976,684" to="2055,596" stroked="true" strokeweight=".96pt" strokecolor="#b01c88">
              <v:stroke dashstyle="solid"/>
            </v:line>
            <v:line style="position:absolute" from="1898,755" to="1976,684" stroked="true" strokeweight=".96pt" strokecolor="#b01c88">
              <v:stroke dashstyle="solid"/>
            </v:line>
            <v:line style="position:absolute" from="1821,850" to="1898,755" stroked="true" strokeweight=".96pt" strokecolor="#b01c88">
              <v:stroke dashstyle="solid"/>
            </v:line>
            <v:line style="position:absolute" from="1743,731" to="1821,850" stroked="true" strokeweight=".96pt" strokecolor="#b01c88">
              <v:stroke dashstyle="solid"/>
            </v:line>
            <v:line style="position:absolute" from="1664,607" to="1743,731" stroked="true" strokeweight=".96pt" strokecolor="#b01c88">
              <v:stroke dashstyle="solid"/>
            </v:line>
            <v:line style="position:absolute" from="1586,573" to="1664,607" stroked="true" strokeweight=".96pt" strokecolor="#b01c88">
              <v:stroke dashstyle="solid"/>
            </v:line>
            <v:line style="position:absolute" from="1509,891" to="1586,573" stroked="true" strokeweight=".96pt" strokecolor="#b01c88">
              <v:stroke dashstyle="solid"/>
            </v:line>
            <v:line style="position:absolute" from="1430,649" to="1509,891" stroked="true" strokeweight=".96pt" strokecolor="#b01c88">
              <v:stroke dashstyle="solid"/>
            </v:line>
            <v:line style="position:absolute" from="1351,573" to="1430,649" stroked="true" strokeweight=".96pt" strokecolor="#b01c88">
              <v:stroke dashstyle="solid"/>
            </v:line>
            <v:line style="position:absolute" from="1273,603" to="1351,573" stroked="true" strokeweight=".96pt" strokecolor="#b01c88">
              <v:stroke dashstyle="solid"/>
            </v:line>
            <v:line style="position:absolute" from="1195,626" to="1273,603" stroked="true" strokeweight=".96pt" strokecolor="#b01c88">
              <v:stroke dashstyle="solid"/>
            </v:line>
            <v:line style="position:absolute" from="1116,897" to="1195,626" stroked="true" strokeweight=".96pt" strokecolor="#b01c88">
              <v:stroke dashstyle="solid"/>
            </v:line>
            <v:line style="position:absolute" from="1037,962" to="1116,897" stroked="true" strokeweight=".96pt" strokecolor="#b01c88">
              <v:stroke dashstyle="solid"/>
            </v:line>
            <v:line style="position:absolute" from="960,747" to="1037,962" stroked="true" strokeweight=".96pt" strokecolor="#b01c88">
              <v:stroke dashstyle="solid"/>
            </v:line>
            <v:line style="position:absolute" from="1973,197" to="1973,413" stroked="true" strokeweight=".48pt" strokecolor="#231f20">
              <v:stroke dashstyle="solid"/>
            </v:line>
            <v:shape style="position:absolute;left:1948;top:396;width:49;height:82" coordorigin="1948,397" coordsize="49,82" path="m1997,397l1948,397,1955,412,1959,423,1963,436,1969,459,1971,470,1973,478,1974,470,1976,459,1979,448,1983,436,1990,415,1997,397xe" filled="true" fillcolor="#231f20" stroked="false">
              <v:path arrowok="t"/>
              <v:fill type="solid"/>
            </v:shape>
            <v:line style="position:absolute" from="3309,1697" to="3093,1697" stroked="true" strokeweight=".48pt" strokecolor="#231f20">
              <v:stroke dashstyle="solid"/>
            </v:line>
            <v:shape style="position:absolute;left:3028;top:1672;width:82;height:49" coordorigin="3028,1673" coordsize="82,49" path="m3110,1673l3047,1693,3028,1697,3037,1698,3047,1700,3071,1707,3091,1714,3110,1721,3110,1673xe" filled="true" fillcolor="#231f20" stroked="false">
              <v:path arrowok="t"/>
              <v:fill type="solid"/>
            </v:shape>
            <v:line style="position:absolute" from="3225,298" to="3225,514" stroked="true" strokeweight=".48pt" strokecolor="#231f20">
              <v:stroke dashstyle="solid"/>
            </v:line>
            <v:shape style="position:absolute;left:3201;top:497;width:49;height:82" coordorigin="3201,498" coordsize="49,82" path="m3250,498l3201,498,3207,513,3212,524,3225,579,3227,570,3229,560,3232,549,3235,536,3242,516,3250,498xe" filled="true" fillcolor="#231f20" stroked="false">
              <v:path arrowok="t"/>
              <v:fill type="solid"/>
            </v:shape>
            <v:line style="position:absolute" from="794,595" to="903,595" stroked="true" strokeweight=".48pt" strokecolor="#231f20">
              <v:stroke dashstyle="solid"/>
            </v:line>
            <v:line style="position:absolute" from="794,1137" to="903,1137" stroked="true" strokeweight=".48pt" strokecolor="#231f20">
              <v:stroke dashstyle="solid"/>
            </v:line>
            <v:line style="position:absolute" from="794,1679" to="903,1679" stroked="true" strokeweight=".48pt" strokecolor="#231f20">
              <v:stroke dashstyle="solid"/>
            </v:line>
            <v:line style="position:absolute" from="794,2221" to="903,2221" stroked="true" strokeweight=".48pt" strokecolor="#231f20">
              <v:stroke dashstyle="solid"/>
            </v:line>
            <v:shape style="position:absolute;left:1882;top:55;width:178;height:138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CBI</w:t>
                    </w:r>
                  </w:p>
                </w:txbxContent>
              </v:textbox>
              <w10:wrap type="none"/>
            </v:shape>
            <v:shape style="position:absolute;left:2921;top:116;width:690;height:169" type="#_x0000_t202" filled="false" stroked="false">
              <v:textbox inset="0,0,0,0">
                <w:txbxContent>
                  <w:p>
                    <w:pPr>
                      <w:spacing w:before="7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Markit/CIPS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3338;top:1625;width:218;height:138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BCC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9"/>
        <w:ind w:left="0" w:right="1115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3741" w:right="0" w:firstLine="0"/>
        <w:jc w:val="left"/>
        <w:rPr>
          <w:sz w:val="15"/>
        </w:rPr>
      </w:pPr>
      <w:r>
        <w:rPr>
          <w:color w:val="231F20"/>
          <w:w w:val="102"/>
          <w:sz w:val="15"/>
        </w:rPr>
        <w:t>+</w:t>
      </w:r>
    </w:p>
    <w:p>
      <w:pPr>
        <w:spacing w:before="90"/>
        <w:ind w:left="0" w:right="1115" w:firstLine="0"/>
        <w:jc w:val="right"/>
        <w:rPr>
          <w:sz w:val="11"/>
        </w:rPr>
      </w:pPr>
      <w:r>
        <w:rPr>
          <w:color w:val="231F20"/>
          <w:w w:val="110"/>
          <w:sz w:val="11"/>
        </w:rPr>
        <w:t>0</w:t>
      </w:r>
    </w:p>
    <w:p>
      <w:pPr>
        <w:spacing w:before="60"/>
        <w:ind w:left="3747" w:right="0" w:firstLine="0"/>
        <w:jc w:val="left"/>
        <w:rPr>
          <w:sz w:val="15"/>
        </w:rPr>
      </w:pPr>
      <w:r>
        <w:rPr>
          <w:color w:val="231F20"/>
          <w:w w:val="125"/>
          <w:sz w:val="15"/>
        </w:rPr>
        <w:t>–</w:t>
      </w:r>
    </w:p>
    <w:p>
      <w:pPr>
        <w:pStyle w:val="BodyText"/>
        <w:spacing w:before="6"/>
        <w:rPr>
          <w:sz w:val="15"/>
        </w:rPr>
      </w:pPr>
    </w:p>
    <w:p>
      <w:pPr>
        <w:spacing w:before="0"/>
        <w:ind w:left="0" w:right="1115" w:firstLine="0"/>
        <w:jc w:val="right"/>
        <w:rPr>
          <w:sz w:val="11"/>
        </w:rPr>
      </w:pPr>
      <w:r>
        <w:rPr>
          <w:color w:val="231F20"/>
          <w:w w:val="81"/>
          <w:sz w:val="11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9"/>
        <w:ind w:left="0" w:right="1115" w:firstLine="0"/>
        <w:jc w:val="right"/>
        <w:rPr>
          <w:sz w:val="11"/>
        </w:rPr>
      </w:pPr>
      <w:r>
        <w:rPr>
          <w:color w:val="231F20"/>
          <w:w w:val="100"/>
          <w:sz w:val="11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954" w:val="left" w:leader="none"/>
          <w:tab w:pos="1579" w:val="left" w:leader="none"/>
          <w:tab w:pos="2206" w:val="left" w:leader="none"/>
          <w:tab w:pos="2837" w:val="left" w:leader="none"/>
          <w:tab w:pos="3457" w:val="left" w:leader="none"/>
        </w:tabs>
        <w:spacing w:before="88"/>
        <w:ind w:left="328" w:right="0" w:firstLine="0"/>
        <w:jc w:val="left"/>
        <w:rPr>
          <w:sz w:val="11"/>
        </w:rPr>
      </w:pPr>
      <w:r>
        <w:rPr>
          <w:color w:val="231F20"/>
          <w:sz w:val="11"/>
        </w:rPr>
        <w:t>2003</w:t>
        <w:tab/>
        <w:t>05</w:t>
        <w:tab/>
        <w:t>07</w:t>
        <w:tab/>
        <w:t>09</w:t>
        <w:tab/>
        <w:t>11</w:t>
        <w:tab/>
        <w:t>13</w:t>
      </w:r>
      <w:r>
        <w:rPr>
          <w:color w:val="231F20"/>
          <w:spacing w:val="22"/>
          <w:sz w:val="11"/>
        </w:rPr>
        <w:t> </w:t>
      </w:r>
      <w:r>
        <w:rPr>
          <w:color w:val="231F20"/>
          <w:position w:val="9"/>
          <w:sz w:val="11"/>
        </w:rPr>
        <w:t>3</w:t>
      </w:r>
    </w:p>
    <w:p>
      <w:pPr>
        <w:spacing w:before="87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Sources: BCC, CBI, CBI/PwC, Markit Economics, ONS and Bank calculations.</w:t>
      </w:r>
    </w:p>
    <w:p>
      <w:pPr>
        <w:pStyle w:val="ListParagraph"/>
        <w:numPr>
          <w:ilvl w:val="1"/>
          <w:numId w:val="28"/>
        </w:numPr>
        <w:tabs>
          <w:tab w:pos="325" w:val="left" w:leader="none"/>
        </w:tabs>
        <w:spacing w:line="244" w:lineRule="auto" w:before="103" w:after="0"/>
        <w:ind w:left="324" w:right="655" w:hanging="171"/>
        <w:jc w:val="both"/>
        <w:rPr>
          <w:sz w:val="11"/>
        </w:rPr>
      </w:pPr>
      <w:r>
        <w:rPr>
          <w:color w:val="231F20"/>
          <w:w w:val="95"/>
          <w:sz w:val="11"/>
        </w:rPr>
        <w:t>Aggregate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expectations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BCC,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Markit/CIPS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surveys have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produced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weighting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shares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value added.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are: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turnover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(non-services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services),</w:t>
      </w:r>
    </w:p>
    <w:p>
      <w:pPr>
        <w:spacing w:line="244" w:lineRule="auto" w:before="0"/>
        <w:ind w:left="324" w:right="441" w:firstLine="0"/>
        <w:jc w:val="left"/>
        <w:rPr>
          <w:sz w:val="11"/>
        </w:rPr>
      </w:pPr>
      <w:r>
        <w:rPr>
          <w:color w:val="231F20"/>
          <w:w w:val="90"/>
          <w:sz w:val="11"/>
        </w:rPr>
        <w:t>CBI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business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optimism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 </w:t>
      </w:r>
      <w:r>
        <w:rPr>
          <w:color w:val="231F20"/>
          <w:w w:val="95"/>
          <w:sz w:val="11"/>
        </w:rPr>
        <w:t>distributive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trades)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Markit/CIPS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orders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(manufacturing)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business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expectations (services).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BCC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aggregate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been adjusted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variance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 </w:t>
      </w:r>
      <w:r>
        <w:rPr>
          <w:color w:val="231F20"/>
          <w:sz w:val="11"/>
        </w:rPr>
        <w:t>1999–2012.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Balances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moved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ListParagraph"/>
        <w:numPr>
          <w:ilvl w:val="1"/>
          <w:numId w:val="28"/>
        </w:numPr>
        <w:tabs>
          <w:tab w:pos="325" w:val="left" w:leader="none"/>
        </w:tabs>
        <w:spacing w:line="126" w:lineRule="exact" w:before="0" w:after="0"/>
        <w:ind w:left="324" w:right="0" w:hanging="171"/>
        <w:jc w:val="left"/>
        <w:rPr>
          <w:sz w:val="11"/>
        </w:rPr>
      </w:pPr>
      <w:r>
        <w:rPr>
          <w:color w:val="231F20"/>
          <w:sz w:val="11"/>
        </w:rPr>
        <w:t>Diamond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39.45pt;height:.7pt;mso-position-horizontal-relative:char;mso-position-vertical-relative:line" coordorigin="0,0" coordsize="4789,14">
            <v:line style="position:absolute" from="0,7" to="47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3.4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general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government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employment</w:t>
      </w:r>
    </w:p>
    <w:p>
      <w:pPr>
        <w:pStyle w:val="BodyText"/>
        <w:rPr>
          <w:sz w:val="24"/>
        </w:rPr>
      </w:pPr>
      <w:r>
        <w:rPr/>
        <w:br w:type="column"/>
      </w:r>
      <w:r>
        <w:rPr>
          <w:sz w:val="24"/>
        </w:rPr>
      </w:r>
    </w:p>
    <w:p>
      <w:pPr>
        <w:pStyle w:val="BodyText"/>
        <w:rPr>
          <w:sz w:val="24"/>
        </w:rPr>
      </w:pPr>
    </w:p>
    <w:p>
      <w:pPr>
        <w:pStyle w:val="BodyText"/>
        <w:spacing w:before="2"/>
        <w:rPr>
          <w:sz w:val="34"/>
        </w:rPr>
      </w:pPr>
    </w:p>
    <w:p>
      <w:pPr>
        <w:pStyle w:val="BodyText"/>
        <w:spacing w:line="268" w:lineRule="auto" w:before="1"/>
        <w:ind w:left="153" w:right="318"/>
      </w:pPr>
      <w:r>
        <w:rPr>
          <w:color w:val="231F20"/>
          <w:w w:val="95"/>
        </w:rPr>
        <w:t>manufacturing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0.3% </w:t>
      </w:r>
      <w:r>
        <w:rPr>
          <w:color w:val="231F20"/>
        </w:rPr>
        <w:t>in</w:t>
      </w:r>
      <w:r>
        <w:rPr>
          <w:color w:val="231F20"/>
          <w:spacing w:val="-22"/>
        </w:rPr>
        <w:t> </w:t>
      </w:r>
      <w:r>
        <w:rPr>
          <w:color w:val="231F20"/>
        </w:rPr>
        <w:t>Q3</w:t>
      </w:r>
      <w:r>
        <w:rPr>
          <w:color w:val="231F20"/>
          <w:spacing w:val="-17"/>
        </w:rPr>
        <w:t> </w:t>
      </w:r>
      <w:r>
        <w:rPr>
          <w:color w:val="231F20"/>
        </w:rPr>
        <w:t>and</w:t>
      </w:r>
      <w:r>
        <w:rPr>
          <w:color w:val="231F20"/>
          <w:spacing w:val="-21"/>
        </w:rPr>
        <w:t> </w:t>
      </w:r>
      <w:r>
        <w:rPr>
          <w:color w:val="231F20"/>
        </w:rPr>
        <w:t>Q4.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275"/>
      </w:pPr>
      <w:r>
        <w:rPr>
          <w:color w:val="231F20"/>
          <w:w w:val="95"/>
        </w:rPr>
        <w:t>Indicators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mixed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messages.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CBI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BCC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positive,</w:t>
      </w:r>
      <w:r>
        <w:rPr>
          <w:color w:val="231F20"/>
          <w:spacing w:val="-44"/>
        </w:rPr>
        <w:t> </w:t>
      </w:r>
      <w:r>
        <w:rPr>
          <w:color w:val="231F20"/>
        </w:rPr>
        <w:t>albeit</w:t>
      </w:r>
      <w:r>
        <w:rPr>
          <w:color w:val="231F20"/>
          <w:spacing w:val="-44"/>
        </w:rPr>
        <w:t> </w:t>
      </w:r>
      <w:r>
        <w:rPr>
          <w:color w:val="231F20"/>
        </w:rPr>
        <w:t>below</w:t>
      </w:r>
      <w:r>
        <w:rPr>
          <w:color w:val="231F20"/>
          <w:spacing w:val="-44"/>
        </w:rPr>
        <w:t> </w:t>
      </w:r>
      <w:r>
        <w:rPr>
          <w:color w:val="231F20"/>
        </w:rPr>
        <w:t>average,</w:t>
      </w:r>
      <w:r>
        <w:rPr>
          <w:color w:val="231F20"/>
          <w:spacing w:val="-44"/>
        </w:rPr>
        <w:t> </w:t>
      </w:r>
      <w:r>
        <w:rPr>
          <w:color w:val="231F20"/>
        </w:rPr>
        <w:t>growth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services</w:t>
      </w:r>
      <w:r>
        <w:rPr>
          <w:color w:val="231F20"/>
          <w:spacing w:val="-44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manufacturing output (Chart 3.3). In contrast, Markit/CIPS </w:t>
      </w:r>
      <w:r>
        <w:rPr>
          <w:color w:val="231F20"/>
          <w:w w:val="95"/>
        </w:rPr>
        <w:t>surveys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taken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output, 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January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positive.</w:t>
      </w:r>
    </w:p>
    <w:p>
      <w:pPr>
        <w:pStyle w:val="BodyText"/>
        <w:spacing w:line="268" w:lineRule="auto"/>
        <w:ind w:left="153" w:right="154"/>
      </w:pPr>
      <w:r>
        <w:rPr>
          <w:color w:val="231F20"/>
          <w:w w:val="95"/>
        </w:rPr>
        <w:t>Overall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</w:rPr>
        <w:t>subdued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near</w:t>
      </w:r>
      <w:r>
        <w:rPr>
          <w:color w:val="231F20"/>
          <w:spacing w:val="-41"/>
        </w:rPr>
        <w:t> </w:t>
      </w:r>
      <w:r>
        <w:rPr>
          <w:color w:val="231F20"/>
        </w:rPr>
        <w:t>term.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medium-term</w:t>
      </w:r>
      <w:r>
        <w:rPr>
          <w:color w:val="231F20"/>
          <w:spacing w:val="-41"/>
        </w:rPr>
        <w:t> </w:t>
      </w:r>
      <w:r>
        <w:rPr>
          <w:color w:val="231F20"/>
        </w:rPr>
        <w:t>outlook</w:t>
      </w:r>
      <w:r>
        <w:rPr>
          <w:color w:val="231F20"/>
          <w:spacing w:val="-39"/>
        </w:rPr>
        <w:t> </w:t>
      </w:r>
      <w:r>
        <w:rPr>
          <w:color w:val="231F20"/>
        </w:rPr>
        <w:t>is discussed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Section</w:t>
      </w:r>
      <w:r>
        <w:rPr>
          <w:color w:val="231F20"/>
          <w:spacing w:val="-19"/>
        </w:rPr>
        <w:t> </w:t>
      </w:r>
      <w:r>
        <w:rPr>
          <w:color w:val="231F20"/>
        </w:rPr>
        <w:t>5.</w:t>
      </w:r>
    </w:p>
    <w:p>
      <w:pPr>
        <w:pStyle w:val="BodyText"/>
        <w:spacing w:before="3"/>
        <w:rPr>
          <w:sz w:val="28"/>
        </w:rPr>
      </w:pPr>
    </w:p>
    <w:p>
      <w:pPr>
        <w:pStyle w:val="ListParagraph"/>
        <w:numPr>
          <w:ilvl w:val="1"/>
          <w:numId w:val="26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Labour</w:t>
      </w:r>
      <w:r>
        <w:rPr>
          <w:color w:val="231F20"/>
          <w:spacing w:val="-36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31"/>
          <w:sz w:val="26"/>
        </w:rPr>
        <w:t> </w:t>
      </w:r>
      <w:r>
        <w:rPr>
          <w:color w:val="231F20"/>
          <w:sz w:val="26"/>
        </w:rPr>
        <w:t>productivity</w:t>
      </w:r>
    </w:p>
    <w:p>
      <w:pPr>
        <w:pStyle w:val="Heading5"/>
        <w:spacing w:before="256"/>
        <w:ind w:left="153"/>
      </w:pPr>
      <w:r>
        <w:rPr>
          <w:color w:val="A70740"/>
        </w:rPr>
        <w:t>The strength of labour demand</w:t>
      </w:r>
    </w:p>
    <w:p>
      <w:pPr>
        <w:pStyle w:val="BodyText"/>
        <w:spacing w:line="268" w:lineRule="auto" w:before="23"/>
        <w:ind w:left="153" w:right="369"/>
      </w:pPr>
      <w:r>
        <w:rPr>
          <w:color w:val="231F20"/>
        </w:rPr>
        <w:t>Since mid-2010, private sector employment has grown strongly, more than offsetting a fall in public sector employment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0"/>
        </w:rPr>
        <w:t> </w:t>
      </w:r>
      <w:r>
        <w:rPr>
          <w:color w:val="231F20"/>
        </w:rPr>
        <w:t>3.4).</w:t>
      </w:r>
      <w:r>
        <w:rPr>
          <w:color w:val="231F20"/>
          <w:spacing w:val="-22"/>
        </w:rPr>
        <w:t> </w:t>
      </w:r>
      <w:r>
        <w:rPr>
          <w:color w:val="231F20"/>
        </w:rPr>
        <w:t>Over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period,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level</w:t>
      </w:r>
      <w:r>
        <w:rPr>
          <w:color w:val="231F20"/>
          <w:spacing w:val="-42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private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million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Q3,</w:t>
      </w:r>
      <w:r>
        <w:rPr>
          <w:color w:val="231F20"/>
          <w:spacing w:val="-36"/>
        </w:rPr>
        <w:t> </w:t>
      </w:r>
      <w:r>
        <w:rPr>
          <w:color w:val="231F20"/>
        </w:rPr>
        <w:t>stood</w:t>
      </w:r>
      <w:r>
        <w:rPr>
          <w:color w:val="231F20"/>
          <w:spacing w:val="-35"/>
        </w:rPr>
        <w:t> </w:t>
      </w:r>
      <w:r>
        <w:rPr>
          <w:color w:val="231F20"/>
        </w:rPr>
        <w:t>above</w:t>
      </w:r>
      <w:r>
        <w:rPr>
          <w:color w:val="231F20"/>
          <w:spacing w:val="-35"/>
        </w:rPr>
        <w:t> </w:t>
      </w:r>
      <w:r>
        <w:rPr>
          <w:color w:val="231F20"/>
        </w:rPr>
        <w:t>its</w:t>
      </w:r>
      <w:r>
        <w:rPr>
          <w:color w:val="231F20"/>
          <w:spacing w:val="-36"/>
        </w:rPr>
        <w:t> </w:t>
      </w:r>
      <w:r>
        <w:rPr>
          <w:color w:val="231F20"/>
        </w:rPr>
        <w:t>2008</w:t>
      </w:r>
      <w:r>
        <w:rPr>
          <w:color w:val="231F20"/>
          <w:spacing w:val="-35"/>
        </w:rPr>
        <w:t> </w:t>
      </w:r>
      <w:r>
        <w:rPr>
          <w:color w:val="231F20"/>
        </w:rPr>
        <w:t>peak.</w:t>
      </w:r>
      <w:r>
        <w:rPr>
          <w:color w:val="231F20"/>
          <w:spacing w:val="-17"/>
        </w:rPr>
        <w:t> </w:t>
      </w:r>
      <w:r>
        <w:rPr>
          <w:color w:val="231F20"/>
        </w:rPr>
        <w:t>That</w:t>
      </w:r>
      <w:r>
        <w:rPr>
          <w:color w:val="231F20"/>
          <w:spacing w:val="-35"/>
        </w:rPr>
        <w:t> </w:t>
      </w:r>
      <w:r>
        <w:rPr>
          <w:color w:val="231F20"/>
        </w:rPr>
        <w:t>rise</w:t>
      </w:r>
      <w:r>
        <w:rPr>
          <w:color w:val="231F20"/>
          <w:spacing w:val="-36"/>
        </w:rPr>
        <w:t> </w:t>
      </w:r>
      <w:r>
        <w:rPr>
          <w:color w:val="231F20"/>
        </w:rPr>
        <w:t>was</w:t>
      </w:r>
      <w:r>
        <w:rPr>
          <w:color w:val="231F20"/>
          <w:spacing w:val="-38"/>
        </w:rPr>
        <w:t> </w:t>
      </w:r>
      <w:r>
        <w:rPr>
          <w:color w:val="231F20"/>
        </w:rPr>
        <w:t>driven</w:t>
      </w:r>
      <w:r>
        <w:rPr>
          <w:color w:val="231F20"/>
          <w:spacing w:val="-35"/>
        </w:rPr>
        <w:t> </w:t>
      </w:r>
      <w:r>
        <w:rPr>
          <w:color w:val="231F20"/>
        </w:rPr>
        <w:t>by</w:t>
      </w:r>
    </w:p>
    <w:p>
      <w:pPr>
        <w:spacing w:after="0" w:line="268" w:lineRule="auto"/>
        <w:sectPr>
          <w:headerReference w:type="default" r:id="rId53"/>
          <w:headerReference w:type="even" r:id="rId54"/>
          <w:pgSz w:w="11910" w:h="16840"/>
          <w:pgMar w:header="425" w:footer="0" w:top="620" w:bottom="280" w:left="640" w:right="520"/>
          <w:pgNumType w:start="27"/>
          <w:cols w:num="2" w:equalWidth="0">
            <w:col w:w="4934" w:space="395"/>
            <w:col w:w="5421"/>
          </w:cols>
        </w:sectPr>
      </w:pPr>
    </w:p>
    <w:p>
      <w:pPr>
        <w:spacing w:line="487" w:lineRule="auto" w:before="10"/>
        <w:ind w:left="156" w:right="0" w:firstLine="1"/>
        <w:jc w:val="left"/>
        <w:rPr>
          <w:sz w:val="11"/>
        </w:rPr>
      </w:pPr>
      <w:r>
        <w:rPr/>
        <w:pict>
          <v:group style="position:absolute;margin-left:50.82pt;margin-top:7.918305pt;width:176.9pt;height:136.25pt;mso-position-horizontal-relative:page;mso-position-vertical-relative:paragraph;z-index:-22252032" coordorigin="1016,158" coordsize="3538,2725">
            <v:line style="position:absolute" from="1024,2766" to="1129,2766" stroked="true" strokeweight=".48pt" strokecolor="#231f20">
              <v:stroke dashstyle="solid"/>
            </v:line>
            <v:shape style="position:absolute;left:1109;top:2765;width:39;height:113" coordorigin="1110,2765" coordsize="39,113" path="m1129,2765l1129,2789,1110,2803,1148,2816,1110,2834,1148,2848,1126,2857,1125,2878e" filled="false" stroked="true" strokeweight=".48pt" strokecolor="#231f20">
              <v:path arrowok="t"/>
              <v:stroke dashstyle="solid"/>
            </v:shape>
            <v:line style="position:absolute" from="1021,2875" to="4549,2875" stroked="true" strokeweight=".48pt" strokecolor="#231f20">
              <v:stroke dashstyle="solid"/>
            </v:line>
            <v:shape style="position:absolute;left:4420;top:2763;width:38;height:113" coordorigin="4421,2764" coordsize="38,113" path="m4440,2764l4440,2788,4421,2802,4459,2814,4421,2832,4459,2847,4437,2856,4436,2877e" filled="false" stroked="true" strokeweight=".48pt" strokecolor="#231f20">
              <v:path arrowok="t"/>
              <v:stroke dashstyle="solid"/>
            </v:shape>
            <v:line style="position:absolute" from="1016,163" to="4554,163" stroked="true" strokeweight=".48pt" strokecolor="#231f20">
              <v:stroke dashstyle="solid"/>
            </v:line>
            <v:line style="position:absolute" from="1021,163" to="1021,2763" stroked="true" strokeweight=".48pt" strokecolor="#231f20">
              <v:stroke dashstyle="solid"/>
            </v:line>
            <v:line style="position:absolute" from="4547,163" to="4547,2763" stroked="true" strokeweight=".48pt" strokecolor="#231f20">
              <v:stroke dashstyle="solid"/>
            </v:line>
            <v:line style="position:absolute" from="4441,2766" to="4546,2766" stroked="true" strokeweight=".48pt" strokecolor="#231f20">
              <v:stroke dashstyle="solid"/>
            </v:line>
            <v:line style="position:absolute" from="1016,425" to="1125,425" stroked="true" strokeweight=".48pt" strokecolor="#231f20">
              <v:stroke dashstyle="solid"/>
            </v:line>
            <v:line style="position:absolute" from="1016,685" to="1125,685" stroked="true" strokeweight=".48pt" strokecolor="#231f20">
              <v:stroke dashstyle="solid"/>
            </v:line>
            <v:line style="position:absolute" from="1016,945" to="1125,945" stroked="true" strokeweight=".48pt" strokecolor="#231f20">
              <v:stroke dashstyle="solid"/>
            </v:line>
            <v:line style="position:absolute" from="1016,1205" to="1125,1205" stroked="true" strokeweight=".48pt" strokecolor="#231f20">
              <v:stroke dashstyle="solid"/>
            </v:line>
            <v:line style="position:absolute" from="1016,1464" to="1125,1464" stroked="true" strokeweight=".48pt" strokecolor="#231f20">
              <v:stroke dashstyle="solid"/>
            </v:line>
            <v:line style="position:absolute" from="1016,1724" to="1125,1724" stroked="true" strokeweight=".48pt" strokecolor="#231f20">
              <v:stroke dashstyle="solid"/>
            </v:line>
            <v:line style="position:absolute" from="1016,1984" to="1125,1984" stroked="true" strokeweight=".48pt" strokecolor="#231f20">
              <v:stroke dashstyle="solid"/>
            </v:line>
            <v:line style="position:absolute" from="1016,2244" to="1125,2244" stroked="true" strokeweight=".48pt" strokecolor="#231f20">
              <v:stroke dashstyle="solid"/>
            </v:line>
            <v:line style="position:absolute" from="1016,2504" to="1125,2504" stroked="true" strokeweight=".48pt" strokecolor="#231f20">
              <v:stroke dashstyle="solid"/>
            </v:line>
            <v:line style="position:absolute" from="4445,425" to="4554,425" stroked="true" strokeweight=".48pt" strokecolor="#231f20">
              <v:stroke dashstyle="solid"/>
            </v:line>
            <v:line style="position:absolute" from="4445,685" to="4554,685" stroked="true" strokeweight=".48pt" strokecolor="#231f20">
              <v:stroke dashstyle="solid"/>
            </v:line>
            <v:line style="position:absolute" from="4445,945" to="4554,945" stroked="true" strokeweight=".48pt" strokecolor="#231f20">
              <v:stroke dashstyle="solid"/>
            </v:line>
            <v:line style="position:absolute" from="4445,1205" to="4554,1205" stroked="true" strokeweight=".48pt" strokecolor="#231f20">
              <v:stroke dashstyle="solid"/>
            </v:line>
            <v:line style="position:absolute" from="4445,1464" to="4554,1464" stroked="true" strokeweight=".48pt" strokecolor="#231f20">
              <v:stroke dashstyle="solid"/>
            </v:line>
            <v:line style="position:absolute" from="4445,1724" to="4554,1724" stroked="true" strokeweight=".48pt" strokecolor="#231f20">
              <v:stroke dashstyle="solid"/>
            </v:line>
            <v:line style="position:absolute" from="4445,1984" to="4554,1984" stroked="true" strokeweight=".48pt" strokecolor="#231f20">
              <v:stroke dashstyle="solid"/>
            </v:line>
            <v:line style="position:absolute" from="4445,2244" to="4554,2244" stroked="true" strokeweight=".48pt" strokecolor="#231f20">
              <v:stroke dashstyle="solid"/>
            </v:line>
            <v:line style="position:absolute" from="4445,2504" to="4554,2504" stroked="true" strokeweight=".48pt" strokecolor="#231f20">
              <v:stroke dashstyle="solid"/>
            </v:line>
            <v:line style="position:absolute" from="4232,2771" to="4232,2880" stroked="true" strokeweight=".48pt" strokecolor="#231f20">
              <v:stroke dashstyle="solid"/>
            </v:line>
            <v:line style="position:absolute" from="3622,2771" to="3622,2880" stroked="true" strokeweight=".48pt" strokecolor="#231f20">
              <v:stroke dashstyle="solid"/>
            </v:line>
            <v:line style="position:absolute" from="3012,2771" to="3012,2880" stroked="true" strokeweight=".48pt" strokecolor="#231f20">
              <v:stroke dashstyle="solid"/>
            </v:line>
            <v:line style="position:absolute" from="2402,2771" to="2402,2880" stroked="true" strokeweight=".48pt" strokecolor="#231f20">
              <v:stroke dashstyle="solid"/>
            </v:line>
            <v:line style="position:absolute" from="1792,2771" to="1792,2880" stroked="true" strokeweight=".48pt" strokecolor="#231f20">
              <v:stroke dashstyle="solid"/>
            </v:line>
            <v:line style="position:absolute" from="1182,2771" to="1182,2880" stroked="true" strokeweight=".48pt" strokecolor="#231f20">
              <v:stroke dashstyle="solid"/>
            </v:line>
            <v:line style="position:absolute" from="4308,1776" to="4384,1889" stroked="true" strokeweight=".96pt" strokecolor="#00558b">
              <v:stroke dashstyle="solid"/>
            </v:line>
            <v:line style="position:absolute" from="4232,1571" to="4308,1776" stroked="true" strokeweight=".96pt" strokecolor="#00558b">
              <v:stroke dashstyle="solid"/>
            </v:line>
            <v:line style="position:absolute" from="4156,1535" to="4232,1571" stroked="true" strokeweight=".96pt" strokecolor="#00558b">
              <v:stroke dashstyle="solid"/>
            </v:line>
            <v:line style="position:absolute" from="4079,1501" to="4156,1535" stroked="true" strokeweight=".96pt" strokecolor="#00558b">
              <v:stroke dashstyle="solid"/>
            </v:line>
            <v:line style="position:absolute" from="4003,1446" to="4079,1501" stroked="true" strokeweight=".96pt" strokecolor="#00558b">
              <v:stroke dashstyle="solid"/>
            </v:line>
            <v:line style="position:absolute" from="3927,1366" to="4003,1446" stroked="true" strokeweight=".96pt" strokecolor="#00558b">
              <v:stroke dashstyle="solid"/>
            </v:line>
            <v:line style="position:absolute" from="3851,1331" to="3927,1366" stroked="true" strokeweight=".96pt" strokecolor="#00558b">
              <v:stroke dashstyle="solid"/>
            </v:line>
            <v:line style="position:absolute" from="3774,1285" to="3851,1331" stroked="true" strokeweight=".96pt" strokecolor="#00558b">
              <v:stroke dashstyle="solid"/>
            </v:line>
            <v:line style="position:absolute" from="3698,1243" to="3774,1285" stroked="true" strokeweight=".96pt" strokecolor="#00558b">
              <v:stroke dashstyle="solid"/>
            </v:line>
            <v:line style="position:absolute" from="3622,1214" to="3698,1243" stroked="true" strokeweight=".96pt" strokecolor="#00558b">
              <v:stroke dashstyle="solid"/>
            </v:line>
            <v:line style="position:absolute" from="3546,1192" to="3622,1214" stroked="true" strokeweight=".96pt" strokecolor="#00558b">
              <v:stroke dashstyle="solid"/>
            </v:line>
            <v:line style="position:absolute" from="3469,1221" to="3546,1192" stroked="true" strokeweight=".96pt" strokecolor="#00558b">
              <v:stroke dashstyle="solid"/>
            </v:line>
            <v:line style="position:absolute" from="3393,1271" to="3469,1221" stroked="true" strokeweight=".96pt" strokecolor="#00558b">
              <v:stroke dashstyle="solid"/>
            </v:line>
            <v:line style="position:absolute" from="3317,1283" to="3393,1271" stroked="true" strokeweight=".96pt" strokecolor="#00558b">
              <v:stroke dashstyle="solid"/>
            </v:line>
            <v:line style="position:absolute" from="3241,1302" to="3317,1283" stroked="true" strokeweight=".96pt" strokecolor="#00558b">
              <v:stroke dashstyle="solid"/>
            </v:line>
            <v:line style="position:absolute" from="3164,1347" to="3241,1302" stroked="true" strokeweight=".96pt" strokecolor="#00558b">
              <v:stroke dashstyle="solid"/>
            </v:line>
            <v:line style="position:absolute" from="3088,1390" to="3164,1347" stroked="true" strokeweight=".96pt" strokecolor="#00558b">
              <v:stroke dashstyle="solid"/>
            </v:line>
            <v:line style="position:absolute" from="3002,1394" to="3098,1394" stroked="true" strokeweight="1.371pt" strokecolor="#00558b">
              <v:stroke dashstyle="solid"/>
            </v:line>
            <v:line style="position:absolute" from="2936,1378" to="3012,1398" stroked="true" strokeweight=".96pt" strokecolor="#00558b">
              <v:stroke dashstyle="solid"/>
            </v:line>
            <v:line style="position:absolute" from="2859,1363" to="2936,1378" stroked="true" strokeweight=".96pt" strokecolor="#00558b">
              <v:stroke dashstyle="solid"/>
            </v:line>
            <v:line style="position:absolute" from="2773,1360" to="2869,1360" stroked="true" strokeweight="1.263pt" strokecolor="#00558b">
              <v:stroke dashstyle="solid"/>
            </v:line>
            <v:line style="position:absolute" from="2697,1353" to="2793,1353" stroked="true" strokeweight="1.35pt" strokecolor="#00558b">
              <v:stroke dashstyle="solid"/>
            </v:line>
            <v:line style="position:absolute" from="2631,1333" to="2707,1349" stroked="true" strokeweight=".96pt" strokecolor="#00558b">
              <v:stroke dashstyle="solid"/>
            </v:line>
            <v:line style="position:absolute" from="2554,1306" to="2631,1333" stroked="true" strokeweight=".96pt" strokecolor="#00558b">
              <v:stroke dashstyle="solid"/>
            </v:line>
            <v:line style="position:absolute" from="2478,1294" to="2554,1306" stroked="true" strokeweight=".96pt" strokecolor="#00558b">
              <v:stroke dashstyle="solid"/>
            </v:line>
            <v:line style="position:absolute" from="2402,1283" to="2478,1294" stroked="true" strokeweight=".96pt" strokecolor="#00558b">
              <v:stroke dashstyle="solid"/>
            </v:line>
            <v:line style="position:absolute" from="2326,1274" to="2402,1283" stroked="true" strokeweight=".96pt" strokecolor="#00558b">
              <v:stroke dashstyle="solid"/>
            </v:line>
            <v:line style="position:absolute" from="2240,1276" to="2335,1276" stroked="true" strokeweight="1.156pt" strokecolor="#00558b">
              <v:stroke dashstyle="solid"/>
            </v:line>
            <v:line style="position:absolute" from="2173,1290" to="2249,1278" stroked="true" strokeweight=".96pt" strokecolor="#00558b">
              <v:stroke dashstyle="solid"/>
            </v:line>
            <v:line style="position:absolute" from="2097,1323" to="2173,1290" stroked="true" strokeweight=".96pt" strokecolor="#00558b">
              <v:stroke dashstyle="solid"/>
            </v:line>
            <v:line style="position:absolute" from="2020,1349" to="2097,1323" stroked="true" strokeweight=".96pt" strokecolor="#00558b">
              <v:stroke dashstyle="solid"/>
            </v:line>
            <v:line style="position:absolute" from="1944,1376" to="2020,1349" stroked="true" strokeweight=".96pt" strokecolor="#00558b">
              <v:stroke dashstyle="solid"/>
            </v:line>
            <v:line style="position:absolute" from="1868,1409" to="1944,1376" stroked="true" strokeweight=".96pt" strokecolor="#00558b">
              <v:stroke dashstyle="solid"/>
            </v:line>
            <v:line style="position:absolute" from="1792,1436" to="1868,1409" stroked="true" strokeweight=".96pt" strokecolor="#00558b">
              <v:stroke dashstyle="solid"/>
            </v:line>
            <v:line style="position:absolute" from="1715,1489" to="1792,1436" stroked="true" strokeweight=".96pt" strokecolor="#00558b">
              <v:stroke dashstyle="solid"/>
            </v:line>
            <v:line style="position:absolute" from="1639,1543" to="1715,1489" stroked="true" strokeweight=".96pt" strokecolor="#00558b">
              <v:stroke dashstyle="solid"/>
            </v:line>
            <v:line style="position:absolute" from="1563,1588" to="1639,1543" stroked="true" strokeweight=".96pt" strokecolor="#00558b">
              <v:stroke dashstyle="solid"/>
            </v:line>
            <v:line style="position:absolute" from="1487,1646" to="1563,1588" stroked="true" strokeweight=".96pt" strokecolor="#00558b">
              <v:stroke dashstyle="solid"/>
            </v:line>
            <v:line style="position:absolute" from="1410,1697" to="1487,1646" stroked="true" strokeweight=".96pt" strokecolor="#00558b">
              <v:stroke dashstyle="solid"/>
            </v:line>
            <v:line style="position:absolute" from="1334,1742" to="1410,1697" stroked="true" strokeweight=".96pt" strokecolor="#00558b">
              <v:stroke dashstyle="solid"/>
            </v:line>
            <v:line style="position:absolute" from="1258,1777" to="1334,1742" stroked="true" strokeweight=".96pt" strokecolor="#00558b">
              <v:stroke dashstyle="solid"/>
            </v:line>
            <v:line style="position:absolute" from="1182,1814" to="1258,1777" stroked="true" strokeweight=".96pt" strokecolor="#00558b">
              <v:stroke dashstyle="solid"/>
            </v:line>
            <v:line style="position:absolute" from="4308,561" to="4384,395" stroked="true" strokeweight=".96pt" strokecolor="#b01c88">
              <v:stroke dashstyle="solid"/>
            </v:line>
            <v:line style="position:absolute" from="4232,867" to="4308,561" stroked="true" strokeweight=".96pt" strokecolor="#b01c88">
              <v:stroke dashstyle="solid"/>
            </v:line>
            <v:line style="position:absolute" from="4156,1078" to="4232,867" stroked="true" strokeweight=".96pt" strokecolor="#b01c88">
              <v:stroke dashstyle="solid"/>
            </v:line>
            <v:line style="position:absolute" from="4079,1231" to="4156,1078" stroked="true" strokeweight=".96pt" strokecolor="#b01c88">
              <v:stroke dashstyle="solid"/>
            </v:line>
            <v:line style="position:absolute" from="4003,1083" to="4079,1231" stroked="true" strokeweight=".96pt" strokecolor="#b01c88">
              <v:stroke dashstyle="solid"/>
            </v:line>
            <v:line style="position:absolute" from="3927,1165" to="4003,1083" stroked="true" strokeweight=".96pt" strokecolor="#b01c88">
              <v:stroke dashstyle="solid"/>
            </v:line>
            <v:line style="position:absolute" from="3851,1347" to="3927,1165" stroked="true" strokeweight=".96pt" strokecolor="#b01c88">
              <v:stroke dashstyle="solid"/>
            </v:line>
            <v:line style="position:absolute" from="3774,1335" to="3851,1347" stroked="true" strokeweight=".96pt" strokecolor="#b01c88">
              <v:stroke dashstyle="solid"/>
            </v:line>
            <v:line style="position:absolute" from="3698,1637" to="3774,1335" stroked="true" strokeweight=".96pt" strokecolor="#b01c88">
              <v:stroke dashstyle="solid"/>
            </v:line>
            <v:line style="position:absolute" from="3622,1887" to="3698,1637" stroked="true" strokeweight=".96pt" strokecolor="#b01c88">
              <v:stroke dashstyle="solid"/>
            </v:line>
            <v:line style="position:absolute" from="3546,1797" to="3622,1887" stroked="true" strokeweight=".96pt" strokecolor="#b01c88">
              <v:stroke dashstyle="solid"/>
            </v:line>
            <v:line style="position:absolute" from="3469,1828" to="3546,1797" stroked="true" strokeweight=".96pt" strokecolor="#b01c88">
              <v:stroke dashstyle="solid"/>
            </v:line>
            <v:line style="position:absolute" from="3393,1749" to="3469,1828" stroked="true" strokeweight=".96pt" strokecolor="#b01c88">
              <v:stroke dashstyle="solid"/>
            </v:line>
            <v:line style="position:absolute" from="3317,1397" to="3393,1749" stroked="true" strokeweight=".96pt" strokecolor="#b01c88">
              <v:stroke dashstyle="solid"/>
            </v:line>
            <v:line style="position:absolute" from="3241,1089" to="3317,1397" stroked="true" strokeweight=".96pt" strokecolor="#b01c88">
              <v:stroke dashstyle="solid"/>
            </v:line>
            <v:line style="position:absolute" from="3164,775" to="3241,1089" stroked="true" strokeweight=".96pt" strokecolor="#b01c88">
              <v:stroke dashstyle="solid"/>
            </v:line>
            <v:line style="position:absolute" from="3088,538" to="3164,775" stroked="true" strokeweight=".96pt" strokecolor="#b01c88">
              <v:stroke dashstyle="solid"/>
            </v:line>
            <v:line style="position:absolute" from="3012,571" to="3088,538" stroked="true" strokeweight=".96pt" strokecolor="#b01c88">
              <v:stroke dashstyle="solid"/>
            </v:line>
            <v:line style="position:absolute" from="2936,727" to="3012,571" stroked="true" strokeweight=".96pt" strokecolor="#b01c88">
              <v:stroke dashstyle="solid"/>
            </v:line>
            <v:line style="position:absolute" from="2859,915" to="2936,727" stroked="true" strokeweight=".96pt" strokecolor="#b01c88">
              <v:stroke dashstyle="solid"/>
            </v:line>
            <v:line style="position:absolute" from="2783,1031" to="2859,915" stroked="true" strokeweight=".96pt" strokecolor="#b01c88">
              <v:stroke dashstyle="solid"/>
            </v:line>
            <v:line style="position:absolute" from="2707,1189" to="2783,1031" stroked="true" strokeweight=".96pt" strokecolor="#b01c88">
              <v:stroke dashstyle="solid"/>
            </v:line>
            <v:line style="position:absolute" from="2631,1175" to="2707,1189" stroked="true" strokeweight=".96pt" strokecolor="#b01c88">
              <v:stroke dashstyle="solid"/>
            </v:line>
            <v:line style="position:absolute" from="2554,1232" to="2631,1175" stroked="true" strokeweight=".96pt" strokecolor="#b01c88">
              <v:stroke dashstyle="solid"/>
            </v:line>
            <v:line style="position:absolute" from="2478,1334" to="2554,1232" stroked="true" strokeweight=".96pt" strokecolor="#b01c88">
              <v:stroke dashstyle="solid"/>
            </v:line>
            <v:line style="position:absolute" from="2402,1421" to="2478,1334" stroked="true" strokeweight=".96pt" strokecolor="#b01c88">
              <v:stroke dashstyle="solid"/>
            </v:line>
            <v:line style="position:absolute" from="2326,1644" to="2402,1421" stroked="true" strokeweight=".96pt" strokecolor="#b01c88">
              <v:stroke dashstyle="solid"/>
            </v:line>
            <v:line style="position:absolute" from="2249,1573" to="2325,1644" stroked="true" strokeweight=".96pt" strokecolor="#b01c88">
              <v:stroke dashstyle="solid"/>
            </v:line>
            <v:line style="position:absolute" from="2173,1714" to="2249,1573" stroked="true" strokeweight=".96pt" strokecolor="#b01c88">
              <v:stroke dashstyle="solid"/>
            </v:line>
            <v:line style="position:absolute" from="2097,1688" to="2173,1714" stroked="true" strokeweight=".96pt" strokecolor="#b01c88">
              <v:stroke dashstyle="solid"/>
            </v:line>
            <v:line style="position:absolute" from="2020,1796" to="2097,1688" stroked="true" strokeweight=".96pt" strokecolor="#b01c88">
              <v:stroke dashstyle="solid"/>
            </v:line>
            <v:line style="position:absolute" from="1944,1963" to="2020,1796" stroked="true" strokeweight=".96pt" strokecolor="#b01c88">
              <v:stroke dashstyle="solid"/>
            </v:line>
            <v:line style="position:absolute" from="1868,1987" to="1944,1963" stroked="true" strokeweight=".96pt" strokecolor="#b01c88">
              <v:stroke dashstyle="solid"/>
            </v:line>
            <v:line style="position:absolute" from="1782,1982" to="1878,1982" stroked="true" strokeweight="1.42pt" strokecolor="#b01c88">
              <v:stroke dashstyle="solid"/>
            </v:line>
            <v:line style="position:absolute" from="1715,2128" to="1792,1978" stroked="true" strokeweight=".96pt" strokecolor="#b01c88">
              <v:stroke dashstyle="solid"/>
            </v:line>
            <v:line style="position:absolute" from="1639,2144" to="1715,2128" stroked="true" strokeweight=".96pt" strokecolor="#b01c88">
              <v:stroke dashstyle="solid"/>
            </v:line>
            <v:line style="position:absolute" from="1563,2133" to="1639,2144" stroked="true" strokeweight=".96pt" strokecolor="#b01c88">
              <v:stroke dashstyle="solid"/>
            </v:line>
            <v:line style="position:absolute" from="1487,2236" to="1563,2133" stroked="true" strokeweight=".96pt" strokecolor="#b01c88">
              <v:stroke dashstyle="solid"/>
            </v:line>
            <v:line style="position:absolute" from="1410,2158" to="1487,2236" stroked="true" strokeweight=".96pt" strokecolor="#b01c88">
              <v:stroke dashstyle="solid"/>
            </v:line>
            <v:line style="position:absolute" from="1334,2336" to="1410,2158" stroked="true" strokeweight=".96pt" strokecolor="#b01c88">
              <v:stroke dashstyle="solid"/>
            </v:line>
            <v:line style="position:absolute" from="1258,2296" to="1334,2336" stroked="true" strokeweight=".96pt" strokecolor="#b01c88">
              <v:stroke dashstyle="solid"/>
            </v:line>
            <v:line style="position:absolute" from="1182,2427" to="1258,2296" stroked="true" strokeweight=".96pt" strokecolor="#b01c88">
              <v:stroke dashstyle="solid"/>
            </v:line>
            <v:line style="position:absolute" from="2882,2139" to="2882,1472" stroked="true" strokeweight=".48pt" strokecolor="#231f20">
              <v:stroke dashstyle="solid"/>
            </v:line>
            <v:shape style="position:absolute;left:2857;top:1406;width:49;height:82" coordorigin="2858,1406" coordsize="49,82" path="m2882,1406l2865,1469,2858,1488,2906,1488,2885,1425,2883,1415,2882,1406xe" filled="true" fillcolor="#231f20" stroked="false">
              <v:path arrowok="t"/>
              <v:fill type="solid"/>
            </v:shape>
            <v:shape style="position:absolute;left:3125;top:292;width:874;height:314" type="#_x0000_t202" filled="false" stroked="false">
              <v:textbox inset="0,0,0,0">
                <w:txbxContent>
                  <w:p>
                    <w:pPr>
                      <w:spacing w:line="273" w:lineRule="auto" w:before="7"/>
                      <w:ind w:left="43" w:right="8" w:hanging="44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Private sector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(a)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(right-hand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411;top:2091;width:1086;height:300" type="#_x0000_t202" filled="false" stroked="false">
              <v:textbox inset="0,0,0,0">
                <w:txbxContent>
                  <w:p>
                    <w:pPr>
                      <w:spacing w:line="244" w:lineRule="auto" w:before="7"/>
                      <w:ind w:left="76" w:right="4" w:hanging="77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General government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 </w:t>
                    </w:r>
                    <w:r>
                      <w:rPr>
                        <w:color w:val="231F20"/>
                        <w:sz w:val="11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-7"/>
          <w:sz w:val="11"/>
        </w:rPr>
        <w:t>6.6 </w:t>
      </w:r>
      <w:r>
        <w:rPr>
          <w:color w:val="231F20"/>
          <w:spacing w:val="-3"/>
          <w:sz w:val="11"/>
        </w:rPr>
        <w:t>Millions </w:t>
      </w:r>
      <w:r>
        <w:rPr>
          <w:color w:val="231F20"/>
          <w:sz w:val="11"/>
        </w:rPr>
        <w:t>6.4</w:t>
      </w:r>
    </w:p>
    <w:p>
      <w:pPr>
        <w:spacing w:before="1"/>
        <w:ind w:left="161" w:right="0" w:firstLine="0"/>
        <w:jc w:val="left"/>
        <w:rPr>
          <w:sz w:val="11"/>
        </w:rPr>
      </w:pPr>
      <w:r>
        <w:rPr>
          <w:color w:val="231F20"/>
          <w:sz w:val="11"/>
        </w:rPr>
        <w:t>6.2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5" w:right="0" w:firstLine="0"/>
        <w:jc w:val="left"/>
        <w:rPr>
          <w:sz w:val="11"/>
        </w:rPr>
      </w:pPr>
      <w:r>
        <w:rPr>
          <w:color w:val="231F20"/>
          <w:sz w:val="11"/>
        </w:rPr>
        <w:t>6.0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9" w:right="0" w:firstLine="0"/>
        <w:jc w:val="left"/>
        <w:rPr>
          <w:sz w:val="11"/>
        </w:rPr>
      </w:pPr>
      <w:r>
        <w:rPr>
          <w:color w:val="231F20"/>
          <w:sz w:val="11"/>
        </w:rPr>
        <w:t>5.8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61" w:right="0" w:firstLine="0"/>
        <w:jc w:val="left"/>
        <w:rPr>
          <w:sz w:val="11"/>
        </w:rPr>
      </w:pPr>
      <w:r>
        <w:rPr>
          <w:color w:val="231F20"/>
          <w:sz w:val="11"/>
        </w:rPr>
        <w:t>5.6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159" w:right="0" w:firstLine="0"/>
        <w:jc w:val="left"/>
        <w:rPr>
          <w:sz w:val="11"/>
        </w:rPr>
      </w:pPr>
      <w:r>
        <w:rPr>
          <w:color w:val="231F20"/>
          <w:sz w:val="11"/>
        </w:rPr>
        <w:t>5.4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64" w:right="0" w:firstLine="0"/>
        <w:jc w:val="left"/>
        <w:rPr>
          <w:sz w:val="11"/>
        </w:rPr>
      </w:pPr>
      <w:r>
        <w:rPr>
          <w:color w:val="231F20"/>
          <w:sz w:val="11"/>
        </w:rPr>
        <w:t>5.2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158" w:right="0" w:firstLine="0"/>
        <w:jc w:val="left"/>
        <w:rPr>
          <w:sz w:val="11"/>
        </w:rPr>
      </w:pPr>
      <w:r>
        <w:rPr>
          <w:color w:val="231F20"/>
          <w:sz w:val="11"/>
        </w:rPr>
        <w:t>5.0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4.8</w:t>
      </w:r>
    </w:p>
    <w:p>
      <w:pPr>
        <w:pStyle w:val="BodyText"/>
        <w:spacing w:before="4"/>
        <w:rPr>
          <w:sz w:val="11"/>
        </w:rPr>
      </w:pPr>
    </w:p>
    <w:p>
      <w:pPr>
        <w:spacing w:line="121" w:lineRule="exact" w:before="0"/>
        <w:ind w:left="156" w:right="0" w:firstLine="0"/>
        <w:jc w:val="left"/>
        <w:rPr>
          <w:sz w:val="11"/>
        </w:rPr>
      </w:pPr>
      <w:r>
        <w:rPr>
          <w:color w:val="231F20"/>
          <w:sz w:val="11"/>
        </w:rPr>
        <w:t>4.6</w:t>
      </w:r>
    </w:p>
    <w:p>
      <w:pPr>
        <w:spacing w:before="10"/>
        <w:ind w:left="154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Millions</w:t>
      </w:r>
      <w:r>
        <w:rPr>
          <w:color w:val="231F20"/>
          <w:spacing w:val="16"/>
          <w:sz w:val="11"/>
        </w:rPr>
        <w:t> </w:t>
      </w:r>
      <w:r>
        <w:rPr>
          <w:color w:val="231F20"/>
          <w:position w:val="-7"/>
          <w:sz w:val="11"/>
        </w:rPr>
        <w:t>24.0</w:t>
      </w:r>
    </w:p>
    <w:p>
      <w:pPr>
        <w:spacing w:before="130"/>
        <w:ind w:left="0" w:right="38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23.8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23.6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5"/>
          <w:sz w:val="11"/>
        </w:rPr>
        <w:t>23.4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0"/>
          <w:sz w:val="11"/>
        </w:rPr>
        <w:t>23.2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23.0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w w:val="95"/>
          <w:sz w:val="11"/>
        </w:rPr>
        <w:t>22.8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0"/>
          <w:sz w:val="11"/>
        </w:rPr>
        <w:t>22.6</w:t>
      </w:r>
    </w:p>
    <w:p>
      <w:pPr>
        <w:pStyle w:val="BodyText"/>
        <w:spacing w:before="4"/>
        <w:rPr>
          <w:sz w:val="11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22.4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w w:val="90"/>
          <w:sz w:val="11"/>
        </w:rPr>
        <w:t>22.2</w:t>
      </w:r>
    </w:p>
    <w:p>
      <w:pPr>
        <w:pStyle w:val="BodyText"/>
        <w:spacing w:before="4"/>
        <w:rPr>
          <w:sz w:val="11"/>
        </w:rPr>
      </w:pPr>
    </w:p>
    <w:p>
      <w:pPr>
        <w:spacing w:line="124" w:lineRule="exact" w:before="0"/>
        <w:ind w:left="0" w:right="38" w:firstLine="0"/>
        <w:jc w:val="right"/>
        <w:rPr>
          <w:sz w:val="11"/>
        </w:rPr>
      </w:pPr>
      <w:r>
        <w:rPr>
          <w:color w:val="231F20"/>
          <w:w w:val="95"/>
          <w:sz w:val="11"/>
        </w:rPr>
        <w:t>22.0</w:t>
      </w:r>
    </w:p>
    <w:p>
      <w:pPr>
        <w:pStyle w:val="BodyText"/>
        <w:spacing w:line="268" w:lineRule="auto"/>
        <w:ind w:left="154" w:right="373"/>
      </w:pPr>
      <w:r>
        <w:rPr/>
        <w:br w:type="column"/>
      </w:r>
      <w:r>
        <w:rPr>
          <w:color w:val="231F20"/>
          <w:w w:val="90"/>
        </w:rPr>
        <w:t>relatively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rates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hiring,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number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people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leaving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close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pre-crisis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average.</w:t>
      </w:r>
    </w:p>
    <w:p>
      <w:pPr>
        <w:pStyle w:val="BodyText"/>
        <w:spacing w:line="268" w:lineRule="auto"/>
        <w:ind w:left="154" w:right="373"/>
      </w:pPr>
      <w:r>
        <w:rPr>
          <w:color w:val="231F20"/>
        </w:rPr>
        <w:t>Around</w:t>
      </w:r>
      <w:r>
        <w:rPr>
          <w:color w:val="231F20"/>
          <w:spacing w:val="-41"/>
        </w:rPr>
        <w:t> </w:t>
      </w:r>
      <w:r>
        <w:rPr>
          <w:color w:val="231F20"/>
        </w:rPr>
        <w:t>half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expansion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employment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been </w:t>
      </w:r>
      <w:r>
        <w:rPr>
          <w:color w:val="231F20"/>
          <w:w w:val="90"/>
        </w:rPr>
        <w:t>accounted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part-time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working.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  <w:w w:val="95"/>
        </w:rPr>
        <w:t>has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offset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worked,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both</w:t>
      </w:r>
    </w:p>
    <w:p>
      <w:pPr>
        <w:pStyle w:val="BodyText"/>
        <w:spacing w:line="268" w:lineRule="auto"/>
        <w:ind w:left="154"/>
        <w:rPr>
          <w:sz w:val="14"/>
        </w:rPr>
      </w:pPr>
      <w:r>
        <w:rPr>
          <w:color w:val="231F20"/>
          <w:w w:val="90"/>
        </w:rPr>
        <w:t>part-time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full-time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employees,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worked </w:t>
      </w:r>
      <w:r>
        <w:rPr>
          <w:color w:val="231F20"/>
        </w:rPr>
        <w:t>have</w:t>
      </w:r>
      <w:r>
        <w:rPr>
          <w:color w:val="231F20"/>
          <w:spacing w:val="-27"/>
        </w:rPr>
        <w:t> </w:t>
      </w:r>
      <w:r>
        <w:rPr>
          <w:color w:val="231F20"/>
        </w:rPr>
        <w:t>increased</w:t>
      </w:r>
      <w:r>
        <w:rPr>
          <w:color w:val="231F20"/>
          <w:spacing w:val="-26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line</w:t>
      </w:r>
      <w:r>
        <w:rPr>
          <w:color w:val="231F20"/>
          <w:spacing w:val="-28"/>
        </w:rPr>
        <w:t> </w:t>
      </w:r>
      <w:r>
        <w:rPr>
          <w:color w:val="231F20"/>
        </w:rPr>
        <w:t>with</w:t>
      </w:r>
      <w:r>
        <w:rPr>
          <w:color w:val="231F20"/>
          <w:spacing w:val="-26"/>
        </w:rPr>
        <w:t> </w:t>
      </w:r>
      <w:r>
        <w:rPr>
          <w:color w:val="231F20"/>
        </w:rPr>
        <w:t>employment.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rPr>
          <w:sz w:val="25"/>
        </w:rPr>
      </w:pPr>
    </w:p>
    <w:p>
      <w:pPr>
        <w:pStyle w:val="BodyText"/>
        <w:spacing w:line="260" w:lineRule="atLeast" w:before="1"/>
        <w:ind w:left="154" w:right="373"/>
      </w:pP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pickup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mid-2010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expansion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service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 </w:t>
      </w:r>
      <w:r>
        <w:rPr>
          <w:color w:val="231F20"/>
        </w:rPr>
        <w:t>employment.</w:t>
      </w:r>
      <w:r>
        <w:rPr>
          <w:color w:val="231F20"/>
          <w:spacing w:val="-33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has</w:t>
      </w:r>
      <w:r>
        <w:rPr>
          <w:color w:val="231F20"/>
          <w:spacing w:val="-44"/>
        </w:rPr>
        <w:t> </w:t>
      </w:r>
      <w:r>
        <w:rPr>
          <w:color w:val="231F20"/>
        </w:rPr>
        <w:t>been</w:t>
      </w:r>
      <w:r>
        <w:rPr>
          <w:color w:val="231F20"/>
          <w:spacing w:val="-46"/>
        </w:rPr>
        <w:t> </w:t>
      </w:r>
      <w:r>
        <w:rPr>
          <w:color w:val="231F20"/>
        </w:rPr>
        <w:t>fairly</w:t>
      </w:r>
      <w:r>
        <w:rPr>
          <w:color w:val="231F20"/>
          <w:spacing w:val="-45"/>
        </w:rPr>
        <w:t> </w:t>
      </w:r>
      <w:r>
        <w:rPr>
          <w:color w:val="231F20"/>
        </w:rPr>
        <w:t>broadly</w:t>
      </w:r>
      <w:r>
        <w:rPr>
          <w:color w:val="231F20"/>
          <w:spacing w:val="-44"/>
        </w:rPr>
        <w:t> </w:t>
      </w:r>
      <w:r>
        <w:rPr>
          <w:color w:val="231F20"/>
        </w:rPr>
        <w:t>based.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20"/>
          <w:cols w:num="3" w:equalWidth="0">
            <w:col w:w="765" w:space="2632"/>
            <w:col w:w="828" w:space="1103"/>
            <w:col w:w="5422"/>
          </w:cols>
        </w:sectPr>
      </w:pPr>
    </w:p>
    <w:p>
      <w:pPr>
        <w:spacing w:line="52" w:lineRule="exact" w:before="0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0.0</w:t>
      </w:r>
    </w:p>
    <w:p>
      <w:pPr>
        <w:tabs>
          <w:tab w:pos="777" w:val="left" w:leader="none"/>
          <w:tab w:pos="1392" w:val="left" w:leader="none"/>
          <w:tab w:pos="2002" w:val="left" w:leader="none"/>
          <w:tab w:pos="2612" w:val="left" w:leader="none"/>
          <w:tab w:pos="3222" w:val="left" w:leader="none"/>
        </w:tabs>
        <w:spacing w:line="122" w:lineRule="exact" w:before="0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05"/>
          <w:sz w:val="11"/>
        </w:rPr>
        <w:t>2002</w:t>
        <w:tab/>
        <w:t>04</w:t>
        <w:tab/>
        <w:t>06</w:t>
        <w:tab/>
        <w:t>08</w:t>
        <w:tab/>
        <w:t>10</w:t>
        <w:tab/>
        <w:t>12</w:t>
      </w:r>
    </w:p>
    <w:p>
      <w:pPr>
        <w:spacing w:line="52" w:lineRule="exact" w:before="0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0.0</w:t>
      </w:r>
    </w:p>
    <w:p>
      <w:pPr>
        <w:pStyle w:val="BodyText"/>
        <w:spacing w:line="159" w:lineRule="exact" w:before="27"/>
        <w:ind w:left="153"/>
      </w:pPr>
      <w:r>
        <w:rPr/>
        <w:br w:type="column"/>
      </w:r>
      <w:r>
        <w:rPr>
          <w:color w:val="231F20"/>
        </w:rPr>
        <w:t>Manufacturing employment has also risen a little, which is</w:t>
      </w:r>
    </w:p>
    <w:p>
      <w:pPr>
        <w:spacing w:after="0" w:line="159" w:lineRule="exact"/>
        <w:sectPr>
          <w:type w:val="continuous"/>
          <w:pgSz w:w="11910" w:h="16840"/>
          <w:pgMar w:top="1560" w:bottom="0" w:left="640" w:right="520"/>
          <w:cols w:num="4" w:equalWidth="0">
            <w:col w:w="306" w:space="74"/>
            <w:col w:w="3369" w:space="130"/>
            <w:col w:w="346" w:space="1104"/>
            <w:col w:w="5421"/>
          </w:cols>
        </w:sectPr>
      </w:pPr>
    </w:p>
    <w:p>
      <w:pPr>
        <w:spacing w:before="4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29"/>
        </w:numPr>
        <w:tabs>
          <w:tab w:pos="325" w:val="left" w:leader="none"/>
        </w:tabs>
        <w:spacing w:line="244" w:lineRule="auto" w:before="0" w:after="0"/>
        <w:ind w:left="324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LFS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employment.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whole-economy 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publicly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owned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English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further education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corporations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sixth-form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college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corporations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ONS’s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sector employment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release,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calendar-quarter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basis.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2008,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measure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assumed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grow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sector employment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ONS’s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public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release.</w:t>
      </w:r>
    </w:p>
    <w:p>
      <w:pPr>
        <w:pStyle w:val="ListParagraph"/>
        <w:numPr>
          <w:ilvl w:val="0"/>
          <w:numId w:val="29"/>
        </w:numPr>
        <w:tabs>
          <w:tab w:pos="325" w:val="left" w:leader="none"/>
        </w:tabs>
        <w:spacing w:line="244" w:lineRule="auto" w:before="0" w:after="0"/>
        <w:ind w:left="324" w:right="149" w:hanging="171"/>
        <w:jc w:val="left"/>
        <w:rPr>
          <w:sz w:val="11"/>
        </w:rPr>
      </w:pPr>
      <w:r>
        <w:rPr>
          <w:color w:val="231F20"/>
          <w:w w:val="95"/>
          <w:sz w:val="11"/>
        </w:rPr>
        <w:t>General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(including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corporations)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ONS’s </w:t>
      </w:r>
      <w:r>
        <w:rPr>
          <w:color w:val="231F20"/>
          <w:sz w:val="11"/>
        </w:rPr>
        <w:t>public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employment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release.</w:t>
      </w:r>
    </w:p>
    <w:p>
      <w:pPr>
        <w:pStyle w:val="BodyText"/>
        <w:spacing w:before="3"/>
        <w:rPr>
          <w:sz w:val="10"/>
        </w:rPr>
      </w:pPr>
    </w:p>
    <w:p>
      <w:pPr>
        <w:pStyle w:val="BodyText"/>
        <w:spacing w:line="20" w:lineRule="exact"/>
        <w:ind w:left="146" w:right="-7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3.5 </w:t>
      </w:r>
      <w:r>
        <w:rPr>
          <w:color w:val="231F20"/>
          <w:sz w:val="18"/>
        </w:rPr>
        <w:t>Sectoral employment shares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102"/>
        <w:ind w:left="153" w:right="271"/>
      </w:pPr>
      <w:r>
        <w:rPr/>
        <w:br w:type="column"/>
      </w:r>
      <w:r>
        <w:rPr>
          <w:color w:val="231F20"/>
          <w:w w:val="90"/>
        </w:rPr>
        <w:t>particularly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notable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manufacturing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has </w:t>
      </w:r>
      <w:r>
        <w:rPr>
          <w:color w:val="231F20"/>
        </w:rPr>
        <w:t>been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decline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decades.</w:t>
      </w:r>
      <w:r>
        <w:rPr>
          <w:color w:val="231F20"/>
          <w:spacing w:val="-25"/>
        </w:rPr>
        <w:t> </w:t>
      </w:r>
      <w:r>
        <w:rPr>
          <w:color w:val="231F20"/>
        </w:rPr>
        <w:t>Indeed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decline</w:t>
      </w:r>
      <w:r>
        <w:rPr>
          <w:color w:val="231F20"/>
          <w:spacing w:val="-43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manufacturing’s share of private sector employment has slowed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3.5).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against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 services and manufacturing, construction employment has </w:t>
      </w:r>
      <w:r>
        <w:rPr>
          <w:color w:val="231F20"/>
        </w:rPr>
        <w:t>fallen by</w:t>
      </w:r>
      <w:r>
        <w:rPr>
          <w:color w:val="231F20"/>
          <w:spacing w:val="-34"/>
        </w:rPr>
        <w:t> </w:t>
      </w:r>
      <w:r>
        <w:rPr>
          <w:color w:val="231F20"/>
        </w:rPr>
        <w:t>6%.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67" w:space="862"/>
            <w:col w:w="5421"/>
          </w:cols>
        </w:sectPr>
      </w:pPr>
    </w:p>
    <w:p>
      <w:pPr>
        <w:spacing w:before="80"/>
        <w:ind w:left="414" w:right="0" w:firstLine="0"/>
        <w:jc w:val="left"/>
        <w:rPr>
          <w:sz w:val="11"/>
        </w:rPr>
      </w:pPr>
      <w:r>
        <w:rPr>
          <w:color w:val="231F20"/>
          <w:sz w:val="11"/>
        </w:rPr>
        <w:t>Shares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private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sector</w:t>
      </w:r>
    </w:p>
    <w:p>
      <w:pPr>
        <w:spacing w:before="7"/>
        <w:ind w:left="159" w:right="0" w:firstLine="0"/>
        <w:jc w:val="left"/>
        <w:rPr>
          <w:sz w:val="11"/>
        </w:rPr>
      </w:pPr>
      <w:r>
        <w:rPr/>
        <w:pict>
          <v:group style="position:absolute;margin-left:53.212002pt;margin-top:8.013269pt;width:176.9pt;height:136.1pt;mso-position-horizontal-relative:page;mso-position-vertical-relative:paragraph;z-index:-22249472" coordorigin="1064,160" coordsize="3538,2722">
            <v:rect style="position:absolute;left:1069;top:165;width:3529;height:2712" filled="false" stroked="true" strokeweight=".48pt" strokecolor="#231f20">
              <v:stroke dashstyle="solid"/>
            </v:rect>
            <v:line style="position:absolute" from="1064,844" to="1173,844" stroked="true" strokeweight=".48pt" strokecolor="#231f20">
              <v:stroke dashstyle="solid"/>
            </v:line>
            <v:line style="position:absolute" from="1064,1523" to="1173,1523" stroked="true" strokeweight=".48pt" strokecolor="#231f20">
              <v:stroke dashstyle="solid"/>
            </v:line>
            <v:line style="position:absolute" from="1064,2203" to="1173,2203" stroked="true" strokeweight=".48pt" strokecolor="#231f20">
              <v:stroke dashstyle="solid"/>
            </v:line>
            <v:line style="position:absolute" from="4493,844" to="4602,844" stroked="true" strokeweight=".48pt" strokecolor="#231f20">
              <v:stroke dashstyle="solid"/>
            </v:line>
            <v:line style="position:absolute" from="4493,1523" to="4602,1523" stroked="true" strokeweight=".48pt" strokecolor="#231f20">
              <v:stroke dashstyle="solid"/>
            </v:line>
            <v:line style="position:absolute" from="4493,2203" to="4602,2203" stroked="true" strokeweight=".48pt" strokecolor="#231f20">
              <v:stroke dashstyle="solid"/>
            </v:line>
            <v:line style="position:absolute" from="4305,2773" to="4305,2882" stroked="true" strokeweight=".48pt" strokecolor="#231f20">
              <v:stroke dashstyle="solid"/>
            </v:line>
            <v:line style="position:absolute" from="3792,2773" to="3792,2882" stroked="true" strokeweight=".48pt" strokecolor="#231f20">
              <v:stroke dashstyle="solid"/>
            </v:line>
            <v:line style="position:absolute" from="3280,2773" to="3280,2882" stroked="true" strokeweight=".48pt" strokecolor="#231f20">
              <v:stroke dashstyle="solid"/>
            </v:line>
            <v:line style="position:absolute" from="2767,2773" to="2767,2882" stroked="true" strokeweight=".48pt" strokecolor="#231f20">
              <v:stroke dashstyle="solid"/>
            </v:line>
            <v:line style="position:absolute" from="2255,2773" to="2255,2882" stroked="true" strokeweight=".48pt" strokecolor="#231f20">
              <v:stroke dashstyle="solid"/>
            </v:line>
            <v:line style="position:absolute" from="1742,2773" to="1742,2882" stroked="true" strokeweight=".48pt" strokecolor="#231f20">
              <v:stroke dashstyle="solid"/>
            </v:line>
            <v:line style="position:absolute" from="1229,2773" to="1229,2882" stroked="true" strokeweight=".48pt" strokecolor="#231f20">
              <v:stroke dashstyle="solid"/>
            </v:line>
            <v:line style="position:absolute" from="4369,1232" to="4433,1214" stroked="true" strokeweight=".96pt" strokecolor="#59b6e7">
              <v:stroke dashstyle="solid"/>
            </v:line>
            <v:line style="position:absolute" from="4305,1253" to="4369,1232" stroked="true" strokeweight=".96pt" strokecolor="#59b6e7">
              <v:stroke dashstyle="solid"/>
            </v:line>
            <v:line style="position:absolute" from="4241,1278" to="4305,1253" stroked="true" strokeweight=".96pt" strokecolor="#59b6e7">
              <v:stroke dashstyle="solid"/>
            </v:line>
            <v:line style="position:absolute" from="4177,1298" to="4241,1278" stroked="true" strokeweight=".96pt" strokecolor="#59b6e7">
              <v:stroke dashstyle="solid"/>
            </v:line>
            <v:line style="position:absolute" from="4103,1300" to="4186,1300" stroked="true" strokeweight="1.171pt" strokecolor="#59b6e7">
              <v:stroke dashstyle="solid"/>
            </v:line>
            <v:line style="position:absolute" from="4049,1314" to="4113,1302" stroked="true" strokeweight=".96pt" strokecolor="#59b6e7">
              <v:stroke dashstyle="solid"/>
            </v:line>
            <v:line style="position:absolute" from="3985,1354" to="4049,1314" stroked="true" strokeweight=".96pt" strokecolor="#59b6e7">
              <v:stroke dashstyle="solid"/>
            </v:line>
            <v:line style="position:absolute" from="3920,1365" to="3985,1354" stroked="true" strokeweight=".96pt" strokecolor="#59b6e7">
              <v:stroke dashstyle="solid"/>
            </v:line>
            <v:line style="position:absolute" from="3856,1389" to="3920,1365" stroked="true" strokeweight=".96pt" strokecolor="#59b6e7">
              <v:stroke dashstyle="solid"/>
            </v:line>
            <v:line style="position:absolute" from="3792,1364" to="3856,1389" stroked="true" strokeweight=".96pt" strokecolor="#59b6e7">
              <v:stroke dashstyle="solid"/>
            </v:line>
            <v:line style="position:absolute" from="3728,1420" to="3792,1364" stroked="true" strokeweight=".96pt" strokecolor="#59b6e7">
              <v:stroke dashstyle="solid"/>
            </v:line>
            <v:line style="position:absolute" from="3655,1421" to="3738,1421" stroked="true" strokeweight=".983pt" strokecolor="#59b6e7">
              <v:stroke dashstyle="solid"/>
            </v:line>
            <v:line style="position:absolute" from="3600,1431" to="3664,1421" stroked="true" strokeweight=".96pt" strokecolor="#59b6e7">
              <v:stroke dashstyle="solid"/>
            </v:line>
            <v:line style="position:absolute" from="3536,1474" to="3600,1431" stroked="true" strokeweight=".96pt" strokecolor="#59b6e7">
              <v:stroke dashstyle="solid"/>
            </v:line>
            <v:line style="position:absolute" from="3472,1442" to="3536,1474" stroked="true" strokeweight=".96pt" strokecolor="#59b6e7">
              <v:stroke dashstyle="solid"/>
            </v:line>
            <v:line style="position:absolute" from="3408,1506" to="3472,1442" stroked="true" strokeweight=".96pt" strokecolor="#59b6e7">
              <v:stroke dashstyle="solid"/>
            </v:line>
            <v:line style="position:absolute" from="3344,1477" to="3408,1506" stroked="true" strokeweight=".96pt" strokecolor="#59b6e7">
              <v:stroke dashstyle="solid"/>
            </v:line>
            <v:line style="position:absolute" from="3280,1495" to="3344,1477" stroked="true" strokeweight=".96pt" strokecolor="#59b6e7">
              <v:stroke dashstyle="solid"/>
            </v:line>
            <v:line style="position:absolute" from="3216,1511" to="3280,1495" stroked="true" strokeweight=".96pt" strokecolor="#59b6e7">
              <v:stroke dashstyle="solid"/>
            </v:line>
            <v:line style="position:absolute" from="3152,1548" to="3216,1511" stroked="true" strokeweight=".96pt" strokecolor="#59b6e7">
              <v:stroke dashstyle="solid"/>
            </v:line>
            <v:line style="position:absolute" from="3078,1551" to="3161,1551" stroked="true" strokeweight="1.253pt" strokecolor="#59b6e7">
              <v:stroke dashstyle="solid"/>
            </v:line>
            <v:line style="position:absolute" from="3023,1573" to="3087,1554" stroked="true" strokeweight=".96pt" strokecolor="#59b6e7">
              <v:stroke dashstyle="solid"/>
            </v:line>
            <v:line style="position:absolute" from="2959,1586" to="3023,1573" stroked="true" strokeweight=".96pt" strokecolor="#59b6e7">
              <v:stroke dashstyle="solid"/>
            </v:line>
            <v:line style="position:absolute" from="2895,1569" to="2959,1586" stroked="true" strokeweight=".96pt" strokecolor="#59b6e7">
              <v:stroke dashstyle="solid"/>
            </v:line>
            <v:line style="position:absolute" from="2831,1585" to="2895,1569" stroked="true" strokeweight=".96pt" strokecolor="#59b6e7">
              <v:stroke dashstyle="solid"/>
            </v:line>
            <v:line style="position:absolute" from="2757,1587" to="2841,1587" stroked="true" strokeweight="1.218pt" strokecolor="#59b6e7">
              <v:stroke dashstyle="solid"/>
            </v:line>
            <v:line style="position:absolute" from="2703,1614" to="2767,1590" stroked="true" strokeweight=".96pt" strokecolor="#59b6e7">
              <v:stroke dashstyle="solid"/>
            </v:line>
            <v:line style="position:absolute" from="2639,1634" to="2703,1614" stroked="true" strokeweight=".96pt" strokecolor="#59b6e7">
              <v:stroke dashstyle="solid"/>
            </v:line>
            <v:line style="position:absolute" from="2565,1634" to="2649,1634" stroked="true" strokeweight="1.018pt" strokecolor="#59b6e7">
              <v:stroke dashstyle="solid"/>
            </v:line>
            <v:line style="position:absolute" from="2511,1679" to="2575,1635" stroked="true" strokeweight=".96pt" strokecolor="#59b6e7">
              <v:stroke dashstyle="solid"/>
            </v:line>
            <v:line style="position:absolute" from="2447,1699" to="2511,1679" stroked="true" strokeweight=".96pt" strokecolor="#59b6e7">
              <v:stroke dashstyle="solid"/>
            </v:line>
            <v:line style="position:absolute" from="2373,1699" to="2456,1699" stroked="true" strokeweight=".997pt" strokecolor="#59b6e7">
              <v:stroke dashstyle="solid"/>
            </v:line>
            <v:line style="position:absolute" from="2309,1703" to="2392,1703" stroked="true" strokeweight="1.356pt" strokecolor="#59b6e7">
              <v:stroke dashstyle="solid"/>
            </v:line>
            <v:line style="position:absolute" from="2255,1718" to="2319,1707" stroked="true" strokeweight=".96pt" strokecolor="#59b6e7">
              <v:stroke dashstyle="solid"/>
            </v:line>
            <v:line style="position:absolute" from="2190,1749" to="2255,1718" stroked="true" strokeweight=".96pt" strokecolor="#59b6e7">
              <v:stroke dashstyle="solid"/>
            </v:line>
            <v:line style="position:absolute" from="2126,1763" to="2190,1749" stroked="true" strokeweight=".96pt" strokecolor="#59b6e7">
              <v:stroke dashstyle="solid"/>
            </v:line>
            <v:line style="position:absolute" from="2062,1774" to="2126,1763" stroked="true" strokeweight=".96pt" strokecolor="#59b6e7">
              <v:stroke dashstyle="solid"/>
            </v:line>
            <v:line style="position:absolute" from="1998,1796" to="2062,1774" stroked="true" strokeweight=".96pt" strokecolor="#59b6e7">
              <v:stroke dashstyle="solid"/>
            </v:line>
            <v:line style="position:absolute" from="1934,1818" to="1998,1796" stroked="true" strokeweight=".96pt" strokecolor="#59b6e7">
              <v:stroke dashstyle="solid"/>
            </v:line>
            <v:line style="position:absolute" from="1870,1842" to="1934,1818" stroked="true" strokeweight=".96pt" strokecolor="#59b6e7">
              <v:stroke dashstyle="solid"/>
            </v:line>
            <v:line style="position:absolute" from="1806,1874" to="1870,1842" stroked="true" strokeweight=".96pt" strokecolor="#59b6e7">
              <v:stroke dashstyle="solid"/>
            </v:line>
            <v:line style="position:absolute" from="1742,1915" to="1806,1874" stroked="true" strokeweight=".96pt" strokecolor="#59b6e7">
              <v:stroke dashstyle="solid"/>
            </v:line>
            <v:line style="position:absolute" from="1678,1954" to="1742,1915" stroked="true" strokeweight=".96pt" strokecolor="#59b6e7">
              <v:stroke dashstyle="solid"/>
            </v:line>
            <v:line style="position:absolute" from="1614,1976" to="1678,1954" stroked="true" strokeweight=".96pt" strokecolor="#59b6e7">
              <v:stroke dashstyle="solid"/>
            </v:line>
            <v:line style="position:absolute" from="1550,1987" to="1614,1976" stroked="true" strokeweight=".96pt" strokecolor="#59b6e7">
              <v:stroke dashstyle="solid"/>
            </v:line>
            <v:line style="position:absolute" from="1486,2004" to="1550,1987" stroked="true" strokeweight=".96pt" strokecolor="#59b6e7">
              <v:stroke dashstyle="solid"/>
            </v:line>
            <v:line style="position:absolute" from="1422,2027" to="1486,2004" stroked="true" strokeweight=".96pt" strokecolor="#59b6e7">
              <v:stroke dashstyle="solid"/>
            </v:line>
            <v:line style="position:absolute" from="1358,2084" to="1422,2027" stroked="true" strokeweight=".96pt" strokecolor="#59b6e7">
              <v:stroke dashstyle="solid"/>
            </v:line>
            <v:line style="position:absolute" from="1294,2138" to="1358,2084" stroked="true" strokeweight=".96pt" strokecolor="#59b6e7">
              <v:stroke dashstyle="solid"/>
            </v:line>
            <v:line style="position:absolute" from="1229,2147" to="1294,2138" stroked="true" strokeweight=".96pt" strokecolor="#59b6e7">
              <v:stroke dashstyle="solid"/>
            </v:line>
            <v:line style="position:absolute" from="4359,1391" to="4443,1391" stroked="true" strokeweight="1.102pt" strokecolor="#00558b">
              <v:stroke dashstyle="solid"/>
            </v:line>
            <v:line style="position:absolute" from="4295,1395" to="4379,1395" stroked="true" strokeweight="1.179pt" strokecolor="#00558b">
              <v:stroke dashstyle="solid"/>
            </v:line>
            <v:line style="position:absolute" from="4231,1400" to="4315,1400" stroked="true" strokeweight="1.3pt" strokecolor="#00558b">
              <v:stroke dashstyle="solid"/>
            </v:line>
            <v:line style="position:absolute" from="4167,1400" to="4250,1400" stroked="true" strokeweight="1.334pt" strokecolor="#00558b">
              <v:stroke dashstyle="solid"/>
            </v:line>
            <v:line style="position:absolute" from="4113,1373" to="4177,1396" stroked="true" strokeweight=".96pt" strokecolor="#00558b">
              <v:stroke dashstyle="solid"/>
            </v:line>
            <v:line style="position:absolute" from="4039,1370" to="4122,1370" stroked="true" strokeweight="1.287pt" strokecolor="#00558b">
              <v:stroke dashstyle="solid"/>
            </v:line>
            <v:line style="position:absolute" from="3985,1356" to="4049,1367" stroked="true" strokeweight=".96pt" strokecolor="#00558b">
              <v:stroke dashstyle="solid"/>
            </v:line>
            <v:line style="position:absolute" from="3911,1355" to="3994,1355" stroked="true" strokeweight=".982pt" strokecolor="#00558b">
              <v:stroke dashstyle="solid"/>
            </v:line>
            <v:line style="position:absolute" from="3847,1354" to="3930,1354" stroked="true" strokeweight="1.086pt" strokecolor="#00558b">
              <v:stroke dashstyle="solid"/>
            </v:line>
            <v:line style="position:absolute" from="3783,1349" to="3866,1349" stroked="true" strokeweight="1.3pt" strokecolor="#00558b">
              <v:stroke dashstyle="solid"/>
            </v:line>
            <v:line style="position:absolute" from="3728,1325" to="3792,1346" stroked="true" strokeweight=".96pt" strokecolor="#00558b">
              <v:stroke dashstyle="solid"/>
            </v:line>
            <v:line style="position:absolute" from="3655,1327" to="3738,1327" stroked="true" strokeweight="1.136pt" strokecolor="#00558b">
              <v:stroke dashstyle="solid"/>
            </v:line>
            <v:line style="position:absolute" from="3590,1330" to="3674,1330" stroked="true" strokeweight="1.056pt" strokecolor="#00558b">
              <v:stroke dashstyle="solid"/>
            </v:line>
            <v:line style="position:absolute" from="3526,1327" to="3610,1327" stroked="true" strokeweight="1.277pt" strokecolor="#00558b">
              <v:stroke dashstyle="solid"/>
            </v:line>
            <v:line style="position:absolute" from="3472,1338" to="3536,1324" stroked="true" strokeweight=".96pt" strokecolor="#00558b">
              <v:stroke dashstyle="solid"/>
            </v:line>
            <v:line style="position:absolute" from="3408,1272" to="3472,1338" stroked="true" strokeweight=".96pt" strokecolor="#00558b">
              <v:stroke dashstyle="solid"/>
            </v:line>
            <v:line style="position:absolute" from="3344,1253" to="3408,1272" stroked="true" strokeweight=".96pt" strokecolor="#00558b">
              <v:stroke dashstyle="solid"/>
            </v:line>
            <v:line style="position:absolute" from="3280,1235" to="3344,1253" stroked="true" strokeweight=".96pt" strokecolor="#00558b">
              <v:stroke dashstyle="solid"/>
            </v:line>
            <v:line style="position:absolute" from="3216,1223" to="3280,1235" stroked="true" strokeweight=".96pt" strokecolor="#00558b">
              <v:stroke dashstyle="solid"/>
            </v:line>
            <v:line style="position:absolute" from="3152,1200" to="3216,1223" stroked="true" strokeweight=".96pt" strokecolor="#00558b">
              <v:stroke dashstyle="solid"/>
            </v:line>
            <v:line style="position:absolute" from="3087,1183" to="3152,1200" stroked="true" strokeweight=".96pt" strokecolor="#00558b">
              <v:stroke dashstyle="solid"/>
            </v:line>
            <v:line style="position:absolute" from="3023,1171" to="3087,1183" stroked="true" strokeweight=".96pt" strokecolor="#00558b">
              <v:stroke dashstyle="solid"/>
            </v:line>
            <v:line style="position:absolute" from="2959,1171" to="3023,1171" stroked="true" strokeweight=".96pt" strokecolor="#00558b">
              <v:stroke dashstyle="solid"/>
            </v:line>
            <v:line style="position:absolute" from="2895,1154" to="2959,1171" stroked="true" strokeweight=".96pt" strokecolor="#00558b">
              <v:stroke dashstyle="solid"/>
            </v:line>
            <v:line style="position:absolute" from="2831,1139" to="2895,1154" stroked="true" strokeweight=".96pt" strokecolor="#00558b">
              <v:stroke dashstyle="solid"/>
            </v:line>
            <v:line style="position:absolute" from="2767,1117" to="2831,1139" stroked="true" strokeweight=".96pt" strokecolor="#00558b">
              <v:stroke dashstyle="solid"/>
            </v:line>
            <v:line style="position:absolute" from="2703,1100" to="2767,1117" stroked="true" strokeweight=".96pt" strokecolor="#00558b">
              <v:stroke dashstyle="solid"/>
            </v:line>
            <v:line style="position:absolute" from="2639,1088" to="2703,1100" stroked="true" strokeweight=".96pt" strokecolor="#00558b">
              <v:stroke dashstyle="solid"/>
            </v:line>
            <v:line style="position:absolute" from="2575,1065" to="2639,1088" stroked="true" strokeweight=".96pt" strokecolor="#00558b">
              <v:stroke dashstyle="solid"/>
            </v:line>
            <v:line style="position:absolute" from="2511,1032" to="2575,1065" stroked="true" strokeweight=".96pt" strokecolor="#00558b">
              <v:stroke dashstyle="solid"/>
            </v:line>
            <v:line style="position:absolute" from="2447,1006" to="2511,1032" stroked="true" strokeweight=".96pt" strokecolor="#00558b">
              <v:stroke dashstyle="solid"/>
            </v:line>
            <v:line style="position:absolute" from="2383,975" to="2447,1006" stroked="true" strokeweight=".96pt" strokecolor="#00558b">
              <v:stroke dashstyle="solid"/>
            </v:line>
            <v:line style="position:absolute" from="2319,949" to="2383,975" stroked="true" strokeweight=".96pt" strokecolor="#00558b">
              <v:stroke dashstyle="solid"/>
            </v:line>
            <v:line style="position:absolute" from="2255,929" to="2319,949" stroked="true" strokeweight=".96pt" strokecolor="#00558b">
              <v:stroke dashstyle="solid"/>
            </v:line>
            <v:line style="position:absolute" from="2190,908" to="2255,929" stroked="true" strokeweight=".96pt" strokecolor="#00558b">
              <v:stroke dashstyle="solid"/>
            </v:line>
            <v:line style="position:absolute" from="2126,887" to="2190,908" stroked="true" strokeweight=".96pt" strokecolor="#00558b">
              <v:stroke dashstyle="solid"/>
            </v:line>
            <v:line style="position:absolute" from="2062,853" to="2126,887" stroked="true" strokeweight=".96pt" strokecolor="#00558b">
              <v:stroke dashstyle="solid"/>
            </v:line>
            <v:line style="position:absolute" from="1998,810" to="2062,853" stroked="true" strokeweight=".96pt" strokecolor="#00558b">
              <v:stroke dashstyle="solid"/>
            </v:line>
            <v:line style="position:absolute" from="1934,791" to="1998,810" stroked="true" strokeweight=".96pt" strokecolor="#00558b">
              <v:stroke dashstyle="solid"/>
            </v:line>
            <v:line style="position:absolute" from="1870,767" to="1934,791" stroked="true" strokeweight=".96pt" strokecolor="#00558b">
              <v:stroke dashstyle="solid"/>
            </v:line>
            <v:line style="position:absolute" from="1806,737" to="1870,767" stroked="true" strokeweight=".96pt" strokecolor="#00558b">
              <v:stroke dashstyle="solid"/>
            </v:line>
            <v:line style="position:absolute" from="1742,709" to="1806,737" stroked="true" strokeweight=".96pt" strokecolor="#00558b">
              <v:stroke dashstyle="solid"/>
            </v:line>
            <v:line style="position:absolute" from="1678,684" to="1742,709" stroked="true" strokeweight=".96pt" strokecolor="#00558b">
              <v:stroke dashstyle="solid"/>
            </v:line>
            <v:line style="position:absolute" from="1614,656" to="1678,684" stroked="true" strokeweight=".96pt" strokecolor="#00558b">
              <v:stroke dashstyle="solid"/>
            </v:line>
            <v:line style="position:absolute" from="1550,616" to="1614,656" stroked="true" strokeweight=".96pt" strokecolor="#00558b">
              <v:stroke dashstyle="solid"/>
            </v:line>
            <v:line style="position:absolute" from="1486,582" to="1550,616" stroked="true" strokeweight=".96pt" strokecolor="#00558b">
              <v:stroke dashstyle="solid"/>
            </v:line>
            <v:line style="position:absolute" from="1422,568" to="1486,582" stroked="true" strokeweight=".96pt" strokecolor="#00558b">
              <v:stroke dashstyle="solid"/>
            </v:line>
            <v:line style="position:absolute" from="1358,523" to="1422,568" stroked="true" strokeweight=".96pt" strokecolor="#00558b">
              <v:stroke dashstyle="solid"/>
            </v:line>
            <v:line style="position:absolute" from="1294,487" to="1358,523" stroked="true" strokeweight=".96pt" strokecolor="#00558b">
              <v:stroke dashstyle="solid"/>
            </v:line>
            <v:line style="position:absolute" from="1229,451" to="1294,487" stroked="true" strokeweight=".96pt" strokecolor="#00558b">
              <v:stroke dashstyle="solid"/>
            </v:line>
            <v:line style="position:absolute" from="4359,1737" to="4443,1737" stroked="true" strokeweight="1.286pt" strokecolor="#75c043">
              <v:stroke dashstyle="solid"/>
            </v:line>
            <v:line style="position:absolute" from="4305,1706" to="4369,1734" stroked="true" strokeweight=".96pt" strokecolor="#75c043">
              <v:stroke dashstyle="solid"/>
            </v:line>
            <v:line style="position:absolute" from="4241,1683" to="4305,1706" stroked="true" strokeweight=".96pt" strokecolor="#75c043">
              <v:stroke dashstyle="solid"/>
            </v:line>
            <v:line style="position:absolute" from="4177,1673" to="4241,1683" stroked="true" strokeweight=".96pt" strokecolor="#75c043">
              <v:stroke dashstyle="solid"/>
            </v:line>
            <v:line style="position:absolute" from="4103,1676" to="4186,1676" stroked="true" strokeweight="1.257pt" strokecolor="#75c043">
              <v:stroke dashstyle="solid"/>
            </v:line>
            <v:line style="position:absolute" from="4039,1678" to="4122,1678" stroked="true" strokeweight="1.025pt" strokecolor="#75c043">
              <v:stroke dashstyle="solid"/>
            </v:line>
            <v:line style="position:absolute" from="3985,1663" to="4049,1677" stroked="true" strokeweight=".96pt" strokecolor="#75c043">
              <v:stroke dashstyle="solid"/>
            </v:line>
            <v:line style="position:absolute" from="3920,1636" to="3985,1663" stroked="true" strokeweight=".96pt" strokecolor="#75c043">
              <v:stroke dashstyle="solid"/>
            </v:line>
            <v:line style="position:absolute" from="3856,1623" to="3920,1636" stroked="true" strokeweight=".96pt" strokecolor="#75c043">
              <v:stroke dashstyle="solid"/>
            </v:line>
            <v:line style="position:absolute" from="3792,1642" to="3856,1623" stroked="true" strokeweight=".96pt" strokecolor="#75c043">
              <v:stroke dashstyle="solid"/>
            </v:line>
            <v:line style="position:absolute" from="3728,1583" to="3792,1642" stroked="true" strokeweight=".96pt" strokecolor="#75c043">
              <v:stroke dashstyle="solid"/>
            </v:line>
            <v:line style="position:absolute" from="3655,1584" to="3738,1584" stroked="true" strokeweight="1.038pt" strokecolor="#75c043">
              <v:stroke dashstyle="solid"/>
            </v:line>
            <v:line style="position:absolute" from="3600,1558" to="3664,1585" stroked="true" strokeweight=".96pt" strokecolor="#75c043">
              <v:stroke dashstyle="solid"/>
            </v:line>
            <v:line style="position:absolute" from="3536,1526" to="3600,1558" stroked="true" strokeweight=".96pt" strokecolor="#75c043">
              <v:stroke dashstyle="solid"/>
            </v:line>
            <v:line style="position:absolute" from="3462,1529" to="3546,1529" stroked="true" strokeweight="1.261pt" strokecolor="#75c043">
              <v:stroke dashstyle="solid"/>
            </v:line>
            <v:line style="position:absolute" from="3398,1528" to="3482,1528" stroked="true" strokeweight="1.303pt" strokecolor="#75c043">
              <v:stroke dashstyle="solid"/>
            </v:line>
            <v:line style="position:absolute" from="3344,1577" to="3408,1525" stroked="true" strokeweight=".96pt" strokecolor="#75c043">
              <v:stroke dashstyle="solid"/>
            </v:line>
            <v:line style="position:absolute" from="3270,1573" to="3353,1573" stroked="true" strokeweight="1.335pt" strokecolor="#75c043">
              <v:stroke dashstyle="solid"/>
            </v:line>
            <v:line style="position:absolute" from="3216,1555" to="3280,1570" stroked="true" strokeweight=".96pt" strokecolor="#75c043">
              <v:stroke dashstyle="solid"/>
            </v:line>
            <v:line style="position:absolute" from="3152,1542" to="3216,1555" stroked="true" strokeweight=".96pt" strokecolor="#75c043">
              <v:stroke dashstyle="solid"/>
            </v:line>
            <v:line style="position:absolute" from="3087,1552" to="3152,1542" stroked="true" strokeweight=".96pt" strokecolor="#75c043">
              <v:stroke dashstyle="solid"/>
            </v:line>
            <v:line style="position:absolute" from="3014,1550" to="3097,1550" stroked="true" strokeweight="1.182pt" strokecolor="#75c043">
              <v:stroke dashstyle="solid"/>
            </v:line>
            <v:line style="position:absolute" from="2959,1539" to="3023,1547" stroked="true" strokeweight=".96pt" strokecolor="#75c043">
              <v:stroke dashstyle="solid"/>
            </v:line>
            <v:line style="position:absolute" from="2895,1565" to="2959,1539" stroked="true" strokeweight=".96pt" strokecolor="#75c043">
              <v:stroke dashstyle="solid"/>
            </v:line>
            <v:line style="position:absolute" from="2822,1566" to="2905,1566" stroked="true" strokeweight="1.038pt" strokecolor="#75c043">
              <v:stroke dashstyle="solid"/>
            </v:line>
            <v:line style="position:absolute" from="2767,1579" to="2831,1567" stroked="true" strokeweight=".96pt" strokecolor="#75c043">
              <v:stroke dashstyle="solid"/>
            </v:line>
            <v:line style="position:absolute" from="2693,1578" to="2777,1578" stroked="true" strokeweight="1.077pt" strokecolor="#75c043">
              <v:stroke dashstyle="solid"/>
            </v:line>
            <v:line style="position:absolute" from="2639,1565" to="2703,1577" stroked="true" strokeweight=".96pt" strokecolor="#75c043">
              <v:stroke dashstyle="solid"/>
            </v:line>
            <v:line style="position:absolute" from="2575,1593" to="2639,1565" stroked="true" strokeweight=".96pt" strokecolor="#75c043">
              <v:stroke dashstyle="solid"/>
            </v:line>
            <v:line style="position:absolute" from="2501,1590" to="2585,1590" stroked="true" strokeweight="1.309pt" strokecolor="#75c043">
              <v:stroke dashstyle="solid"/>
            </v:line>
            <v:line style="position:absolute" from="2437,1586" to="2520,1586" stroked="true" strokeweight=".989pt" strokecolor="#75c043">
              <v:stroke dashstyle="solid"/>
            </v:line>
            <v:line style="position:absolute" from="2383,1614" to="2447,1587" stroked="true" strokeweight=".96pt" strokecolor="#75c043">
              <v:stroke dashstyle="solid"/>
            </v:line>
            <v:line style="position:absolute" from="2319,1624" to="2383,1614" stroked="true" strokeweight=".96pt" strokecolor="#75c043">
              <v:stroke dashstyle="solid"/>
            </v:line>
            <v:line style="position:absolute" from="2245,1628" to="2328,1628" stroked="true" strokeweight="1.37pt" strokecolor="#75c043">
              <v:stroke dashstyle="solid"/>
            </v:line>
            <v:line style="position:absolute" from="2181,1636" to="2264,1636" stroked="true" strokeweight="1.344pt" strokecolor="#75c043">
              <v:stroke dashstyle="solid"/>
            </v:line>
            <v:line style="position:absolute" from="2117,1643" to="2200,1643" stroked="true" strokeweight="1.302pt" strokecolor="#75c043">
              <v:stroke dashstyle="solid"/>
            </v:line>
            <v:line style="position:absolute" from="2062,1658" to="2126,1647" stroked="true" strokeweight=".96pt" strokecolor="#75c043">
              <v:stroke dashstyle="solid"/>
            </v:line>
            <v:line style="position:absolute" from="1998,1680" to="2062,1658" stroked="true" strokeweight=".96pt" strokecolor="#75c043">
              <v:stroke dashstyle="solid"/>
            </v:line>
            <v:line style="position:absolute" from="1925,1678" to="2008,1678" stroked="true" strokeweight="1.218pt" strokecolor="#75c043">
              <v:stroke dashstyle="solid"/>
            </v:line>
            <v:line style="position:absolute" from="1870,1685" to="1934,1675" stroked="true" strokeweight=".96pt" strokecolor="#75c043">
              <v:stroke dashstyle="solid"/>
            </v:line>
            <v:line style="position:absolute" from="1806,1701" to="1870,1685" stroked="true" strokeweight=".96pt" strokecolor="#75c043">
              <v:stroke dashstyle="solid"/>
            </v:line>
            <v:line style="position:absolute" from="1732,1698" to="1816,1698" stroked="true" strokeweight="1.257pt" strokecolor="#75c043">
              <v:stroke dashstyle="solid"/>
            </v:line>
            <v:line style="position:absolute" from="1678,1682" to="1742,1695" stroked="true" strokeweight=".96pt" strokecolor="#75c043">
              <v:stroke dashstyle="solid"/>
            </v:line>
            <v:line style="position:absolute" from="1604,1686" to="1688,1686" stroked="true" strokeweight="1.325pt" strokecolor="#75c043">
              <v:stroke dashstyle="solid"/>
            </v:line>
            <v:line style="position:absolute" from="1550,1714" to="1614,1690" stroked="true" strokeweight=".96pt" strokecolor="#75c043">
              <v:stroke dashstyle="solid"/>
            </v:line>
            <v:line style="position:absolute" from="1486,1731" to="1550,1714" stroked="true" strokeweight=".96pt" strokecolor="#75c043">
              <v:stroke dashstyle="solid"/>
            </v:line>
            <v:line style="position:absolute" from="1412,1730" to="1495,1730" stroked="true" strokeweight="1.028pt" strokecolor="#75c043">
              <v:stroke dashstyle="solid"/>
            </v:line>
            <v:line style="position:absolute" from="1348,1726" to="1431,1726" stroked="true" strokeweight="1.306pt" strokecolor="#75c043">
              <v:stroke dashstyle="solid"/>
            </v:line>
            <v:line style="position:absolute" from="1294,1711" to="1358,1723" stroked="true" strokeweight=".96pt" strokecolor="#75c043">
              <v:stroke dashstyle="solid"/>
            </v:line>
            <v:line style="position:absolute" from="1229,1737" to="1294,1711" stroked="true" strokeweight=".96pt" strokecolor="#75c043">
              <v:stroke dashstyle="solid"/>
            </v:line>
            <v:line style="position:absolute" from="4369,2413" to="4433,2428" stroked="true" strokeweight=".96pt" strokecolor="#f6891f">
              <v:stroke dashstyle="solid"/>
            </v:line>
            <v:line style="position:absolute" from="4295,2415" to="4379,2415" stroked="true" strokeweight="1.108pt" strokecolor="#f6891f">
              <v:stroke dashstyle="solid"/>
            </v:line>
            <v:line style="position:absolute" from="4231,2412" to="4315,2412" stroked="true" strokeweight="1.376pt" strokecolor="#f6891f">
              <v:stroke dashstyle="solid"/>
            </v:line>
            <v:line style="position:absolute" from="4167,2406" to="4250,2406" stroked="true" strokeweight="1.109pt" strokecolor="#f6891f">
              <v:stroke dashstyle="solid"/>
            </v:line>
            <v:line style="position:absolute" from="4113,2418" to="4177,2405" stroked="true" strokeweight=".96pt" strokecolor="#f6891f">
              <v:stroke dashstyle="solid"/>
            </v:line>
            <v:line style="position:absolute" from="4039,2416" to="4122,2416" stroked="true" strokeweight="1.160pt" strokecolor="#f6891f">
              <v:stroke dashstyle="solid"/>
            </v:line>
            <v:line style="position:absolute" from="3985,2399" to="4049,2414" stroked="true" strokeweight=".96pt" strokecolor="#f6891f">
              <v:stroke dashstyle="solid"/>
            </v:line>
            <v:line style="position:absolute" from="3920,2415" to="3985,2399" stroked="true" strokeweight=".96pt" strokecolor="#f6891f">
              <v:stroke dashstyle="solid"/>
            </v:line>
            <v:line style="position:absolute" from="3856,2407" to="3920,2415" stroked="true" strokeweight=".96pt" strokecolor="#f6891f">
              <v:stroke dashstyle="solid"/>
            </v:line>
            <v:line style="position:absolute" from="3792,2420" to="3856,2407" stroked="true" strokeweight=".96pt" strokecolor="#f6891f">
              <v:stroke dashstyle="solid"/>
            </v:line>
            <v:line style="position:absolute" from="3728,2443" to="3792,2420" stroked="true" strokeweight=".96pt" strokecolor="#f6891f">
              <v:stroke dashstyle="solid"/>
            </v:line>
            <v:line style="position:absolute" from="3655,2440" to="3738,2440" stroked="true" strokeweight="1.238pt" strokecolor="#f6891f">
              <v:stroke dashstyle="solid"/>
            </v:line>
            <v:line style="position:absolute" from="3600,2453" to="3664,2437" stroked="true" strokeweight=".96pt" strokecolor="#f6891f">
              <v:stroke dashstyle="solid"/>
            </v:line>
            <v:line style="position:absolute" from="3526,2451" to="3610,2451" stroked="true" strokeweight="1.178pt" strokecolor="#f6891f">
              <v:stroke dashstyle="solid"/>
            </v:line>
            <v:line style="position:absolute" from="3472,2460" to="3536,2448" stroked="true" strokeweight=".96pt" strokecolor="#f6891f">
              <v:stroke dashstyle="solid"/>
            </v:line>
            <v:line style="position:absolute" from="3408,2469" to="3472,2460" stroked="true" strokeweight=".96pt" strokecolor="#f6891f">
              <v:stroke dashstyle="solid"/>
            </v:line>
            <v:line style="position:absolute" from="3334,2467" to="3417,2467" stroked="true" strokeweight="1.17pt" strokecolor="#f6891f">
              <v:stroke dashstyle="solid"/>
            </v:line>
            <v:line style="position:absolute" from="3270,2469" to="3353,2469" stroked="true" strokeweight="1.336pt" strokecolor="#f6891f">
              <v:stroke dashstyle="solid"/>
            </v:line>
            <v:line style="position:absolute" from="3216,2482" to="3280,2472" stroked="true" strokeweight=".96pt" strokecolor="#f6891f">
              <v:stroke dashstyle="solid"/>
            </v:line>
            <v:line style="position:absolute" from="3152,2482" to="3216,2482" stroked="true" strokeweight=".96pt" strokecolor="#f6891f">
              <v:stroke dashstyle="solid"/>
            </v:line>
            <v:line style="position:absolute" from="3078,2483" to="3161,2483" stroked="true" strokeweight="1.011000pt" strokecolor="#f6891f">
              <v:stroke dashstyle="solid"/>
            </v:line>
            <v:line style="position:absolute" from="3014,2482" to="3097,2482" stroked="true" strokeweight="1.084pt" strokecolor="#f6891f">
              <v:stroke dashstyle="solid"/>
            </v:line>
            <v:line style="position:absolute" from="2950,2478" to="3033,2478" stroked="true" strokeweight="1.225pt" strokecolor="#f6891f">
              <v:stroke dashstyle="solid"/>
            </v:line>
            <v:line style="position:absolute" from="2886,2479" to="2969,2479" stroked="true" strokeweight="1.329pt" strokecolor="#f6891f">
              <v:stroke dashstyle="solid"/>
            </v:line>
            <v:line style="position:absolute" from="2822,2482" to="2905,2482" stroked="true" strokeweight="1.04pt" strokecolor="#f6891f">
              <v:stroke dashstyle="solid"/>
            </v:line>
            <v:line style="position:absolute" from="2757,2484" to="2841,2484" stroked="true" strokeweight="1.18pt" strokecolor="#f6891f">
              <v:stroke dashstyle="solid"/>
            </v:line>
            <v:line style="position:absolute" from="2693,2483" to="2777,2483" stroked="true" strokeweight="1.183pt" strokecolor="#f6891f">
              <v:stroke dashstyle="solid"/>
            </v:line>
            <v:line style="position:absolute" from="2629,2483" to="2713,2483" stroked="true" strokeweight="1.135pt" strokecolor="#f6891f">
              <v:stroke dashstyle="solid"/>
            </v:line>
            <v:line style="position:absolute" from="2565,2482" to="2649,2482" stroked="true" strokeweight="1.241pt" strokecolor="#f6891f">
              <v:stroke dashstyle="solid"/>
            </v:line>
            <v:line style="position:absolute" from="2501,2477" to="2585,2477" stroked="true" strokeweight="1.202pt" strokecolor="#f6891f">
              <v:stroke dashstyle="solid"/>
            </v:line>
            <v:line style="position:absolute" from="2437,2478" to="2520,2478" stroked="true" strokeweight="1.285pt" strokecolor="#f6891f">
              <v:stroke dashstyle="solid"/>
            </v:line>
            <v:line style="position:absolute" from="2373,2482" to="2456,2482" stroked="true" strokeweight="1.079pt" strokecolor="#f6891f">
              <v:stroke dashstyle="solid"/>
            </v:line>
            <v:line style="position:absolute" from="2319,2492" to="2383,2483" stroked="true" strokeweight=".96pt" strokecolor="#f6891f">
              <v:stroke dashstyle="solid"/>
            </v:line>
            <v:line style="position:absolute" from="2245,2492" to="2328,2492" stroked="true" strokeweight=".971pt" strokecolor="#f6891f">
              <v:stroke dashstyle="solid"/>
            </v:line>
            <v:line style="position:absolute" from="2190,2476" to="2255,2492" stroked="true" strokeweight=".96pt" strokecolor="#f6891f">
              <v:stroke dashstyle="solid"/>
            </v:line>
            <v:line style="position:absolute" from="2117,2475" to="2200,2475" stroked="true" strokeweight=".994pt" strokecolor="#f6891f">
              <v:stroke dashstyle="solid"/>
            </v:line>
            <v:line style="position:absolute" from="2062,2487" to="2126,2475" stroked="true" strokeweight=".96pt" strokecolor="#f6891f">
              <v:stroke dashstyle="solid"/>
            </v:line>
            <v:line style="position:absolute" from="1989,2486" to="2072,2486" stroked="true" strokeweight="1.035pt" strokecolor="#f6891f">
              <v:stroke dashstyle="solid"/>
            </v:line>
            <v:line style="position:absolute" from="1925,2487" to="2008,2487" stroked="true" strokeweight="1.081pt" strokecolor="#f6891f">
              <v:stroke dashstyle="solid"/>
            </v:line>
            <v:line style="position:absolute" from="1870,2477" to="1934,2488" stroked="true" strokeweight=".96pt" strokecolor="#f6891f">
              <v:stroke dashstyle="solid"/>
            </v:line>
            <v:line style="position:absolute" from="1806,2460" to="1870,2477" stroked="true" strokeweight=".96pt" strokecolor="#f6891f">
              <v:stroke dashstyle="solid"/>
            </v:line>
            <v:line style="position:absolute" from="1732,2456" to="1816,2456" stroked="true" strokeweight="1.345pt" strokecolor="#f6891f">
              <v:stroke dashstyle="solid"/>
            </v:line>
            <v:line style="position:absolute" from="1668,2452" to="1752,2452" stroked="true" strokeweight="1.005000pt" strokecolor="#f6891f">
              <v:stroke dashstyle="solid"/>
            </v:line>
            <v:line style="position:absolute" from="1604,2451" to="1688,2451" stroked="true" strokeweight=".994pt" strokecolor="#f6891f">
              <v:stroke dashstyle="solid"/>
            </v:line>
            <v:line style="position:absolute" from="1540,2453" to="1623,2453" stroked="true" strokeweight="1.169pt" strokecolor="#f6891f">
              <v:stroke dashstyle="solid"/>
            </v:line>
            <v:line style="position:absolute" from="1486,2455" to="1550,2455" stroked="true" strokeweight=".96pt" strokecolor="#f6891f">
              <v:stroke dashstyle="solid"/>
            </v:line>
            <v:line style="position:absolute" from="1412,2451" to="1495,2451" stroked="true" strokeweight="1.372pt" strokecolor="#f6891f">
              <v:stroke dashstyle="solid"/>
            </v:line>
            <v:line style="position:absolute" from="1348,2444" to="1431,2444" stroked="true" strokeweight="1.225pt" strokecolor="#f6891f">
              <v:stroke dashstyle="solid"/>
            </v:line>
            <v:line style="position:absolute" from="1284,2439" to="1367,2439" stroked="true" strokeweight="1.226pt" strokecolor="#f6891f">
              <v:stroke dashstyle="solid"/>
            </v:line>
            <v:line style="position:absolute" from="1220,2437" to="1303,2437" stroked="true" strokeweight="1.017000pt" strokecolor="#f6891f">
              <v:stroke dashstyle="solid"/>
            </v:line>
            <v:line style="position:absolute" from="4187,753" to="4187,1190" stroked="true" strokeweight=".48pt" strokecolor="#231f20">
              <v:stroke dashstyle="solid"/>
            </v:line>
            <v:shape style="position:absolute;left:4162;top:1173;width:49;height:82" coordorigin="4163,1174" coordsize="49,82" path="m4211,1174l4163,1174,4169,1189,4173,1201,4187,1255,4189,1247,4191,1237,4197,1213,4204,1192,4211,1174xe" filled="true" fillcolor="#231f20" stroked="false">
              <v:path arrowok="t"/>
              <v:fill type="solid"/>
            </v:shape>
            <v:shape style="position:absolute;left:1392;top:395;width:1469;height:138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Manufacturing (left-hand</w:t>
                    </w:r>
                    <w:r>
                      <w:rPr>
                        <w:color w:val="231F20"/>
                        <w:spacing w:val="-2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558;top:465;width:889;height:273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Services</w:t>
                    </w:r>
                  </w:p>
                  <w:p>
                    <w:pPr>
                      <w:spacing w:before="7"/>
                      <w:ind w:left="57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15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283;top:1310;width:849;height:276" type="#_x0000_t202" filled="false" stroked="false">
              <v:textbox inset="0,0,0,0">
                <w:txbxContent>
                  <w:p>
                    <w:pPr>
                      <w:spacing w:before="6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1"/>
                      </w:rPr>
                      <w:t>Construction</w:t>
                    </w:r>
                  </w:p>
                  <w:p>
                    <w:pPr>
                      <w:spacing w:before="11"/>
                      <w:ind w:left="78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(left-hand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1816;top:2161;width:1596;height:273" type="#_x0000_t202" filled="false" stroked="false">
              <v:textbox inset="0,0,0,0">
                <w:txbxContent>
                  <w:p>
                    <w:pPr>
                      <w:spacing w:line="254" w:lineRule="auto" w:before="6"/>
                      <w:ind w:left="52" w:right="18" w:hanging="53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Extraction, utilities and agriculture </w:t>
                    </w:r>
                    <w:r>
                      <w:rPr>
                        <w:color w:val="231F20"/>
                        <w:sz w:val="11"/>
                      </w:rPr>
                      <w:t>(left-hand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position w:val="-8"/>
          <w:sz w:val="11"/>
        </w:rPr>
        <w:t>0.20 </w:t>
      </w:r>
      <w:r>
        <w:rPr>
          <w:color w:val="231F20"/>
          <w:sz w:val="11"/>
        </w:rPr>
        <w:t>employment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5"/>
        </w:rPr>
      </w:pPr>
    </w:p>
    <w:p>
      <w:pPr>
        <w:spacing w:before="0"/>
        <w:ind w:left="175" w:right="0" w:firstLine="0"/>
        <w:jc w:val="left"/>
        <w:rPr>
          <w:sz w:val="11"/>
        </w:rPr>
      </w:pPr>
      <w:r>
        <w:rPr>
          <w:color w:val="231F20"/>
          <w:sz w:val="11"/>
        </w:rPr>
        <w:t>0.15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1"/>
        <w:ind w:left="170" w:right="0" w:firstLine="0"/>
        <w:jc w:val="left"/>
        <w:rPr>
          <w:sz w:val="11"/>
        </w:rPr>
      </w:pPr>
      <w:r>
        <w:rPr>
          <w:color w:val="231F20"/>
          <w:sz w:val="11"/>
        </w:rPr>
        <w:t>0.10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9"/>
        </w:rPr>
      </w:pPr>
    </w:p>
    <w:p>
      <w:pPr>
        <w:spacing w:before="1"/>
        <w:ind w:left="159" w:right="0" w:firstLine="0"/>
        <w:jc w:val="left"/>
        <w:rPr>
          <w:sz w:val="11"/>
        </w:rPr>
      </w:pPr>
      <w:r>
        <w:rPr>
          <w:color w:val="231F20"/>
          <w:sz w:val="11"/>
        </w:rPr>
        <w:t>0.05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9"/>
        </w:rPr>
      </w:pPr>
    </w:p>
    <w:p>
      <w:pPr>
        <w:spacing w:line="65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0.00</w:t>
      </w:r>
    </w:p>
    <w:p>
      <w:pPr>
        <w:spacing w:before="80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Share in private sector</w:t>
      </w:r>
    </w:p>
    <w:p>
      <w:pPr>
        <w:spacing w:before="7"/>
        <w:ind w:left="586" w:right="0" w:firstLine="0"/>
        <w:jc w:val="left"/>
        <w:rPr>
          <w:sz w:val="11"/>
        </w:rPr>
      </w:pPr>
      <w:r>
        <w:rPr>
          <w:color w:val="231F20"/>
          <w:sz w:val="11"/>
        </w:rPr>
        <w:t>employment</w:t>
      </w:r>
      <w:r>
        <w:rPr>
          <w:color w:val="231F20"/>
          <w:spacing w:val="10"/>
          <w:sz w:val="11"/>
        </w:rPr>
        <w:t> </w:t>
      </w:r>
      <w:r>
        <w:rPr>
          <w:color w:val="231F20"/>
          <w:position w:val="-8"/>
          <w:sz w:val="11"/>
        </w:rPr>
        <w:t>0.85</w:t>
      </w:r>
    </w:p>
    <w:p>
      <w:pPr>
        <w:pStyle w:val="BodyText"/>
        <w:rPr>
          <w:sz w:val="22"/>
        </w:rPr>
      </w:pPr>
    </w:p>
    <w:p>
      <w:pPr>
        <w:pStyle w:val="BodyText"/>
        <w:spacing w:before="3"/>
        <w:rPr>
          <w:sz w:val="25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0.80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9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w w:val="90"/>
          <w:sz w:val="11"/>
        </w:rPr>
        <w:t>0.75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9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0.70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9"/>
        </w:rPr>
      </w:pPr>
    </w:p>
    <w:p>
      <w:pPr>
        <w:spacing w:line="65" w:lineRule="exact" w:before="0"/>
        <w:ind w:left="0" w:right="38" w:firstLine="0"/>
        <w:jc w:val="right"/>
        <w:rPr>
          <w:sz w:val="11"/>
        </w:rPr>
      </w:pPr>
      <w:r>
        <w:rPr>
          <w:color w:val="231F20"/>
          <w:w w:val="95"/>
          <w:sz w:val="11"/>
        </w:rPr>
        <w:t>0.65</w:t>
      </w:r>
    </w:p>
    <w:p>
      <w:pPr>
        <w:pStyle w:val="BodyText"/>
        <w:spacing w:before="7"/>
        <w:rPr>
          <w:sz w:val="19"/>
        </w:rPr>
      </w:pPr>
      <w:r>
        <w:rPr/>
        <w:br w:type="column"/>
      </w:r>
      <w:r>
        <w:rPr>
          <w:sz w:val="19"/>
        </w:rPr>
      </w:r>
    </w:p>
    <w:p>
      <w:pPr>
        <w:pStyle w:val="BodyText"/>
        <w:spacing w:line="268" w:lineRule="auto"/>
        <w:ind w:left="153" w:right="420"/>
      </w:pPr>
      <w:r>
        <w:rPr>
          <w:color w:val="231F20"/>
          <w:w w:val="95"/>
        </w:rPr>
        <w:t>Robust private sector employment growth looks likely to </w:t>
      </w:r>
      <w:r>
        <w:rPr>
          <w:color w:val="231F20"/>
        </w:rPr>
        <w:t>have continued into Q4. Whole-economy employment </w:t>
      </w:r>
      <w:r>
        <w:rPr>
          <w:color w:val="231F20"/>
          <w:w w:val="95"/>
        </w:rPr>
        <w:t>expanded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90,000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November.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unlikely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public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hiring,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given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continuing </w:t>
      </w:r>
      <w:r>
        <w:rPr>
          <w:color w:val="231F20"/>
        </w:rPr>
        <w:t>fiscal</w:t>
      </w:r>
      <w:r>
        <w:rPr>
          <w:color w:val="231F20"/>
          <w:spacing w:val="-39"/>
        </w:rPr>
        <w:t> </w:t>
      </w:r>
      <w:r>
        <w:rPr>
          <w:color w:val="231F20"/>
        </w:rPr>
        <w:t>consolidation</w:t>
      </w:r>
      <w:r>
        <w:rPr>
          <w:color w:val="231F20"/>
          <w:spacing w:val="-39"/>
        </w:rPr>
        <w:t> </w:t>
      </w:r>
      <w:r>
        <w:rPr>
          <w:color w:val="231F20"/>
        </w:rPr>
        <w:t>(Section</w:t>
      </w:r>
      <w:r>
        <w:rPr>
          <w:color w:val="231F20"/>
          <w:spacing w:val="-39"/>
        </w:rPr>
        <w:t> </w:t>
      </w:r>
      <w:r>
        <w:rPr>
          <w:color w:val="231F20"/>
        </w:rPr>
        <w:t>2).</w:t>
      </w:r>
      <w:r>
        <w:rPr>
          <w:color w:val="231F20"/>
          <w:spacing w:val="-17"/>
        </w:rPr>
        <w:t> </w:t>
      </w:r>
      <w:r>
        <w:rPr>
          <w:color w:val="231F20"/>
        </w:rPr>
        <w:t>Moreover,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rise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 w:right="374"/>
      </w:pPr>
      <w:r>
        <w:rPr>
          <w:color w:val="231F20"/>
          <w:w w:val="95"/>
        </w:rPr>
        <w:t>whole-economy employment was not due to a temporary Olympics-related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boost,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three</w:t>
      </w:r>
      <w:r>
        <w:rPr>
          <w:color w:val="231F20"/>
          <w:spacing w:val="-41"/>
        </w:rPr>
        <w:t> </w:t>
      </w:r>
      <w:r>
        <w:rPr>
          <w:color w:val="231F20"/>
        </w:rPr>
        <w:t>months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November</w:t>
      </w:r>
      <w:r>
        <w:rPr>
          <w:color w:val="231F20"/>
          <w:spacing w:val="-40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3.6).</w:t>
      </w:r>
      <w:r>
        <w:rPr>
          <w:color w:val="231F20"/>
          <w:spacing w:val="-20"/>
        </w:rPr>
        <w:t> </w:t>
      </w:r>
      <w:r>
        <w:rPr>
          <w:color w:val="231F20"/>
        </w:rPr>
        <w:t>Looking</w:t>
      </w:r>
      <w:r>
        <w:rPr>
          <w:color w:val="231F20"/>
          <w:spacing w:val="-40"/>
        </w:rPr>
        <w:t> </w:t>
      </w:r>
      <w:r>
        <w:rPr>
          <w:color w:val="231F20"/>
        </w:rPr>
        <w:t>ahead, </w:t>
      </w:r>
      <w:r>
        <w:rPr>
          <w:color w:val="231F20"/>
          <w:w w:val="95"/>
        </w:rPr>
        <w:t>surveys of employment intentions point to more subdued </w:t>
      </w:r>
      <w:r>
        <w:rPr>
          <w:color w:val="231F20"/>
          <w:w w:val="90"/>
        </w:rPr>
        <w:t>private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term,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although </w:t>
      </w:r>
      <w:r>
        <w:rPr>
          <w:color w:val="231F20"/>
        </w:rPr>
        <w:t>those</w:t>
      </w:r>
      <w:r>
        <w:rPr>
          <w:color w:val="231F20"/>
          <w:spacing w:val="-35"/>
        </w:rPr>
        <w:t> </w:t>
      </w:r>
      <w:r>
        <w:rPr>
          <w:color w:val="231F20"/>
        </w:rPr>
        <w:t>surveys</w:t>
      </w:r>
      <w:r>
        <w:rPr>
          <w:color w:val="231F20"/>
          <w:spacing w:val="-35"/>
        </w:rPr>
        <w:t> </w:t>
      </w:r>
      <w:r>
        <w:rPr>
          <w:color w:val="231F20"/>
        </w:rPr>
        <w:t>underestimated</w:t>
      </w:r>
      <w:r>
        <w:rPr>
          <w:color w:val="231F20"/>
          <w:spacing w:val="-35"/>
        </w:rPr>
        <w:t> </w:t>
      </w:r>
      <w:r>
        <w:rPr>
          <w:color w:val="231F20"/>
        </w:rPr>
        <w:t>employment</w:t>
      </w:r>
      <w:r>
        <w:rPr>
          <w:color w:val="231F20"/>
          <w:spacing w:val="-35"/>
        </w:rPr>
        <w:t> </w:t>
      </w:r>
      <w:r>
        <w:rPr>
          <w:color w:val="231F20"/>
        </w:rPr>
        <w:t>growth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3" w:equalWidth="0">
            <w:col w:w="1520" w:space="1263"/>
            <w:col w:w="1498" w:space="1048"/>
            <w:col w:w="5421"/>
          </w:cols>
        </w:sectPr>
      </w:pPr>
    </w:p>
    <w:p>
      <w:pPr>
        <w:tabs>
          <w:tab w:pos="1103" w:val="left" w:leader="none"/>
          <w:tab w:pos="1614" w:val="left" w:leader="none"/>
          <w:tab w:pos="2128" w:val="left" w:leader="none"/>
          <w:tab w:pos="2641" w:val="left" w:leader="none"/>
          <w:tab w:pos="3153" w:val="left" w:leader="none"/>
          <w:tab w:pos="3666" w:val="left" w:leader="none"/>
        </w:tabs>
        <w:spacing w:before="29"/>
        <w:ind w:left="59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spacing w:before="63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110" w:lineRule="exact" w:before="0"/>
        <w:ind w:left="154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whole-economy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public</w:t>
      </w:r>
    </w:p>
    <w:p>
      <w:pPr>
        <w:pStyle w:val="BodyText"/>
        <w:spacing w:line="232" w:lineRule="exact"/>
        <w:ind w:left="154"/>
      </w:pPr>
      <w:r>
        <w:rPr/>
        <w:br w:type="column"/>
      </w:r>
      <w:r>
        <w:rPr>
          <w:color w:val="231F20"/>
        </w:rPr>
        <w:t>throughout 2012.</w:t>
      </w:r>
    </w:p>
    <w:p>
      <w:pPr>
        <w:pStyle w:val="BodyText"/>
        <w:spacing w:before="2"/>
        <w:rPr>
          <w:sz w:val="21"/>
        </w:rPr>
      </w:pPr>
      <w:r>
        <w:rPr/>
        <w:pict>
          <v:shape style="position:absolute;margin-left:306.141998pt;margin-top:14.547317pt;width:249.45pt;height:.1pt;mso-position-horizontal-relative:page;mso-position-vertical-relative:paragraph;z-index:-15633920;mso-wrap-distance-left:0;mso-wrap-distance-right:0" coordorigin="6123,291" coordsize="4989,0" path="m6123,291l11112,291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1"/>
        </w:rPr>
        <w:sectPr>
          <w:type w:val="continuous"/>
          <w:pgSz w:w="11910" w:h="16840"/>
          <w:pgMar w:top="1560" w:bottom="0" w:left="640" w:right="520"/>
          <w:cols w:num="2" w:equalWidth="0">
            <w:col w:w="4223" w:space="1106"/>
            <w:col w:w="5421"/>
          </w:cols>
        </w:sectPr>
      </w:pPr>
    </w:p>
    <w:p>
      <w:pPr>
        <w:tabs>
          <w:tab w:pos="5482" w:val="left" w:leader="none"/>
        </w:tabs>
        <w:spacing w:before="2"/>
        <w:ind w:left="324" w:right="0" w:firstLine="0"/>
        <w:jc w:val="left"/>
        <w:rPr>
          <w:sz w:val="14"/>
        </w:rPr>
      </w:pPr>
      <w:r>
        <w:rPr>
          <w:color w:val="231F20"/>
          <w:w w:val="90"/>
          <w:position w:val="1"/>
          <w:sz w:val="11"/>
        </w:rPr>
        <w:t>administration, education</w:t>
      </w:r>
      <w:r>
        <w:rPr>
          <w:color w:val="231F20"/>
          <w:spacing w:val="-22"/>
          <w:w w:val="90"/>
          <w:position w:val="1"/>
          <w:sz w:val="11"/>
        </w:rPr>
        <w:t> </w:t>
      </w:r>
      <w:r>
        <w:rPr>
          <w:color w:val="231F20"/>
          <w:w w:val="90"/>
          <w:position w:val="1"/>
          <w:sz w:val="11"/>
        </w:rPr>
        <w:t>and</w:t>
      </w:r>
      <w:r>
        <w:rPr>
          <w:color w:val="231F20"/>
          <w:spacing w:val="-10"/>
          <w:w w:val="90"/>
          <w:position w:val="1"/>
          <w:sz w:val="11"/>
        </w:rPr>
        <w:t> </w:t>
      </w:r>
      <w:r>
        <w:rPr>
          <w:color w:val="231F20"/>
          <w:w w:val="90"/>
          <w:position w:val="1"/>
          <w:sz w:val="11"/>
        </w:rPr>
        <w:t>health.</w:t>
        <w:tab/>
      </w:r>
      <w:r>
        <w:rPr>
          <w:color w:val="231F20"/>
          <w:sz w:val="14"/>
        </w:rPr>
        <w:t>(1) For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information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box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on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27</w:t>
      </w:r>
      <w:r>
        <w:rPr>
          <w:color w:val="231F20"/>
          <w:spacing w:val="-25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4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23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2012</w:t>
      </w:r>
      <w:r>
        <w:rPr>
          <w:color w:val="231F20"/>
          <w:spacing w:val="-23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bookmarkStart w:name="The weakness of measured labour producti" w:id="61"/>
      <w:bookmarkEnd w:id="61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z w:val="18"/>
        </w:rPr>
        <w:t>3.6</w:t>
      </w:r>
      <w:r>
        <w:rPr>
          <w:color w:val="A70740"/>
          <w:spacing w:val="-22"/>
          <w:sz w:val="18"/>
        </w:rPr>
        <w:t> </w:t>
      </w:r>
      <w:r>
        <w:rPr>
          <w:color w:val="231F20"/>
          <w:sz w:val="18"/>
        </w:rPr>
        <w:t>Single-month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whole-economy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employment</w:t>
      </w:r>
      <w:r>
        <w:rPr>
          <w:color w:val="231F20"/>
          <w:position w:val="4"/>
          <w:sz w:val="12"/>
        </w:rPr>
        <w:t>(a)</w:t>
      </w:r>
    </w:p>
    <w:p>
      <w:pPr>
        <w:spacing w:line="90" w:lineRule="exact" w:before="128"/>
        <w:ind w:left="0" w:right="602" w:firstLine="0"/>
        <w:jc w:val="right"/>
        <w:rPr>
          <w:sz w:val="12"/>
        </w:rPr>
      </w:pPr>
      <w:r>
        <w:rPr>
          <w:color w:val="231F20"/>
          <w:w w:val="90"/>
          <w:sz w:val="12"/>
        </w:rPr>
        <w:t>Millions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Heading5"/>
        <w:ind w:left="153"/>
      </w:pPr>
      <w:r>
        <w:rPr>
          <w:color w:val="A70740"/>
        </w:rPr>
        <w:t>The weakness of measured labour productivity</w:t>
      </w:r>
    </w:p>
    <w:p>
      <w:pPr>
        <w:pStyle w:val="BodyText"/>
        <w:spacing w:before="23"/>
        <w:ind w:left="153"/>
      </w:pPr>
      <w:r>
        <w:rPr>
          <w:color w:val="231F20"/>
        </w:rPr>
        <w:t>The strength of private sector employment growth since</w:t>
      </w:r>
    </w:p>
    <w:p>
      <w:pPr>
        <w:spacing w:after="0"/>
        <w:sectPr>
          <w:type w:val="continuous"/>
          <w:pgSz w:w="11910" w:h="16840"/>
          <w:pgMar w:top="1560" w:bottom="0" w:left="640" w:right="520"/>
          <w:cols w:num="2" w:equalWidth="0">
            <w:col w:w="4441" w:space="888"/>
            <w:col w:w="5421"/>
          </w:cols>
        </w:sectPr>
      </w:pPr>
    </w:p>
    <w:p>
      <w:pPr>
        <w:pStyle w:val="BodyText"/>
        <w:spacing w:before="6"/>
        <w:rPr>
          <w:sz w:val="7"/>
        </w:rPr>
      </w:pPr>
    </w:p>
    <w:p>
      <w:pPr>
        <w:pStyle w:val="BodyText"/>
        <w:ind w:left="148" w:right="-15"/>
      </w:pPr>
      <w:r>
        <w:rPr/>
        <w:pict>
          <v:group style="width:184.25pt;height:141.950pt;mso-position-horizontal-relative:char;mso-position-vertical-relative:line" coordorigin="0,0" coordsize="3685,2839">
            <v:line style="position:absolute" from="8,2717" to="117,2717" stroked="true" strokeweight=".5pt" strokecolor="#231f20">
              <v:stroke dashstyle="solid"/>
            </v:line>
            <v:shape style="position:absolute;left:97;top:2715;width:40;height:118" coordorigin="97,2715" coordsize="40,118" path="m117,2715l117,2740,97,2755,137,2768,97,2787,137,2802,114,2811,113,2833e" filled="false" stroked="true" strokeweight=".5pt" strokecolor="#231f20">
              <v:path arrowok="t"/>
              <v:stroke dashstyle="solid"/>
            </v:shape>
            <v:line style="position:absolute" from="5,2830" to="3680,2830" stroked="true" strokeweight=".5pt" strokecolor="#231f20">
              <v:stroke dashstyle="solid"/>
            </v:line>
            <v:shape style="position:absolute;left:3545;top:2714;width:40;height:118" coordorigin="3546,2714" coordsize="40,118" path="m3566,2714l3566,2739,3546,2754,3586,2767,3546,2785,3586,2801,3562,2810,3562,2832e" filled="false" stroked="true" strokeweight=".5pt" strokecolor="#231f20">
              <v:path arrowok="t"/>
              <v:stroke dashstyle="solid"/>
            </v:shape>
            <v:line style="position:absolute" from="0,5" to="3685,5" stroked="true" strokeweight=".5pt" strokecolor="#231f20">
              <v:stroke dashstyle="solid"/>
            </v:line>
            <v:line style="position:absolute" from="5,5" to="5,2713" stroked="true" strokeweight=".5pt" strokecolor="#231f20">
              <v:stroke dashstyle="solid"/>
            </v:line>
            <v:line style="position:absolute" from="3677,5" to="3677,2713" stroked="true" strokeweight=".5pt" strokecolor="#231f20">
              <v:stroke dashstyle="solid"/>
            </v:line>
            <v:line style="position:absolute" from="3567,2717" to="3677,2717" stroked="true" strokeweight=".5pt" strokecolor="#231f20">
              <v:stroke dashstyle="solid"/>
            </v:line>
            <v:line style="position:absolute" from="3571,339" to="3685,339" stroked="true" strokeweight=".5pt" strokecolor="#231f20">
              <v:stroke dashstyle="solid"/>
            </v:line>
            <v:line style="position:absolute" from="3571,678" to="3685,678" stroked="true" strokeweight=".5pt" strokecolor="#231f20">
              <v:stroke dashstyle="solid"/>
            </v:line>
            <v:line style="position:absolute" from="3571,1018" to="3685,1018" stroked="true" strokeweight=".5pt" strokecolor="#231f20">
              <v:stroke dashstyle="solid"/>
            </v:line>
            <v:line style="position:absolute" from="3571,1358" to="3685,1358" stroked="true" strokeweight=".5pt" strokecolor="#231f20">
              <v:stroke dashstyle="solid"/>
            </v:line>
            <v:line style="position:absolute" from="3571,1697" to="3685,1697" stroked="true" strokeweight=".5pt" strokecolor="#231f20">
              <v:stroke dashstyle="solid"/>
            </v:line>
            <v:line style="position:absolute" from="3571,2037" to="3685,2037" stroked="true" strokeweight=".5pt" strokecolor="#231f20">
              <v:stroke dashstyle="solid"/>
            </v:line>
            <v:line style="position:absolute" from="3571,2376" to="3685,2376" stroked="true" strokeweight=".5pt" strokecolor="#231f20">
              <v:stroke dashstyle="solid"/>
            </v:line>
            <v:line style="position:absolute" from="2531,2721" to="2531,2835" stroked="true" strokeweight=".5pt" strokecolor="#231f20">
              <v:stroke dashstyle="solid"/>
            </v:line>
            <v:line style="position:absolute" from="1355,2721" to="1355,2835" stroked="true" strokeweight=".5pt" strokecolor="#231f20">
              <v:stroke dashstyle="solid"/>
            </v:line>
            <v:line style="position:absolute" from="178,2721" to="178,2835" stroked="true" strokeweight=".5pt" strokecolor="#231f20">
              <v:stroke dashstyle="solid"/>
            </v:line>
            <v:line style="position:absolute" from="3414,589" to="3511,363" stroked="true" strokeweight="1pt" strokecolor="#00558b">
              <v:stroke dashstyle="solid"/>
            </v:line>
            <v:line style="position:absolute" from="3314,674" to="3414,589" stroked="true" strokeweight="1pt" strokecolor="#00558b">
              <v:stroke dashstyle="solid"/>
            </v:line>
            <v:line style="position:absolute" from="3218,754" to="3314,674" stroked="true" strokeweight="1pt" strokecolor="#00558b">
              <v:stroke dashstyle="solid"/>
            </v:line>
            <v:line style="position:absolute" from="3118,708" to="3218,754" stroked="true" strokeweight="1pt" strokecolor="#00558b">
              <v:stroke dashstyle="solid"/>
            </v:line>
            <v:line style="position:absolute" from="3018,646" to="3118,708" stroked="true" strokeweight="1pt" strokecolor="#00558b">
              <v:stroke dashstyle="solid"/>
            </v:line>
            <v:line style="position:absolute" from="2921,909" to="3018,646" stroked="true" strokeweight="1.0pt" strokecolor="#00558b">
              <v:stroke dashstyle="solid"/>
            </v:line>
            <v:line style="position:absolute" from="2821,1127" to="2921,909" stroked="true" strokeweight="1pt" strokecolor="#00558b">
              <v:stroke dashstyle="solid"/>
            </v:line>
            <v:line style="position:absolute" from="2714,1133" to="2831,1133" stroked="true" strokeweight="1.563pt" strokecolor="#00558b">
              <v:stroke dashstyle="solid"/>
            </v:line>
            <v:line style="position:absolute" from="2625,1167" to="2724,1139" stroked="true" strokeweight="1pt" strokecolor="#00558b">
              <v:stroke dashstyle="solid"/>
            </v:line>
            <v:line style="position:absolute" from="2531,1388" to="2625,1167" stroked="true" strokeweight="1pt" strokecolor="#00558b">
              <v:stroke dashstyle="solid"/>
            </v:line>
            <v:line style="position:absolute" from="2431,1479" to="2531,1388" stroked="true" strokeweight="1pt" strokecolor="#00558b">
              <v:stroke dashstyle="solid"/>
            </v:line>
            <v:line style="position:absolute" from="2321,1484" to="2441,1484" stroked="true" strokeweight="1.516pt" strokecolor="#00558b">
              <v:stroke dashstyle="solid"/>
            </v:line>
            <v:line style="position:absolute" from="2234,1388" to="2331,1489" stroked="true" strokeweight="1pt" strokecolor="#00558b">
              <v:stroke dashstyle="solid"/>
            </v:line>
            <v:line style="position:absolute" from="2135,1570" to="2234,1388" stroked="true" strokeweight="1pt" strokecolor="#00558b">
              <v:stroke dashstyle="solid"/>
            </v:line>
            <v:line style="position:absolute" from="2038,1597" to="2135,1570" stroked="true" strokeweight="1pt" strokecolor="#00558b">
              <v:stroke dashstyle="solid"/>
            </v:line>
            <v:line style="position:absolute" from="1938,1616" to="2038,1597" stroked="true" strokeweight="1.0pt" strokecolor="#00558b">
              <v:stroke dashstyle="solid"/>
            </v:line>
            <v:line style="position:absolute" from="1838,1469" to="1938,1617" stroked="true" strokeweight="1pt" strokecolor="#00558b">
              <v:stroke dashstyle="solid"/>
            </v:line>
            <v:line style="position:absolute" from="1741,1336" to="1838,1469" stroked="true" strokeweight="1pt" strokecolor="#00558b">
              <v:stroke dashstyle="solid"/>
            </v:line>
            <v:line style="position:absolute" from="1641,1153" to="1741,1336" stroked="true" strokeweight="1.0pt" strokecolor="#00558b">
              <v:stroke dashstyle="solid"/>
            </v:line>
            <v:line style="position:absolute" from="1545,1344" to="1641,1153" stroked="true" strokeweight="1pt" strokecolor="#00558b">
              <v:stroke dashstyle="solid"/>
            </v:line>
            <v:line style="position:absolute" from="1445,1420" to="1545,1344" stroked="true" strokeweight="1pt" strokecolor="#00558b">
              <v:stroke dashstyle="solid"/>
            </v:line>
            <v:line style="position:absolute" from="1355,1163" to="1445,1420" stroked="true" strokeweight="1pt" strokecolor="#00558b">
              <v:stroke dashstyle="solid"/>
            </v:line>
            <v:line style="position:absolute" from="1255,1293" to="1355,1163" stroked="true" strokeweight="1.0pt" strokecolor="#00558b">
              <v:stroke dashstyle="solid"/>
            </v:line>
            <v:line style="position:absolute" from="1155,1758" to="1255,1293" stroked="true" strokeweight="1pt" strokecolor="#00558b">
              <v:stroke dashstyle="solid"/>
            </v:line>
            <v:line style="position:absolute" from="1058,1431" to="1155,1758" stroked="true" strokeweight="1.0pt" strokecolor="#00558b">
              <v:stroke dashstyle="solid"/>
            </v:line>
            <v:line style="position:absolute" from="958,1486" to="1058,1431" stroked="true" strokeweight="1pt" strokecolor="#00558b">
              <v:stroke dashstyle="solid"/>
            </v:line>
            <v:line style="position:absolute" from="861,1593" to="958,1486" stroked="true" strokeweight="1pt" strokecolor="#00558b">
              <v:stroke dashstyle="solid"/>
            </v:line>
            <v:line style="position:absolute" from="761,1125" to="861,1593" stroked="true" strokeweight="1pt" strokecolor="#00558b">
              <v:stroke dashstyle="solid"/>
            </v:line>
            <v:line style="position:absolute" from="661,1750" to="761,1125" stroked="true" strokeweight="1pt" strokecolor="#00558b">
              <v:stroke dashstyle="solid"/>
            </v:line>
            <v:line style="position:absolute" from="565,1601" to="661,1750" stroked="true" strokeweight="1pt" strokecolor="#00558b">
              <v:stroke dashstyle="solid"/>
            </v:line>
            <v:line style="position:absolute" from="465,1852" to="565,1601" stroked="true" strokeweight="1.0pt" strokecolor="#00558b">
              <v:stroke dashstyle="solid"/>
            </v:line>
            <v:line style="position:absolute" from="368,2030" to="465,1852" stroked="true" strokeweight="1pt" strokecolor="#00558b">
              <v:stroke dashstyle="solid"/>
            </v:line>
            <v:line style="position:absolute" from="268,2002" to="368,2030" stroked="true" strokeweight="1pt" strokecolor="#00558b">
              <v:stroke dashstyle="solid"/>
            </v:line>
            <v:line style="position:absolute" from="178,2021" to="268,2002" stroked="true" strokeweight="1pt" strokecolor="#00558b">
              <v:stroke dashstyle="solid"/>
            </v:line>
            <v:line style="position:absolute" from="0,339" to="113,339" stroked="true" strokeweight=".5pt" strokecolor="#231f20">
              <v:stroke dashstyle="solid"/>
            </v:line>
            <v:line style="position:absolute" from="0,678" to="113,678" stroked="true" strokeweight=".5pt" strokecolor="#231f20">
              <v:stroke dashstyle="solid"/>
            </v:line>
            <v:line style="position:absolute" from="0,1018" to="113,1018" stroked="true" strokeweight=".5pt" strokecolor="#231f20">
              <v:stroke dashstyle="solid"/>
            </v:line>
            <v:line style="position:absolute" from="0,1358" to="113,1358" stroked="true" strokeweight=".5pt" strokecolor="#231f20">
              <v:stroke dashstyle="solid"/>
            </v:line>
            <v:line style="position:absolute" from="0,1697" to="113,1697" stroked="true" strokeweight=".5pt" strokecolor="#231f20">
              <v:stroke dashstyle="solid"/>
            </v:line>
            <v:line style="position:absolute" from="0,2037" to="113,2037" stroked="true" strokeweight=".5pt" strokecolor="#231f20">
              <v:stroke dashstyle="solid"/>
            </v:line>
            <v:line style="position:absolute" from="0,2376" to="113,2376" stroked="true" strokeweight=".5pt" strokecolor="#231f20">
              <v:stroke dashstyle="solid"/>
            </v:line>
          </v:group>
        </w:pict>
      </w:r>
      <w:r>
        <w:rPr/>
      </w:r>
    </w:p>
    <w:p>
      <w:pPr>
        <w:tabs>
          <w:tab w:pos="2073" w:val="left" w:leader="none"/>
          <w:tab w:pos="3183" w:val="left" w:leader="none"/>
        </w:tabs>
        <w:spacing w:before="0"/>
        <w:ind w:left="810" w:right="0" w:firstLine="0"/>
        <w:jc w:val="left"/>
        <w:rPr>
          <w:sz w:val="12"/>
        </w:rPr>
      </w:pPr>
      <w:r>
        <w:rPr>
          <w:color w:val="231F20"/>
          <w:sz w:val="12"/>
        </w:rPr>
        <w:t>2010</w:t>
        <w:tab/>
        <w:t>11</w:t>
        <w:tab/>
        <w:t>12</w:t>
      </w:r>
    </w:p>
    <w:p>
      <w:pPr>
        <w:pStyle w:val="BodyText"/>
        <w:spacing w:before="8"/>
        <w:rPr>
          <w:sz w:val="12"/>
        </w:rPr>
      </w:pPr>
    </w:p>
    <w:p>
      <w:pPr>
        <w:spacing w:before="0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Source: Labour Force Survey.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(a) All employees aged 16 or over.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2"/>
        </w:rPr>
      </w:pPr>
    </w:p>
    <w:p>
      <w:pPr>
        <w:spacing w:before="1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32064" from="39.685001pt,-4.605321pt" to="255.118001pt,-4.605321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3.7</w:t>
      </w:r>
      <w:r>
        <w:rPr>
          <w:color w:val="A70740"/>
          <w:spacing w:val="-23"/>
          <w:sz w:val="18"/>
        </w:rPr>
        <w:t> </w:t>
      </w:r>
      <w:r>
        <w:rPr>
          <w:color w:val="231F20"/>
          <w:sz w:val="18"/>
        </w:rPr>
        <w:t>Private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sector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output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employment</w:t>
      </w:r>
    </w:p>
    <w:p>
      <w:pPr>
        <w:spacing w:before="22"/>
        <w:ind w:left="-2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30.0</w:t>
      </w:r>
    </w:p>
    <w:p>
      <w:pPr>
        <w:pStyle w:val="BodyText"/>
        <w:spacing w:before="2"/>
        <w:rPr>
          <w:sz w:val="17"/>
        </w:rPr>
      </w:pPr>
    </w:p>
    <w:p>
      <w:pPr>
        <w:spacing w:before="1"/>
        <w:ind w:left="-19" w:right="0" w:firstLine="0"/>
        <w:jc w:val="left"/>
        <w:rPr>
          <w:sz w:val="12"/>
        </w:rPr>
      </w:pPr>
      <w:r>
        <w:rPr>
          <w:color w:val="231F20"/>
          <w:sz w:val="12"/>
        </w:rPr>
        <w:t>29.8</w:t>
      </w:r>
    </w:p>
    <w:p>
      <w:pPr>
        <w:pStyle w:val="BodyText"/>
        <w:spacing w:before="2"/>
        <w:rPr>
          <w:sz w:val="17"/>
        </w:rPr>
      </w:pPr>
    </w:p>
    <w:p>
      <w:pPr>
        <w:spacing w:before="0"/>
        <w:ind w:left="-18" w:right="0" w:firstLine="0"/>
        <w:jc w:val="left"/>
        <w:rPr>
          <w:sz w:val="12"/>
        </w:rPr>
      </w:pPr>
      <w:r>
        <w:rPr>
          <w:color w:val="231F20"/>
          <w:sz w:val="12"/>
        </w:rPr>
        <w:t>29.6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-19" w:right="0" w:firstLine="0"/>
        <w:jc w:val="left"/>
        <w:rPr>
          <w:sz w:val="12"/>
        </w:rPr>
      </w:pPr>
      <w:r>
        <w:rPr>
          <w:color w:val="231F20"/>
          <w:sz w:val="12"/>
        </w:rPr>
        <w:t>29.4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-14" w:right="0" w:firstLine="0"/>
        <w:jc w:val="left"/>
        <w:rPr>
          <w:sz w:val="12"/>
        </w:rPr>
      </w:pPr>
      <w:r>
        <w:rPr>
          <w:color w:val="231F20"/>
          <w:sz w:val="12"/>
        </w:rPr>
        <w:t>29.2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-20" w:right="0" w:firstLine="0"/>
        <w:jc w:val="left"/>
        <w:rPr>
          <w:sz w:val="12"/>
        </w:rPr>
      </w:pPr>
      <w:r>
        <w:rPr>
          <w:color w:val="231F20"/>
          <w:sz w:val="12"/>
        </w:rPr>
        <w:t>29.0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-22" w:right="0" w:firstLine="0"/>
        <w:jc w:val="left"/>
        <w:rPr>
          <w:sz w:val="12"/>
        </w:rPr>
      </w:pPr>
      <w:r>
        <w:rPr>
          <w:color w:val="231F20"/>
          <w:sz w:val="12"/>
        </w:rPr>
        <w:t>28.8</w:t>
      </w:r>
    </w:p>
    <w:p>
      <w:pPr>
        <w:pStyle w:val="BodyText"/>
        <w:spacing w:before="3"/>
        <w:rPr>
          <w:sz w:val="17"/>
        </w:rPr>
      </w:pPr>
    </w:p>
    <w:p>
      <w:pPr>
        <w:spacing w:before="0"/>
        <w:ind w:left="-20" w:right="0" w:firstLine="0"/>
        <w:jc w:val="left"/>
        <w:rPr>
          <w:sz w:val="12"/>
        </w:rPr>
      </w:pPr>
      <w:r>
        <w:rPr>
          <w:color w:val="231F20"/>
          <w:sz w:val="12"/>
        </w:rPr>
        <w:t>28.6</w:t>
      </w:r>
    </w:p>
    <w:p>
      <w:pPr>
        <w:pStyle w:val="BodyText"/>
        <w:spacing w:before="3"/>
        <w:rPr>
          <w:sz w:val="17"/>
        </w:rPr>
      </w:pPr>
    </w:p>
    <w:p>
      <w:pPr>
        <w:spacing w:line="128" w:lineRule="exact" w:before="0"/>
        <w:ind w:left="-22" w:right="0" w:firstLine="0"/>
        <w:jc w:val="left"/>
        <w:rPr>
          <w:sz w:val="12"/>
        </w:rPr>
      </w:pPr>
      <w:r>
        <w:rPr>
          <w:color w:val="231F20"/>
          <w:sz w:val="12"/>
        </w:rPr>
        <w:t>28.4</w:t>
      </w:r>
    </w:p>
    <w:p>
      <w:pPr>
        <w:spacing w:line="128" w:lineRule="exact" w:before="0"/>
        <w:ind w:left="38" w:right="0" w:firstLine="0"/>
        <w:jc w:val="left"/>
        <w:rPr>
          <w:sz w:val="12"/>
        </w:rPr>
      </w:pPr>
      <w:r>
        <w:rPr>
          <w:color w:val="231F20"/>
          <w:sz w:val="12"/>
        </w:rPr>
        <w:t>0.0</w:t>
      </w:r>
    </w:p>
    <w:p>
      <w:pPr>
        <w:pStyle w:val="BodyText"/>
        <w:spacing w:line="268" w:lineRule="auto" w:before="3"/>
        <w:ind w:left="153" w:right="191"/>
      </w:pPr>
      <w:r>
        <w:rPr/>
        <w:br w:type="column"/>
      </w:r>
      <w:r>
        <w:rPr>
          <w:color w:val="231F20"/>
          <w:w w:val="90"/>
        </w:rPr>
        <w:t>mid-2010 contrasts with the weakness in private sector output </w:t>
      </w:r>
      <w:r>
        <w:rPr>
          <w:color w:val="231F20"/>
        </w:rPr>
        <w:t>growth (Chart 3.7). In recent quarters, the divergence </w:t>
      </w:r>
      <w:r>
        <w:rPr>
          <w:color w:val="231F20"/>
          <w:w w:val="95"/>
        </w:rPr>
        <w:t>between employment and output growth has widened, and </w:t>
      </w:r>
      <w:r>
        <w:rPr>
          <w:color w:val="231F20"/>
        </w:rPr>
        <w:t>labour productivity has fallen back to its 2005 H1 level</w:t>
      </w:r>
    </w:p>
    <w:p>
      <w:pPr>
        <w:pStyle w:val="BodyText"/>
        <w:spacing w:line="268" w:lineRule="auto"/>
        <w:ind w:left="153" w:right="154"/>
      </w:pPr>
      <w:r>
        <w:rPr>
          <w:color w:val="231F20"/>
          <w:w w:val="90"/>
        </w:rPr>
        <w:t>(Chart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3.8).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estimates,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 </w:t>
      </w:r>
      <w:r>
        <w:rPr>
          <w:color w:val="231F20"/>
        </w:rPr>
        <w:t>hour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around</w:t>
      </w:r>
      <w:r>
        <w:rPr>
          <w:color w:val="231F20"/>
          <w:spacing w:val="-38"/>
        </w:rPr>
        <w:t> </w:t>
      </w:r>
      <w:r>
        <w:rPr>
          <w:color w:val="231F20"/>
        </w:rPr>
        <w:t>15%</w:t>
      </w:r>
      <w:r>
        <w:rPr>
          <w:color w:val="231F20"/>
          <w:spacing w:val="-37"/>
        </w:rPr>
        <w:t> </w:t>
      </w:r>
      <w:r>
        <w:rPr>
          <w:color w:val="231F20"/>
        </w:rPr>
        <w:t>lower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would</w:t>
      </w:r>
      <w:r>
        <w:rPr>
          <w:color w:val="231F20"/>
          <w:spacing w:val="-37"/>
        </w:rPr>
        <w:t> </w:t>
      </w:r>
      <w:r>
        <w:rPr>
          <w:color w:val="231F20"/>
        </w:rPr>
        <w:t>have</w:t>
      </w:r>
      <w:r>
        <w:rPr>
          <w:color w:val="231F20"/>
          <w:spacing w:val="-38"/>
        </w:rPr>
        <w:t> </w:t>
      </w:r>
      <w:r>
        <w:rPr>
          <w:color w:val="231F20"/>
        </w:rPr>
        <w:t>been</w:t>
      </w:r>
      <w:r>
        <w:rPr>
          <w:color w:val="231F20"/>
          <w:spacing w:val="-38"/>
        </w:rPr>
        <w:t> </w:t>
      </w:r>
      <w:r>
        <w:rPr>
          <w:color w:val="231F20"/>
        </w:rPr>
        <w:t>had</w:t>
      </w:r>
      <w:r>
        <w:rPr>
          <w:color w:val="231F20"/>
          <w:spacing w:val="-38"/>
        </w:rPr>
        <w:t> </w:t>
      </w:r>
      <w:r>
        <w:rPr>
          <w:color w:val="231F20"/>
        </w:rPr>
        <w:t>it </w:t>
      </w:r>
      <w:r>
        <w:rPr>
          <w:color w:val="231F20"/>
          <w:w w:val="90"/>
        </w:rPr>
        <w:t>continued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pre-2008/09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recession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75"/>
        <w:rPr>
          <w:sz w:val="14"/>
        </w:rPr>
      </w:pPr>
      <w:r>
        <w:rPr>
          <w:color w:val="231F20"/>
          <w:w w:val="95"/>
        </w:rPr>
        <w:t>Past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good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guide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future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trends. 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structural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decline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extraction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decade. 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 unsustainably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prior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crisis.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can </w:t>
      </w:r>
      <w:r>
        <w:rPr>
          <w:color w:val="231F20"/>
        </w:rPr>
        <w:t>only</w:t>
      </w:r>
      <w:r>
        <w:rPr>
          <w:color w:val="231F20"/>
          <w:spacing w:val="-44"/>
        </w:rPr>
        <w:t> </w:t>
      </w:r>
      <w:r>
        <w:rPr>
          <w:color w:val="231F20"/>
        </w:rPr>
        <w:t>account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1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2</w:t>
      </w:r>
      <w:r>
        <w:rPr>
          <w:color w:val="231F20"/>
          <w:spacing w:val="-44"/>
        </w:rPr>
        <w:t> </w:t>
      </w:r>
      <w:r>
        <w:rPr>
          <w:color w:val="231F20"/>
        </w:rPr>
        <w:t>percentage</w:t>
      </w:r>
      <w:r>
        <w:rPr>
          <w:color w:val="231F20"/>
          <w:spacing w:val="-44"/>
        </w:rPr>
        <w:t> </w:t>
      </w:r>
      <w:r>
        <w:rPr>
          <w:color w:val="231F20"/>
        </w:rPr>
        <w:t>points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measured productivity shortfall,</w:t>
      </w:r>
      <w:r>
        <w:rPr>
          <w:color w:val="231F20"/>
          <w:spacing w:val="-48"/>
        </w:rPr>
        <w:t> </w:t>
      </w:r>
      <w:r>
        <w:rPr>
          <w:color w:val="231F20"/>
        </w:rPr>
        <w:t>however.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550"/>
      </w:pPr>
      <w:r>
        <w:rPr>
          <w:color w:val="231F20"/>
          <w:w w:val="95"/>
        </w:rPr>
        <w:t>It is possible that current output and employment data </w:t>
      </w:r>
      <w:r>
        <w:rPr>
          <w:color w:val="231F20"/>
          <w:w w:val="90"/>
        </w:rPr>
        <w:t>together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overstate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size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shortfall,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but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3" w:equalWidth="0">
            <w:col w:w="3874" w:space="40"/>
            <w:col w:w="237" w:space="1178"/>
            <w:col w:w="5421"/>
          </w:cols>
        </w:sectPr>
      </w:pPr>
    </w:p>
    <w:p>
      <w:pPr>
        <w:spacing w:line="228" w:lineRule="auto" w:before="0"/>
        <w:ind w:left="287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 change </w:t>
      </w:r>
      <w:r>
        <w:rPr>
          <w:color w:val="231F20"/>
          <w:sz w:val="12"/>
        </w:rPr>
        <w:t>on a year earlier</w:t>
      </w:r>
    </w:p>
    <w:p>
      <w:pPr>
        <w:spacing w:line="105" w:lineRule="exact" w:before="0"/>
        <w:ind w:left="171" w:right="0" w:firstLine="0"/>
        <w:jc w:val="left"/>
        <w:rPr>
          <w:sz w:val="12"/>
        </w:rPr>
      </w:pPr>
      <w:r>
        <w:rPr/>
        <w:pict>
          <v:group style="position:absolute;margin-left:46.646999pt;margin-top:1.916784pt;width:184.25pt;height:141.75pt;mso-position-horizontal-relative:page;mso-position-vertical-relative:paragraph;z-index:15833600" coordorigin="933,38" coordsize="3685,2835">
            <v:rect style="position:absolute;left:937;top:43;width:3675;height:2825" filled="false" stroked="true" strokeweight=".5pt" strokecolor="#231f20">
              <v:stroke dashstyle="solid"/>
            </v:rect>
            <v:line style="position:absolute" from="1101,1456" to="4447,1456" stroked="true" strokeweight=".5pt" strokecolor="#231f20">
              <v:stroke dashstyle="solid"/>
            </v:line>
            <v:line style="position:absolute" from="933,323" to="1046,323" stroked="true" strokeweight=".5pt" strokecolor="#231f20">
              <v:stroke dashstyle="solid"/>
            </v:line>
            <v:line style="position:absolute" from="933,606" to="1046,606" stroked="true" strokeweight=".5pt" strokecolor="#231f20">
              <v:stroke dashstyle="solid"/>
            </v:line>
            <v:line style="position:absolute" from="933,889" to="1046,889" stroked="true" strokeweight=".5pt" strokecolor="#231f20">
              <v:stroke dashstyle="solid"/>
            </v:line>
            <v:line style="position:absolute" from="933,1173" to="1046,1173" stroked="true" strokeweight=".5pt" strokecolor="#231f20">
              <v:stroke dashstyle="solid"/>
            </v:line>
            <v:line style="position:absolute" from="933,1456" to="1046,1456" stroked="true" strokeweight=".5pt" strokecolor="#231f20">
              <v:stroke dashstyle="solid"/>
            </v:line>
            <v:line style="position:absolute" from="933,1739" to="1046,1739" stroked="true" strokeweight=".5pt" strokecolor="#231f20">
              <v:stroke dashstyle="solid"/>
            </v:line>
            <v:line style="position:absolute" from="933,2023" to="1046,2023" stroked="true" strokeweight=".5pt" strokecolor="#231f20">
              <v:stroke dashstyle="solid"/>
            </v:line>
            <v:line style="position:absolute" from="933,2306" to="1046,2306" stroked="true" strokeweight=".5pt" strokecolor="#231f20">
              <v:stroke dashstyle="solid"/>
            </v:line>
            <v:line style="position:absolute" from="933,2589" to="1046,2589" stroked="true" strokeweight=".5pt" strokecolor="#231f20">
              <v:stroke dashstyle="solid"/>
            </v:line>
            <v:line style="position:absolute" from="4504,323" to="4618,323" stroked="true" strokeweight=".5pt" strokecolor="#231f20">
              <v:stroke dashstyle="solid"/>
            </v:line>
            <v:line style="position:absolute" from="4504,606" to="4618,606" stroked="true" strokeweight=".5pt" strokecolor="#231f20">
              <v:stroke dashstyle="solid"/>
            </v:line>
            <v:line style="position:absolute" from="4504,889" to="4618,889" stroked="true" strokeweight=".5pt" strokecolor="#231f20">
              <v:stroke dashstyle="solid"/>
            </v:line>
            <v:line style="position:absolute" from="4504,1173" to="4618,1173" stroked="true" strokeweight=".5pt" strokecolor="#231f20">
              <v:stroke dashstyle="solid"/>
            </v:line>
            <v:line style="position:absolute" from="4504,1456" to="4618,1456" stroked="true" strokeweight=".5pt" strokecolor="#231f20">
              <v:stroke dashstyle="solid"/>
            </v:line>
            <v:line style="position:absolute" from="4504,1739" to="4618,1739" stroked="true" strokeweight=".5pt" strokecolor="#231f20">
              <v:stroke dashstyle="solid"/>
            </v:line>
            <v:line style="position:absolute" from="4504,2023" to="4618,2023" stroked="true" strokeweight=".5pt" strokecolor="#231f20">
              <v:stroke dashstyle="solid"/>
            </v:line>
            <v:line style="position:absolute" from="4504,2306" to="4618,2306" stroked="true" strokeweight=".5pt" strokecolor="#231f20">
              <v:stroke dashstyle="solid"/>
            </v:line>
            <v:line style="position:absolute" from="4504,2589" to="4618,2589" stroked="true" strokeweight=".5pt" strokecolor="#231f20">
              <v:stroke dashstyle="solid"/>
            </v:line>
            <v:line style="position:absolute" from="4307,2760" to="4307,2873" stroked="true" strokeweight=".5pt" strokecolor="#231f20">
              <v:stroke dashstyle="solid"/>
            </v:line>
            <v:line style="position:absolute" from="3773,2760" to="3773,2873" stroked="true" strokeweight=".5pt" strokecolor="#231f20">
              <v:stroke dashstyle="solid"/>
            </v:line>
            <v:line style="position:absolute" from="3240,2760" to="3240,2873" stroked="true" strokeweight=".5pt" strokecolor="#231f20">
              <v:stroke dashstyle="solid"/>
            </v:line>
            <v:line style="position:absolute" from="2706,2760" to="2706,2873" stroked="true" strokeweight=".5pt" strokecolor="#231f20">
              <v:stroke dashstyle="solid"/>
            </v:line>
            <v:line style="position:absolute" from="2173,2760" to="2173,2873" stroked="true" strokeweight=".5pt" strokecolor="#231f20">
              <v:stroke dashstyle="solid"/>
            </v:line>
            <v:line style="position:absolute" from="1639,2760" to="1639,2873" stroked="true" strokeweight=".5pt" strokecolor="#231f20">
              <v:stroke dashstyle="solid"/>
            </v:line>
            <v:line style="position:absolute" from="1105,2760" to="1105,2873" stroked="true" strokeweight=".5pt" strokecolor="#231f20">
              <v:stroke dashstyle="solid"/>
            </v:line>
            <v:shape style="position:absolute;left:3763;top:936;width:688;height:672" type="#_x0000_t75" stroked="false">
              <v:imagedata r:id="rId56" o:title=""/>
            </v:shape>
            <v:line style="position:absolute" from="3707,1824" to="3773,1371" stroked="true" strokeweight="1pt" strokecolor="#fcaf17">
              <v:stroke dashstyle="solid"/>
            </v:line>
            <v:line style="position:absolute" from="3640,2292" to="3707,1824" stroked="true" strokeweight="1pt" strokecolor="#fcaf17">
              <v:stroke dashstyle="solid"/>
            </v:line>
            <v:line style="position:absolute" from="3573,2575" to="3640,2292" stroked="true" strokeweight="1pt" strokecolor="#fcaf17">
              <v:stroke dashstyle="solid"/>
            </v:line>
            <v:line style="position:absolute" from="3507,2589" to="3573,2575" stroked="true" strokeweight="1.0pt" strokecolor="#fcaf17">
              <v:stroke dashstyle="solid"/>
            </v:line>
            <v:line style="position:absolute" from="3440,2235" to="3507,2589" stroked="true" strokeweight="1pt" strokecolor="#fcaf17">
              <v:stroke dashstyle="solid"/>
            </v:line>
            <v:line style="position:absolute" from="3373,1824" to="3440,2235" stroked="true" strokeweight="1pt" strokecolor="#fcaf17">
              <v:stroke dashstyle="solid"/>
            </v:line>
            <v:line style="position:absolute" from="3306,1314" to="3373,1824" stroked="true" strokeweight="1.0pt" strokecolor="#fcaf17">
              <v:stroke dashstyle="solid"/>
            </v:line>
            <v:line style="position:absolute" from="3240,1017" to="3306,1314" stroked="true" strokeweight="1pt" strokecolor="#fcaf17">
              <v:stroke dashstyle="solid"/>
            </v:line>
            <v:line style="position:absolute" from="3173,833" to="3240,1017" stroked="true" strokeweight="1pt" strokecolor="#fcaf17">
              <v:stroke dashstyle="solid"/>
            </v:line>
            <v:line style="position:absolute" from="3106,691" to="3173,833" stroked="true" strokeweight="1pt" strokecolor="#fcaf17">
              <v:stroke dashstyle="solid"/>
            </v:line>
            <v:line style="position:absolute" from="3040,847" to="3106,691" stroked="true" strokeweight="1pt" strokecolor="#fcaf17">
              <v:stroke dashstyle="solid"/>
            </v:line>
            <v:line style="position:absolute" from="2973,1017" to="3040,847" stroked="true" strokeweight="1pt" strokecolor="#fcaf17">
              <v:stroke dashstyle="solid"/>
            </v:line>
            <v:line style="position:absolute" from="2906,1102" to="2973,1017" stroked="true" strokeweight="1pt" strokecolor="#fcaf17">
              <v:stroke dashstyle="solid"/>
            </v:line>
            <v:line style="position:absolute" from="2839,1059" to="2906,1102" stroked="true" strokeweight="1pt" strokecolor="#fcaf17">
              <v:stroke dashstyle="solid"/>
            </v:line>
            <v:line style="position:absolute" from="2773,1031" to="2839,1059" stroked="true" strokeweight="1pt" strokecolor="#fcaf17">
              <v:stroke dashstyle="solid"/>
            </v:line>
            <v:line style="position:absolute" from="2706,861" to="2773,1031" stroked="true" strokeweight="1pt" strokecolor="#fcaf17">
              <v:stroke dashstyle="solid"/>
            </v:line>
            <v:line style="position:absolute" from="2639,889" to="2706,861" stroked="true" strokeweight="1pt" strokecolor="#fcaf17">
              <v:stroke dashstyle="solid"/>
            </v:line>
            <v:line style="position:absolute" from="2573,989" to="2639,889" stroked="true" strokeweight="1.0pt" strokecolor="#fcaf17">
              <v:stroke dashstyle="solid"/>
            </v:line>
            <v:line style="position:absolute" from="2506,1059" to="2573,989" stroked="true" strokeweight="1pt" strokecolor="#fcaf17">
              <v:stroke dashstyle="solid"/>
            </v:line>
            <v:line style="position:absolute" from="2439,1215" to="2506,1059" stroked="true" strokeweight="1.0pt" strokecolor="#fcaf17">
              <v:stroke dashstyle="solid"/>
            </v:line>
            <v:line style="position:absolute" from="2373,1187" to="2439,1215" stroked="true" strokeweight="1pt" strokecolor="#fcaf17">
              <v:stroke dashstyle="solid"/>
            </v:line>
            <v:line style="position:absolute" from="2306,1116" to="2373,1187" stroked="true" strokeweight="1pt" strokecolor="#fcaf17">
              <v:stroke dashstyle="solid"/>
            </v:line>
            <v:line style="position:absolute" from="2239,932" to="2306,1116" stroked="true" strokeweight="1pt" strokecolor="#fcaf17">
              <v:stroke dashstyle="solid"/>
            </v:line>
            <v:line style="position:absolute" from="2172,819" to="2239,932" stroked="true" strokeweight="1pt" strokecolor="#fcaf17">
              <v:stroke dashstyle="solid"/>
            </v:line>
            <v:line style="position:absolute" from="2106,819" to="2172,819" stroked="true" strokeweight="1pt" strokecolor="#fcaf17">
              <v:stroke dashstyle="solid"/>
            </v:line>
            <v:line style="position:absolute" from="2039,875" to="2106,819" stroked="true" strokeweight="1pt" strokecolor="#fcaf17">
              <v:stroke dashstyle="solid"/>
            </v:line>
            <v:line style="position:absolute" from="1972,932" to="2039,875" stroked="true" strokeweight="1pt" strokecolor="#fcaf17">
              <v:stroke dashstyle="solid"/>
            </v:line>
            <v:line style="position:absolute" from="1906,1003" to="1972,932" stroked="true" strokeweight="1pt" strokecolor="#fcaf17">
              <v:stroke dashstyle="solid"/>
            </v:line>
            <v:line style="position:absolute" from="1839,1045" to="1906,1003" stroked="true" strokeweight="1pt" strokecolor="#fcaf17">
              <v:stroke dashstyle="solid"/>
            </v:line>
            <v:line style="position:absolute" from="1772,1187" to="1839,1045" stroked="true" strokeweight="1pt" strokecolor="#fcaf17">
              <v:stroke dashstyle="solid"/>
            </v:line>
            <v:line style="position:absolute" from="1706,1258" to="1772,1187" stroked="true" strokeweight="1pt" strokecolor="#fcaf17">
              <v:stroke dashstyle="solid"/>
            </v:line>
            <v:line style="position:absolute" from="1639,1300" to="1706,1258" stroked="true" strokeweight="1pt" strokecolor="#fcaf17">
              <v:stroke dashstyle="solid"/>
            </v:line>
            <v:line style="position:absolute" from="1572,1187" to="1639,1300" stroked="true" strokeweight="1pt" strokecolor="#fcaf17">
              <v:stroke dashstyle="solid"/>
            </v:line>
            <v:line style="position:absolute" from="1505,1116" to="1572,1187" stroked="true" strokeweight="1pt" strokecolor="#fcaf17">
              <v:stroke dashstyle="solid"/>
            </v:line>
            <v:line style="position:absolute" from="1439,1116" to="1505,1116" stroked="true" strokeweight="1pt" strokecolor="#fcaf17">
              <v:stroke dashstyle="solid"/>
            </v:line>
            <v:line style="position:absolute" from="1372,946" to="1439,1116" stroked="true" strokeweight="1pt" strokecolor="#fcaf17">
              <v:stroke dashstyle="solid"/>
            </v:line>
            <v:line style="position:absolute" from="1305,946" to="1372,946" stroked="true" strokeweight="1pt" strokecolor="#fcaf17">
              <v:stroke dashstyle="solid"/>
            </v:line>
            <v:line style="position:absolute" from="1239,819" to="1305,946" stroked="true" strokeweight="1pt" strokecolor="#fcaf17">
              <v:stroke dashstyle="solid"/>
            </v:line>
            <v:line style="position:absolute" from="1172,620" to="1239,819" stroked="true" strokeweight="1pt" strokecolor="#fcaf17">
              <v:stroke dashstyle="solid"/>
            </v:line>
            <v:line style="position:absolute" from="1105,748" to="1172,620" stroked="true" strokeweight="1pt" strokecolor="#fcaf17">
              <v:stroke dashstyle="solid"/>
            </v:line>
            <v:line style="position:absolute" from="4374,683" to="4441,387" stroked="true" strokeweight="1pt" strokecolor="#582e91">
              <v:stroke dashstyle="solid"/>
            </v:line>
            <v:line style="position:absolute" from="4307,893" to="4374,683" stroked="true" strokeweight="1pt" strokecolor="#582e91">
              <v:stroke dashstyle="solid"/>
            </v:line>
            <v:line style="position:absolute" from="4240,919" to="4307,893" stroked="true" strokeweight="1pt" strokecolor="#582e91">
              <v:stroke dashstyle="solid"/>
            </v:line>
            <v:line style="position:absolute" from="4174,1074" to="4240,919" stroked="true" strokeweight="1pt" strokecolor="#582e91">
              <v:stroke dashstyle="solid"/>
            </v:line>
            <v:line style="position:absolute" from="4107,644" to="4174,1074" stroked="true" strokeweight="1pt" strokecolor="#582e91">
              <v:stroke dashstyle="solid"/>
            </v:line>
            <v:line style="position:absolute" from="4040,478" to="4107,644" stroked="true" strokeweight="1pt" strokecolor="#582e91">
              <v:stroke dashstyle="solid"/>
            </v:line>
            <v:line style="position:absolute" from="3974,741" to="4040,478" stroked="true" strokeweight="1pt" strokecolor="#582e91">
              <v:stroke dashstyle="solid"/>
            </v:line>
            <v:line style="position:absolute" from="3907,700" to="3974,741" stroked="true" strokeweight="1pt" strokecolor="#582e91">
              <v:stroke dashstyle="solid"/>
            </v:line>
            <v:line style="position:absolute" from="3840,1066" to="3907,700" stroked="true" strokeweight="1pt" strokecolor="#582e91">
              <v:stroke dashstyle="solid"/>
            </v:line>
            <v:line style="position:absolute" from="3773,1636" to="3840,1066" stroked="true" strokeweight="1pt" strokecolor="#582e91">
              <v:stroke dashstyle="solid"/>
            </v:line>
            <v:line style="position:absolute" from="3707,1836" to="3773,1636" stroked="true" strokeweight="1pt" strokecolor="#582e91">
              <v:stroke dashstyle="solid"/>
            </v:line>
            <v:line style="position:absolute" from="3640,2148" to="3707,1836" stroked="true" strokeweight="1.0pt" strokecolor="#582e91">
              <v:stroke dashstyle="solid"/>
            </v:line>
            <v:line style="position:absolute" from="3573,2286" to="3640,2148" stroked="true" strokeweight="1pt" strokecolor="#582e91">
              <v:stroke dashstyle="solid"/>
            </v:line>
            <v:line style="position:absolute" from="3507,1933" to="3573,2286" stroked="true" strokeweight="1pt" strokecolor="#582e91">
              <v:stroke dashstyle="solid"/>
            </v:line>
            <v:line style="position:absolute" from="3440,1508" to="3507,1933" stroked="true" strokeweight="1pt" strokecolor="#582e91">
              <v:stroke dashstyle="solid"/>
            </v:line>
            <v:line style="position:absolute" from="3373,1042" to="3440,1508" stroked="true" strokeweight="1.0pt" strokecolor="#582e91">
              <v:stroke dashstyle="solid"/>
            </v:line>
            <v:line style="position:absolute" from="3306,712" to="3373,1042" stroked="true" strokeweight="1pt" strokecolor="#582e91">
              <v:stroke dashstyle="solid"/>
            </v:line>
            <v:line style="position:absolute" from="3240,592" to="3306,712" stroked="true" strokeweight="1pt" strokecolor="#582e91">
              <v:stroke dashstyle="solid"/>
            </v:line>
            <v:line style="position:absolute" from="3173,752" to="3240,592" stroked="true" strokeweight="1.0pt" strokecolor="#582e91">
              <v:stroke dashstyle="solid"/>
            </v:line>
            <v:line style="position:absolute" from="3106,875" to="3173,752" stroked="true" strokeweight="1pt" strokecolor="#582e91">
              <v:stroke dashstyle="solid"/>
            </v:line>
            <v:line style="position:absolute" from="3040,887" to="3106,875" stroked="true" strokeweight="1pt" strokecolor="#582e91">
              <v:stroke dashstyle="solid"/>
            </v:line>
            <v:line style="position:absolute" from="2973,953" to="3040,887" stroked="true" strokeweight="1pt" strokecolor="#582e91">
              <v:stroke dashstyle="solid"/>
            </v:line>
            <v:line style="position:absolute" from="2906,725" to="2973,953" stroked="true" strokeweight="1pt" strokecolor="#582e91">
              <v:stroke dashstyle="solid"/>
            </v:line>
            <v:line style="position:absolute" from="2839,848" to="2906,725" stroked="true" strokeweight="1pt" strokecolor="#582e91">
              <v:stroke dashstyle="solid"/>
            </v:line>
            <v:line style="position:absolute" from="2773,809" to="2839,848" stroked="true" strokeweight="1pt" strokecolor="#582e91">
              <v:stroke dashstyle="solid"/>
            </v:line>
            <v:line style="position:absolute" from="2706,918" to="2773,809" stroked="true" strokeweight="1pt" strokecolor="#582e91">
              <v:stroke dashstyle="solid"/>
            </v:line>
            <v:line style="position:absolute" from="2639,1027" to="2706,918" stroked="true" strokeweight="1pt" strokecolor="#582e91">
              <v:stroke dashstyle="solid"/>
            </v:line>
            <v:line style="position:absolute" from="2573,796" to="2639,1027" stroked="true" strokeweight="1.0pt" strokecolor="#582e91">
              <v:stroke dashstyle="solid"/>
            </v:line>
            <v:line style="position:absolute" from="2506,910" to="2573,796" stroked="true" strokeweight="1pt" strokecolor="#582e91">
              <v:stroke dashstyle="solid"/>
            </v:line>
            <v:line style="position:absolute" from="2439,893" to="2506,910" stroked="true" strokeweight="1pt" strokecolor="#582e91">
              <v:stroke dashstyle="solid"/>
            </v:line>
            <v:line style="position:absolute" from="2373,851" to="2439,893" stroked="true" strokeweight="1pt" strokecolor="#582e91">
              <v:stroke dashstyle="solid"/>
            </v:line>
            <v:line style="position:absolute" from="2306,998" to="2373,851" stroked="true" strokeweight="1.0pt" strokecolor="#582e91">
              <v:stroke dashstyle="solid"/>
            </v:line>
            <v:line style="position:absolute" from="2239,1031" to="2306,998" stroked="true" strokeweight="1pt" strokecolor="#582e91">
              <v:stroke dashstyle="solid"/>
            </v:line>
            <v:line style="position:absolute" from="2172,921" to="2239,1031" stroked="true" strokeweight="1.0pt" strokecolor="#582e91">
              <v:stroke dashstyle="solid"/>
            </v:line>
            <v:line style="position:absolute" from="2106,1144" to="2172,921" stroked="true" strokeweight="1pt" strokecolor="#582e91">
              <v:stroke dashstyle="solid"/>
            </v:line>
            <v:line style="position:absolute" from="2039,985" to="2106,1144" stroked="true" strokeweight="1pt" strokecolor="#582e91">
              <v:stroke dashstyle="solid"/>
            </v:line>
            <v:line style="position:absolute" from="1972,1013" to="2039,985" stroked="true" strokeweight="1pt" strokecolor="#582e91">
              <v:stroke dashstyle="solid"/>
            </v:line>
            <v:line style="position:absolute" from="1906,986" to="1972,1013" stroked="true" strokeweight="1pt" strokecolor="#582e91">
              <v:stroke dashstyle="solid"/>
            </v:line>
            <v:line style="position:absolute" from="1839,974" to="1906,986" stroked="true" strokeweight="1pt" strokecolor="#582e91">
              <v:stroke dashstyle="solid"/>
            </v:line>
            <v:line style="position:absolute" from="1772,1073" to="1839,974" stroked="true" strokeweight="1pt" strokecolor="#582e91">
              <v:stroke dashstyle="solid"/>
            </v:line>
            <v:line style="position:absolute" from="1706,1046" to="1772,1073" stroked="true" strokeweight="1pt" strokecolor="#582e91">
              <v:stroke dashstyle="solid"/>
            </v:line>
            <v:line style="position:absolute" from="1639,1100" to="1706,1046" stroked="true" strokeweight="1pt" strokecolor="#582e91">
              <v:stroke dashstyle="solid"/>
            </v:line>
            <v:line style="position:absolute" from="1572,971" to="1639,1100" stroked="true" strokeweight="1pt" strokecolor="#582e91">
              <v:stroke dashstyle="solid"/>
            </v:line>
            <v:line style="position:absolute" from="1505,1076" to="1572,971" stroked="true" strokeweight="1pt" strokecolor="#582e91">
              <v:stroke dashstyle="solid"/>
            </v:line>
            <v:line style="position:absolute" from="1439,978" to="1505,1076" stroked="true" strokeweight="1pt" strokecolor="#582e91">
              <v:stroke dashstyle="solid"/>
            </v:line>
            <v:line style="position:absolute" from="1372,934" to="1439,978" stroked="true" strokeweight="1pt" strokecolor="#582e91">
              <v:stroke dashstyle="solid"/>
            </v:line>
            <v:line style="position:absolute" from="1305,970" to="1372,934" stroked="true" strokeweight="1pt" strokecolor="#582e91">
              <v:stroke dashstyle="solid"/>
            </v:line>
            <v:line style="position:absolute" from="1239,837" to="1305,970" stroked="true" strokeweight="1pt" strokecolor="#582e91">
              <v:stroke dashstyle="solid"/>
            </v:line>
            <v:line style="position:absolute" from="1172,787" to="1239,837" stroked="true" strokeweight="1pt" strokecolor="#582e91">
              <v:stroke dashstyle="solid"/>
            </v:line>
            <v:line style="position:absolute" from="2466,496" to="2466,806" stroked="true" strokeweight=".5pt" strokecolor="#231f20">
              <v:stroke dashstyle="solid"/>
            </v:line>
            <v:shape style="position:absolute;left:2440;top:789;width:51;height:85" coordorigin="2441,789" coordsize="51,85" path="m2491,789l2441,789,2447,805,2451,817,2466,874,2467,865,2469,855,2472,843,2476,830,2480,818,2491,789xe" filled="true" fillcolor="#231f20" stroked="false">
              <v:path arrowok="t"/>
              <v:fill type="solid"/>
            </v:shape>
            <v:shape style="position:absolute;left:2037;top:167;width:874;height:323" type="#_x0000_t202" filled="false" stroked="false">
              <v:textbox inset="0,0,0,0">
                <w:txbxContent>
                  <w:p>
                    <w:pPr>
                      <w:spacing w:line="254" w:lineRule="auto" w:before="3"/>
                      <w:ind w:left="72" w:right="7" w:hanging="73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Employment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524;top:2267;width:950;height:328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Output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before="13"/>
                      <w:ind w:left="8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pStyle w:val="BodyText"/>
        <w:spacing w:before="2"/>
        <w:rPr>
          <w:sz w:val="12"/>
        </w:rPr>
      </w:pPr>
    </w:p>
    <w:p>
      <w:pPr>
        <w:spacing w:before="0"/>
        <w:ind w:left="17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line="118" w:lineRule="exact" w:before="0"/>
        <w:ind w:left="18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153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8" w:lineRule="exact" w:before="0"/>
        <w:ind w:left="17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159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0"/>
        <w:ind w:left="188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174" w:right="0" w:firstLine="0"/>
        <w:jc w:val="lef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71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176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4"/>
        <w:rPr>
          <w:sz w:val="12"/>
        </w:rPr>
      </w:pPr>
    </w:p>
    <w:p>
      <w:pPr>
        <w:spacing w:line="37" w:lineRule="exact" w:before="1"/>
        <w:ind w:left="173" w:right="0" w:firstLine="0"/>
        <w:jc w:val="lef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line="228" w:lineRule="auto" w:before="0"/>
        <w:ind w:left="288" w:right="134" w:hanging="135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 </w:t>
      </w:r>
      <w:r>
        <w:rPr>
          <w:color w:val="231F20"/>
          <w:spacing w:val="-3"/>
          <w:w w:val="90"/>
          <w:sz w:val="12"/>
        </w:rPr>
        <w:t>change </w:t>
      </w:r>
      <w:r>
        <w:rPr>
          <w:color w:val="231F20"/>
          <w:w w:val="95"/>
          <w:sz w:val="12"/>
        </w:rPr>
        <w:t>on a year </w:t>
      </w:r>
      <w:r>
        <w:rPr>
          <w:color w:val="231F20"/>
          <w:spacing w:val="-3"/>
          <w:w w:val="95"/>
          <w:sz w:val="12"/>
        </w:rPr>
        <w:t>earlier</w:t>
      </w:r>
    </w:p>
    <w:p>
      <w:pPr>
        <w:spacing w:line="105" w:lineRule="exact" w:before="0"/>
        <w:ind w:left="1112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1"/>
        <w:rPr>
          <w:sz w:val="12"/>
        </w:rPr>
      </w:pPr>
    </w:p>
    <w:p>
      <w:pPr>
        <w:spacing w:before="1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4"/>
        <w:rPr>
          <w:sz w:val="12"/>
        </w:rPr>
      </w:pPr>
    </w:p>
    <w:p>
      <w:pPr>
        <w:spacing w:line="124" w:lineRule="exact" w:before="1"/>
        <w:ind w:left="116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65" w:lineRule="exact" w:before="0"/>
        <w:ind w:left="113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8" w:lineRule="exact" w:before="0"/>
        <w:ind w:left="116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5" w:lineRule="exact" w:before="0"/>
        <w:ind w:left="1145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4" w:lineRule="exact" w:before="0"/>
        <w:ind w:left="1167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4"/>
        <w:rPr>
          <w:sz w:val="12"/>
        </w:rPr>
      </w:pPr>
    </w:p>
    <w:p>
      <w:pPr>
        <w:spacing w:line="37" w:lineRule="exact" w:before="0"/>
        <w:ind w:left="1112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line="268" w:lineRule="auto"/>
        <w:ind w:left="153" w:right="154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mismeasurement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limited.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broad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pattern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supported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activity indicators,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suggesting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revisions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</w:rPr>
        <w:t>relatively</w:t>
      </w:r>
      <w:r>
        <w:rPr>
          <w:color w:val="231F20"/>
          <w:spacing w:val="-34"/>
        </w:rPr>
        <w:t> </w:t>
      </w:r>
      <w:r>
        <w:rPr>
          <w:color w:val="231F20"/>
        </w:rPr>
        <w:t>small.</w:t>
      </w:r>
      <w:r>
        <w:rPr>
          <w:color w:val="231F20"/>
          <w:spacing w:val="-9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Workforce</w:t>
      </w:r>
      <w:r>
        <w:rPr>
          <w:color w:val="231F20"/>
          <w:spacing w:val="-37"/>
        </w:rPr>
        <w:t> </w:t>
      </w:r>
      <w:r>
        <w:rPr>
          <w:color w:val="231F20"/>
        </w:rPr>
        <w:t>Jobs</w:t>
      </w:r>
      <w:r>
        <w:rPr>
          <w:color w:val="231F20"/>
          <w:spacing w:val="-35"/>
        </w:rPr>
        <w:t> </w:t>
      </w:r>
      <w:r>
        <w:rPr>
          <w:color w:val="231F20"/>
        </w:rPr>
        <w:t>data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6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508"/>
      </w:pPr>
      <w:r>
        <w:rPr>
          <w:color w:val="231F20"/>
          <w:w w:val="95"/>
        </w:rPr>
        <w:t>Annual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Earnings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corroborate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significant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employment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2010 </w:t>
      </w:r>
      <w:r>
        <w:rPr>
          <w:color w:val="231F20"/>
        </w:rPr>
        <w:t>shown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Labour</w:t>
      </w:r>
      <w:r>
        <w:rPr>
          <w:color w:val="231F20"/>
          <w:spacing w:val="-27"/>
        </w:rPr>
        <w:t> </w:t>
      </w:r>
      <w:r>
        <w:rPr>
          <w:color w:val="231F20"/>
        </w:rPr>
        <w:t>Force</w:t>
      </w:r>
      <w:r>
        <w:rPr>
          <w:color w:val="231F20"/>
          <w:spacing w:val="-31"/>
        </w:rPr>
        <w:t> </w:t>
      </w:r>
      <w:r>
        <w:rPr>
          <w:color w:val="231F20"/>
        </w:rPr>
        <w:t>Survey</w:t>
      </w:r>
      <w:r>
        <w:rPr>
          <w:color w:val="231F20"/>
          <w:spacing w:val="-27"/>
        </w:rPr>
        <w:t> </w:t>
      </w:r>
      <w:r>
        <w:rPr>
          <w:color w:val="231F20"/>
        </w:rPr>
        <w:t>(LFS).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321"/>
      </w:pPr>
      <w:r>
        <w:rPr>
          <w:color w:val="231F20"/>
          <w:w w:val="90"/>
        </w:rPr>
        <w:t>Within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employment,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self-employment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risen </w:t>
      </w:r>
      <w:r>
        <w:rPr>
          <w:color w:val="231F20"/>
        </w:rPr>
        <w:t>by more than 200,000 since mid-2010. The increase in </w:t>
      </w:r>
      <w:r>
        <w:rPr>
          <w:color w:val="231F20"/>
          <w:w w:val="95"/>
        </w:rPr>
        <w:t>employment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exaggerate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strength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labour 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people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become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3" w:equalWidth="0">
            <w:col w:w="1227" w:space="1692"/>
            <w:col w:w="1269" w:space="1141"/>
            <w:col w:w="5421"/>
          </w:cols>
        </w:sectPr>
      </w:pPr>
    </w:p>
    <w:p>
      <w:pPr>
        <w:tabs>
          <w:tab w:pos="996" w:val="left" w:leader="none"/>
          <w:tab w:pos="1524" w:val="left" w:leader="none"/>
          <w:tab w:pos="2063" w:val="left" w:leader="none"/>
          <w:tab w:pos="2597" w:val="left" w:leader="none"/>
          <w:tab w:pos="3130" w:val="left" w:leader="none"/>
          <w:tab w:pos="3664" w:val="left" w:leader="none"/>
        </w:tabs>
        <w:spacing w:before="58"/>
        <w:ind w:left="462" w:right="0" w:firstLine="0"/>
        <w:jc w:val="lef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spacing w:before="11"/>
        <w:rPr>
          <w:sz w:val="12"/>
        </w:rPr>
      </w:pPr>
    </w:p>
    <w:p>
      <w:pPr>
        <w:spacing w:before="0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0"/>
        </w:numPr>
        <w:tabs>
          <w:tab w:pos="325" w:val="left" w:leader="none"/>
        </w:tabs>
        <w:spacing w:line="240" w:lineRule="auto" w:before="1" w:after="0"/>
        <w:ind w:left="324" w:right="0" w:hanging="171"/>
        <w:jc w:val="left"/>
        <w:rPr>
          <w:sz w:val="11"/>
        </w:rPr>
      </w:pPr>
      <w:r>
        <w:rPr>
          <w:color w:val="231F20"/>
          <w:sz w:val="11"/>
        </w:rPr>
        <w:t>LFS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private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employment.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3.4.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start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2000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30"/>
        </w:numPr>
        <w:tabs>
          <w:tab w:pos="325" w:val="left" w:leader="none"/>
        </w:tabs>
        <w:spacing w:line="240" w:lineRule="auto" w:before="2" w:after="0"/>
        <w:ind w:left="324" w:right="0" w:hanging="171"/>
        <w:jc w:val="left"/>
        <w:rPr>
          <w:sz w:val="11"/>
        </w:rPr>
      </w:pPr>
      <w:r>
        <w:rPr>
          <w:color w:val="231F20"/>
          <w:sz w:val="11"/>
        </w:rPr>
        <w:t>Market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gross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-2"/>
          <w:sz w:val="11"/>
        </w:rPr>
        <w:t> </w:t>
      </w:r>
      <w:r>
        <w:rPr>
          <w:color w:val="231F20"/>
          <w:sz w:val="11"/>
        </w:rPr>
        <w:t>Chained-volume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measure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basic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1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3.8 </w:t>
      </w:r>
      <w:r>
        <w:rPr>
          <w:color w:val="231F20"/>
          <w:sz w:val="18"/>
        </w:rPr>
        <w:t>Private sector labour productivity</w:t>
      </w:r>
      <w:r>
        <w:rPr>
          <w:color w:val="231F20"/>
          <w:position w:val="4"/>
          <w:sz w:val="12"/>
        </w:rPr>
        <w:t>(a)</w:t>
      </w:r>
    </w:p>
    <w:p>
      <w:pPr>
        <w:spacing w:line="121" w:lineRule="exact" w:before="125"/>
        <w:ind w:left="2702" w:right="0" w:firstLine="0"/>
        <w:jc w:val="left"/>
        <w:rPr>
          <w:sz w:val="12"/>
        </w:rPr>
      </w:pPr>
      <w:r>
        <w:rPr>
          <w:color w:val="231F20"/>
          <w:sz w:val="12"/>
        </w:rPr>
        <w:t>Indices: 2008 Q1 = 100</w:t>
      </w:r>
    </w:p>
    <w:p>
      <w:pPr>
        <w:spacing w:line="121" w:lineRule="exact" w:before="0"/>
        <w:ind w:left="3894" w:right="0" w:firstLine="0"/>
        <w:jc w:val="left"/>
        <w:rPr>
          <w:sz w:val="12"/>
        </w:rPr>
      </w:pPr>
      <w:r>
        <w:rPr/>
        <w:pict>
          <v:group style="position:absolute;margin-left:39.685001pt;margin-top:2.803488pt;width:184.25pt;height:141.75pt;mso-position-horizontal-relative:page;mso-position-vertical-relative:paragraph;z-index:15835136" coordorigin="794,56" coordsize="3685,2835">
            <v:rect style="position:absolute;left:798;top:61;width:3675;height:2825" filled="false" stroked="true" strokeweight=".5pt" strokecolor="#231f20">
              <v:stroke dashstyle="solid"/>
            </v:rect>
            <v:line style="position:absolute" from="4365,461" to="4478,461" stroked="true" strokeweight=".5pt" strokecolor="#231f20">
              <v:stroke dashstyle="solid"/>
            </v:line>
            <v:line style="position:absolute" from="4365,866" to="4478,866" stroked="true" strokeweight=".5pt" strokecolor="#231f20">
              <v:stroke dashstyle="solid"/>
            </v:line>
            <v:line style="position:absolute" from="4365,1271" to="4478,1271" stroked="true" strokeweight=".5pt" strokecolor="#231f20">
              <v:stroke dashstyle="solid"/>
            </v:line>
            <v:line style="position:absolute" from="4365,1676" to="4478,1676" stroked="true" strokeweight=".5pt" strokecolor="#231f20">
              <v:stroke dashstyle="solid"/>
            </v:line>
            <v:line style="position:absolute" from="4365,2081" to="4478,2081" stroked="true" strokeweight=".5pt" strokecolor="#231f20">
              <v:stroke dashstyle="solid"/>
            </v:line>
            <v:line style="position:absolute" from="4365,2486" to="4478,2486" stroked="true" strokeweight=".5pt" strokecolor="#231f20">
              <v:stroke dashstyle="solid"/>
            </v:line>
            <v:line style="position:absolute" from="4143,2777" to="4143,2891" stroked="true" strokeweight=".5pt" strokecolor="#231f20">
              <v:stroke dashstyle="solid"/>
            </v:line>
            <v:line style="position:absolute" from="3507,2777" to="3507,2891" stroked="true" strokeweight=".5pt" strokecolor="#231f20">
              <v:stroke dashstyle="solid"/>
            </v:line>
            <v:line style="position:absolute" from="2871,2777" to="2871,2891" stroked="true" strokeweight=".5pt" strokecolor="#231f20">
              <v:stroke dashstyle="solid"/>
            </v:line>
            <v:line style="position:absolute" from="2235,2777" to="2235,2891" stroked="true" strokeweight=".5pt" strokecolor="#231f20">
              <v:stroke dashstyle="solid"/>
            </v:line>
            <v:line style="position:absolute" from="1599,2777" to="1599,2891" stroked="true" strokeweight=".5pt" strokecolor="#231f20">
              <v:stroke dashstyle="solid"/>
            </v:line>
            <v:line style="position:absolute" from="963,2777" to="963,2891" stroked="true" strokeweight=".5pt" strokecolor="#231f20">
              <v:stroke dashstyle="solid"/>
            </v:line>
            <v:line style="position:absolute" from="4222,1632" to="4302,1680" stroked="true" strokeweight="1pt" strokecolor="#a70740">
              <v:stroke dashstyle="solid"/>
            </v:line>
            <v:line style="position:absolute" from="4143,1530" to="4222,1632" stroked="true" strokeweight="1pt" strokecolor="#a70740">
              <v:stroke dashstyle="solid"/>
            </v:line>
            <v:line style="position:absolute" from="4063,1444" to="4143,1530" stroked="true" strokeweight="1pt" strokecolor="#a70740">
              <v:stroke dashstyle="solid"/>
            </v:line>
            <v:line style="position:absolute" from="3984,1365" to="4063,1444" stroked="true" strokeweight="1.0pt" strokecolor="#a70740">
              <v:stroke dashstyle="solid"/>
            </v:line>
            <v:line style="position:absolute" from="3904,1349" to="3984,1365" stroked="true" strokeweight="1pt" strokecolor="#a70740">
              <v:stroke dashstyle="solid"/>
            </v:line>
            <v:line style="position:absolute" from="3825,1412" to="3904,1349" stroked="true" strokeweight="1.0pt" strokecolor="#a70740">
              <v:stroke dashstyle="solid"/>
            </v:line>
            <v:line style="position:absolute" from="3745,1475" to="3825,1412" stroked="true" strokeweight="1pt" strokecolor="#a70740">
              <v:stroke dashstyle="solid"/>
            </v:line>
            <v:line style="position:absolute" from="3666,1365" to="3745,1475" stroked="true" strokeweight="1pt" strokecolor="#a70740">
              <v:stroke dashstyle="solid"/>
            </v:line>
            <v:line style="position:absolute" from="3576,1369" to="3676,1369" stroked="true" strokeweight="1.394pt" strokecolor="#a70740">
              <v:stroke dashstyle="solid"/>
            </v:line>
            <v:line style="position:absolute" from="3497,1377" to="3596,1377" stroked="true" strokeweight="1.392pt" strokecolor="#a70740">
              <v:stroke dashstyle="solid"/>
            </v:line>
            <v:line style="position:absolute" from="3427,1491" to="3507,1381" stroked="true" strokeweight="1pt" strokecolor="#a70740">
              <v:stroke dashstyle="solid"/>
            </v:line>
            <v:line style="position:absolute" from="3348,1515" to="3427,1491" stroked="true" strokeweight="1pt" strokecolor="#a70740">
              <v:stroke dashstyle="solid"/>
            </v:line>
            <v:line style="position:absolute" from="3268,1538" to="3348,1515" stroked="true" strokeweight="1pt" strokecolor="#a70740">
              <v:stroke dashstyle="solid"/>
            </v:line>
            <v:line style="position:absolute" from="3189,1515" to="3268,1538" stroked="true" strokeweight="1pt" strokecolor="#a70740">
              <v:stroke dashstyle="solid"/>
            </v:line>
            <v:line style="position:absolute" from="3109,1483" to="3189,1515" stroked="true" strokeweight="1pt" strokecolor="#a70740">
              <v:stroke dashstyle="solid"/>
            </v:line>
            <v:line style="position:absolute" from="3030,1365" to="3109,1483" stroked="true" strokeweight="1pt" strokecolor="#a70740">
              <v:stroke dashstyle="solid"/>
            </v:line>
            <v:line style="position:absolute" from="2950,1200" to="3030,1365" stroked="true" strokeweight="1pt" strokecolor="#a70740">
              <v:stroke dashstyle="solid"/>
            </v:line>
            <v:line style="position:absolute" from="2871,1271" to="2950,1200" stroked="true" strokeweight="1pt" strokecolor="#a70740">
              <v:stroke dashstyle="solid"/>
            </v:line>
            <v:line style="position:absolute" from="2791,1082" to="2871,1271" stroked="true" strokeweight="1pt" strokecolor="#a70740">
              <v:stroke dashstyle="solid"/>
            </v:line>
            <v:line style="position:absolute" from="2712,1129" to="2791,1082" stroked="true" strokeweight="1pt" strokecolor="#a70740">
              <v:stroke dashstyle="solid"/>
            </v:line>
            <v:line style="position:absolute" from="2633,1247" to="2712,1129" stroked="true" strokeweight="1pt" strokecolor="#a70740">
              <v:stroke dashstyle="solid"/>
            </v:line>
            <v:line style="position:absolute" from="2553,1326" to="2632,1247" stroked="true" strokeweight="1pt" strokecolor="#a70740">
              <v:stroke dashstyle="solid"/>
            </v:line>
            <v:line style="position:absolute" from="2473,1373" to="2553,1326" stroked="true" strokeweight="1pt" strokecolor="#a70740">
              <v:stroke dashstyle="solid"/>
            </v:line>
            <v:line style="position:absolute" from="2394,1460" to="2474,1373" stroked="true" strokeweight="1.0pt" strokecolor="#a70740">
              <v:stroke dashstyle="solid"/>
            </v:line>
            <v:line style="position:absolute" from="2305,1463" to="2404,1463" stroked="true" strokeweight="1.392pt" strokecolor="#a70740">
              <v:stroke dashstyle="solid"/>
            </v:line>
            <v:line style="position:absolute" from="2235,1491" to="2315,1467" stroked="true" strokeweight="1pt" strokecolor="#a70740">
              <v:stroke dashstyle="solid"/>
            </v:line>
            <v:line style="position:absolute" from="2146,1495" to="2245,1495" stroked="true" strokeweight="1.393pt" strokecolor="#a70740">
              <v:stroke dashstyle="solid"/>
            </v:line>
            <v:line style="position:absolute" from="2076,1625" to="2156,1499" stroked="true" strokeweight="1pt" strokecolor="#a70740">
              <v:stroke dashstyle="solid"/>
            </v:line>
            <v:line style="position:absolute" from="1997,1601" to="2076,1625" stroked="true" strokeweight="1pt" strokecolor="#a70740">
              <v:stroke dashstyle="solid"/>
            </v:line>
            <v:line style="position:absolute" from="1917,1758" to="1997,1601" stroked="true" strokeweight="1pt" strokecolor="#a70740">
              <v:stroke dashstyle="solid"/>
            </v:line>
            <v:line style="position:absolute" from="1838,1782" to="1917,1758" stroked="true" strokeweight="1pt" strokecolor="#a70740">
              <v:stroke dashstyle="solid"/>
            </v:line>
            <v:line style="position:absolute" from="1758,1750" to="1838,1782" stroked="true" strokeweight="1pt" strokecolor="#a70740">
              <v:stroke dashstyle="solid"/>
            </v:line>
            <v:line style="position:absolute" from="1679,1750" to="1758,1750" stroked="true" strokeweight="1pt" strokecolor="#a70740">
              <v:stroke dashstyle="solid"/>
            </v:line>
            <v:line style="position:absolute" from="1599,1797" to="1679,1750" stroked="true" strokeweight="1pt" strokecolor="#a70740">
              <v:stroke dashstyle="solid"/>
            </v:line>
            <v:line style="position:absolute" from="1520,1774" to="1599,1797" stroked="true" strokeweight="1pt" strokecolor="#a70740">
              <v:stroke dashstyle="solid"/>
            </v:line>
            <v:line style="position:absolute" from="1440,1915" to="1520,1774" stroked="true" strokeweight="1.0pt" strokecolor="#a70740">
              <v:stroke dashstyle="solid"/>
            </v:line>
            <v:line style="position:absolute" from="1361,2033" to="1440,1915" stroked="true" strokeweight="1pt" strokecolor="#a70740">
              <v:stroke dashstyle="solid"/>
            </v:line>
            <v:line style="position:absolute" from="1281,2073" to="1361,2033" stroked="true" strokeweight="1.0pt" strokecolor="#a70740">
              <v:stroke dashstyle="solid"/>
            </v:line>
            <v:line style="position:absolute" from="1202,2151" to="1281,2073" stroked="true" strokeweight="1pt" strokecolor="#a70740">
              <v:stroke dashstyle="solid"/>
            </v:line>
            <v:line style="position:absolute" from="1122,2222" to="1202,2151" stroked="true" strokeweight="1pt" strokecolor="#a70740">
              <v:stroke dashstyle="solid"/>
            </v:line>
            <v:line style="position:absolute" from="1043,2245" to="1122,2222" stroked="true" strokeweight="1pt" strokecolor="#a70740">
              <v:stroke dashstyle="solid"/>
            </v:line>
            <v:line style="position:absolute" from="963,2324" to="1043,2245" stroked="true" strokeweight="1pt" strokecolor="#a70740">
              <v:stroke dashstyle="solid"/>
            </v:line>
            <v:shape style="position:absolute;left:2871;top:297;width:1431;height:973" coordorigin="2871,298" coordsize="1431,973" path="m2871,1271l2951,1220,3030,1168,3110,1116,3189,1064,3269,1012,3348,959,3428,906,3507,852,3587,798,3666,744,3746,689,3825,635,3904,579,3984,524,4063,468,4143,412,4222,355,4302,298e" filled="false" stroked="true" strokeweight="1pt" strokecolor="#a70740">
              <v:path arrowok="t"/>
              <v:stroke dashstyle="shortdot"/>
            </v:shape>
            <v:line style="position:absolute" from="4128,528" to="4128,1394" stroked="true" strokeweight=".5pt" strokecolor="#231f20">
              <v:stroke dashstyle="solid"/>
            </v:line>
            <v:shape style="position:absolute;left:4102;top:460;width:51;height:1002" coordorigin="4102,460" coordsize="51,1002" path="m4153,1377l4102,1377,4109,1393,4113,1405,4117,1418,4121,1430,4124,1442,4126,1453,4128,1462,4129,1453,4131,1442,4134,1430,4138,1418,4142,1406,4153,1377xm4153,545l4147,529,4142,517,4138,504,4134,491,4131,479,4129,469,4128,460,4126,469,4124,479,4121,491,4117,504,4114,516,4103,545,4153,545xe" filled="true" fillcolor="#231f20" stroked="false">
              <v:path arrowok="t"/>
              <v:fill type="solid"/>
            </v:shape>
            <v:line style="position:absolute" from="794,461" to="907,461" stroked="true" strokeweight=".5pt" strokecolor="#231f20">
              <v:stroke dashstyle="solid"/>
            </v:line>
            <v:line style="position:absolute" from="794,866" to="907,866" stroked="true" strokeweight=".5pt" strokecolor="#231f20">
              <v:stroke dashstyle="solid"/>
            </v:line>
            <v:line style="position:absolute" from="794,1271" to="907,1271" stroked="true" strokeweight=".5pt" strokecolor="#231f20">
              <v:stroke dashstyle="solid"/>
            </v:line>
            <v:line style="position:absolute" from="794,1676" to="907,1676" stroked="true" strokeweight=".5pt" strokecolor="#231f20">
              <v:stroke dashstyle="solid"/>
            </v:line>
            <v:line style="position:absolute" from="794,2081" to="907,2081" stroked="true" strokeweight=".5pt" strokecolor="#231f20">
              <v:stroke dashstyle="solid"/>
            </v:line>
            <v:line style="position:absolute" from="794,2486" to="907,2486" stroked="true" strokeweight=".5pt" strokecolor="#231f20">
              <v:stroke dashstyle="solid"/>
            </v:line>
            <v:shape style="position:absolute;left:2517;top:376;width:1590;height:717" type="#_x0000_t202" filled="false" stroked="false">
              <v:textbox inset="0,0,0,0">
                <w:txbxContent>
                  <w:p>
                    <w:pPr>
                      <w:spacing w:line="232" w:lineRule="auto" w:before="5"/>
                      <w:ind w:left="84" w:right="113" w:hanging="8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Continuation of pre-2008/09 recession average rate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</w:t>
                    </w:r>
                  </w:p>
                  <w:p>
                    <w:pPr>
                      <w:spacing w:line="240" w:lineRule="auto" w:before="1"/>
                      <w:rPr>
                        <w:sz w:val="23"/>
                      </w:rPr>
                    </w:pPr>
                  </w:p>
                  <w:p>
                    <w:pPr>
                      <w:spacing w:before="0"/>
                      <w:ind w:left="0" w:right="18" w:firstLine="0"/>
                      <w:jc w:val="righ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Shortfall</w:t>
                    </w:r>
                  </w:p>
                </w:txbxContent>
              </v:textbox>
              <w10:wrap type="none"/>
            </v:shape>
            <v:shape style="position:absolute;left:1982;top:1740;width:955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Labour productivity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2"/>
        </w:rPr>
        <w:t>115</w:t>
      </w:r>
    </w:p>
    <w:p>
      <w:pPr>
        <w:pStyle w:val="BodyText"/>
        <w:rPr>
          <w:sz w:val="14"/>
        </w:rPr>
      </w:pPr>
    </w:p>
    <w:p>
      <w:pPr>
        <w:spacing w:before="103"/>
        <w:ind w:left="0" w:right="384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110</w:t>
      </w:r>
    </w:p>
    <w:p>
      <w:pPr>
        <w:pStyle w:val="BodyText"/>
        <w:rPr>
          <w:sz w:val="14"/>
        </w:rPr>
      </w:pPr>
    </w:p>
    <w:p>
      <w:pPr>
        <w:spacing w:before="104"/>
        <w:ind w:left="0" w:right="384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105</w:t>
      </w:r>
    </w:p>
    <w:p>
      <w:pPr>
        <w:pStyle w:val="BodyText"/>
        <w:rPr>
          <w:sz w:val="14"/>
        </w:rPr>
      </w:pPr>
    </w:p>
    <w:p>
      <w:pPr>
        <w:spacing w:before="103"/>
        <w:ind w:left="0" w:right="384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spacing w:before="103"/>
        <w:ind w:left="0" w:right="384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95</w:t>
      </w:r>
    </w:p>
    <w:p>
      <w:pPr>
        <w:pStyle w:val="BodyText"/>
        <w:rPr>
          <w:sz w:val="14"/>
        </w:rPr>
      </w:pPr>
    </w:p>
    <w:p>
      <w:pPr>
        <w:spacing w:before="103"/>
        <w:ind w:left="0" w:right="38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rPr>
          <w:sz w:val="14"/>
        </w:rPr>
      </w:pPr>
    </w:p>
    <w:p>
      <w:pPr>
        <w:spacing w:before="104"/>
        <w:ind w:left="0" w:right="38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85</w:t>
      </w:r>
    </w:p>
    <w:p>
      <w:pPr>
        <w:pStyle w:val="BodyText"/>
        <w:rPr>
          <w:sz w:val="14"/>
        </w:rPr>
      </w:pPr>
    </w:p>
    <w:p>
      <w:pPr>
        <w:spacing w:line="119" w:lineRule="exact" w:before="103"/>
        <w:ind w:left="392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tabs>
          <w:tab w:pos="954" w:val="left" w:leader="none"/>
          <w:tab w:pos="1590" w:val="left" w:leader="none"/>
          <w:tab w:pos="2226" w:val="left" w:leader="none"/>
          <w:tab w:pos="2862" w:val="left" w:leader="none"/>
          <w:tab w:pos="3498" w:val="left" w:leader="none"/>
        </w:tabs>
        <w:spacing w:line="119" w:lineRule="exact" w:before="0"/>
        <w:ind w:left="318" w:right="0" w:firstLine="0"/>
        <w:jc w:val="left"/>
        <w:rPr>
          <w:sz w:val="12"/>
        </w:rPr>
      </w:pPr>
      <w:r>
        <w:rPr>
          <w:color w:val="231F20"/>
          <w:sz w:val="12"/>
        </w:rPr>
        <w:t>2002</w:t>
        <w:tab/>
        <w:t>04</w:t>
        <w:tab/>
        <w:t>06</w:t>
        <w:tab/>
        <w:t>08</w:t>
        <w:tab/>
        <w:t>10</w:t>
        <w:tab/>
        <w:t>12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31"/>
        </w:numPr>
        <w:tabs>
          <w:tab w:pos="325" w:val="left" w:leader="none"/>
        </w:tabs>
        <w:spacing w:line="240" w:lineRule="auto" w:before="0" w:after="0"/>
        <w:ind w:left="324" w:right="0" w:hanging="171"/>
        <w:jc w:val="left"/>
        <w:rPr>
          <w:sz w:val="11"/>
        </w:rPr>
      </w:pPr>
      <w:r>
        <w:rPr>
          <w:color w:val="231F20"/>
          <w:sz w:val="11"/>
        </w:rPr>
        <w:t>Market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sector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hour.</w:t>
      </w:r>
    </w:p>
    <w:p>
      <w:pPr>
        <w:pStyle w:val="ListParagraph"/>
        <w:numPr>
          <w:ilvl w:val="0"/>
          <w:numId w:val="31"/>
        </w:numPr>
        <w:tabs>
          <w:tab w:pos="325" w:val="left" w:leader="none"/>
        </w:tabs>
        <w:spacing w:line="244" w:lineRule="auto" w:before="2" w:after="0"/>
        <w:ind w:left="324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continuation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pre-2008/09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recession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projecting forward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labour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productivity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</w:p>
    <w:p>
      <w:pPr>
        <w:pStyle w:val="BodyText"/>
        <w:spacing w:line="268" w:lineRule="auto"/>
        <w:ind w:left="153" w:right="275"/>
      </w:pPr>
      <w:r>
        <w:rPr/>
        <w:br w:type="column"/>
      </w:r>
      <w:r>
        <w:rPr>
          <w:color w:val="231F20"/>
          <w:w w:val="95"/>
        </w:rPr>
        <w:t>self-employed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unable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 existing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under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extreme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became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self-employed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after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mid-2010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yet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produce</w:t>
      </w:r>
      <w:r>
        <w:rPr>
          <w:color w:val="231F20"/>
          <w:spacing w:val="-45"/>
        </w:rPr>
        <w:t> </w:t>
      </w:r>
      <w:r>
        <w:rPr>
          <w:color w:val="231F20"/>
        </w:rPr>
        <w:t>any</w:t>
      </w:r>
      <w:r>
        <w:rPr>
          <w:color w:val="231F20"/>
          <w:spacing w:val="-47"/>
        </w:rPr>
        <w:t> </w:t>
      </w:r>
      <w:r>
        <w:rPr>
          <w:color w:val="231F20"/>
        </w:rPr>
        <w:t>output,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self-employment</w:t>
      </w:r>
      <w:r>
        <w:rPr>
          <w:color w:val="231F20"/>
          <w:spacing w:val="-45"/>
        </w:rPr>
        <w:t> </w:t>
      </w:r>
      <w:r>
        <w:rPr>
          <w:color w:val="231F20"/>
        </w:rPr>
        <w:t>could </w:t>
      </w:r>
      <w:r>
        <w:rPr>
          <w:color w:val="231F20"/>
          <w:w w:val="95"/>
        </w:rPr>
        <w:t>account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productivity </w:t>
      </w:r>
      <w:r>
        <w:rPr>
          <w:color w:val="231F20"/>
        </w:rPr>
        <w:t>shortfall.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417"/>
      </w:pP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remainder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section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discusses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two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broad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categories 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explanations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shortfall,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different </w:t>
      </w:r>
      <w:r>
        <w:rPr>
          <w:color w:val="231F20"/>
          <w:w w:val="95"/>
        </w:rPr>
        <w:t>implications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broad categories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explanation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detail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Section</w:t>
      </w:r>
      <w:r>
        <w:rPr>
          <w:color w:val="231F20"/>
          <w:spacing w:val="-24"/>
        </w:rPr>
        <w:t> </w:t>
      </w:r>
      <w:r>
        <w:rPr>
          <w:color w:val="231F20"/>
        </w:rPr>
        <w:t>3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November</w:t>
      </w:r>
      <w:r>
        <w:rPr>
          <w:color w:val="231F20"/>
          <w:spacing w:val="-24"/>
        </w:rPr>
        <w:t> </w:t>
      </w:r>
      <w:r>
        <w:rPr>
          <w:color w:val="231F20"/>
        </w:rPr>
        <w:t>2012</w:t>
      </w:r>
      <w:r>
        <w:rPr>
          <w:color w:val="231F20"/>
          <w:spacing w:val="-24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153" w:right="154"/>
      </w:pP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hand,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direct consequence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sustained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case,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recovers.</w:t>
      </w:r>
    </w:p>
    <w:p>
      <w:pPr>
        <w:pStyle w:val="BodyText"/>
        <w:spacing w:before="5"/>
        <w:rPr>
          <w:sz w:val="22"/>
        </w:rPr>
      </w:pPr>
    </w:p>
    <w:p>
      <w:pPr>
        <w:pStyle w:val="BodyText"/>
        <w:spacing w:line="268" w:lineRule="auto"/>
        <w:ind w:left="153" w:right="154"/>
      </w:pP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hand,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factors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crisis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amount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output</w:t>
      </w:r>
      <w:r>
        <w:rPr>
          <w:color w:val="231F20"/>
          <w:spacing w:val="-38"/>
        </w:rPr>
        <w:t> </w:t>
      </w:r>
      <w:r>
        <w:rPr>
          <w:color w:val="231F20"/>
        </w:rPr>
        <w:t>that</w:t>
      </w:r>
      <w:r>
        <w:rPr>
          <w:color w:val="231F20"/>
          <w:spacing w:val="-36"/>
        </w:rPr>
        <w:t>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given</w:t>
      </w:r>
      <w:r>
        <w:rPr>
          <w:color w:val="231F20"/>
          <w:spacing w:val="-36"/>
        </w:rPr>
        <w:t> </w:t>
      </w:r>
      <w:r>
        <w:rPr>
          <w:color w:val="231F20"/>
        </w:rPr>
        <w:t>amount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labour</w:t>
      </w:r>
      <w:r>
        <w:rPr>
          <w:color w:val="231F20"/>
          <w:spacing w:val="-36"/>
        </w:rPr>
        <w:t> </w:t>
      </w:r>
      <w:r>
        <w:rPr>
          <w:color w:val="231F20"/>
        </w:rPr>
        <w:t>could </w:t>
      </w:r>
      <w:r>
        <w:rPr>
          <w:color w:val="231F20"/>
          <w:w w:val="95"/>
        </w:rPr>
        <w:t>produce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constraint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output.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</w:p>
    <w:p>
      <w:pPr>
        <w:pStyle w:val="BodyText"/>
        <w:spacing w:before="4"/>
        <w:rPr>
          <w:sz w:val="22"/>
        </w:rPr>
      </w:pPr>
      <w:r>
        <w:rPr/>
        <w:pict>
          <v:shape style="position:absolute;margin-left:306.141998pt;margin-top:15.268682pt;width:249.45pt;height:.1pt;mso-position-horizontal-relative:page;mso-position-vertical-relative:paragraph;z-index:-15625728;mso-wrap-distance-left:0;mso-wrap-distance-right:0" coordorigin="6123,305" coordsize="4989,0" path="m6123,305l11112,305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spacing w:after="0"/>
        <w:rPr>
          <w:sz w:val="22"/>
        </w:rPr>
        <w:sectPr>
          <w:type w:val="continuous"/>
          <w:pgSz w:w="11910" w:h="16840"/>
          <w:pgMar w:top="1560" w:bottom="0" w:left="640" w:right="520"/>
          <w:cols w:num="2" w:equalWidth="0">
            <w:col w:w="4440" w:space="889"/>
            <w:col w:w="5421"/>
          </w:cols>
        </w:sectPr>
      </w:pPr>
    </w:p>
    <w:p>
      <w:pPr>
        <w:tabs>
          <w:tab w:pos="5482" w:val="left" w:leader="none"/>
        </w:tabs>
        <w:spacing w:line="135" w:lineRule="exact" w:before="0"/>
        <w:ind w:left="324" w:right="0" w:firstLine="0"/>
        <w:jc w:val="left"/>
        <w:rPr>
          <w:sz w:val="14"/>
        </w:rPr>
      </w:pPr>
      <w:r>
        <w:rPr>
          <w:color w:val="231F20"/>
          <w:sz w:val="11"/>
        </w:rPr>
        <w:t>1999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Q1.</w:t>
        <w:tab/>
      </w:r>
      <w:r>
        <w:rPr>
          <w:color w:val="231F20"/>
          <w:sz w:val="14"/>
        </w:rPr>
        <w:t>(1)</w:t>
      </w:r>
      <w:r>
        <w:rPr>
          <w:color w:val="231F20"/>
          <w:spacing w:val="9"/>
          <w:sz w:val="14"/>
        </w:rPr>
        <w:t> </w:t>
      </w:r>
      <w:r>
        <w:rPr>
          <w:color w:val="231F20"/>
          <w:sz w:val="14"/>
        </w:rPr>
        <w:t>For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more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information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see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page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28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of</w:t>
      </w:r>
      <w:r>
        <w:rPr>
          <w:color w:val="231F20"/>
          <w:spacing w:val="-20"/>
          <w:sz w:val="14"/>
        </w:rPr>
        <w:t> </w:t>
      </w:r>
      <w:r>
        <w:rPr>
          <w:color w:val="231F20"/>
          <w:sz w:val="14"/>
        </w:rPr>
        <w:t>the</w:t>
      </w:r>
      <w:r>
        <w:rPr>
          <w:color w:val="231F20"/>
          <w:spacing w:val="-18"/>
          <w:sz w:val="14"/>
        </w:rPr>
        <w:t> </w:t>
      </w:r>
      <w:r>
        <w:rPr>
          <w:color w:val="231F20"/>
          <w:sz w:val="14"/>
        </w:rPr>
        <w:t>November</w:t>
      </w:r>
      <w:r>
        <w:rPr>
          <w:color w:val="231F20"/>
          <w:spacing w:val="-19"/>
          <w:sz w:val="14"/>
        </w:rPr>
        <w:t> </w:t>
      </w:r>
      <w:r>
        <w:rPr>
          <w:color w:val="231F20"/>
          <w:sz w:val="14"/>
        </w:rPr>
        <w:t>2012</w:t>
      </w:r>
      <w:r>
        <w:rPr>
          <w:color w:val="231F20"/>
          <w:spacing w:val="-18"/>
          <w:sz w:val="14"/>
        </w:rPr>
        <w:t> </w:t>
      </w:r>
      <w:r>
        <w:rPr>
          <w:i/>
          <w:color w:val="231F20"/>
          <w:sz w:val="14"/>
        </w:rPr>
        <w:t>Report</w:t>
      </w:r>
      <w:r>
        <w:rPr>
          <w:color w:val="231F20"/>
          <w:sz w:val="14"/>
        </w:rPr>
        <w:t>.</w:t>
      </w:r>
    </w:p>
    <w:p>
      <w:pPr>
        <w:spacing w:after="0" w:line="135" w:lineRule="exact"/>
        <w:jc w:val="left"/>
        <w:rPr>
          <w:sz w:val="14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87"/>
      </w:pPr>
      <w:bookmarkStart w:name="Demand and measured productivity" w:id="62"/>
      <w:bookmarkEnd w:id="62"/>
      <w:r>
        <w:rPr/>
      </w:r>
      <w:r>
        <w:rPr>
          <w:color w:val="231F20"/>
          <w:w w:val="95"/>
        </w:rPr>
        <w:t>case,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  <w:w w:val="90"/>
        </w:rPr>
        <w:t>impediments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partly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responsible </w:t>
      </w:r>
      <w:r>
        <w:rPr>
          <w:color w:val="231F20"/>
        </w:rPr>
        <w:t>for</w:t>
      </w:r>
      <w:r>
        <w:rPr>
          <w:color w:val="231F20"/>
          <w:spacing w:val="-23"/>
        </w:rPr>
        <w:t> </w:t>
      </w:r>
      <w:r>
        <w:rPr>
          <w:color w:val="231F20"/>
        </w:rPr>
        <w:t>weak</w:t>
      </w:r>
      <w:r>
        <w:rPr>
          <w:color w:val="231F20"/>
          <w:spacing w:val="-24"/>
        </w:rPr>
        <w:t> </w:t>
      </w:r>
      <w:r>
        <w:rPr>
          <w:color w:val="231F20"/>
        </w:rPr>
        <w:t>demand</w:t>
      </w:r>
      <w:r>
        <w:rPr>
          <w:color w:val="231F20"/>
          <w:spacing w:val="-21"/>
        </w:rPr>
        <w:t> </w:t>
      </w:r>
      <w:r>
        <w:rPr>
          <w:color w:val="231F20"/>
        </w:rPr>
        <w:t>—</w:t>
      </w:r>
      <w:r>
        <w:rPr>
          <w:color w:val="231F20"/>
          <w:spacing w:val="-24"/>
        </w:rPr>
        <w:t> </w:t>
      </w:r>
      <w:r>
        <w:rPr>
          <w:color w:val="231F20"/>
        </w:rPr>
        <w:t>dissipate.</w:t>
      </w:r>
    </w:p>
    <w:p>
      <w:pPr>
        <w:pStyle w:val="BodyText"/>
        <w:rPr>
          <w:sz w:val="19"/>
        </w:rPr>
      </w:pPr>
    </w:p>
    <w:p>
      <w:pPr>
        <w:pStyle w:val="Heading5"/>
        <w:ind w:left="5482"/>
      </w:pPr>
      <w:r>
        <w:rPr>
          <w:color w:val="A70740"/>
        </w:rPr>
        <w:t>Demand and measured productivity</w:t>
      </w:r>
    </w:p>
    <w:p>
      <w:pPr>
        <w:pStyle w:val="BodyText"/>
        <w:spacing w:line="268" w:lineRule="auto" w:before="23"/>
        <w:ind w:left="5482" w:right="245"/>
      </w:pP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reduced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if 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line with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without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shutting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operations. 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retailers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minimum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 keep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operating.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Small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 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reduce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workforce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certain</w:t>
      </w:r>
      <w:bookmarkStart w:name="Constraints on underlying productivity g" w:id="63"/>
      <w:bookmarkEnd w:id="63"/>
      <w:r>
        <w:rPr>
          <w:color w:val="231F20"/>
          <w:w w:val="95"/>
        </w:rPr>
      </w:r>
      <w:r>
        <w:rPr>
          <w:color w:val="231F20"/>
          <w:w w:val="95"/>
        </w:rPr>
        <w:t> level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Another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retained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staff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anticipation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return 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normal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perhaps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because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staff 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company-specific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skills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difficult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replace.</w:t>
      </w: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8"/>
        <w:rPr>
          <w:sz w:val="16"/>
        </w:rPr>
      </w:pPr>
    </w:p>
    <w:p>
      <w:pPr>
        <w:pStyle w:val="BodyText"/>
        <w:spacing w:line="20" w:lineRule="exact"/>
        <w:ind w:left="146" w:right="-10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0" w:right="372" w:firstLine="0"/>
        <w:jc w:val="right"/>
        <w:rPr>
          <w:sz w:val="12"/>
        </w:rPr>
      </w:pPr>
      <w:r>
        <w:rPr>
          <w:color w:val="A70740"/>
          <w:w w:val="95"/>
          <w:sz w:val="18"/>
        </w:rPr>
        <w:t>Chart 3.9 </w:t>
      </w:r>
      <w:r>
        <w:rPr>
          <w:color w:val="231F20"/>
          <w:w w:val="95"/>
          <w:sz w:val="18"/>
        </w:rPr>
        <w:t>Survey indicators of capacity utilisation</w:t>
      </w:r>
      <w:r>
        <w:rPr>
          <w:color w:val="231F20"/>
          <w:w w:val="95"/>
          <w:position w:val="4"/>
          <w:sz w:val="12"/>
        </w:rPr>
        <w:t>(a)</w:t>
      </w:r>
    </w:p>
    <w:p>
      <w:pPr>
        <w:spacing w:line="129" w:lineRule="exact" w:before="132"/>
        <w:ind w:left="511" w:right="0" w:firstLine="0"/>
        <w:jc w:val="left"/>
        <w:rPr>
          <w:sz w:val="12"/>
        </w:rPr>
      </w:pPr>
      <w:r>
        <w:rPr>
          <w:color w:val="231F20"/>
          <w:sz w:val="12"/>
        </w:rPr>
        <w:t>Differences from averages since 1999 (number of standard deviations)</w:t>
      </w:r>
    </w:p>
    <w:p>
      <w:pPr>
        <w:spacing w:line="129" w:lineRule="exact" w:before="0"/>
        <w:ind w:left="3893" w:right="0" w:firstLine="0"/>
        <w:jc w:val="left"/>
        <w:rPr>
          <w:sz w:val="12"/>
        </w:rPr>
      </w:pPr>
      <w:r>
        <w:rPr/>
        <w:pict>
          <v:group style="position:absolute;margin-left:39.686001pt;margin-top:2.419381pt;width:184.25pt;height:141.75pt;mso-position-horizontal-relative:page;mso-position-vertical-relative:paragraph;z-index:-22242304" coordorigin="794,48" coordsize="3685,2835">
            <v:rect style="position:absolute;left:798;top:53;width:3675;height:2825" filled="false" stroked="true" strokeweight=".5pt" strokecolor="#231f20">
              <v:stroke dashstyle="solid"/>
            </v:rect>
            <v:shape style="position:absolute;left:962;top:166;width:3345;height:2480" coordorigin="963,166" coordsize="3345,2480" path="m2996,166l2930,665,2864,663,2799,732,2733,854,2668,814,2602,759,2537,1090,2471,1257,2405,1182,2340,1042,2274,1011,2209,623,2143,1074,2077,777,2012,1185,1946,1235,1881,1578,1815,1674,1750,1418,1684,1275,1618,1605,1553,1387,1487,1547,1422,1530,1356,1193,1290,1109,1225,743,1159,763,1094,667,1028,753,963,915,963,1497,1028,837,1094,998,1159,1363,1225,1359,1290,1651,1356,1581,1422,1928,1487,1613,1553,1567,1618,1732,1684,1678,1750,1809,1815,2077,1881,1667,1946,1519,2012,1578,2077,1257,2143,1250,2209,1233,2274,1387,2340,1618,2405,1845,2471,1383,2537,1617,2602,1464,2668,1141,2733,1233,2799,814,2864,1157,2930,966,2996,1097,3061,1710,3127,1704,3192,2055,3258,2401,3324,2646,3389,2489,3455,2315,3520,2527,3586,2083,3651,1962,3717,1809,3783,1857,3848,1798,3914,1726,3979,2002,4045,1914,4111,1939,4176,1912,4242,1934,4307,1819,4307,1587,4242,1411,4176,1495,4111,1810,4045,1645,3979,1785,3914,1528,3848,1591,3783,1739,3717,1446,3651,1751,3586,2021,3520,2068,3455,1933,3389,2275,3324,2019,3258,1951,3192,1308,3127,1313,3061,851,2996,166xe" filled="true" fillcolor="#c97ca6" stroked="false">
              <v:path arrowok="t"/>
              <v:fill type="solid"/>
            </v:shape>
            <v:line style="position:absolute" from="4365,523" to="4478,523" stroked="true" strokeweight=".5pt" strokecolor="#231f20">
              <v:stroke dashstyle="solid"/>
            </v:line>
            <v:line style="position:absolute" from="4365,995" to="4478,995" stroked="true" strokeweight=".5pt" strokecolor="#231f20">
              <v:stroke dashstyle="solid"/>
            </v:line>
            <v:line style="position:absolute" from="4365,1467" to="4478,1467" stroked="true" strokeweight=".5pt" strokecolor="#231f20">
              <v:stroke dashstyle="solid"/>
            </v:line>
            <v:line style="position:absolute" from="4365,1938" to="4478,1938" stroked="true" strokeweight=".5pt" strokecolor="#231f20">
              <v:stroke dashstyle="solid"/>
            </v:line>
            <v:line style="position:absolute" from="4365,2410" to="4478,2410" stroked="true" strokeweight=".5pt" strokecolor="#231f20">
              <v:stroke dashstyle="solid"/>
            </v:line>
            <v:line style="position:absolute" from="4111,2770" to="4111,2883" stroked="true" strokeweight=".5pt" strokecolor="#231f20">
              <v:stroke dashstyle="solid"/>
            </v:line>
            <v:line style="position:absolute" from="3586,2770" to="3586,2883" stroked="true" strokeweight=".5pt" strokecolor="#231f20">
              <v:stroke dashstyle="solid"/>
            </v:line>
            <v:line style="position:absolute" from="3061,2770" to="3061,2883" stroked="true" strokeweight=".5pt" strokecolor="#231f20">
              <v:stroke dashstyle="solid"/>
            </v:line>
            <v:line style="position:absolute" from="2537,2770" to="2537,2883" stroked="true" strokeweight=".5pt" strokecolor="#231f20">
              <v:stroke dashstyle="solid"/>
            </v:line>
            <v:line style="position:absolute" from="2012,2770" to="2012,2883" stroked="true" strokeweight=".5pt" strokecolor="#231f20">
              <v:stroke dashstyle="solid"/>
            </v:line>
            <v:line style="position:absolute" from="1487,2770" to="1487,2883" stroked="true" strokeweight=".5pt" strokecolor="#231f20">
              <v:stroke dashstyle="solid"/>
            </v:line>
            <v:line style="position:absolute" from="963,2770" to="963,2883" stroked="true" strokeweight=".5pt" strokecolor="#231f20">
              <v:stroke dashstyle="solid"/>
            </v:line>
            <v:line style="position:absolute" from="794,523" to="907,523" stroked="true" strokeweight=".5pt" strokecolor="#231f20">
              <v:stroke dashstyle="solid"/>
            </v:line>
            <v:line style="position:absolute" from="794,995" to="907,995" stroked="true" strokeweight=".5pt" strokecolor="#231f20">
              <v:stroke dashstyle="solid"/>
            </v:line>
            <v:line style="position:absolute" from="794,1467" to="907,1467" stroked="true" strokeweight=".5pt" strokecolor="#231f20">
              <v:stroke dashstyle="solid"/>
            </v:line>
            <v:line style="position:absolute" from="794,1938" to="907,1938" stroked="true" strokeweight=".5pt" strokecolor="#231f20">
              <v:stroke dashstyle="solid"/>
            </v:line>
            <v:line style="position:absolute" from="794,2410" to="907,2410" stroked="true" strokeweight=".5pt" strokecolor="#231f20">
              <v:stroke dashstyle="solid"/>
            </v:line>
            <v:line style="position:absolute" from="962,1467" to="4308,1467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7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7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65"/>
        <w:ind w:left="0" w:right="464" w:firstLine="0"/>
        <w:jc w:val="righ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82"/>
        <w:ind w:left="0" w:right="472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65"/>
        <w:ind w:left="0" w:right="469" w:firstLine="0"/>
        <w:jc w:val="righ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81"/>
        <w:ind w:left="0" w:right="472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4"/>
        </w:rPr>
      </w:pPr>
    </w:p>
    <w:p>
      <w:pPr>
        <w:spacing w:before="0"/>
        <w:ind w:left="0" w:right="472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spacing w:before="10"/>
        <w:rPr>
          <w:sz w:val="14"/>
        </w:rPr>
      </w:pPr>
    </w:p>
    <w:p>
      <w:pPr>
        <w:tabs>
          <w:tab w:pos="524" w:val="left" w:leader="none"/>
          <w:tab w:pos="1043" w:val="left" w:leader="none"/>
          <w:tab w:pos="1573" w:val="left" w:leader="none"/>
          <w:tab w:pos="2098" w:val="left" w:leader="none"/>
          <w:tab w:pos="2623" w:val="left" w:leader="none"/>
          <w:tab w:pos="3147" w:val="left" w:leader="none"/>
          <w:tab w:pos="3566" w:val="left" w:leader="none"/>
        </w:tabs>
        <w:spacing w:before="0"/>
        <w:ind w:left="0" w:right="472" w:firstLine="0"/>
        <w:jc w:val="right"/>
        <w:rPr>
          <w:sz w:val="12"/>
        </w:rPr>
      </w:pPr>
      <w:r>
        <w:rPr>
          <w:color w:val="231F20"/>
          <w:sz w:val="12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  <w:tab/>
      </w:r>
      <w:r>
        <w:rPr>
          <w:color w:val="231F20"/>
          <w:position w:val="8"/>
          <w:sz w:val="12"/>
        </w:rPr>
        <w:t>3</w:t>
      </w:r>
    </w:p>
    <w:p>
      <w:pPr>
        <w:spacing w:before="100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BCC, CBI, CBI/PwC and 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0"/>
        <w:ind w:left="324" w:right="0" w:hanging="171"/>
        <w:jc w:val="left"/>
        <w:rPr>
          <w:sz w:val="11"/>
        </w:rPr>
      </w:pPr>
      <w:r>
        <w:rPr>
          <w:color w:val="231F20"/>
          <w:sz w:val="11"/>
        </w:rPr>
        <w:t>(a)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produced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weighting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together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surveys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Bank’s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Agents (manufacturing and services), the BCC (non-services and services) and the CBI </w:t>
      </w:r>
      <w:r>
        <w:rPr>
          <w:color w:val="231F20"/>
          <w:w w:val="90"/>
          <w:sz w:val="11"/>
        </w:rPr>
        <w:t>(manufacturing,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financial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services,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distributive</w:t>
      </w:r>
      <w:r>
        <w:rPr>
          <w:color w:val="231F20"/>
          <w:spacing w:val="-16"/>
          <w:w w:val="90"/>
          <w:sz w:val="11"/>
        </w:rPr>
        <w:t> </w:t>
      </w:r>
      <w:r>
        <w:rPr>
          <w:color w:val="231F20"/>
          <w:w w:val="90"/>
          <w:sz w:val="11"/>
        </w:rPr>
        <w:t>trades)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using </w:t>
      </w:r>
      <w:r>
        <w:rPr>
          <w:color w:val="231F20"/>
          <w:sz w:val="11"/>
        </w:rPr>
        <w:t>nominal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-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BCC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BodyText"/>
        <w:spacing w:line="268" w:lineRule="auto" w:before="103"/>
        <w:ind w:left="153" w:right="154"/>
      </w:pPr>
      <w:r>
        <w:rPr/>
        <w:br w:type="column"/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businesses,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effort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 needed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produce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 subdued. For example, winning and delivering work may </w:t>
      </w:r>
      <w:r>
        <w:rPr>
          <w:color w:val="231F20"/>
          <w:w w:val="90"/>
        </w:rPr>
        <w:t>become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resource-intensive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persistently </w:t>
      </w:r>
      <w:r>
        <w:rPr>
          <w:color w:val="231F20"/>
          <w:w w:val="95"/>
        </w:rPr>
        <w:t>weak.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Reports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 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important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sector.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Companies </w:t>
      </w:r>
      <w:r>
        <w:rPr>
          <w:color w:val="231F20"/>
        </w:rPr>
        <w:t>experiencing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2"/>
        </w:rPr>
        <w:t> </w:t>
      </w:r>
      <w:r>
        <w:rPr>
          <w:color w:val="231F20"/>
        </w:rPr>
        <w:t>may</w:t>
      </w:r>
      <w:r>
        <w:rPr>
          <w:color w:val="231F20"/>
          <w:spacing w:val="-42"/>
        </w:rPr>
        <w:t> </w:t>
      </w:r>
      <w:r>
        <w:rPr>
          <w:color w:val="231F20"/>
        </w:rPr>
        <w:t>report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they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little</w:t>
      </w:r>
      <w:r>
        <w:rPr>
          <w:color w:val="231F20"/>
          <w:spacing w:val="-43"/>
        </w:rPr>
        <w:t> </w:t>
      </w:r>
      <w:r>
        <w:rPr>
          <w:color w:val="231F20"/>
        </w:rPr>
        <w:t>spare </w:t>
      </w:r>
      <w:r>
        <w:rPr>
          <w:color w:val="231F20"/>
          <w:w w:val="95"/>
        </w:rPr>
        <w:t>capacity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present.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But,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provided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no change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ample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scope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recover.</w:t>
      </w:r>
      <w:r>
        <w:rPr>
          <w:color w:val="231F20"/>
          <w:spacing w:val="24"/>
          <w:w w:val="90"/>
        </w:rPr>
        <w:t> </w:t>
      </w:r>
      <w:r>
        <w:rPr>
          <w:color w:val="231F20"/>
          <w:w w:val="90"/>
        </w:rPr>
        <w:t>If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explain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why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proportion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reporting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operating below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normal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3.9). 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narrow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margin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period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greater constraints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expanding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explained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next </w:t>
      </w:r>
      <w:r>
        <w:rPr>
          <w:color w:val="231F20"/>
        </w:rPr>
        <w:t>subsection.</w:t>
      </w:r>
    </w:p>
    <w:p>
      <w:pPr>
        <w:pStyle w:val="BodyText"/>
        <w:spacing w:before="10"/>
        <w:rPr>
          <w:sz w:val="18"/>
        </w:rPr>
      </w:pPr>
    </w:p>
    <w:p>
      <w:pPr>
        <w:spacing w:line="266" w:lineRule="auto" w:before="0"/>
        <w:ind w:left="153" w:right="275" w:firstLine="0"/>
        <w:jc w:val="left"/>
        <w:rPr>
          <w:sz w:val="14"/>
        </w:rPr>
      </w:pPr>
      <w:r>
        <w:rPr>
          <w:color w:val="A70740"/>
          <w:sz w:val="22"/>
        </w:rPr>
        <w:t>Constraints on underlying productivity growth </w:t>
      </w:r>
      <w:r>
        <w:rPr>
          <w:color w:val="231F20"/>
          <w:w w:val="90"/>
          <w:sz w:val="20"/>
        </w:rPr>
        <w:t>International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evidence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suggests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that</w:t>
      </w:r>
      <w:r>
        <w:rPr>
          <w:color w:val="231F20"/>
          <w:spacing w:val="-29"/>
          <w:w w:val="90"/>
          <w:sz w:val="20"/>
        </w:rPr>
        <w:t> </w:t>
      </w:r>
      <w:r>
        <w:rPr>
          <w:color w:val="231F20"/>
          <w:w w:val="90"/>
          <w:sz w:val="20"/>
        </w:rPr>
        <w:t>financial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crises</w:t>
      </w:r>
      <w:r>
        <w:rPr>
          <w:color w:val="231F20"/>
          <w:spacing w:val="-28"/>
          <w:w w:val="90"/>
          <w:sz w:val="20"/>
        </w:rPr>
        <w:t> </w:t>
      </w:r>
      <w:r>
        <w:rPr>
          <w:color w:val="231F20"/>
          <w:w w:val="90"/>
          <w:sz w:val="20"/>
        </w:rPr>
        <w:t>often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have </w:t>
      </w:r>
      <w:r>
        <w:rPr>
          <w:color w:val="231F20"/>
          <w:sz w:val="20"/>
        </w:rPr>
        <w:t>a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material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and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persistent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impact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on</w:t>
      </w:r>
      <w:r>
        <w:rPr>
          <w:color w:val="231F20"/>
          <w:spacing w:val="-44"/>
          <w:sz w:val="20"/>
        </w:rPr>
        <w:t> </w:t>
      </w:r>
      <w:r>
        <w:rPr>
          <w:color w:val="231F20"/>
          <w:sz w:val="20"/>
        </w:rPr>
        <w:t>the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capital</w:t>
      </w:r>
      <w:r>
        <w:rPr>
          <w:color w:val="231F20"/>
          <w:spacing w:val="-42"/>
          <w:sz w:val="20"/>
        </w:rPr>
        <w:t> </w:t>
      </w:r>
      <w:r>
        <w:rPr>
          <w:color w:val="231F20"/>
          <w:sz w:val="20"/>
        </w:rPr>
        <w:t>stock.</w:t>
      </w:r>
      <w:r>
        <w:rPr>
          <w:color w:val="231F20"/>
          <w:position w:val="4"/>
          <w:sz w:val="14"/>
        </w:rPr>
        <w:t>(1)</w:t>
      </w:r>
    </w:p>
    <w:p>
      <w:pPr>
        <w:pStyle w:val="BodyText"/>
        <w:spacing w:line="268" w:lineRule="auto"/>
        <w:ind w:left="153" w:right="341"/>
      </w:pPr>
      <w:r>
        <w:rPr>
          <w:color w:val="231F20"/>
          <w:w w:val="90"/>
        </w:rPr>
        <w:t>Tighter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demand outlook discourage businesses from undertaking investment. Although annual business investment is small </w:t>
      </w:r>
      <w:r>
        <w:rPr>
          <w:color w:val="231F20"/>
          <w:w w:val="90"/>
        </w:rPr>
        <w:t>compared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overall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stock,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prolonged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  <w:w w:val="95"/>
        </w:rPr>
        <w:t>subdued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significant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impact.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</w:rPr>
        <w:t>2009</w:t>
      </w:r>
      <w:r>
        <w:rPr>
          <w:color w:val="231F20"/>
          <w:spacing w:val="-34"/>
        </w:rPr>
        <w:t> </w:t>
      </w:r>
      <w:r>
        <w:rPr>
          <w:color w:val="231F20"/>
        </w:rPr>
        <w:t>trough,</w:t>
      </w:r>
      <w:r>
        <w:rPr>
          <w:color w:val="231F20"/>
          <w:spacing w:val="-30"/>
        </w:rPr>
        <w:t> </w:t>
      </w:r>
      <w:r>
        <w:rPr>
          <w:color w:val="231F20"/>
        </w:rPr>
        <w:t>business</w:t>
      </w:r>
      <w:r>
        <w:rPr>
          <w:color w:val="231F20"/>
          <w:spacing w:val="-30"/>
        </w:rPr>
        <w:t> </w:t>
      </w:r>
      <w:r>
        <w:rPr>
          <w:color w:val="231F20"/>
        </w:rPr>
        <w:t>investment</w:t>
      </w:r>
      <w:r>
        <w:rPr>
          <w:color w:val="231F20"/>
          <w:spacing w:val="-31"/>
        </w:rPr>
        <w:t> </w:t>
      </w:r>
      <w:r>
        <w:rPr>
          <w:color w:val="231F20"/>
        </w:rPr>
        <w:t>has</w:t>
      </w:r>
      <w:r>
        <w:rPr>
          <w:color w:val="231F20"/>
          <w:spacing w:val="-30"/>
        </w:rPr>
        <w:t> </w:t>
      </w:r>
      <w:r>
        <w:rPr>
          <w:color w:val="231F20"/>
        </w:rPr>
        <w:t>grown</w:t>
      </w:r>
      <w:r>
        <w:rPr>
          <w:color w:val="231F20"/>
          <w:spacing w:val="-30"/>
        </w:rPr>
        <w:t> </w:t>
      </w:r>
      <w:r>
        <w:rPr>
          <w:color w:val="231F20"/>
        </w:rPr>
        <w:t>by</w:t>
      </w:r>
      <w:r>
        <w:rPr>
          <w:color w:val="231F20"/>
          <w:spacing w:val="-31"/>
        </w:rPr>
        <w:t> </w:t>
      </w:r>
      <w:r>
        <w:rPr>
          <w:color w:val="231F20"/>
        </w:rPr>
        <w:t>16%</w:t>
      </w:r>
    </w:p>
    <w:p>
      <w:pPr>
        <w:pStyle w:val="BodyText"/>
        <w:spacing w:line="268" w:lineRule="auto"/>
        <w:ind w:left="153" w:right="607"/>
      </w:pP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2),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nevertheless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below where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its </w:t>
      </w:r>
      <w:r>
        <w:rPr>
          <w:color w:val="231F20"/>
          <w:w w:val="90"/>
        </w:rPr>
        <w:t>pre-2008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rate.</w:t>
      </w:r>
      <w:r>
        <w:rPr>
          <w:color w:val="231F20"/>
          <w:spacing w:val="25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continued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along</w:t>
      </w:r>
    </w:p>
    <w:p>
      <w:pPr>
        <w:pStyle w:val="BodyText"/>
        <w:spacing w:line="268" w:lineRule="auto"/>
        <w:ind w:left="153" w:right="380"/>
        <w:jc w:val="both"/>
      </w:pP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path,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plausible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assumptions,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would,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 </w:t>
      </w:r>
      <w:r>
        <w:rPr>
          <w:color w:val="231F20"/>
          <w:w w:val="95"/>
        </w:rPr>
        <w:t>average,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private sector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employee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Q3.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least</w:t>
      </w:r>
    </w:p>
    <w:p>
      <w:pPr>
        <w:pStyle w:val="ListParagraph"/>
        <w:numPr>
          <w:ilvl w:val="1"/>
          <w:numId w:val="32"/>
        </w:numPr>
        <w:tabs>
          <w:tab w:pos="426" w:val="left" w:leader="none"/>
        </w:tabs>
        <w:spacing w:line="268" w:lineRule="auto" w:before="0" w:after="0"/>
        <w:ind w:left="153" w:right="454" w:firstLine="0"/>
        <w:jc w:val="both"/>
        <w:rPr>
          <w:sz w:val="20"/>
        </w:rPr>
      </w:pPr>
      <w:r>
        <w:rPr>
          <w:color w:val="231F20"/>
          <w:w w:val="90"/>
          <w:sz w:val="20"/>
        </w:rPr>
        <w:t>percentage</w:t>
      </w:r>
      <w:r>
        <w:rPr>
          <w:color w:val="231F20"/>
          <w:spacing w:val="-24"/>
          <w:w w:val="90"/>
          <w:sz w:val="20"/>
        </w:rPr>
        <w:t> </w:t>
      </w:r>
      <w:r>
        <w:rPr>
          <w:color w:val="231F20"/>
          <w:w w:val="90"/>
          <w:sz w:val="20"/>
        </w:rPr>
        <w:t>points</w:t>
      </w:r>
      <w:r>
        <w:rPr>
          <w:color w:val="231F20"/>
          <w:spacing w:val="-25"/>
          <w:w w:val="90"/>
          <w:sz w:val="20"/>
        </w:rPr>
        <w:t> </w:t>
      </w:r>
      <w:r>
        <w:rPr>
          <w:color w:val="231F20"/>
          <w:w w:val="90"/>
          <w:sz w:val="20"/>
        </w:rPr>
        <w:t>of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the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productivity</w:t>
      </w:r>
      <w:r>
        <w:rPr>
          <w:color w:val="231F20"/>
          <w:spacing w:val="-23"/>
          <w:w w:val="90"/>
          <w:sz w:val="20"/>
        </w:rPr>
        <w:t> </w:t>
      </w:r>
      <w:r>
        <w:rPr>
          <w:color w:val="231F20"/>
          <w:w w:val="90"/>
          <w:sz w:val="20"/>
        </w:rPr>
        <w:t>shortfall.</w:t>
      </w:r>
      <w:r>
        <w:rPr>
          <w:color w:val="231F20"/>
          <w:spacing w:val="9"/>
          <w:w w:val="90"/>
          <w:sz w:val="20"/>
        </w:rPr>
        <w:t> </w:t>
      </w:r>
      <w:r>
        <w:rPr>
          <w:color w:val="231F20"/>
          <w:w w:val="90"/>
          <w:sz w:val="20"/>
        </w:rPr>
        <w:t>But</w:t>
      </w:r>
      <w:r>
        <w:rPr>
          <w:color w:val="231F20"/>
          <w:spacing w:val="-26"/>
          <w:w w:val="90"/>
          <w:sz w:val="20"/>
        </w:rPr>
        <w:t> </w:t>
      </w:r>
      <w:r>
        <w:rPr>
          <w:color w:val="231F20"/>
          <w:w w:val="90"/>
          <w:sz w:val="20"/>
        </w:rPr>
        <w:t>these </w:t>
      </w:r>
      <w:r>
        <w:rPr>
          <w:color w:val="231F20"/>
          <w:sz w:val="20"/>
        </w:rPr>
        <w:t>estimates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are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very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uncertain,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as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ONS</w:t>
      </w:r>
      <w:r>
        <w:rPr>
          <w:color w:val="231F20"/>
          <w:spacing w:val="-39"/>
          <w:sz w:val="20"/>
        </w:rPr>
        <w:t> </w:t>
      </w:r>
      <w:r>
        <w:rPr>
          <w:color w:val="231F20"/>
          <w:sz w:val="20"/>
        </w:rPr>
        <w:t>estimates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of</w:t>
      </w:r>
      <w:r>
        <w:rPr>
          <w:color w:val="231F20"/>
          <w:spacing w:val="-41"/>
          <w:sz w:val="20"/>
        </w:rPr>
        <w:t> </w:t>
      </w:r>
      <w:r>
        <w:rPr>
          <w:color w:val="231F20"/>
          <w:sz w:val="20"/>
        </w:rPr>
        <w:t>the</w:t>
      </w:r>
    </w:p>
    <w:p>
      <w:pPr>
        <w:spacing w:after="0" w:line="268" w:lineRule="auto"/>
        <w:jc w:val="both"/>
        <w:rPr>
          <w:sz w:val="20"/>
        </w:rPr>
        <w:sectPr>
          <w:type w:val="continuous"/>
          <w:pgSz w:w="11910" w:h="16840"/>
          <w:pgMar w:top="1560" w:bottom="0" w:left="640" w:right="520"/>
          <w:cols w:num="2" w:equalWidth="0">
            <w:col w:w="4431" w:space="898"/>
            <w:col w:w="5421"/>
          </w:cols>
        </w:sectPr>
      </w:pPr>
    </w:p>
    <w:p>
      <w:pPr>
        <w:pStyle w:val="BodyText"/>
        <w:spacing w:before="2"/>
        <w:rPr>
          <w:sz w:val="21"/>
        </w:rPr>
      </w:pPr>
    </w:p>
    <w:p>
      <w:pPr>
        <w:pStyle w:val="BodyText"/>
        <w:spacing w:line="20" w:lineRule="exact"/>
        <w:ind w:left="5476"/>
        <w:rPr>
          <w:sz w:val="2"/>
        </w:rPr>
      </w:pPr>
      <w:r>
        <w:rPr>
          <w:sz w:val="2"/>
        </w:rPr>
        <w:pict>
          <v:group style="width:249.45pt;height:.6pt;mso-position-horizontal-relative:char;mso-position-vertical-relative:line" coordorigin="0,0" coordsize="4989,12">
            <v:line style="position:absolute" from="0,6" to="4989,6" stroked="true" strokeweight=".6pt" strokecolor="#a70740">
              <v:stroke dashstyle="solid"/>
            </v:line>
          </v:group>
        </w:pict>
      </w:r>
      <w:r>
        <w:rPr>
          <w:sz w:val="2"/>
        </w:rPr>
      </w:r>
    </w:p>
    <w:p>
      <w:pPr>
        <w:pStyle w:val="ListParagraph"/>
        <w:numPr>
          <w:ilvl w:val="2"/>
          <w:numId w:val="32"/>
        </w:numPr>
        <w:tabs>
          <w:tab w:pos="5696" w:val="left" w:leader="none"/>
        </w:tabs>
        <w:spacing w:line="235" w:lineRule="auto" w:before="57" w:after="0"/>
        <w:ind w:left="5695" w:right="502" w:hanging="213"/>
        <w:jc w:val="both"/>
        <w:rPr>
          <w:sz w:val="14"/>
        </w:rPr>
      </w:pPr>
      <w:r>
        <w:rPr>
          <w:color w:val="231F20"/>
          <w:w w:val="95"/>
          <w:sz w:val="14"/>
        </w:rPr>
        <w:t>See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Oulton,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N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Sebastiá-Barriel,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M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(2013),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‘Long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short-term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effects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 </w:t>
      </w:r>
      <w:r>
        <w:rPr>
          <w:color w:val="231F20"/>
          <w:w w:val="90"/>
          <w:sz w:val="14"/>
        </w:rPr>
        <w:t>financial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crisis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labour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productivity,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capital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and</w:t>
      </w:r>
      <w:r>
        <w:rPr>
          <w:color w:val="231F20"/>
          <w:spacing w:val="-22"/>
          <w:w w:val="90"/>
          <w:sz w:val="14"/>
        </w:rPr>
        <w:t> </w:t>
      </w:r>
      <w:r>
        <w:rPr>
          <w:color w:val="231F20"/>
          <w:w w:val="90"/>
          <w:sz w:val="14"/>
        </w:rPr>
        <w:t>output’,</w:t>
      </w:r>
      <w:r>
        <w:rPr>
          <w:color w:val="231F20"/>
          <w:spacing w:val="-20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Bank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of</w:t>
      </w:r>
      <w:r>
        <w:rPr>
          <w:i/>
          <w:color w:val="231F20"/>
          <w:spacing w:val="-24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England</w:t>
      </w:r>
      <w:r>
        <w:rPr>
          <w:i/>
          <w:color w:val="231F20"/>
          <w:spacing w:val="-25"/>
          <w:w w:val="90"/>
          <w:sz w:val="14"/>
        </w:rPr>
        <w:t> </w:t>
      </w:r>
      <w:r>
        <w:rPr>
          <w:i/>
          <w:color w:val="231F20"/>
          <w:w w:val="90"/>
          <w:sz w:val="14"/>
        </w:rPr>
        <w:t>Working </w:t>
      </w:r>
      <w:r>
        <w:rPr>
          <w:i/>
          <w:color w:val="231F20"/>
          <w:w w:val="95"/>
          <w:sz w:val="14"/>
        </w:rPr>
        <w:t>Paper No.</w:t>
      </w:r>
      <w:r>
        <w:rPr>
          <w:i/>
          <w:color w:val="231F20"/>
          <w:spacing w:val="-30"/>
          <w:w w:val="95"/>
          <w:sz w:val="14"/>
        </w:rPr>
        <w:t> </w:t>
      </w:r>
      <w:r>
        <w:rPr>
          <w:i/>
          <w:color w:val="231F20"/>
          <w:w w:val="95"/>
          <w:sz w:val="14"/>
        </w:rPr>
        <w:t>470</w:t>
      </w:r>
      <w:r>
        <w:rPr>
          <w:color w:val="231F20"/>
          <w:w w:val="95"/>
          <w:sz w:val="14"/>
        </w:rPr>
        <w:t>.</w:t>
      </w:r>
    </w:p>
    <w:p>
      <w:pPr>
        <w:spacing w:after="0" w:line="235" w:lineRule="auto"/>
        <w:jc w:val="both"/>
        <w:rPr>
          <w:sz w:val="14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87"/>
      </w:pPr>
      <w:bookmarkStart w:name="_bookmark12" w:id="64"/>
      <w:bookmarkEnd w:id="64"/>
      <w:r>
        <w:rPr/>
      </w:r>
      <w:r>
        <w:rPr>
          <w:color w:val="231F20"/>
          <w:w w:val="90"/>
        </w:rPr>
        <w:t>UK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published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2011,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 </w:t>
      </w:r>
      <w:r>
        <w:rPr>
          <w:color w:val="231F20"/>
        </w:rPr>
        <w:t>only</w:t>
      </w:r>
      <w:r>
        <w:rPr>
          <w:color w:val="231F20"/>
          <w:spacing w:val="-19"/>
        </w:rPr>
        <w:t> </w:t>
      </w:r>
      <w:r>
        <w:rPr>
          <w:color w:val="231F20"/>
        </w:rPr>
        <w:t>available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18"/>
        </w:rPr>
        <w:t> </w:t>
      </w:r>
      <w:r>
        <w:rPr>
          <w:color w:val="231F20"/>
        </w:rPr>
        <w:t>2009.</w:t>
      </w:r>
    </w:p>
    <w:p>
      <w:pPr>
        <w:pStyle w:val="BodyText"/>
        <w:spacing w:before="7"/>
      </w:pPr>
    </w:p>
    <w:p>
      <w:pPr>
        <w:pStyle w:val="BodyText"/>
        <w:spacing w:line="268" w:lineRule="auto"/>
        <w:ind w:left="5482" w:right="339"/>
      </w:pP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generally,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problems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banking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prevented</w:t>
      </w:r>
      <w:r>
        <w:rPr>
          <w:color w:val="231F20"/>
          <w:spacing w:val="-41"/>
        </w:rPr>
        <w:t> </w:t>
      </w:r>
      <w:r>
        <w:rPr>
          <w:color w:val="231F20"/>
        </w:rPr>
        <w:t>resources</w:t>
      </w:r>
      <w:r>
        <w:rPr>
          <w:color w:val="231F20"/>
          <w:spacing w:val="-43"/>
        </w:rPr>
        <w:t> </w:t>
      </w:r>
      <w:r>
        <w:rPr>
          <w:color w:val="231F20"/>
        </w:rPr>
        <w:t>from</w:t>
      </w:r>
      <w:r>
        <w:rPr>
          <w:color w:val="231F20"/>
          <w:spacing w:val="-41"/>
        </w:rPr>
        <w:t> </w:t>
      </w:r>
      <w:r>
        <w:rPr>
          <w:color w:val="231F20"/>
        </w:rPr>
        <w:t>being</w:t>
      </w:r>
      <w:r>
        <w:rPr>
          <w:color w:val="231F20"/>
          <w:spacing w:val="-41"/>
        </w:rPr>
        <w:t> </w:t>
      </w:r>
      <w:r>
        <w:rPr>
          <w:color w:val="231F20"/>
        </w:rPr>
        <w:t>put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their</w:t>
      </w:r>
      <w:r>
        <w:rPr>
          <w:color w:val="231F20"/>
          <w:spacing w:val="-41"/>
        </w:rPr>
        <w:t> </w:t>
      </w:r>
      <w:r>
        <w:rPr>
          <w:color w:val="231F20"/>
        </w:rPr>
        <w:t>most </w:t>
      </w:r>
      <w:r>
        <w:rPr>
          <w:color w:val="231F20"/>
          <w:w w:val="90"/>
        </w:rPr>
        <w:t>productive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within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economy. Tighter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conditions </w:t>
      </w:r>
      <w:r>
        <w:rPr>
          <w:color w:val="231F20"/>
          <w:w w:val="95"/>
        </w:rPr>
        <w:t>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constrained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businesses’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ability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 expand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relying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heavily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working capital.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new 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dynamic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achieve </w:t>
      </w:r>
      <w:r>
        <w:rPr>
          <w:color w:val="231F20"/>
          <w:w w:val="90"/>
        </w:rPr>
        <w:t>higher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productivity,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loans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perceived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carrying </w:t>
      </w:r>
      <w:r>
        <w:rPr>
          <w:color w:val="231F20"/>
        </w:rPr>
        <w:t>greater</w:t>
      </w:r>
      <w:r>
        <w:rPr>
          <w:color w:val="231F20"/>
          <w:spacing w:val="-19"/>
        </w:rPr>
        <w:t> </w:t>
      </w:r>
      <w:r>
        <w:rPr>
          <w:color w:val="231F20"/>
        </w:rPr>
        <w:t>risks.</w:t>
      </w:r>
    </w:p>
    <w:p>
      <w:pPr>
        <w:pStyle w:val="BodyText"/>
        <w:spacing w:before="9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</w:pPr>
    </w:p>
    <w:p>
      <w:pPr>
        <w:pStyle w:val="BodyText"/>
        <w:spacing w:before="1"/>
        <w:rPr>
          <w:sz w:val="17"/>
        </w:rPr>
      </w:pP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4"/>
          <w:sz w:val="18"/>
        </w:rPr>
        <w:t> </w:t>
      </w:r>
      <w:r>
        <w:rPr>
          <w:color w:val="A70740"/>
          <w:spacing w:val="-6"/>
          <w:sz w:val="18"/>
        </w:rPr>
        <w:t>3.10</w:t>
      </w:r>
      <w:r>
        <w:rPr>
          <w:color w:val="A70740"/>
          <w:spacing w:val="-15"/>
          <w:sz w:val="18"/>
        </w:rPr>
        <w:t> </w:t>
      </w:r>
      <w:r>
        <w:rPr>
          <w:color w:val="231F20"/>
          <w:sz w:val="18"/>
        </w:rPr>
        <w:t>Company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liquidations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England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pacing w:val="-3"/>
          <w:sz w:val="18"/>
        </w:rPr>
        <w:t>Wales </w:t>
      </w:r>
      <w:r>
        <w:rPr>
          <w:color w:val="231F20"/>
          <w:sz w:val="18"/>
        </w:rPr>
        <w:t>and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estimate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loss-making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companies</w:t>
      </w:r>
    </w:p>
    <w:p>
      <w:pPr>
        <w:tabs>
          <w:tab w:pos="1575" w:val="left" w:leader="none"/>
        </w:tabs>
        <w:spacing w:line="127" w:lineRule="exact" w:before="104"/>
        <w:ind w:left="0" w:right="76" w:firstLine="0"/>
        <w:jc w:val="center"/>
        <w:rPr>
          <w:sz w:val="12"/>
        </w:rPr>
      </w:pPr>
      <w:r>
        <w:rPr>
          <w:color w:val="231F20"/>
          <w:sz w:val="12"/>
        </w:rPr>
        <w:t>Per</w:t>
      </w:r>
      <w:r>
        <w:rPr>
          <w:color w:val="231F20"/>
          <w:spacing w:val="-25"/>
          <w:sz w:val="12"/>
        </w:rPr>
        <w:t> </w:t>
      </w:r>
      <w:r>
        <w:rPr>
          <w:color w:val="231F20"/>
          <w:sz w:val="12"/>
        </w:rPr>
        <w:t>cent</w:t>
        <w:tab/>
        <w:t>Number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of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liquidations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per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year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(thousands)</w:t>
      </w:r>
    </w:p>
    <w:p>
      <w:pPr>
        <w:tabs>
          <w:tab w:pos="3937" w:val="left" w:leader="none"/>
        </w:tabs>
        <w:spacing w:line="127" w:lineRule="exact" w:before="0"/>
        <w:ind w:left="0" w:right="90" w:firstLine="0"/>
        <w:jc w:val="center"/>
        <w:rPr>
          <w:sz w:val="12"/>
        </w:rPr>
      </w:pPr>
      <w:r>
        <w:rPr/>
        <w:pict>
          <v:group style="position:absolute;margin-left:49.521pt;margin-top:2.571988pt;width:184.25pt;height:141.75pt;mso-position-horizontal-relative:page;mso-position-vertical-relative:paragraph;z-index:-22237696" coordorigin="990,51" coordsize="3685,2835">
            <v:rect style="position:absolute;left:995;top:56;width:3675;height:2825" filled="false" stroked="true" strokeweight=".5pt" strokecolor="#231f20">
              <v:stroke dashstyle="solid"/>
            </v:rect>
            <v:line style="position:absolute" from="990,462" to="1104,462" stroked="true" strokeweight=".5pt" strokecolor="#231f20">
              <v:stroke dashstyle="solid"/>
            </v:line>
            <v:line style="position:absolute" from="990,866" to="1104,866" stroked="true" strokeweight=".5pt" strokecolor="#231f20">
              <v:stroke dashstyle="solid"/>
            </v:line>
            <v:line style="position:absolute" from="990,1271" to="1104,1271" stroked="true" strokeweight=".5pt" strokecolor="#231f20">
              <v:stroke dashstyle="solid"/>
            </v:line>
            <v:line style="position:absolute" from="990,1675" to="1104,1675" stroked="true" strokeweight=".5pt" strokecolor="#231f20">
              <v:stroke dashstyle="solid"/>
            </v:line>
            <v:line style="position:absolute" from="990,2080" to="1104,2080" stroked="true" strokeweight=".5pt" strokecolor="#231f20">
              <v:stroke dashstyle="solid"/>
            </v:line>
            <v:line style="position:absolute" from="990,2484" to="1104,2484" stroked="true" strokeweight=".5pt" strokecolor="#231f20">
              <v:stroke dashstyle="solid"/>
            </v:line>
            <v:line style="position:absolute" from="4562,462" to="4675,462" stroked="true" strokeweight=".5pt" strokecolor="#231f20">
              <v:stroke dashstyle="solid"/>
            </v:line>
            <v:line style="position:absolute" from="4562,866" to="4675,866" stroked="true" strokeweight=".5pt" strokecolor="#231f20">
              <v:stroke dashstyle="solid"/>
            </v:line>
            <v:line style="position:absolute" from="4562,1271" to="4675,1271" stroked="true" strokeweight=".5pt" strokecolor="#231f20">
              <v:stroke dashstyle="solid"/>
            </v:line>
            <v:line style="position:absolute" from="4562,1675" to="4675,1675" stroked="true" strokeweight=".5pt" strokecolor="#231f20">
              <v:stroke dashstyle="solid"/>
            </v:line>
            <v:line style="position:absolute" from="4562,2080" to="4675,2080" stroked="true" strokeweight=".5pt" strokecolor="#231f20">
              <v:stroke dashstyle="solid"/>
            </v:line>
            <v:line style="position:absolute" from="4562,2484" to="4675,2484" stroked="true" strokeweight=".5pt" strokecolor="#231f20">
              <v:stroke dashstyle="solid"/>
            </v:line>
            <v:line style="position:absolute" from="4494,2773" to="4494,2886" stroked="true" strokeweight=".5pt" strokecolor="#231f20">
              <v:stroke dashstyle="solid"/>
            </v:line>
            <v:line style="position:absolute" from="4018,2773" to="4018,2886" stroked="true" strokeweight=".5pt" strokecolor="#231f20">
              <v:stroke dashstyle="solid"/>
            </v:line>
            <v:line style="position:absolute" from="3542,2773" to="3542,2886" stroked="true" strokeweight=".5pt" strokecolor="#231f20">
              <v:stroke dashstyle="solid"/>
            </v:line>
            <v:line style="position:absolute" from="3065,2773" to="3065,2886" stroked="true" strokeweight=".5pt" strokecolor="#231f20">
              <v:stroke dashstyle="solid"/>
            </v:line>
            <v:line style="position:absolute" from="2589,2773" to="2589,2886" stroked="true" strokeweight=".5pt" strokecolor="#231f20">
              <v:stroke dashstyle="solid"/>
            </v:line>
            <v:line style="position:absolute" from="2113,2773" to="2113,2886" stroked="true" strokeweight=".5pt" strokecolor="#231f20">
              <v:stroke dashstyle="solid"/>
            </v:line>
            <v:line style="position:absolute" from="1637,2773" to="1637,2886" stroked="true" strokeweight=".5pt" strokecolor="#231f20">
              <v:stroke dashstyle="solid"/>
            </v:line>
            <v:line style="position:absolute" from="1161,2773" to="1161,2886" stroked="true" strokeweight=".5pt" strokecolor="#231f20">
              <v:stroke dashstyle="solid"/>
            </v:line>
            <v:line style="position:absolute" from="4375,1523" to="4494,1583" stroked="true" strokeweight="1pt" strokecolor="#00558b">
              <v:stroke dashstyle="solid"/>
            </v:line>
            <v:line style="position:absolute" from="4256,1591" to="4375,1523" stroked="true" strokeweight="1pt" strokecolor="#00558b">
              <v:stroke dashstyle="solid"/>
            </v:line>
            <v:line style="position:absolute" from="4137,1345" to="4256,1591" stroked="true" strokeweight="1.0pt" strokecolor="#00558b">
              <v:stroke dashstyle="solid"/>
            </v:line>
            <v:line style="position:absolute" from="4018,1632" to="4137,1345" stroked="true" strokeweight="1pt" strokecolor="#00558b">
              <v:stroke dashstyle="solid"/>
            </v:line>
            <v:line style="position:absolute" from="3899,1877" to="4018,1632" stroked="true" strokeweight="1pt" strokecolor="#00558b">
              <v:stroke dashstyle="solid"/>
            </v:line>
            <v:line style="position:absolute" from="3780,1826" to="3899,1877" stroked="true" strokeweight="1pt" strokecolor="#00558b">
              <v:stroke dashstyle="solid"/>
            </v:line>
            <v:line style="position:absolute" from="3661,1846" to="3780,1826" stroked="true" strokeweight="1.0pt" strokecolor="#00558b">
              <v:stroke dashstyle="solid"/>
            </v:line>
            <v:line style="position:absolute" from="3542,1902" to="3661,1846" stroked="true" strokeweight="1pt" strokecolor="#00558b">
              <v:stroke dashstyle="solid"/>
            </v:line>
            <v:line style="position:absolute" from="3422,1741" to="3542,1902" stroked="true" strokeweight="1.0pt" strokecolor="#00558b">
              <v:stroke dashstyle="solid"/>
            </v:line>
            <v:line style="position:absolute" from="3303,1569" to="3422,1741" stroked="true" strokeweight="1pt" strokecolor="#00558b">
              <v:stroke dashstyle="solid"/>
            </v:line>
            <v:line style="position:absolute" from="3184,1677" to="3303,1569" stroked="true" strokeweight="1pt" strokecolor="#00558b">
              <v:stroke dashstyle="solid"/>
            </v:line>
            <v:line style="position:absolute" from="3066,1730" to="3184,1677" stroked="true" strokeweight="1pt" strokecolor="#00558b">
              <v:stroke dashstyle="solid"/>
            </v:line>
            <v:line style="position:absolute" from="2936,1732" to="3076,1732" stroked="true" strokeweight="1.150pt" strokecolor="#00558b">
              <v:stroke dashstyle="solid"/>
            </v:line>
            <v:line style="position:absolute" from="2827,1820" to="2946,1733" stroked="true" strokeweight="1pt" strokecolor="#00558b">
              <v:stroke dashstyle="solid"/>
            </v:line>
            <v:line style="position:absolute" from="2708,1868" to="2827,1820" stroked="true" strokeweight="1pt" strokecolor="#00558b">
              <v:stroke dashstyle="solid"/>
            </v:line>
            <v:line style="position:absolute" from="2589,1799" to="2708,1868" stroked="true" strokeweight="1pt" strokecolor="#00558b">
              <v:stroke dashstyle="solid"/>
            </v:line>
            <v:line style="position:absolute" from="2470,1713" to="2589,1799" stroked="true" strokeweight="1pt" strokecolor="#00558b">
              <v:stroke dashstyle="solid"/>
            </v:line>
            <v:line style="position:absolute" from="2351,1535" to="2470,1713" stroked="true" strokeweight="1pt" strokecolor="#00558b">
              <v:stroke dashstyle="solid"/>
            </v:line>
            <v:line style="position:absolute" from="2232,1213" to="2351,1535" stroked="true" strokeweight="1.0pt" strokecolor="#00558b">
              <v:stroke dashstyle="solid"/>
            </v:line>
            <v:line style="position:absolute" from="2113,913" to="2232,1213" stroked="true" strokeweight="1pt" strokecolor="#00558b">
              <v:stroke dashstyle="solid"/>
            </v:line>
            <v:line style="position:absolute" from="1994,1123" to="2113,913" stroked="true" strokeweight="1pt" strokecolor="#00558b">
              <v:stroke dashstyle="solid"/>
            </v:line>
            <v:line style="position:absolute" from="1875,1671" to="1994,1123" stroked="true" strokeweight="1pt" strokecolor="#00558b">
              <v:stroke dashstyle="solid"/>
            </v:line>
            <v:shape style="position:absolute;left:1150;top:1660;width:735;height:475" type="#_x0000_t75" stroked="false">
              <v:imagedata r:id="rId57" o:title=""/>
            </v:shape>
            <v:line style="position:absolute" from="4137,369" to="4256,411" stroked="true" strokeweight="1.0pt" strokecolor="#b01c88">
              <v:stroke dashstyle="solid"/>
            </v:line>
            <v:line style="position:absolute" from="4018,549" to="4137,369" stroked="true" strokeweight="1pt" strokecolor="#b01c88">
              <v:stroke dashstyle="solid"/>
            </v:line>
            <v:line style="position:absolute" from="3899,860" to="4018,549" stroked="true" strokeweight="1pt" strokecolor="#b01c88">
              <v:stroke dashstyle="solid"/>
            </v:line>
            <v:line style="position:absolute" from="3780,904" to="3898,860" stroked="true" strokeweight="1pt" strokecolor="#b01c88">
              <v:stroke dashstyle="solid"/>
            </v:line>
            <v:line style="position:absolute" from="3661,946" to="3780,904" stroked="true" strokeweight="1pt" strokecolor="#b01c88">
              <v:stroke dashstyle="solid"/>
            </v:line>
            <v:line style="position:absolute" from="3542,1015" to="3661,946" stroked="true" strokeweight="1pt" strokecolor="#b01c88">
              <v:stroke dashstyle="solid"/>
            </v:line>
            <v:line style="position:absolute" from="3422,942" to="3542,1015" stroked="true" strokeweight="1pt" strokecolor="#b01c88">
              <v:stroke dashstyle="solid"/>
            </v:line>
            <v:line style="position:absolute" from="3303,809" to="3422,942" stroked="true" strokeweight="1pt" strokecolor="#b01c88">
              <v:stroke dashstyle="solid"/>
            </v:line>
            <v:line style="position:absolute" from="3184,1179" to="3303,809" stroked="true" strokeweight="1pt" strokecolor="#b01c88">
              <v:stroke dashstyle="solid"/>
            </v:line>
            <v:line style="position:absolute" from="3065,1227" to="3184,1179" stroked="true" strokeweight="1pt" strokecolor="#b01c88">
              <v:stroke dashstyle="solid"/>
            </v:line>
            <v:line style="position:absolute" from="2946,1211" to="3066,1227" stroked="true" strokeweight="1.0pt" strokecolor="#b01c88">
              <v:stroke dashstyle="solid"/>
            </v:line>
            <v:line style="position:absolute" from="2827,1254" to="2946,1211" stroked="true" strokeweight="1pt" strokecolor="#b01c88">
              <v:stroke dashstyle="solid"/>
            </v:line>
            <v:line style="position:absolute" from="2708,1355" to="2827,1254" stroked="true" strokeweight="1.0pt" strokecolor="#b01c88">
              <v:stroke dashstyle="solid"/>
            </v:line>
            <v:line style="position:absolute" from="2589,1270" to="2708,1355" stroked="true" strokeweight="1pt" strokecolor="#b01c88">
              <v:stroke dashstyle="solid"/>
            </v:line>
            <v:line style="position:absolute" from="2470,1168" to="2589,1270" stroked="true" strokeweight="1pt" strokecolor="#b01c88">
              <v:stroke dashstyle="solid"/>
            </v:line>
            <v:line style="position:absolute" from="2351,1274" to="2470,1168" stroked="true" strokeweight="1pt" strokecolor="#b01c88">
              <v:stroke dashstyle="solid"/>
            </v:line>
            <v:line style="position:absolute" from="2232,1164" to="2351,1274" stroked="true" strokeweight="1pt" strokecolor="#b01c88">
              <v:stroke dashstyle="solid"/>
            </v:line>
            <v:line style="position:absolute" from="2113,1043" to="2232,1164" stroked="true" strokeweight="1pt" strokecolor="#b01c88">
              <v:stroke dashstyle="solid"/>
            </v:line>
            <v:line style="position:absolute" from="1994,756" to="2113,1043" stroked="true" strokeweight="1pt" strokecolor="#b01c88">
              <v:stroke dashstyle="solid"/>
            </v:line>
            <v:line style="position:absolute" from="1875,1140" to="1994,756" stroked="true" strokeweight="1pt" strokecolor="#b01c88">
              <v:stroke dashstyle="solid"/>
            </v:line>
            <v:shape style="position:absolute;left:2690;top:438;width:1278;height:323" type="#_x0000_t202" filled="false" stroked="false">
              <v:textbox inset="0,0,0,0">
                <w:txbxContent>
                  <w:p>
                    <w:pPr>
                      <w:spacing w:line="254" w:lineRule="auto" w:before="3"/>
                      <w:ind w:left="59" w:right="18" w:hanging="6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Loss-making companies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sz w:val="12"/>
                      </w:rPr>
                      <w:t>(left-hand scale)</w:t>
                    </w:r>
                  </w:p>
                </w:txbxContent>
              </v:textbox>
              <w10:wrap type="none"/>
            </v:shape>
            <v:shape style="position:absolute;left:2742;top:1930;width:1192;height:338" type="#_x0000_t202" filled="false" stroked="false">
              <v:textbox inset="0,0,0,0">
                <w:txbxContent>
                  <w:p>
                    <w:pPr>
                      <w:spacing w:line="278" w:lineRule="auto" w:before="3"/>
                      <w:ind w:left="80" w:right="3" w:hanging="8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Company </w:t>
                    </w:r>
                    <w:r>
                      <w:rPr>
                        <w:color w:val="231F20"/>
                        <w:spacing w:val="-3"/>
                        <w:w w:val="95"/>
                        <w:sz w:val="12"/>
                      </w:rPr>
                      <w:t>liquidations</w:t>
                    </w:r>
                    <w:r>
                      <w:rPr>
                        <w:color w:val="231F20"/>
                        <w:spacing w:val="-3"/>
                        <w:w w:val="9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35</w:t>
        <w:tab/>
        <w:t>35</w:t>
      </w:r>
    </w:p>
    <w:p>
      <w:pPr>
        <w:pStyle w:val="BodyText"/>
        <w:rPr>
          <w:sz w:val="14"/>
        </w:rPr>
      </w:pPr>
    </w:p>
    <w:p>
      <w:pPr>
        <w:tabs>
          <w:tab w:pos="4091" w:val="left" w:leader="none"/>
        </w:tabs>
        <w:spacing w:before="103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  <w:tab/>
        <w:t>30</w:t>
      </w:r>
    </w:p>
    <w:p>
      <w:pPr>
        <w:pStyle w:val="BodyText"/>
        <w:rPr>
          <w:sz w:val="14"/>
        </w:rPr>
      </w:pPr>
    </w:p>
    <w:p>
      <w:pPr>
        <w:tabs>
          <w:tab w:pos="4099" w:val="left" w:leader="none"/>
        </w:tabs>
        <w:spacing w:before="102"/>
        <w:ind w:left="161" w:right="0" w:firstLine="0"/>
        <w:jc w:val="left"/>
        <w:rPr>
          <w:sz w:val="12"/>
        </w:rPr>
      </w:pPr>
      <w:r>
        <w:rPr>
          <w:color w:val="231F20"/>
          <w:sz w:val="12"/>
        </w:rPr>
        <w:t>25</w:t>
        <w:tab/>
        <w:t>25</w:t>
      </w:r>
    </w:p>
    <w:p>
      <w:pPr>
        <w:pStyle w:val="BodyText"/>
        <w:rPr>
          <w:sz w:val="14"/>
        </w:rPr>
      </w:pPr>
    </w:p>
    <w:p>
      <w:pPr>
        <w:tabs>
          <w:tab w:pos="4093" w:val="left" w:leader="none"/>
        </w:tabs>
        <w:spacing w:before="103"/>
        <w:ind w:left="156" w:right="0" w:firstLine="0"/>
        <w:jc w:val="left"/>
        <w:rPr>
          <w:sz w:val="12"/>
        </w:rPr>
      </w:pPr>
      <w:r>
        <w:rPr>
          <w:color w:val="231F20"/>
          <w:sz w:val="12"/>
        </w:rPr>
        <w:t>20</w:t>
        <w:tab/>
        <w:t>20</w:t>
      </w:r>
    </w:p>
    <w:p>
      <w:pPr>
        <w:pStyle w:val="BodyText"/>
        <w:rPr>
          <w:sz w:val="14"/>
        </w:rPr>
      </w:pPr>
    </w:p>
    <w:p>
      <w:pPr>
        <w:tabs>
          <w:tab w:pos="4110" w:val="left" w:leader="none"/>
        </w:tabs>
        <w:spacing w:before="102"/>
        <w:ind w:left="17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  <w:tab/>
        <w:t>15</w:t>
      </w:r>
    </w:p>
    <w:p>
      <w:pPr>
        <w:pStyle w:val="BodyText"/>
        <w:rPr>
          <w:sz w:val="14"/>
        </w:rPr>
      </w:pPr>
    </w:p>
    <w:p>
      <w:pPr>
        <w:tabs>
          <w:tab w:pos="4104" w:val="left" w:leader="none"/>
        </w:tabs>
        <w:spacing w:before="103"/>
        <w:ind w:left="167" w:right="0" w:firstLine="0"/>
        <w:jc w:val="left"/>
        <w:rPr>
          <w:sz w:val="12"/>
        </w:rPr>
      </w:pPr>
      <w:r>
        <w:rPr>
          <w:color w:val="231F20"/>
          <w:sz w:val="12"/>
        </w:rPr>
        <w:t>10</w:t>
        <w:tab/>
        <w:t>10</w:t>
      </w:r>
    </w:p>
    <w:p>
      <w:pPr>
        <w:pStyle w:val="BodyText"/>
        <w:rPr>
          <w:sz w:val="14"/>
        </w:rPr>
      </w:pPr>
    </w:p>
    <w:p>
      <w:pPr>
        <w:tabs>
          <w:tab w:pos="4159" w:val="left" w:leader="none"/>
        </w:tabs>
        <w:spacing w:before="103"/>
        <w:ind w:left="222" w:right="0" w:firstLine="0"/>
        <w:jc w:val="left"/>
        <w:rPr>
          <w:sz w:val="12"/>
        </w:rPr>
      </w:pPr>
      <w:bookmarkStart w:name="3.3 Labour market supply and labour mark" w:id="65"/>
      <w:bookmarkEnd w:id="65"/>
      <w:r>
        <w:rPr/>
      </w:r>
      <w:bookmarkStart w:name="Labour supply" w:id="66"/>
      <w:bookmarkEnd w:id="66"/>
      <w:r>
        <w:rPr/>
      </w:r>
      <w:r>
        <w:rPr>
          <w:color w:val="231F20"/>
          <w:sz w:val="12"/>
        </w:rPr>
        <w:t>5</w:t>
        <w:tab/>
        <w:t>5</w:t>
      </w:r>
    </w:p>
    <w:p>
      <w:pPr>
        <w:pStyle w:val="BodyText"/>
        <w:rPr>
          <w:sz w:val="14"/>
        </w:rPr>
      </w:pPr>
    </w:p>
    <w:p>
      <w:pPr>
        <w:tabs>
          <w:tab w:pos="3937" w:val="left" w:leader="none"/>
        </w:tabs>
        <w:spacing w:line="117" w:lineRule="exact" w:before="102"/>
        <w:ind w:left="0" w:right="33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tabs>
          <w:tab w:pos="536" w:val="left" w:leader="none"/>
          <w:tab w:pos="1012" w:val="left" w:leader="none"/>
          <w:tab w:pos="1488" w:val="left" w:leader="none"/>
          <w:tab w:pos="1886" w:val="left" w:leader="none"/>
          <w:tab w:pos="2422" w:val="left" w:leader="none"/>
          <w:tab w:pos="2898" w:val="left" w:leader="none"/>
          <w:tab w:pos="3394" w:val="left" w:leader="none"/>
        </w:tabs>
        <w:spacing w:line="117" w:lineRule="exact" w:before="0"/>
        <w:ind w:left="0" w:right="151" w:firstLine="0"/>
        <w:jc w:val="center"/>
        <w:rPr>
          <w:sz w:val="12"/>
        </w:rPr>
      </w:pPr>
      <w:r>
        <w:rPr>
          <w:color w:val="231F20"/>
          <w:sz w:val="12"/>
        </w:rPr>
        <w:t>1984</w:t>
        <w:tab/>
        <w:t>88</w:t>
        <w:tab/>
        <w:t>92</w:t>
        <w:tab/>
        <w:t>96</w:t>
        <w:tab/>
        <w:t>2000</w:t>
        <w:tab/>
        <w:t>04</w:t>
        <w:tab/>
        <w:t>08</w:t>
        <w:tab/>
        <w:t>12</w:t>
      </w:r>
    </w:p>
    <w:p>
      <w:pPr>
        <w:pStyle w:val="BodyText"/>
        <w:spacing w:before="1"/>
        <w:rPr>
          <w:sz w:val="11"/>
        </w:rPr>
      </w:pPr>
    </w:p>
    <w:p>
      <w:pPr>
        <w:spacing w:before="0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Sources: Bureau van Dijk, The Insolvency Service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3"/>
        </w:numPr>
        <w:tabs>
          <w:tab w:pos="325" w:val="left" w:leader="none"/>
        </w:tabs>
        <w:spacing w:line="244" w:lineRule="auto" w:before="1" w:after="0"/>
        <w:ind w:left="324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reported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negative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pre-tax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profits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percentage 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non-financial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Bureau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Dijk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 report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pre-tax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profits.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Companies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mining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quarrying,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electricity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gas supply,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water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supply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sectors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extra-territorial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organisations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excluded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calculations. Data are to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2010.</w:t>
      </w:r>
    </w:p>
    <w:p>
      <w:pPr>
        <w:pStyle w:val="ListParagraph"/>
        <w:numPr>
          <w:ilvl w:val="0"/>
          <w:numId w:val="33"/>
        </w:numPr>
        <w:tabs>
          <w:tab w:pos="325" w:val="left" w:leader="none"/>
        </w:tabs>
        <w:spacing w:line="244" w:lineRule="auto" w:before="0" w:after="0"/>
        <w:ind w:left="324" w:right="66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legislation,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sources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methods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compilation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statistics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should not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treated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continuous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time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series.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Enterprise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2002,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w w:val="90"/>
          <w:sz w:val="11"/>
        </w:rPr>
        <w:t>number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administrations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have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subsequently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converted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creditors’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voluntary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liquidations.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liquidations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excluded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both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headline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5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Insolvency </w:t>
      </w:r>
      <w:r>
        <w:rPr>
          <w:color w:val="231F20"/>
          <w:sz w:val="11"/>
        </w:rPr>
        <w:t>Service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11"/>
        </w:rPr>
      </w:pPr>
      <w:r>
        <w:rPr/>
        <w:pict>
          <v:shape style="position:absolute;margin-left:39.685001pt;margin-top:9.154163pt;width:215.45pt;height:.1pt;mso-position-horizontal-relative:page;mso-position-vertical-relative:paragraph;z-index:-15619584;mso-wrap-distance-left:0;mso-wrap-distance-right:0" coordorigin="794,183" coordsize="4309,0" path="m794,183l5102,183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3.11 </w:t>
      </w:r>
      <w:r>
        <w:rPr>
          <w:color w:val="231F20"/>
          <w:sz w:val="18"/>
        </w:rPr>
        <w:t>Participation rate</w:t>
      </w:r>
      <w:r>
        <w:rPr>
          <w:color w:val="231F20"/>
          <w:position w:val="4"/>
          <w:sz w:val="12"/>
        </w:rPr>
        <w:t>(a)</w:t>
      </w:r>
    </w:p>
    <w:p>
      <w:pPr>
        <w:spacing w:before="74"/>
        <w:ind w:left="0" w:right="634" w:firstLine="0"/>
        <w:jc w:val="right"/>
        <w:rPr>
          <w:sz w:val="12"/>
        </w:rPr>
      </w:pPr>
      <w:r>
        <w:rPr/>
        <w:pict>
          <v:shape style="position:absolute;margin-left:227.414063pt;margin-top:9.068392pt;width:6.25pt;height:7.2pt;mso-position-horizontal-relative:page;mso-position-vertical-relative:paragraph;z-index:15841792" type="#_x0000_t202" filled="false" stroked="false">
            <v:textbox inset="0,0,0,0">
              <w:txbxContent>
                <w:p>
                  <w:pPr>
                    <w:spacing w:before="1"/>
                    <w:ind w:left="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5"/>
                      <w:sz w:val="12"/>
                    </w:rPr>
                    <w:t>65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90"/>
          <w:sz w:val="12"/>
        </w:rPr>
        <w:t>Per cent</w:t>
      </w:r>
    </w:p>
    <w:p>
      <w:pPr>
        <w:pStyle w:val="BodyText"/>
        <w:spacing w:line="268" w:lineRule="auto" w:before="103"/>
        <w:ind w:left="153" w:right="154"/>
      </w:pPr>
      <w:r>
        <w:rPr/>
        <w:br w:type="column"/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liquidations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 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Liquidations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  <w:w w:val="90"/>
        </w:rPr>
        <w:t>risen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only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modestly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crisis,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though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data </w:t>
      </w:r>
      <w:r>
        <w:rPr>
          <w:color w:val="231F20"/>
          <w:w w:val="95"/>
        </w:rPr>
        <w:t>from companies’ accounts suggest that the proportion of </w:t>
      </w:r>
      <w:r>
        <w:rPr>
          <w:color w:val="231F20"/>
        </w:rPr>
        <w:t>companies</w:t>
      </w:r>
      <w:r>
        <w:rPr>
          <w:color w:val="231F20"/>
          <w:spacing w:val="-41"/>
        </w:rPr>
        <w:t> </w:t>
      </w:r>
      <w:r>
        <w:rPr>
          <w:color w:val="231F20"/>
        </w:rPr>
        <w:t>making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loss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higher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early</w:t>
      </w:r>
      <w:r>
        <w:rPr>
          <w:color w:val="231F20"/>
          <w:spacing w:val="-40"/>
        </w:rPr>
        <w:t> </w:t>
      </w:r>
      <w:r>
        <w:rPr>
          <w:color w:val="231F20"/>
        </w:rPr>
        <w:t>1990s (Chart</w:t>
      </w:r>
      <w:r>
        <w:rPr>
          <w:color w:val="231F20"/>
          <w:spacing w:val="-45"/>
        </w:rPr>
        <w:t> </w:t>
      </w:r>
      <w:r>
        <w:rPr>
          <w:color w:val="231F20"/>
          <w:spacing w:val="-5"/>
        </w:rPr>
        <w:t>3.10).</w:t>
      </w:r>
      <w:r>
        <w:rPr>
          <w:color w:val="231F20"/>
          <w:spacing w:val="-28"/>
        </w:rPr>
        <w:t> </w:t>
      </w:r>
      <w:r>
        <w:rPr>
          <w:color w:val="231F20"/>
        </w:rPr>
        <w:t>Insolvency</w:t>
      </w:r>
      <w:r>
        <w:rPr>
          <w:color w:val="231F20"/>
          <w:spacing w:val="-44"/>
        </w:rPr>
        <w:t> </w:t>
      </w:r>
      <w:r>
        <w:rPr>
          <w:color w:val="231F20"/>
        </w:rPr>
        <w:t>professionals</w:t>
      </w:r>
      <w:r>
        <w:rPr>
          <w:color w:val="231F20"/>
          <w:spacing w:val="-44"/>
        </w:rPr>
        <w:t> </w:t>
      </w:r>
      <w:r>
        <w:rPr>
          <w:color w:val="231F20"/>
        </w:rPr>
        <w:t>suggest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more </w:t>
      </w:r>
      <w:r>
        <w:rPr>
          <w:color w:val="231F20"/>
          <w:w w:val="95"/>
        </w:rPr>
        <w:t>businesses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survive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2008/09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recession </w:t>
      </w:r>
      <w:r>
        <w:rPr>
          <w:color w:val="231F20"/>
          <w:w w:val="90"/>
        </w:rPr>
        <w:t>because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coupled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increased forbearance. That includes forbearance by banks on existing </w:t>
      </w:r>
      <w:r>
        <w:rPr>
          <w:color w:val="231F20"/>
          <w:w w:val="95"/>
        </w:rPr>
        <w:t>loans,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HMRC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outstanding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tax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payments,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other companies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payments.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Forbearance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interest </w:t>
      </w:r>
      <w:r>
        <w:rPr>
          <w:color w:val="231F20"/>
          <w:w w:val="90"/>
        </w:rPr>
        <w:t>rates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allow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viable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operation </w:t>
      </w:r>
      <w:r>
        <w:rPr>
          <w:color w:val="231F20"/>
          <w:w w:val="95"/>
        </w:rPr>
        <w:t>through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temporary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demand.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other cases,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hard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compete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their </w:t>
      </w:r>
      <w:r>
        <w:rPr>
          <w:color w:val="231F20"/>
        </w:rPr>
        <w:t>markets</w:t>
      </w:r>
      <w:r>
        <w:rPr>
          <w:color w:val="231F20"/>
          <w:spacing w:val="-45"/>
        </w:rPr>
        <w:t> </w:t>
      </w:r>
      <w:r>
        <w:rPr>
          <w:color w:val="231F20"/>
        </w:rPr>
        <w:t>when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4"/>
        </w:rPr>
        <w:t> </w:t>
      </w:r>
      <w:r>
        <w:rPr>
          <w:color w:val="231F20"/>
        </w:rPr>
        <w:t>recovers,</w:t>
      </w:r>
      <w:r>
        <w:rPr>
          <w:color w:val="231F20"/>
          <w:spacing w:val="-45"/>
        </w:rPr>
        <w:t> </w:t>
      </w:r>
      <w:r>
        <w:rPr>
          <w:color w:val="231F20"/>
        </w:rPr>
        <w:t>forbearance</w:t>
      </w:r>
      <w:r>
        <w:rPr>
          <w:color w:val="231F20"/>
          <w:spacing w:val="-44"/>
        </w:rPr>
        <w:t> </w:t>
      </w:r>
      <w:r>
        <w:rPr>
          <w:color w:val="231F20"/>
        </w:rPr>
        <w:t>acts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an </w:t>
      </w:r>
      <w:r>
        <w:rPr>
          <w:color w:val="231F20"/>
          <w:w w:val="90"/>
        </w:rPr>
        <w:t>impediment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efficient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reallocation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capital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labour, </w:t>
      </w:r>
      <w:r>
        <w:rPr>
          <w:color w:val="231F20"/>
          <w:w w:val="95"/>
        </w:rPr>
        <w:t>reducing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underlying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Similarly,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may have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dampened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incentives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carry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restructuring </w:t>
      </w:r>
      <w:r>
        <w:rPr>
          <w:color w:val="231F20"/>
        </w:rPr>
        <w:t>needed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some</w:t>
      </w:r>
      <w:r>
        <w:rPr>
          <w:color w:val="231F20"/>
          <w:spacing w:val="-36"/>
        </w:rPr>
        <w:t> </w:t>
      </w:r>
      <w:r>
        <w:rPr>
          <w:color w:val="231F20"/>
        </w:rPr>
        <w:t>companies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order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grow</w:t>
      </w:r>
      <w:r>
        <w:rPr>
          <w:color w:val="231F20"/>
          <w:spacing w:val="-35"/>
        </w:rPr>
        <w:t> </w:t>
      </w:r>
      <w:r>
        <w:rPr>
          <w:color w:val="231F20"/>
        </w:rPr>
        <w:t>strongly.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68" w:lineRule="auto"/>
        <w:ind w:left="153" w:right="154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combination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factors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discussed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above,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different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 different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ways.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balance,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recover,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banking </w:t>
      </w:r>
      <w:r>
        <w:rPr>
          <w:color w:val="231F20"/>
        </w:rPr>
        <w:t>sector</w:t>
      </w:r>
      <w:r>
        <w:rPr>
          <w:color w:val="231F20"/>
          <w:spacing w:val="-42"/>
        </w:rPr>
        <w:t> </w:t>
      </w:r>
      <w:r>
        <w:rPr>
          <w:color w:val="231F20"/>
        </w:rPr>
        <w:t>improve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uncertainty</w:t>
      </w:r>
      <w:r>
        <w:rPr>
          <w:color w:val="231F20"/>
          <w:spacing w:val="-43"/>
        </w:rPr>
        <w:t> </w:t>
      </w:r>
      <w:r>
        <w:rPr>
          <w:color w:val="231F20"/>
        </w:rPr>
        <w:t>dissipates</w:t>
      </w:r>
      <w:r>
        <w:rPr>
          <w:color w:val="231F20"/>
          <w:spacing w:val="-42"/>
        </w:rPr>
        <w:t> </w:t>
      </w:r>
      <w:r>
        <w:rPr>
          <w:color w:val="231F20"/>
        </w:rPr>
        <w:t>(Section</w:t>
      </w:r>
      <w:r>
        <w:rPr>
          <w:color w:val="231F20"/>
          <w:spacing w:val="-42"/>
        </w:rPr>
        <w:t> </w:t>
      </w:r>
      <w:r>
        <w:rPr>
          <w:color w:val="231F20"/>
        </w:rPr>
        <w:t>5).</w:t>
      </w:r>
    </w:p>
    <w:p>
      <w:pPr>
        <w:pStyle w:val="BodyText"/>
        <w:spacing w:before="4"/>
        <w:rPr>
          <w:sz w:val="21"/>
        </w:rPr>
      </w:pPr>
    </w:p>
    <w:p>
      <w:pPr>
        <w:spacing w:before="0"/>
        <w:ind w:left="153" w:right="0" w:firstLine="0"/>
        <w:jc w:val="left"/>
        <w:rPr>
          <w:sz w:val="26"/>
        </w:rPr>
      </w:pPr>
      <w:r>
        <w:rPr>
          <w:color w:val="231F20"/>
          <w:sz w:val="26"/>
        </w:rPr>
        <w:t>3.3 Labour market supply and labour market</w:t>
      </w:r>
    </w:p>
    <w:p>
      <w:pPr>
        <w:spacing w:after="0"/>
        <w:jc w:val="left"/>
        <w:rPr>
          <w:sz w:val="26"/>
        </w:rPr>
        <w:sectPr>
          <w:type w:val="continuous"/>
          <w:pgSz w:w="11910" w:h="16840"/>
          <w:pgMar w:top="1560" w:bottom="0" w:left="640" w:right="520"/>
          <w:cols w:num="2" w:equalWidth="0">
            <w:col w:w="4473" w:space="856"/>
            <w:col w:w="5421"/>
          </w:cols>
        </w:sectPr>
      </w:pPr>
    </w:p>
    <w:p>
      <w:pPr>
        <w:spacing w:before="14"/>
        <w:ind w:left="3920" w:right="3160" w:firstLine="0"/>
        <w:jc w:val="center"/>
        <w:rPr>
          <w:sz w:val="26"/>
        </w:rPr>
      </w:pPr>
      <w:r>
        <w:rPr/>
        <w:pict>
          <v:shape style="position:absolute;margin-left:97.689003pt;margin-top:22.359539pt;width:7.1pt;height:.1pt;mso-position-horizontal-relative:page;mso-position-vertical-relative:paragraph;z-index:-15619072;mso-wrap-distance-left:0;mso-wrap-distance-right:0" coordorigin="1954,447" coordsize="142,0" path="m1954,447l2096,447e" filled="false" stroked="true" strokeweight="1pt" strokecolor="#f15f22">
            <v:path arrowok="t"/>
            <v:stroke dashstyle="solid"/>
            <w10:wrap type="topAndBottom"/>
          </v:shape>
        </w:pict>
      </w:r>
      <w:r>
        <w:rPr/>
        <w:pict>
          <v:rect style="position:absolute;margin-left:97.689003pt;margin-top:9.896140pt;width:7.0857pt;height:7.0864pt;mso-position-horizontal-relative:page;mso-position-vertical-relative:paragraph;z-index:-22240256" filled="true" fillcolor="#c5ccd1" stroked="false">
            <v:fill type="solid"/>
            <w10:wrap type="none"/>
          </v:rect>
        </w:pict>
      </w:r>
      <w:r>
        <w:rPr/>
        <w:pict>
          <v:group style="position:absolute;margin-left:39.685001pt;margin-top:1.63254pt;width:184.25pt;height:142.050pt;mso-position-horizontal-relative:page;mso-position-vertical-relative:paragraph;z-index:-22239232" coordorigin="794,33" coordsize="3685,2841">
            <v:rect style="position:absolute;left:1416;top:32;width:154;height:2840" filled="true" fillcolor="#c5ccd1" stroked="false">
              <v:fill type="solid"/>
            </v:rect>
            <v:line style="position:absolute" from="1614,2756" to="1614,2869" stroked="true" strokeweight=".5pt" strokecolor="#231f20">
              <v:stroke dashstyle="solid"/>
            </v:line>
            <v:shape style="position:absolute;left:3708;top:32;width:542;height:2840" coordorigin="3709,33" coordsize="542,2840" path="m3865,33l3709,33,3709,2872,3865,2872,3865,33xm4251,33l4163,33,4163,2872,4251,2872,4251,33xe" filled="true" fillcolor="#c5ccd1" stroked="false">
              <v:path arrowok="t"/>
              <v:fill type="solid"/>
            </v:shape>
            <v:line style="position:absolute" from="4197,2756" to="4197,2869" stroked="true" strokeweight=".5pt" strokecolor="#231f20">
              <v:stroke dashstyle="solid"/>
            </v:line>
            <v:line style="position:absolute" from="4294,1125" to="4305,1057" stroked="true" strokeweight="1pt" strokecolor="#f15f22">
              <v:stroke dashstyle="solid"/>
            </v:line>
            <v:line style="position:absolute" from="4283,1125" to="4294,1125" stroked="true" strokeweight="1pt" strokecolor="#f15f22">
              <v:stroke dashstyle="solid"/>
            </v:line>
            <v:line style="position:absolute" from="4273,1057" to="4283,1125" stroked="true" strokeweight="1.0pt" strokecolor="#f15f22">
              <v:stroke dashstyle="solid"/>
            </v:line>
            <v:line style="position:absolute" from="4262,990" to="4273,1057" stroked="true" strokeweight="1pt" strokecolor="#f15f22">
              <v:stroke dashstyle="solid"/>
            </v:line>
            <v:line style="position:absolute" from="4256,980" to="4256,1135" stroked="true" strokeweight="1.548pt" strokecolor="#f15f22">
              <v:stroke dashstyle="solid"/>
            </v:line>
            <v:line style="position:absolute" from="4240,1193" to="4251,1125" stroked="true" strokeweight="1pt" strokecolor="#f15f22">
              <v:stroke dashstyle="solid"/>
            </v:line>
            <v:line style="position:absolute" from="4229,1193" to="4240,1193" stroked="true" strokeweight="1pt" strokecolor="#f15f22">
              <v:stroke dashstyle="solid"/>
            </v:line>
            <v:line style="position:absolute" from="4219,1261" to="4229,1193" stroked="true" strokeweight="1.0pt" strokecolor="#f15f22">
              <v:stroke dashstyle="solid"/>
            </v:line>
            <v:line style="position:absolute" from="4208,1261" to="4219,1261" stroked="true" strokeweight="1pt" strokecolor="#f15f22">
              <v:stroke dashstyle="solid"/>
            </v:line>
            <v:line style="position:absolute" from="4197,1329" to="4208,1261" stroked="true" strokeweight="1pt" strokecolor="#f15f22">
              <v:stroke dashstyle="solid"/>
            </v:line>
            <v:line style="position:absolute" from="4186,1261" to="4197,1329" stroked="true" strokeweight="1pt" strokecolor="#f15f22">
              <v:stroke dashstyle="solid"/>
            </v:line>
            <v:shape style="position:absolute;left:4164;top:1250;width:22;height:20" coordorigin="4165,1251" coordsize="22,20" path="m4186,1251l4175,1251,4165,1251,4165,1271,4175,1271,4186,1271,4186,1251xe" filled="true" fillcolor="#f15f22" stroked="false">
              <v:path arrowok="t"/>
              <v:fill type="solid"/>
            </v:shape>
            <v:line style="position:absolute" from="4154,1329" to="4165,1261" stroked="true" strokeweight="1.0pt" strokecolor="#f15f22">
              <v:stroke dashstyle="solid"/>
            </v:line>
            <v:shape style="position:absolute;left:4132;top:1318;width:22;height:20" coordorigin="4132,1319" coordsize="22,20" path="m4154,1319l4143,1319,4132,1319,4132,1339,4143,1339,4154,1339,4154,1319xe" filled="true" fillcolor="#f15f22" stroked="false">
              <v:path arrowok="t"/>
              <v:fill type="solid"/>
            </v:shape>
            <v:line style="position:absolute" from="4127,1183" to="4127,1339" stroked="true" strokeweight="1.548pt" strokecolor="#f15f22">
              <v:stroke dashstyle="solid"/>
            </v:line>
            <v:line style="position:absolute" from="4111,1193" to="4121,1193" stroked="true" strokeweight="1pt" strokecolor="#f15f22">
              <v:stroke dashstyle="solid"/>
            </v:line>
            <v:line style="position:absolute" from="4100,1261" to="4111,1193" stroked="true" strokeweight="1pt" strokecolor="#f15f22">
              <v:stroke dashstyle="solid"/>
            </v:line>
            <v:line style="position:absolute" from="4089,1193" to="4100,1261" stroked="true" strokeweight="1pt" strokecolor="#f15f22">
              <v:stroke dashstyle="solid"/>
            </v:line>
            <v:line style="position:absolute" from="4078,1125" to="4089,1193" stroked="true" strokeweight="1pt" strokecolor="#f15f22">
              <v:stroke dashstyle="solid"/>
            </v:line>
            <v:line style="position:absolute" from="4073,1115" to="4073,1135" stroked="true" strokeweight=".495pt" strokecolor="#f15f22">
              <v:stroke dashstyle="solid"/>
            </v:line>
            <v:line style="position:absolute" from="4063,1115" to="4063,1271" stroked="true" strokeweight="1.548pt" strokecolor="#f15f22">
              <v:stroke dashstyle="solid"/>
            </v:line>
            <v:line style="position:absolute" from="4046,1261" to="4057,1261" stroked="true" strokeweight="1pt" strokecolor="#f15f22">
              <v:stroke dashstyle="solid"/>
            </v:line>
            <v:line style="position:absolute" from="4036,1193" to="4046,1261" stroked="true" strokeweight="1pt" strokecolor="#f15f22">
              <v:stroke dashstyle="solid"/>
            </v:line>
            <v:line style="position:absolute" from="4025,1125" to="4036,1193" stroked="true" strokeweight="1pt" strokecolor="#f15f22">
              <v:stroke dashstyle="solid"/>
            </v:line>
            <v:shape style="position:absolute;left:4003;top:1115;width:22;height:20" coordorigin="4003,1115" coordsize="22,20" path="m4025,1115l4014,1115,4003,1115,4003,1135,4014,1135,4025,1135,4025,1115xe" filled="true" fillcolor="#f15f22" stroked="false">
              <v:path arrowok="t"/>
              <v:fill type="solid"/>
            </v:shape>
            <v:line style="position:absolute" from="3998,1115" to="3998,1271" stroked="true" strokeweight="1.549pt" strokecolor="#f15f22">
              <v:stroke dashstyle="solid"/>
            </v:line>
            <v:line style="position:absolute" from="3982,1261" to="3992,1261" stroked="true" strokeweight="1pt" strokecolor="#f15f22">
              <v:stroke dashstyle="solid"/>
            </v:line>
            <v:line style="position:absolute" from="3976,1251" to="3976,1406" stroked="true" strokeweight="1.547pt" strokecolor="#f15f22">
              <v:stroke dashstyle="solid"/>
            </v:line>
            <v:line style="position:absolute" from="3960,1329" to="3971,1396" stroked="true" strokeweight="1pt" strokecolor="#f15f22">
              <v:stroke dashstyle="solid"/>
            </v:line>
            <v:line style="position:absolute" from="3949,1329" to="3960,1329" stroked="true" strokeweight="1pt" strokecolor="#f15f22">
              <v:stroke dashstyle="solid"/>
            </v:line>
            <v:line style="position:absolute" from="3939,1396" to="3949,1329" stroked="true" strokeweight="1pt" strokecolor="#f15f22">
              <v:stroke dashstyle="solid"/>
            </v:line>
            <v:line style="position:absolute" from="3934,1251" to="3934,1406" stroked="true" strokeweight="1.549pt" strokecolor="#f15f22">
              <v:stroke dashstyle="solid"/>
            </v:line>
            <v:line style="position:absolute" from="3917,1193" to="3928,1261" stroked="true" strokeweight="1pt" strokecolor="#f15f22">
              <v:stroke dashstyle="solid"/>
            </v:line>
            <v:shape style="position:absolute;left:3895;top:1182;width:22;height:20" coordorigin="3896,1183" coordsize="22,20" path="m3917,1183l3907,1183,3896,1183,3896,1203,3907,1203,3917,1203,3917,1183xe" filled="true" fillcolor="#f15f22" stroked="false">
              <v:path arrowok="t"/>
              <v:fill type="solid"/>
            </v:shape>
            <v:line style="position:absolute" from="3885,1125" to="3896,1193" stroked="true" strokeweight="1pt" strokecolor="#f15f22">
              <v:stroke dashstyle="solid"/>
            </v:line>
            <v:line style="position:absolute" from="3874,1193" to="3885,1125" stroked="true" strokeweight="1pt" strokecolor="#f15f22">
              <v:stroke dashstyle="solid"/>
            </v:line>
            <v:line style="position:absolute" from="3863,1125" to="3874,1193" stroked="true" strokeweight="1pt" strokecolor="#f15f22">
              <v:stroke dashstyle="solid"/>
            </v:line>
            <v:line style="position:absolute" from="3852,1057" to="3863,1125" stroked="true" strokeweight="1pt" strokecolor="#f15f22">
              <v:stroke dashstyle="solid"/>
            </v:line>
            <v:line style="position:absolute" from="3842,990" to="3852,1057" stroked="true" strokeweight="1pt" strokecolor="#f15f22">
              <v:stroke dashstyle="solid"/>
            </v:line>
            <v:line style="position:absolute" from="3831,922" to="3842,990" stroked="true" strokeweight="1.0pt" strokecolor="#f15f22">
              <v:stroke dashstyle="solid"/>
            </v:line>
            <v:line style="position:absolute" from="3820,990" to="3831,922" stroked="true" strokeweight="1pt" strokecolor="#f15f22">
              <v:stroke dashstyle="solid"/>
            </v:line>
            <v:line style="position:absolute" from="3810,922" to="3820,990" stroked="true" strokeweight="1pt" strokecolor="#f15f22">
              <v:stroke dashstyle="solid"/>
            </v:line>
            <v:line style="position:absolute" from="3799,922" to="3810,922" stroked="true" strokeweight="1pt" strokecolor="#f15f22">
              <v:stroke dashstyle="solid"/>
            </v:line>
            <v:line style="position:absolute" from="3788,990" to="3799,922" stroked="true" strokeweight="1.0pt" strokecolor="#f15f22">
              <v:stroke dashstyle="solid"/>
            </v:line>
            <v:line style="position:absolute" from="3777,1057" to="3788,990" stroked="true" strokeweight="1.0pt" strokecolor="#f15f22">
              <v:stroke dashstyle="solid"/>
            </v:line>
            <v:line style="position:absolute" from="3767,1057" to="3777,1057" stroked="true" strokeweight="1pt" strokecolor="#f15f22">
              <v:stroke dashstyle="solid"/>
            </v:line>
            <v:line style="position:absolute" from="3756,990" to="3767,1057" stroked="true" strokeweight="1.0pt" strokecolor="#f15f22">
              <v:stroke dashstyle="solid"/>
            </v:line>
            <v:shape style="position:absolute;left:3723;top:979;width:33;height:20" coordorigin="3723,980" coordsize="33,20" path="m3756,980l3745,980,3734,980,3723,980,3723,1000,3734,1000,3745,1000,3756,1000,3756,980xe" filled="true" fillcolor="#f15f22" stroked="false">
              <v:path arrowok="t"/>
              <v:fill type="solid"/>
            </v:shape>
            <v:line style="position:absolute" from="3712,922" to="3723,990" stroked="true" strokeweight="1pt" strokecolor="#f15f22">
              <v:stroke dashstyle="solid"/>
            </v:line>
            <v:line style="position:absolute" from="3702,990" to="3712,922" stroked="true" strokeweight="1.0pt" strokecolor="#f15f22">
              <v:stroke dashstyle="solid"/>
            </v:line>
            <v:line style="position:absolute" from="3691,990" to="3702,990" stroked="true" strokeweight="1pt" strokecolor="#f15f22">
              <v:stroke dashstyle="solid"/>
            </v:line>
            <v:line style="position:absolute" from="3681,1057" to="3691,990" stroked="true" strokeweight="1pt" strokecolor="#f15f22">
              <v:stroke dashstyle="solid"/>
            </v:line>
            <v:shape style="position:absolute;left:3658;top:1047;width:22;height:20" coordorigin="3659,1047" coordsize="22,20" path="m3681,1047l3670,1047,3659,1047,3659,1067,3670,1067,3681,1067,3681,1047xe" filled="true" fillcolor="#f15f22" stroked="false">
              <v:path arrowok="t"/>
              <v:fill type="solid"/>
            </v:shape>
            <v:line style="position:absolute" from="3648,1125" to="3659,1057" stroked="true" strokeweight="1.0pt" strokecolor="#f15f22">
              <v:stroke dashstyle="solid"/>
            </v:line>
            <v:rect style="position:absolute;left:3561;top:1115;width:87;height:20" filled="true" fillcolor="#f15f22" stroked="false">
              <v:fill type="solid"/>
            </v:rect>
            <v:line style="position:absolute" from="3551,1057" to="3561,1125" stroked="true" strokeweight="1pt" strokecolor="#f15f22">
              <v:stroke dashstyle="solid"/>
            </v:line>
            <v:line style="position:absolute" from="3541,990" to="3551,1057" stroked="true" strokeweight="1.0pt" strokecolor="#f15f22">
              <v:stroke dashstyle="solid"/>
            </v:line>
            <v:line style="position:absolute" from="3530,1057" to="3541,990" stroked="true" strokeweight="1pt" strokecolor="#f15f22">
              <v:stroke dashstyle="solid"/>
            </v:line>
            <v:line style="position:absolute" from="3519,990" to="3530,1057" stroked="true" strokeweight="1.0pt" strokecolor="#f15f22">
              <v:stroke dashstyle="solid"/>
            </v:line>
            <v:line style="position:absolute" from="3508,990" to="3519,990" stroked="true" strokeweight="1pt" strokecolor="#f15f22">
              <v:stroke dashstyle="solid"/>
            </v:line>
            <v:line style="position:absolute" from="3503,844" to="3503,1000" stroked="true" strokeweight="1.53pt" strokecolor="#f15f22">
              <v:stroke dashstyle="solid"/>
            </v:line>
            <v:line style="position:absolute" from="3486,922" to="3497,854" stroked="true" strokeweight="1pt" strokecolor="#f15f22">
              <v:stroke dashstyle="solid"/>
            </v:line>
            <v:line style="position:absolute" from="3475,990" to="3486,922" stroked="true" strokeweight="1pt" strokecolor="#f15f22">
              <v:stroke dashstyle="solid"/>
            </v:line>
            <v:line style="position:absolute" from="3465,1057" to="3475,990" stroked="true" strokeweight="1.0pt" strokecolor="#f15f22">
              <v:stroke dashstyle="solid"/>
            </v:line>
            <v:line style="position:absolute" from="3454,990" to="3465,1057" stroked="true" strokeweight="1.0pt" strokecolor="#f15f22">
              <v:stroke dashstyle="solid"/>
            </v:line>
            <v:line style="position:absolute" from="3443,1057" to="3454,990" stroked="true" strokeweight="1.0pt" strokecolor="#f15f22">
              <v:stroke dashstyle="solid"/>
            </v:line>
            <v:line style="position:absolute" from="3432,1125" to="3443,1057" stroked="true" strokeweight="1pt" strokecolor="#f15f22">
              <v:stroke dashstyle="solid"/>
            </v:line>
            <v:line style="position:absolute" from="3427,1115" to="3427,1271" stroked="true" strokeweight="1.495pt" strokecolor="#f15f22">
              <v:stroke dashstyle="solid"/>
            </v:line>
            <v:shape style="position:absolute;left:3378;top:1250;width:44;height:20" coordorigin="3379,1251" coordsize="44,20" path="m3422,1251l3411,1251,3400,1251,3390,1251,3379,1251,3379,1271,3390,1271,3400,1271,3411,1271,3422,1271,3422,1251xe" filled="true" fillcolor="#f15f22" stroked="false">
              <v:path arrowok="t"/>
              <v:fill type="solid"/>
            </v:shape>
            <v:line style="position:absolute" from="3368,1329" to="3379,1261" stroked="true" strokeweight="1.0pt" strokecolor="#f15f22">
              <v:stroke dashstyle="solid"/>
            </v:line>
            <v:shape style="position:absolute;left:3335;top:1318;width:33;height:20" coordorigin="3336,1319" coordsize="33,20" path="m3368,1319l3357,1319,3346,1319,3336,1319,3336,1339,3346,1339,3357,1339,3368,1339,3368,1319xe" filled="true" fillcolor="#f15f22" stroked="false">
              <v:path arrowok="t"/>
              <v:fill type="solid"/>
            </v:shape>
            <v:line style="position:absolute" from="3325,1396" to="3336,1329" stroked="true" strokeweight="1pt" strokecolor="#f15f22">
              <v:stroke dashstyle="solid"/>
            </v:line>
            <v:line style="position:absolute" from="3319,1251" to="3319,1406" stroked="true" strokeweight="1.53pt" strokecolor="#f15f22">
              <v:stroke dashstyle="solid"/>
            </v:line>
            <v:line style="position:absolute" from="3303,1193" to="3314,1261" stroked="true" strokeweight="1pt" strokecolor="#f15f22">
              <v:stroke dashstyle="solid"/>
            </v:line>
            <v:line style="position:absolute" from="3293,1261" to="3303,1193" stroked="true" strokeweight="1pt" strokecolor="#f15f22">
              <v:stroke dashstyle="solid"/>
            </v:line>
            <v:line style="position:absolute" from="3282,1329" to="3293,1261" stroked="true" strokeweight="1.0pt" strokecolor="#f15f22">
              <v:stroke dashstyle="solid"/>
            </v:line>
            <v:line style="position:absolute" from="3271,1396" to="3282,1329" stroked="true" strokeweight="1pt" strokecolor="#f15f22">
              <v:stroke dashstyle="solid"/>
            </v:line>
            <v:line style="position:absolute" from="3261,1464" to="3271,1396" stroked="true" strokeweight="1.0pt" strokecolor="#f15f22">
              <v:stroke dashstyle="solid"/>
            </v:line>
            <v:shape style="position:absolute;left:3228;top:1454;width:33;height:20" coordorigin="3228,1454" coordsize="33,20" path="m3261,1454l3250,1454,3239,1454,3228,1454,3228,1474,3239,1474,3250,1474,3261,1474,3261,1454xe" filled="true" fillcolor="#f15f22" stroked="false">
              <v:path arrowok="t"/>
              <v:fill type="solid"/>
            </v:shape>
            <v:line style="position:absolute" from="3217,1396" to="3228,1464" stroked="true" strokeweight="1.0pt" strokecolor="#f15f22">
              <v:stroke dashstyle="solid"/>
            </v:line>
            <v:shape style="position:absolute;left:3195;top:1386;width:22;height:20" coordorigin="3196,1386" coordsize="22,20" path="m3217,1386l3207,1386,3196,1386,3196,1406,3207,1406,3217,1406,3217,1386xe" filled="true" fillcolor="#f15f22" stroked="false">
              <v:path arrowok="t"/>
              <v:fill type="solid"/>
            </v:shape>
            <v:line style="position:absolute" from="3185,1329" to="3196,1396" stroked="true" strokeweight="1pt" strokecolor="#f15f22">
              <v:stroke dashstyle="solid"/>
            </v:line>
            <v:shape style="position:absolute;left:3163;top:1318;width:22;height:20" coordorigin="3164,1319" coordsize="22,20" path="m3185,1319l3174,1319,3164,1319,3164,1339,3174,1339,3185,1339,3185,1319xe" filled="true" fillcolor="#f15f22" stroked="false">
              <v:path arrowok="t"/>
              <v:fill type="solid"/>
            </v:shape>
            <v:line style="position:absolute" from="3158,1319" to="3158,1474" stroked="true" strokeweight="1.548pt" strokecolor="#f15f22">
              <v:stroke dashstyle="solid"/>
            </v:line>
            <v:line style="position:absolute" from="3142,1396" to="3153,1464" stroked="true" strokeweight="1.0pt" strokecolor="#f15f22">
              <v:stroke dashstyle="solid"/>
            </v:line>
            <v:line style="position:absolute" from="3131,1396" to="3142,1396" stroked="true" strokeweight="1pt" strokecolor="#f15f22">
              <v:stroke dashstyle="solid"/>
            </v:line>
            <v:line style="position:absolute" from="3120,1329" to="3131,1396" stroked="true" strokeweight="1pt" strokecolor="#f15f22">
              <v:stroke dashstyle="solid"/>
            </v:line>
            <v:line style="position:absolute" from="3110,1396" to="3120,1329" stroked="true" strokeweight="1pt" strokecolor="#f15f22">
              <v:stroke dashstyle="solid"/>
            </v:line>
            <v:line style="position:absolute" from="3099,1329" to="3110,1396" stroked="true" strokeweight="1pt" strokecolor="#f15f22">
              <v:stroke dashstyle="solid"/>
            </v:line>
            <v:line style="position:absolute" from="3088,1396" to="3099,1329" stroked="true" strokeweight="1pt" strokecolor="#f15f22">
              <v:stroke dashstyle="solid"/>
            </v:line>
            <v:shape style="position:absolute;left:3055;top:1386;width:33;height:20" coordorigin="3056,1386" coordsize="33,20" path="m3088,1386l3077,1386,3066,1386,3056,1386,3056,1406,3066,1406,3077,1406,3088,1406,3088,1386xe" filled="true" fillcolor="#f15f22" stroked="false">
              <v:path arrowok="t"/>
              <v:fill type="solid"/>
            </v:shape>
            <v:line style="position:absolute" from="3045,1464" to="3056,1396" stroked="true" strokeweight="1pt" strokecolor="#f15f22">
              <v:stroke dashstyle="solid"/>
            </v:line>
            <v:line style="position:absolute" from="3040,1454" to="3040,1474" stroked="true" strokeweight=".495pt" strokecolor="#f15f22">
              <v:stroke dashstyle="solid"/>
            </v:line>
            <v:line style="position:absolute" from="3029,1319" to="3029,1474" stroked="true" strokeweight="1.548pt" strokecolor="#f15f22">
              <v:stroke dashstyle="solid"/>
            </v:line>
            <v:line style="position:absolute" from="3013,1329" to="3024,1329" stroked="true" strokeweight="1pt" strokecolor="#f15f22">
              <v:stroke dashstyle="solid"/>
            </v:line>
            <v:line style="position:absolute" from="3002,1396" to="3013,1329" stroked="true" strokeweight="1pt" strokecolor="#f15f22">
              <v:stroke dashstyle="solid"/>
            </v:line>
            <v:line style="position:absolute" from="2991,1464" to="3002,1396" stroked="true" strokeweight="1.0pt" strokecolor="#f15f22">
              <v:stroke dashstyle="solid"/>
            </v:line>
            <v:rect style="position:absolute;left:2937;top:1454;width:55;height:20" filled="true" fillcolor="#f15f22" stroked="false">
              <v:fill type="solid"/>
            </v:rect>
            <v:line style="position:absolute" from="2927,1532" to="2937,1464" stroked="true" strokeweight="1.0pt" strokecolor="#f15f22">
              <v:stroke dashstyle="solid"/>
            </v:line>
            <v:line style="position:absolute" from="2916,1600" to="2927,1532" stroked="true" strokeweight="1pt" strokecolor="#f15f22">
              <v:stroke dashstyle="solid"/>
            </v:line>
            <v:line style="position:absolute" from="2906,1532" to="2916,1600" stroked="true" strokeweight="1pt" strokecolor="#f15f22">
              <v:stroke dashstyle="solid"/>
            </v:line>
            <v:line style="position:absolute" from="2895,1464" to="2906,1532" stroked="true" strokeweight="1pt" strokecolor="#f15f22">
              <v:stroke dashstyle="solid"/>
            </v:line>
            <v:line style="position:absolute" from="2884,1532" to="2895,1464" stroked="true" strokeweight="1pt" strokecolor="#f15f22">
              <v:stroke dashstyle="solid"/>
            </v:line>
            <v:line style="position:absolute" from="2873,1600" to="2884,1532" stroked="true" strokeweight="1pt" strokecolor="#f15f22">
              <v:stroke dashstyle="solid"/>
            </v:line>
            <v:line style="position:absolute" from="2862,1600" to="2873,1600" stroked="true" strokeweight="1pt" strokecolor="#f15f22">
              <v:stroke dashstyle="solid"/>
            </v:line>
            <v:line style="position:absolute" from="2852,1532" to="2862,1600" stroked="true" strokeweight="1.0pt" strokecolor="#f15f22">
              <v:stroke dashstyle="solid"/>
            </v:line>
            <v:line style="position:absolute" from="2841,1600" to="2852,1532" stroked="true" strokeweight="1pt" strokecolor="#f15f22">
              <v:stroke dashstyle="solid"/>
            </v:line>
            <v:line style="position:absolute" from="2830,1532" to="2841,1600" stroked="true" strokeweight="1pt" strokecolor="#f15f22">
              <v:stroke dashstyle="solid"/>
            </v:line>
            <v:line style="position:absolute" from="2819,1600" to="2830,1532" stroked="true" strokeweight="1pt" strokecolor="#f15f22">
              <v:stroke dashstyle="solid"/>
            </v:line>
            <v:shape style="position:absolute;left:2797;top:1589;width:22;height:20" coordorigin="2797,1590" coordsize="22,20" path="m2819,1590l2808,1590,2797,1590,2797,1610,2808,1610,2819,1610,2819,1590xe" filled="true" fillcolor="#f15f22" stroked="false">
              <v:path arrowok="t"/>
              <v:fill type="solid"/>
            </v:shape>
            <v:line style="position:absolute" from="2786,1532" to="2797,1600" stroked="true" strokeweight="1pt" strokecolor="#f15f22">
              <v:stroke dashstyle="solid"/>
            </v:line>
            <v:line style="position:absolute" from="2777,1464" to="2786,1532" stroked="true" strokeweight="1pt" strokecolor="#f15f22">
              <v:stroke dashstyle="solid"/>
            </v:line>
            <v:line style="position:absolute" from="2766,1532" to="2777,1464" stroked="true" strokeweight="1pt" strokecolor="#f15f22">
              <v:stroke dashstyle="solid"/>
            </v:line>
            <v:line style="position:absolute" from="2755,1532" to="2766,1532" stroked="true" strokeweight="1pt" strokecolor="#f15f22">
              <v:stroke dashstyle="solid"/>
            </v:line>
            <v:line style="position:absolute" from="2744,1464" to="2755,1532" stroked="true" strokeweight="1pt" strokecolor="#f15f22">
              <v:stroke dashstyle="solid"/>
            </v:line>
            <v:line style="position:absolute" from="2733,1396" to="2744,1464" stroked="true" strokeweight="1.0pt" strokecolor="#f15f22">
              <v:stroke dashstyle="solid"/>
            </v:line>
            <v:rect style="position:absolute;left:2668;top:1386;width:65;height:20" filled="true" fillcolor="#f15f22" stroked="false">
              <v:fill type="solid"/>
            </v:rect>
            <v:line style="position:absolute" from="2657,1464" to="2668,1396" stroked="true" strokeweight="1.0pt" strokecolor="#f15f22">
              <v:stroke dashstyle="solid"/>
            </v:line>
            <v:line style="position:absolute" from="2647,1396" to="2657,1464" stroked="true" strokeweight="1pt" strokecolor="#f15f22">
              <v:stroke dashstyle="solid"/>
            </v:line>
            <v:shape style="position:absolute;left:2625;top:1386;width:22;height:20" coordorigin="2625,1386" coordsize="22,20" path="m2647,1386l2636,1386,2625,1386,2625,1406,2636,1406,2647,1406,2647,1386xe" filled="true" fillcolor="#f15f22" stroked="false">
              <v:path arrowok="t"/>
              <v:fill type="solid"/>
            </v:shape>
            <v:line style="position:absolute" from="2620,1386" to="2620,1542" stroked="true" strokeweight="1.531pt" strokecolor="#f15f22">
              <v:stroke dashstyle="solid"/>
            </v:line>
            <v:line style="position:absolute" from="2604,1464" to="2615,1532" stroked="true" strokeweight="1pt" strokecolor="#f15f22">
              <v:stroke dashstyle="solid"/>
            </v:line>
            <v:line style="position:absolute" from="2593,1532" to="2604,1464" stroked="true" strokeweight="1.0pt" strokecolor="#f15f22">
              <v:stroke dashstyle="solid"/>
            </v:line>
            <v:rect style="position:absolute;left:2538;top:1521;width:55;height:20" filled="true" fillcolor="#f15f22" stroked="false">
              <v:fill type="solid"/>
            </v:rect>
            <v:line style="position:absolute" from="2528,1464" to="2539,1532" stroked="true" strokeweight="1pt" strokecolor="#f15f22">
              <v:stroke dashstyle="solid"/>
            </v:line>
            <v:line style="position:absolute" from="2518,1532" to="2528,1464" stroked="true" strokeweight="1pt" strokecolor="#f15f22">
              <v:stroke dashstyle="solid"/>
            </v:line>
            <v:line style="position:absolute" from="2507,1600" to="2518,1532" stroked="true" strokeweight="1pt" strokecolor="#f15f22">
              <v:stroke dashstyle="solid"/>
            </v:line>
            <v:line style="position:absolute" from="2496,1600" to="2507,1600" stroked="true" strokeweight="1pt" strokecolor="#f15f22">
              <v:stroke dashstyle="solid"/>
            </v:line>
            <v:line style="position:absolute" from="2485,1668" to="2496,1600" stroked="true" strokeweight="1.0pt" strokecolor="#f15f22">
              <v:stroke dashstyle="solid"/>
            </v:line>
            <v:shape style="position:absolute;left:2463;top:1657;width:22;height:20" coordorigin="2464,1658" coordsize="22,20" path="m2485,1658l2475,1658,2464,1658,2464,1678,2475,1678,2485,1678,2485,1658xe" filled="true" fillcolor="#f15f22" stroked="false">
              <v:path arrowok="t"/>
              <v:fill type="solid"/>
            </v:shape>
            <v:line style="position:absolute" from="2453,1735" to="2464,1668" stroked="true" strokeweight="1pt" strokecolor="#f15f22">
              <v:stroke dashstyle="solid"/>
            </v:line>
            <v:line style="position:absolute" from="2442,1803" to="2453,1735" stroked="true" strokeweight="1pt" strokecolor="#f15f22">
              <v:stroke dashstyle="solid"/>
            </v:line>
            <v:shape style="position:absolute;left:2398;top:1793;width:44;height:20" coordorigin="2399,1793" coordsize="44,20" path="m2442,1793l2431,1793,2420,1793,2410,1793,2399,1793,2399,1813,2410,1813,2420,1813,2431,1813,2442,1813,2442,1793xe" filled="true" fillcolor="#f15f22" stroked="false">
              <v:path arrowok="t"/>
              <v:fill type="solid"/>
            </v:shape>
            <v:line style="position:absolute" from="2394,1793" to="2394,1813" stroked="true" strokeweight=".495pt" strokecolor="#f15f22">
              <v:stroke dashstyle="solid"/>
            </v:line>
            <v:line style="position:absolute" from="2378,1735" to="2389,1803" stroked="true" strokeweight="1pt" strokecolor="#f15f22">
              <v:stroke dashstyle="solid"/>
            </v:line>
            <v:line style="position:absolute" from="2367,1735" to="2378,1735" stroked="true" strokeweight="1pt" strokecolor="#f15f22">
              <v:stroke dashstyle="solid"/>
            </v:line>
            <v:line style="position:absolute" from="2356,1668" to="2367,1735" stroked="true" strokeweight="1pt" strokecolor="#f15f22">
              <v:stroke dashstyle="solid"/>
            </v:line>
            <v:shape style="position:absolute;left:2313;top:1521;width:43;height:156" coordorigin="2314,1522" coordsize="43,156" path="m2356,1658l2345,1658,2345,1658,2345,1522,2314,1522,2314,1678,2335,1678,2345,1678,2345,1678,2356,1678,2356,1658xe" filled="true" fillcolor="#f15f22" stroked="false">
              <v:path arrowok="t"/>
              <v:fill type="solid"/>
            </v:shape>
            <v:line style="position:absolute" from="2313,1532" to="2324,1532" stroked="true" strokeweight="1pt" strokecolor="#f15f22">
              <v:stroke dashstyle="solid"/>
            </v:line>
            <v:shape style="position:absolute;left:2269;top:1521;width:54;height:156" coordorigin="2270,1522" coordsize="54,156" path="m2323,1522l2292,1522,2292,1658,2291,1658,2281,1658,2270,1658,2270,1678,2323,1678,2323,1522xe" filled="true" fillcolor="#f15f22" stroked="false">
              <v:path arrowok="t"/>
              <v:fill type="solid"/>
            </v:shape>
            <v:line style="position:absolute" from="2265,1658" to="2265,1678" stroked="true" strokeweight=".495pt" strokecolor="#f15f22">
              <v:stroke dashstyle="solid"/>
            </v:line>
            <v:shape style="position:absolute;left:2227;top:1657;width:33;height:20" coordorigin="2227,1658" coordsize="33,20" path="m2260,1658l2249,1658,2238,1658,2227,1658,2227,1678,2238,1678,2249,1678,2260,1678,2260,1658xe" filled="true" fillcolor="#f15f22" stroked="false">
              <v:path arrowok="t"/>
              <v:fill type="solid"/>
            </v:shape>
            <v:line style="position:absolute" from="2222,1658" to="2222,1813" stroked="true" strokeweight="1.548pt" strokecolor="#f15f22">
              <v:stroke dashstyle="solid"/>
            </v:line>
            <v:line style="position:absolute" from="2206,1735" to="2216,1803" stroked="true" strokeweight="1pt" strokecolor="#f15f22">
              <v:stroke dashstyle="solid"/>
            </v:line>
            <v:line style="position:absolute" from="2195,1803" to="2206,1735" stroked="true" strokeweight="1pt" strokecolor="#f15f22">
              <v:stroke dashstyle="solid"/>
            </v:line>
            <v:line style="position:absolute" from="2184,1735" to="2195,1803" stroked="true" strokeweight="1pt" strokecolor="#f15f22">
              <v:stroke dashstyle="solid"/>
            </v:line>
            <v:shape style="position:absolute;left:2162;top:1725;width:22;height:20" coordorigin="2162,1725" coordsize="22,20" path="m2184,1725l2173,1725,2162,1725,2162,1745,2173,1745,2184,1745,2184,1725xe" filled="true" fillcolor="#f15f22" stroked="false">
              <v:path arrowok="t"/>
              <v:fill type="solid"/>
            </v:shape>
            <v:line style="position:absolute" from="2152,1803" to="2162,1735" stroked="true" strokeweight="1pt" strokecolor="#f15f22">
              <v:stroke dashstyle="solid"/>
            </v:line>
            <v:line style="position:absolute" from="2141,1735" to="2152,1803" stroked="true" strokeweight="1pt" strokecolor="#f15f22">
              <v:stroke dashstyle="solid"/>
            </v:line>
            <v:line style="position:absolute" from="2131,1668" to="2141,1735" stroked="true" strokeweight="1pt" strokecolor="#f15f22">
              <v:stroke dashstyle="solid"/>
            </v:line>
            <v:line style="position:absolute" from="2120,1668" to="2131,1668" stroked="true" strokeweight="1pt" strokecolor="#f15f22">
              <v:stroke dashstyle="solid"/>
            </v:line>
            <v:line style="position:absolute" from="2109,1735" to="2120,1668" stroked="true" strokeweight="1pt" strokecolor="#f15f22">
              <v:stroke dashstyle="solid"/>
            </v:line>
            <v:line style="position:absolute" from="2098,1735" to="2109,1735" stroked="true" strokeweight="1pt" strokecolor="#f15f22">
              <v:stroke dashstyle="solid"/>
            </v:line>
            <v:line style="position:absolute" from="2087,1668" to="2098,1735" stroked="true" strokeweight="1pt" strokecolor="#f15f22">
              <v:stroke dashstyle="solid"/>
            </v:line>
            <v:line style="position:absolute" from="2076,1735" to="2087,1668" stroked="true" strokeweight="1.0pt" strokecolor="#f15f22">
              <v:stroke dashstyle="solid"/>
            </v:line>
            <v:line style="position:absolute" from="2065,1735" to="2076,1735" stroked="true" strokeweight="1pt" strokecolor="#f15f22">
              <v:stroke dashstyle="solid"/>
            </v:line>
            <v:line style="position:absolute" from="2055,1803" to="2065,1735" stroked="true" strokeweight="1pt" strokecolor="#f15f22">
              <v:stroke dashstyle="solid"/>
            </v:line>
            <v:shape style="position:absolute;left:2022;top:1793;width:33;height:20" coordorigin="2022,1793" coordsize="33,20" path="m2054,1793l2044,1793,2033,1793,2022,1793,2022,1813,2033,1813,2044,1813,2054,1813,2054,1793xe" filled="true" fillcolor="#f15f22" stroked="false">
              <v:path arrowok="t"/>
              <v:fill type="solid"/>
            </v:shape>
            <v:line style="position:absolute" from="2011,1871" to="2022,1803" stroked="true" strokeweight="1pt" strokecolor="#f15f22">
              <v:stroke dashstyle="solid"/>
            </v:line>
            <v:line style="position:absolute" from="2001,1939" to="2011,1871" stroked="true" strokeweight="1pt" strokecolor="#f15f22">
              <v:stroke dashstyle="solid"/>
            </v:line>
            <v:line style="position:absolute" from="1991,1871" to="2001,1939" stroked="true" strokeweight="1.0pt" strokecolor="#f15f22">
              <v:stroke dashstyle="solid"/>
            </v:line>
            <v:line style="position:absolute" from="1980,1803" to="1991,1871" stroked="true" strokeweight="1pt" strokecolor="#f15f22">
              <v:stroke dashstyle="solid"/>
            </v:line>
            <v:line style="position:absolute" from="1969,1803" to="1980,1803" stroked="true" strokeweight="1pt" strokecolor="#f15f22">
              <v:stroke dashstyle="solid"/>
            </v:line>
            <v:line style="position:absolute" from="1958,1735" to="1969,1803" stroked="true" strokeweight="1pt" strokecolor="#f15f22">
              <v:stroke dashstyle="solid"/>
            </v:line>
            <v:line style="position:absolute" from="1947,1668" to="1958,1735" stroked="true" strokeweight="1.0pt" strokecolor="#f15f22">
              <v:stroke dashstyle="solid"/>
            </v:line>
            <v:line style="position:absolute" from="1936,1668" to="1947,1668" stroked="true" strokeweight="1pt" strokecolor="#f15f22">
              <v:stroke dashstyle="solid"/>
            </v:line>
            <v:line style="position:absolute" from="1925,1735" to="1936,1668" stroked="true" strokeweight="1pt" strokecolor="#f15f22">
              <v:stroke dashstyle="solid"/>
            </v:line>
            <v:line style="position:absolute" from="1915,1668" to="1925,1735" stroked="true" strokeweight="1pt" strokecolor="#f15f22">
              <v:stroke dashstyle="solid"/>
            </v:line>
            <v:shape style="position:absolute;left:1882;top:1657;width:33;height:20" coordorigin="1882,1658" coordsize="33,20" path="m1915,1658l1904,1658,1893,1658,1882,1658,1882,1678,1893,1678,1904,1678,1915,1678,1915,1658xe" filled="true" fillcolor="#f15f22" stroked="false">
              <v:path arrowok="t"/>
              <v:fill type="solid"/>
            </v:shape>
            <v:line style="position:absolute" from="1877,1658" to="1877,1678" stroked="true" strokeweight=".495pt" strokecolor="#f15f22">
              <v:stroke dashstyle="solid"/>
            </v:line>
            <v:rect style="position:absolute;left:1818;top:1657;width:55;height:20" filled="true" fillcolor="#f15f22" stroked="false">
              <v:fill type="solid"/>
            </v:rect>
            <v:line style="position:absolute" from="1807,1600" to="1818,1668" stroked="true" strokeweight="1.0pt" strokecolor="#f15f22">
              <v:stroke dashstyle="solid"/>
            </v:line>
            <v:shape style="position:absolute;left:1774;top:1589;width:33;height:20" coordorigin="1775,1590" coordsize="33,20" path="m1807,1590l1796,1590,1786,1590,1775,1590,1775,1610,1786,1610,1796,1610,1807,1610,1807,1590xe" filled="true" fillcolor="#f15f22" stroked="false">
              <v:path arrowok="t"/>
              <v:fill type="solid"/>
            </v:shape>
            <v:line style="position:absolute" from="1764,1532" to="1775,1600" stroked="true" strokeweight="1pt" strokecolor="#f15f22">
              <v:stroke dashstyle="solid"/>
            </v:line>
            <v:line style="position:absolute" from="1753,1464" to="1764,1532" stroked="true" strokeweight="1pt" strokecolor="#f15f22">
              <v:stroke dashstyle="solid"/>
            </v:line>
            <v:line style="position:absolute" from="1743,1532" to="1753,1464" stroked="true" strokeweight="1pt" strokecolor="#f15f22">
              <v:stroke dashstyle="solid"/>
            </v:line>
            <v:line style="position:absolute" from="1732,1532" to="1743,1532" stroked="true" strokeweight="1pt" strokecolor="#f15f22">
              <v:stroke dashstyle="solid"/>
            </v:line>
            <v:line style="position:absolute" from="1721,1464" to="1732,1532" stroked="true" strokeweight="1pt" strokecolor="#f15f22">
              <v:stroke dashstyle="solid"/>
            </v:line>
            <v:shape style="position:absolute;left:1699;top:1454;width:22;height:20" coordorigin="1700,1454" coordsize="22,20" path="m1721,1454l1711,1454,1700,1454,1700,1474,1711,1474,1721,1474,1721,1454xe" filled="true" fillcolor="#f15f22" stroked="false">
              <v:path arrowok="t"/>
              <v:fill type="solid"/>
            </v:shape>
            <v:line style="position:absolute" from="1689,1396" to="1700,1464" stroked="true" strokeweight="1.0pt" strokecolor="#f15f22">
              <v:stroke dashstyle="solid"/>
            </v:line>
            <v:line style="position:absolute" from="1678,1396" to="1689,1396" stroked="true" strokeweight="1pt" strokecolor="#f15f22">
              <v:stroke dashstyle="solid"/>
            </v:line>
            <v:line style="position:absolute" from="1667,1329" to="1678,1396" stroked="true" strokeweight="1pt" strokecolor="#f15f22">
              <v:stroke dashstyle="solid"/>
            </v:line>
            <v:line style="position:absolute" from="1657,1261" to="1667,1329" stroked="true" strokeweight="1.0pt" strokecolor="#f15f22">
              <v:stroke dashstyle="solid"/>
            </v:line>
            <v:line style="position:absolute" from="1646,1193" to="1657,1261" stroked="true" strokeweight="1pt" strokecolor="#f15f22">
              <v:stroke dashstyle="solid"/>
            </v:line>
            <v:shape style="position:absolute;left:1613;top:1182;width:32;height:20" coordorigin="1614,1183" coordsize="32,20" path="m1646,1183l1635,1183,1624,1183,1614,1183,1614,1203,1624,1203,1635,1203,1646,1203,1646,1183xe" filled="true" fillcolor="#f15f22" stroked="false">
              <v:path arrowok="t"/>
              <v:fill type="solid"/>
            </v:shape>
            <v:line style="position:absolute" from="1603,1125" to="1614,1193" stroked="true" strokeweight="1pt" strokecolor="#f15f22">
              <v:stroke dashstyle="solid"/>
            </v:line>
            <v:line style="position:absolute" from="1592,1057" to="1603,1125" stroked="true" strokeweight="1pt" strokecolor="#f15f22">
              <v:stroke dashstyle="solid"/>
            </v:line>
            <v:line style="position:absolute" from="1581,990" to="1592,1057" stroked="true" strokeweight="1.0pt" strokecolor="#f15f22">
              <v:stroke dashstyle="solid"/>
            </v:line>
            <v:line style="position:absolute" from="1570,922" to="1581,990" stroked="true" strokeweight="1.0pt" strokecolor="#f15f22">
              <v:stroke dashstyle="solid"/>
            </v:line>
            <v:line style="position:absolute" from="1560,854" to="1570,922" stroked="true" strokeweight="1.0pt" strokecolor="#f15f22">
              <v:stroke dashstyle="solid"/>
            </v:line>
            <v:line style="position:absolute" from="1549,786" to="1560,854" stroked="true" strokeweight="1.0pt" strokecolor="#f15f22">
              <v:stroke dashstyle="solid"/>
            </v:line>
            <v:line style="position:absolute" from="1538,718" to="1549,786" stroked="true" strokeweight="1pt" strokecolor="#f15f22">
              <v:stroke dashstyle="solid"/>
            </v:line>
            <v:line style="position:absolute" from="1527,651" to="1538,718" stroked="true" strokeweight="1.0pt" strokecolor="#f15f22">
              <v:stroke dashstyle="solid"/>
            </v:line>
            <v:line style="position:absolute" from="1516,583" to="1527,651" stroked="true" strokeweight="1.0pt" strokecolor="#f15f22">
              <v:stroke dashstyle="solid"/>
            </v:line>
            <v:line style="position:absolute" from="1506,583" to="1516,583" stroked="true" strokeweight="1pt" strokecolor="#f15f22">
              <v:stroke dashstyle="solid"/>
            </v:line>
            <v:line style="position:absolute" from="1495,515" to="1506,583" stroked="true" strokeweight="1pt" strokecolor="#f15f22">
              <v:stroke dashstyle="solid"/>
            </v:line>
            <v:line style="position:absolute" from="1490,505" to="1490,525" stroked="true" strokeweight=".495pt" strokecolor="#f15f22">
              <v:stroke dashstyle="solid"/>
            </v:line>
            <v:line style="position:absolute" from="1474,447" to="1485,515" stroked="true" strokeweight="1.0pt" strokecolor="#f15f22">
              <v:stroke dashstyle="solid"/>
            </v:line>
            <v:line style="position:absolute" from="1463,447" to="1474,447" stroked="true" strokeweight="1pt" strokecolor="#f15f22">
              <v:stroke dashstyle="solid"/>
            </v:line>
            <v:line style="position:absolute" from="1452,379" to="1463,447" stroked="true" strokeweight="1.0pt" strokecolor="#f15f22">
              <v:stroke dashstyle="solid"/>
            </v:line>
            <v:rect style="position:absolute;left:1365;top:369;width:87;height:20" filled="true" fillcolor="#f15f22" stroked="false">
              <v:fill type="solid"/>
            </v:rect>
            <v:line style="position:absolute" from="1361,369" to="1361,389" stroked="true" strokeweight=".495pt" strokecolor="#f15f22">
              <v:stroke dashstyle="solid"/>
            </v:line>
            <v:shape style="position:absolute;left:1333;top:369;width:22;height:20" coordorigin="1334,369" coordsize="22,20" path="m1356,369l1345,369,1334,369,1334,389,1345,389,1356,389,1356,369xe" filled="true" fillcolor="#f15f22" stroked="false">
              <v:path arrowok="t"/>
              <v:fill type="solid"/>
            </v:shape>
            <v:line style="position:absolute" from="1323,447" to="1334,379" stroked="true" strokeweight="1.0pt" strokecolor="#f15f22">
              <v:stroke dashstyle="solid"/>
            </v:line>
            <v:rect style="position:absolute;left:1258;top:437;width:66;height:20" filled="true" fillcolor="#f15f22" stroked="false">
              <v:fill type="solid"/>
            </v:rect>
            <v:line style="position:absolute" from="1248,515" to="1258,447" stroked="true" strokeweight="1.0pt" strokecolor="#f15f22">
              <v:stroke dashstyle="solid"/>
            </v:line>
            <v:line style="position:absolute" from="1237,515" to="1248,515" stroked="true" strokeweight="1pt" strokecolor="#f15f22">
              <v:stroke dashstyle="solid"/>
            </v:line>
            <v:line style="position:absolute" from="1227,583" to="1237,515" stroked="true" strokeweight="1pt" strokecolor="#f15f22">
              <v:stroke dashstyle="solid"/>
            </v:line>
            <v:line style="position:absolute" from="1216,651" to="1227,583" stroked="true" strokeweight="1.0pt" strokecolor="#f15f22">
              <v:stroke dashstyle="solid"/>
            </v:line>
            <v:line style="position:absolute" from="1205,651" to="1216,651" stroked="true" strokeweight="1pt" strokecolor="#f15f22">
              <v:stroke dashstyle="solid"/>
            </v:line>
            <v:line style="position:absolute" from="1194,718" to="1205,651" stroked="true" strokeweight="1.0pt" strokecolor="#f15f22">
              <v:stroke dashstyle="solid"/>
            </v:line>
            <v:line style="position:absolute" from="1183,786" to="1194,718" stroked="true" strokeweight="1pt" strokecolor="#f15f22">
              <v:stroke dashstyle="solid"/>
            </v:line>
            <v:line style="position:absolute" from="1173,786" to="1183,786" stroked="true" strokeweight="1pt" strokecolor="#f15f22">
              <v:stroke dashstyle="solid"/>
            </v:line>
            <v:line style="position:absolute" from="1162,854" to="1173,786" stroked="true" strokeweight="1.0pt" strokecolor="#f15f22">
              <v:stroke dashstyle="solid"/>
            </v:line>
            <v:shape style="position:absolute;left:1129;top:844;width:33;height:20" coordorigin="1129,844" coordsize="33,20" path="m1162,844l1151,844,1140,844,1129,844,1129,864,1140,864,1151,864,1162,864,1162,844xe" filled="true" fillcolor="#f15f22" stroked="false">
              <v:path arrowok="t"/>
              <v:fill type="solid"/>
            </v:shape>
            <v:line style="position:absolute" from="1119,922" to="1129,854" stroked="true" strokeweight="1pt" strokecolor="#f15f22">
              <v:stroke dashstyle="solid"/>
            </v:line>
            <v:shape style="position:absolute;left:1097;top:911;width:22;height:20" coordorigin="1097,912" coordsize="22,20" path="m1118,912l1108,912,1097,912,1097,932,1108,932,1118,932,1118,912xe" filled="true" fillcolor="#f15f22" stroked="false">
              <v:path arrowok="t"/>
              <v:fill type="solid"/>
            </v:shape>
            <v:line style="position:absolute" from="1086,990" to="1097,922" stroked="true" strokeweight="1.0pt" strokecolor="#f15f22">
              <v:stroke dashstyle="solid"/>
            </v:line>
            <v:line style="position:absolute" from="1075,1057" to="1086,990" stroked="true" strokeweight="1.0pt" strokecolor="#f15f22">
              <v:stroke dashstyle="solid"/>
            </v:line>
            <v:shape style="position:absolute;left:1053;top:1047;width:22;height:20" coordorigin="1054,1047" coordsize="22,20" path="m1075,1047l1065,1047,1054,1047,1054,1067,1065,1067,1075,1067,1075,1047xe" filled="true" fillcolor="#f15f22" stroked="false">
              <v:path arrowok="t"/>
              <v:fill type="solid"/>
            </v:shape>
            <v:line style="position:absolute" from="1043,1125" to="1054,1057" stroked="true" strokeweight="1pt" strokecolor="#f15f22">
              <v:stroke dashstyle="solid"/>
            </v:line>
            <v:line style="position:absolute" from="1032,1193" to="1043,1125" stroked="true" strokeweight="1pt" strokecolor="#f15f22">
              <v:stroke dashstyle="solid"/>
            </v:line>
            <v:line style="position:absolute" from="1021,1193" to="1032,1193" stroked="true" strokeweight="1pt" strokecolor="#f15f22">
              <v:stroke dashstyle="solid"/>
            </v:line>
            <v:line style="position:absolute" from="1011,1261" to="1021,1193" stroked="true" strokeweight="1pt" strokecolor="#f15f22">
              <v:stroke dashstyle="solid"/>
            </v:line>
            <v:shape style="position:absolute;left:978;top:1250;width:33;height:20" coordorigin="978,1251" coordsize="33,20" path="m1011,1251l1000,1251,989,1251,978,1251,978,1271,989,1271,1000,1271,1011,1271,1011,1251xe" filled="true" fillcolor="#f15f22" stroked="false">
              <v:path arrowok="t"/>
              <v:fill type="solid"/>
            </v:shape>
            <v:line style="position:absolute" from="973,1251" to="973,1271" stroked="true" strokeweight=".495pt" strokecolor="#f15f22">
              <v:stroke dashstyle="solid"/>
            </v:line>
            <v:line style="position:absolute" from="794,718" to="907,718" stroked="true" strokeweight=".5pt" strokecolor="#231f20">
              <v:stroke dashstyle="solid"/>
            </v:line>
            <v:line style="position:absolute" from="794,1396" to="907,1396" stroked="true" strokeweight=".5pt" strokecolor="#231f20">
              <v:stroke dashstyle="solid"/>
            </v:line>
            <v:line style="position:absolute" from="794,2074" to="907,2074" stroked="true" strokeweight=".5pt" strokecolor="#231f20">
              <v:stroke dashstyle="solid"/>
            </v:line>
            <v:line style="position:absolute" from="968,2756" to="968,2869" stroked="true" strokeweight=".5pt" strokecolor="#231f20">
              <v:stroke dashstyle="solid"/>
            </v:line>
            <v:line style="position:absolute" from="801,2751" to="911,2751" stroked="true" strokeweight=".5pt" strokecolor="#231f20">
              <v:stroke dashstyle="solid"/>
            </v:line>
            <v:shape style="position:absolute;left:890;top:2750;width:40;height:118" coordorigin="891,2750" coordsize="40,118" path="m911,2750l911,2775,891,2790,930,2803,891,2821,930,2837,907,2846,907,2868e" filled="false" stroked="true" strokeweight=".5pt" strokecolor="#231f20">
              <v:path arrowok="t"/>
              <v:stroke dashstyle="solid"/>
            </v:shape>
            <v:line style="position:absolute" from="3552,2756" to="3552,2869" stroked="true" strokeweight=".5pt" strokecolor="#231f20">
              <v:stroke dashstyle="solid"/>
            </v:line>
            <v:line style="position:absolute" from="2906,2756" to="2906,2869" stroked="true" strokeweight=".5pt" strokecolor="#231f20">
              <v:stroke dashstyle="solid"/>
            </v:line>
            <v:line style="position:absolute" from="2260,2756" to="2260,2869" stroked="true" strokeweight=".5pt" strokecolor="#231f20">
              <v:stroke dashstyle="solid"/>
            </v:line>
            <v:line style="position:absolute" from="799,2864" to="4473,2864" stroked="true" strokeweight=".5pt" strokecolor="#231f20">
              <v:stroke dashstyle="solid"/>
            </v:line>
            <v:shape style="position:absolute;left:4339;top:2748;width:40;height:118" coordorigin="4340,2749" coordsize="40,118" path="m4359,2749l4359,2774,4340,2789,4379,2801,4340,2820,4379,2835,4356,2845,4356,2866e" filled="false" stroked="true" strokeweight=".5pt" strokecolor="#231f20">
              <v:path arrowok="t"/>
              <v:stroke dashstyle="solid"/>
            </v:shape>
            <v:line style="position:absolute" from="794,40" to="4478,40" stroked="true" strokeweight=".5pt" strokecolor="#231f20">
              <v:stroke dashstyle="solid"/>
            </v:line>
            <v:line style="position:absolute" from="799,40" to="799,2748" stroked="true" strokeweight=".5pt" strokecolor="#231f20">
              <v:stroke dashstyle="solid"/>
            </v:line>
            <v:line style="position:absolute" from="4365,718" to="4478,718" stroked="true" strokeweight=".5pt" strokecolor="#231f20">
              <v:stroke dashstyle="solid"/>
            </v:line>
            <v:line style="position:absolute" from="4365,1396" to="4478,1396" stroked="true" strokeweight=".5pt" strokecolor="#231f20">
              <v:stroke dashstyle="solid"/>
            </v:line>
            <v:line style="position:absolute" from="4365,2074" to="4478,2074" stroked="true" strokeweight=".5pt" strokecolor="#231f20">
              <v:stroke dashstyle="solid"/>
            </v:line>
            <v:line style="position:absolute" from="4471,40" to="4471,2748" stroked="true" strokeweight=".5pt" strokecolor="#231f20">
              <v:stroke dashstyle="solid"/>
            </v:line>
            <v:line style="position:absolute" from="4361,2751" to="4470,2751" stroked="true" strokeweight=".5pt" strokecolor="#231f20">
              <v:stroke dashstyle="solid"/>
            </v:line>
            <v:shape style="position:absolute;left:2133;top:164;width:846;height:338" type="#_x0000_t202" filled="false" stroked="false">
              <v:textbox inset="0,0,0,0">
                <w:txbxContent>
                  <w:p>
                    <w:pPr>
                      <w:spacing w:line="278" w:lineRule="auto" w:before="3"/>
                      <w:ind w:left="0" w:right="-12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Recessions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Participation </w:t>
                    </w:r>
                    <w:r>
                      <w:rPr>
                        <w:color w:val="231F20"/>
                        <w:spacing w:val="-5"/>
                        <w:w w:val="90"/>
                        <w:sz w:val="12"/>
                      </w:rPr>
                      <w:t>rate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26"/>
        </w:rPr>
        <w:t>slack</w:t>
      </w:r>
    </w:p>
    <w:p>
      <w:pPr>
        <w:pStyle w:val="BodyText"/>
        <w:rPr>
          <w:sz w:val="6"/>
        </w:rPr>
      </w:pPr>
    </w:p>
    <w:p>
      <w:pPr>
        <w:spacing w:after="0"/>
        <w:rPr>
          <w:sz w:val="6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3"/>
        <w:rPr>
          <w:sz w:val="19"/>
        </w:rPr>
      </w:pPr>
    </w:p>
    <w:p>
      <w:pPr>
        <w:spacing w:before="0"/>
        <w:ind w:left="320" w:right="0" w:firstLine="0"/>
        <w:jc w:val="left"/>
        <w:rPr>
          <w:sz w:val="12"/>
        </w:rPr>
      </w:pPr>
      <w:r>
        <w:rPr>
          <w:color w:val="231F20"/>
          <w:sz w:val="12"/>
        </w:rPr>
        <w:t>1987</w:t>
      </w:r>
    </w:p>
    <w:p>
      <w:pPr>
        <w:spacing w:before="92"/>
        <w:ind w:left="0" w:right="38" w:firstLine="0"/>
        <w:jc w:val="right"/>
        <w:rPr>
          <w:sz w:val="12"/>
        </w:rPr>
      </w:pPr>
      <w:r>
        <w:rPr/>
        <w:br w:type="column"/>
      </w:r>
      <w:r>
        <w:rPr>
          <w:color w:val="231F20"/>
          <w:sz w:val="12"/>
        </w:rPr>
        <w:t>64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5"/>
        <w:rPr>
          <w:sz w:val="18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62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4"/>
        <w:rPr>
          <w:sz w:val="18"/>
        </w:rPr>
      </w:pPr>
    </w:p>
    <w:p>
      <w:pPr>
        <w:spacing w:line="123" w:lineRule="exact" w:before="0"/>
        <w:ind w:left="3274" w:right="0" w:firstLine="0"/>
        <w:jc w:val="left"/>
        <w:rPr>
          <w:sz w:val="12"/>
        </w:rPr>
      </w:pPr>
      <w:r>
        <w:rPr>
          <w:color w:val="231F20"/>
          <w:sz w:val="12"/>
        </w:rPr>
        <w:t>61</w:t>
      </w:r>
    </w:p>
    <w:p>
      <w:pPr>
        <w:spacing w:line="105" w:lineRule="exact" w:before="0"/>
        <w:ind w:left="332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966" w:val="left" w:leader="none"/>
          <w:tab w:pos="1612" w:val="left" w:leader="none"/>
          <w:tab w:pos="2258" w:val="left" w:leader="none"/>
          <w:tab w:pos="2904" w:val="left" w:leader="none"/>
        </w:tabs>
        <w:spacing w:line="122" w:lineRule="exact" w:before="0"/>
        <w:ind w:left="320" w:right="0" w:firstLine="0"/>
        <w:jc w:val="left"/>
        <w:rPr>
          <w:sz w:val="12"/>
        </w:rPr>
      </w:pPr>
      <w:r>
        <w:rPr>
          <w:color w:val="231F20"/>
          <w:sz w:val="12"/>
        </w:rPr>
        <w:t>92</w:t>
        <w:tab/>
        <w:t>97</w:t>
        <w:tab/>
        <w:t>2002</w:t>
        <w:tab/>
        <w:t>07</w:t>
        <w:tab/>
        <w:t>12</w:t>
      </w:r>
    </w:p>
    <w:p>
      <w:pPr>
        <w:pStyle w:val="BodyText"/>
        <w:spacing w:line="268" w:lineRule="auto" w:before="34"/>
        <w:ind w:left="320" w:right="377"/>
      </w:pPr>
      <w:r>
        <w:rPr/>
        <w:br w:type="column"/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spare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inflationary pressures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labour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supply.</w:t>
      </w:r>
    </w:p>
    <w:p>
      <w:pPr>
        <w:pStyle w:val="BodyText"/>
        <w:rPr>
          <w:sz w:val="19"/>
        </w:rPr>
      </w:pPr>
    </w:p>
    <w:p>
      <w:pPr>
        <w:pStyle w:val="Heading5"/>
        <w:spacing w:before="1"/>
        <w:ind w:left="320"/>
      </w:pPr>
      <w:r>
        <w:rPr>
          <w:color w:val="A70740"/>
        </w:rPr>
        <w:t>Labour supply</w:t>
      </w:r>
    </w:p>
    <w:p>
      <w:pPr>
        <w:pStyle w:val="BodyText"/>
        <w:spacing w:line="268" w:lineRule="auto" w:before="23"/>
        <w:ind w:left="320" w:right="377"/>
      </w:pPr>
      <w:r>
        <w:rPr>
          <w:color w:val="231F20"/>
          <w:w w:val="90"/>
        </w:rPr>
        <w:t>Labour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depends,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proportion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adult </w:t>
      </w:r>
      <w:r>
        <w:rPr>
          <w:color w:val="231F20"/>
          <w:w w:val="95"/>
        </w:rPr>
        <w:t>population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available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work.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participation 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2008/09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recession,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has 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early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2012,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regaining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2007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June </w:t>
      </w:r>
      <w:r>
        <w:rPr>
          <w:color w:val="231F20"/>
        </w:rPr>
        <w:t>(Chart</w:t>
      </w:r>
      <w:r>
        <w:rPr>
          <w:color w:val="231F20"/>
          <w:spacing w:val="-35"/>
        </w:rPr>
        <w:t> </w:t>
      </w:r>
      <w:r>
        <w:rPr>
          <w:color w:val="231F20"/>
          <w:spacing w:val="-5"/>
        </w:rPr>
        <w:t>3.11).</w:t>
      </w:r>
      <w:r>
        <w:rPr>
          <w:color w:val="231F20"/>
          <w:spacing w:val="-14"/>
        </w:rPr>
        <w:t> </w:t>
      </w:r>
      <w:r>
        <w:rPr>
          <w:color w:val="231F20"/>
        </w:rPr>
        <w:t>That</w:t>
      </w:r>
      <w:r>
        <w:rPr>
          <w:color w:val="231F20"/>
          <w:spacing w:val="-34"/>
        </w:rPr>
        <w:t> </w:t>
      </w:r>
      <w:r>
        <w:rPr>
          <w:color w:val="231F20"/>
        </w:rPr>
        <w:t>could</w:t>
      </w:r>
      <w:r>
        <w:rPr>
          <w:color w:val="231F20"/>
          <w:spacing w:val="-34"/>
        </w:rPr>
        <w:t> </w:t>
      </w:r>
      <w:r>
        <w:rPr>
          <w:color w:val="231F20"/>
        </w:rPr>
        <w:t>be</w:t>
      </w:r>
      <w:r>
        <w:rPr>
          <w:color w:val="231F20"/>
          <w:spacing w:val="-34"/>
        </w:rPr>
        <w:t> </w:t>
      </w:r>
      <w:r>
        <w:rPr>
          <w:color w:val="231F20"/>
        </w:rPr>
        <w:t>because</w:t>
      </w:r>
      <w:r>
        <w:rPr>
          <w:color w:val="231F20"/>
          <w:spacing w:val="-35"/>
        </w:rPr>
        <w:t> </w:t>
      </w:r>
      <w:r>
        <w:rPr>
          <w:color w:val="231F20"/>
        </w:rPr>
        <w:t>weak</w:t>
      </w:r>
      <w:r>
        <w:rPr>
          <w:color w:val="231F20"/>
          <w:spacing w:val="-34"/>
        </w:rPr>
        <w:t> </w:t>
      </w:r>
      <w:r>
        <w:rPr>
          <w:color w:val="231F20"/>
        </w:rPr>
        <w:t>growth</w:t>
      </w:r>
      <w:r>
        <w:rPr>
          <w:color w:val="231F20"/>
          <w:spacing w:val="-34"/>
        </w:rPr>
        <w:t> </w:t>
      </w:r>
      <w:r>
        <w:rPr>
          <w:color w:val="231F20"/>
        </w:rPr>
        <w:t>in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3" w:equalWidth="0">
            <w:col w:w="596" w:space="50"/>
            <w:col w:w="3428" w:space="1088"/>
            <w:col w:w="5588"/>
          </w:cols>
        </w:sectPr>
      </w:pPr>
    </w:p>
    <w:p>
      <w:pPr>
        <w:spacing w:line="93" w:lineRule="exact" w:before="0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4"/>
        </w:numPr>
        <w:tabs>
          <w:tab w:pos="325" w:val="left" w:leader="none"/>
        </w:tabs>
        <w:spacing w:line="240" w:lineRule="auto" w:before="0" w:after="0"/>
        <w:ind w:left="324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16+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population.</w:t>
      </w:r>
      <w:r>
        <w:rPr>
          <w:color w:val="231F20"/>
          <w:spacing w:val="-1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rolling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measure.</w:t>
      </w:r>
    </w:p>
    <w:p>
      <w:pPr>
        <w:pStyle w:val="ListParagraph"/>
        <w:numPr>
          <w:ilvl w:val="0"/>
          <w:numId w:val="34"/>
        </w:numPr>
        <w:tabs>
          <w:tab w:pos="325" w:val="left" w:leader="none"/>
        </w:tabs>
        <w:spacing w:line="244" w:lineRule="auto" w:before="3" w:after="0"/>
        <w:ind w:left="324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BodyText"/>
        <w:spacing w:line="268" w:lineRule="auto"/>
        <w:ind w:left="154" w:right="373"/>
      </w:pPr>
      <w:r>
        <w:rPr/>
        <w:br w:type="column"/>
      </w:r>
      <w:r>
        <w:rPr>
          <w:color w:val="231F20"/>
        </w:rPr>
        <w:t>households’</w:t>
      </w:r>
      <w:r>
        <w:rPr>
          <w:color w:val="231F20"/>
          <w:spacing w:val="-42"/>
        </w:rPr>
        <w:t> </w:t>
      </w:r>
      <w:r>
        <w:rPr>
          <w:color w:val="231F20"/>
        </w:rPr>
        <w:t>real</w:t>
      </w:r>
      <w:r>
        <w:rPr>
          <w:color w:val="231F20"/>
          <w:spacing w:val="-42"/>
        </w:rPr>
        <w:t> </w:t>
      </w:r>
      <w:r>
        <w:rPr>
          <w:color w:val="231F20"/>
        </w:rPr>
        <w:t>income</w:t>
      </w:r>
      <w:r>
        <w:rPr>
          <w:color w:val="231F20"/>
          <w:spacing w:val="-44"/>
        </w:rPr>
        <w:t> </w:t>
      </w:r>
      <w:r>
        <w:rPr>
          <w:color w:val="231F20"/>
        </w:rPr>
        <w:t>over</w:t>
      </w:r>
      <w:r>
        <w:rPr>
          <w:color w:val="231F20"/>
          <w:spacing w:val="-42"/>
        </w:rPr>
        <w:t> </w:t>
      </w:r>
      <w:r>
        <w:rPr>
          <w:color w:val="231F20"/>
        </w:rPr>
        <w:t>2011</w:t>
      </w:r>
      <w:r>
        <w:rPr>
          <w:color w:val="231F20"/>
          <w:spacing w:val="-41"/>
        </w:rPr>
        <w:t> </w:t>
      </w:r>
      <w:r>
        <w:rPr>
          <w:color w:val="231F20"/>
        </w:rPr>
        <w:t>(Section</w:t>
      </w:r>
      <w:r>
        <w:rPr>
          <w:color w:val="231F20"/>
          <w:spacing w:val="-42"/>
        </w:rPr>
        <w:t> </w:t>
      </w:r>
      <w:r>
        <w:rPr>
          <w:color w:val="231F20"/>
        </w:rPr>
        <w:t>2)</w:t>
      </w:r>
      <w:r>
        <w:rPr>
          <w:color w:val="231F20"/>
          <w:spacing w:val="-42"/>
        </w:rPr>
        <w:t> </w:t>
      </w:r>
      <w:r>
        <w:rPr>
          <w:color w:val="231F20"/>
        </w:rPr>
        <w:t>boosted </w:t>
      </w:r>
      <w:r>
        <w:rPr>
          <w:color w:val="231F20"/>
          <w:w w:val="90"/>
        </w:rPr>
        <w:t>participation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among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potential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second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earners,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encouraged </w:t>
      </w:r>
      <w:r>
        <w:rPr>
          <w:color w:val="231F20"/>
          <w:w w:val="95"/>
        </w:rPr>
        <w:t>older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employees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postpone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retirement.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surprising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278" w:space="1050"/>
            <w:col w:w="5422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43328" from="39.685001pt,-4.655305pt" to="255.119001pt,-4.655305pt" stroked="true" strokeweight=".7pt" strokecolor="#a70740">
            <v:stroke dashstyle="solid"/>
            <w10:wrap type="none"/>
          </v:line>
        </w:pict>
      </w:r>
      <w:bookmarkStart w:name="Labour market slack" w:id="67"/>
      <w:bookmarkEnd w:id="67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8"/>
          <w:sz w:val="18"/>
        </w:rPr>
        <w:t> </w:t>
      </w:r>
      <w:r>
        <w:rPr>
          <w:color w:val="A70740"/>
          <w:spacing w:val="-6"/>
          <w:sz w:val="18"/>
        </w:rPr>
        <w:t>3.12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Unemployment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2"/>
        </w:rPr>
        <w:t>(a)</w:t>
      </w:r>
    </w:p>
    <w:p>
      <w:pPr>
        <w:spacing w:line="278" w:lineRule="auto" w:before="84"/>
        <w:ind w:left="333" w:right="1475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44352" from="39.695pt,18.179285pt" to="46.781pt,18.179285pt" stroked="true" strokeweight="1pt" strokecolor="#582e91">
            <v:stroke dashstyle="solid"/>
            <w10:wrap type="none"/>
          </v:line>
        </w:pict>
      </w:r>
      <w:r>
        <w:rPr/>
        <w:pict>
          <v:rect style="position:absolute;margin-left:39.695pt;margin-top:5.715886pt;width:7.0857pt;height:7.0864pt;mso-position-horizontal-relative:page;mso-position-vertical-relative:paragraph;z-index:15844864" filled="true" fillcolor="#c5ccd1" stroked="false">
            <v:fill type="solid"/>
            <w10:wrap type="none"/>
          </v:rect>
        </w:pict>
      </w:r>
      <w:r>
        <w:rPr>
          <w:color w:val="231F20"/>
          <w:sz w:val="12"/>
        </w:rPr>
        <w:t>Recessions</w:t>
      </w:r>
      <w:r>
        <w:rPr>
          <w:color w:val="231F20"/>
          <w:position w:val="4"/>
          <w:sz w:val="11"/>
        </w:rPr>
        <w:t>(b) </w:t>
      </w:r>
      <w:r>
        <w:rPr>
          <w:color w:val="231F20"/>
          <w:w w:val="90"/>
          <w:sz w:val="12"/>
        </w:rPr>
        <w:t>Unemployment rate</w:t>
      </w:r>
    </w:p>
    <w:p>
      <w:pPr>
        <w:spacing w:line="143" w:lineRule="exact" w:before="0"/>
        <w:ind w:left="333" w:right="0" w:firstLine="0"/>
        <w:jc w:val="left"/>
        <w:rPr>
          <w:sz w:val="11"/>
        </w:rPr>
      </w:pPr>
      <w:r>
        <w:rPr/>
        <w:pict>
          <v:line style="position:absolute;mso-position-horizontal-relative:page;mso-position-vertical-relative:paragraph;z-index:15845376" from="39.695pt,4.5358pt" to="46.781pt,4.5358pt" stroked="true" strokeweight="1pt" strokecolor="#75c043">
            <v:stroke dashstyle="solid"/>
            <w10:wrap type="none"/>
          </v:line>
        </w:pict>
      </w:r>
      <w:r>
        <w:rPr>
          <w:color w:val="231F20"/>
          <w:sz w:val="12"/>
        </w:rPr>
        <w:t>Long-term unemployment rate</w:t>
      </w:r>
      <w:r>
        <w:rPr>
          <w:color w:val="231F20"/>
          <w:position w:val="4"/>
          <w:sz w:val="11"/>
        </w:rPr>
        <w:t>(c)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1"/>
        </w:rPr>
      </w:pPr>
    </w:p>
    <w:p>
      <w:pPr>
        <w:spacing w:line="121" w:lineRule="exact" w:before="0"/>
        <w:ind w:left="15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1" w:lineRule="exact" w:before="0"/>
        <w:ind w:left="602" w:right="0" w:firstLine="0"/>
        <w:jc w:val="left"/>
        <w:rPr>
          <w:sz w:val="12"/>
        </w:rPr>
      </w:pPr>
      <w:r>
        <w:rPr/>
        <w:pict>
          <v:group style="position:absolute;margin-left:39.685001pt;margin-top:2.435001pt;width:184.25pt;height:141.85pt;mso-position-horizontal-relative:page;mso-position-vertical-relative:paragraph;z-index:15843840" coordorigin="794,49" coordsize="3685,2837">
            <v:shape style="position:absolute;left:1150;top:48;width:2824;height:2835" coordorigin="1150,49" coordsize="2824,2835" path="m1262,49l1150,49,1150,2884,1262,2884,1262,49xm2271,49l2157,49,2157,2884,2271,2884,2271,49xm3974,49l3861,49,3861,2884,3974,2884,3974,49xe" filled="true" fillcolor="#c5ccd1" stroked="false">
              <v:path arrowok="t"/>
              <v:fill type="solid"/>
            </v:shape>
            <v:line style="position:absolute" from="4030,2772" to="4030,2886" stroked="true" strokeweight=".5pt" strokecolor="#231f20">
              <v:stroke dashstyle="solid"/>
            </v:line>
            <v:rect style="position:absolute;left:4196;top:48;width:66;height:2835" filled="true" fillcolor="#c5ccd1" stroked="false">
              <v:fill type="solid"/>
            </v:rect>
            <v:line style="position:absolute" from="4365,457" to="4478,457" stroked="true" strokeweight=".5pt" strokecolor="#231f20">
              <v:stroke dashstyle="solid"/>
            </v:line>
            <v:line style="position:absolute" from="4365,862" to="4478,862" stroked="true" strokeweight=".5pt" strokecolor="#231f20">
              <v:stroke dashstyle="solid"/>
            </v:line>
            <v:line style="position:absolute" from="4365,1265" to="4478,1265" stroked="true" strokeweight=".5pt" strokecolor="#231f20">
              <v:stroke dashstyle="solid"/>
            </v:line>
            <v:line style="position:absolute" from="4365,1671" to="4478,1671" stroked="true" strokeweight=".5pt" strokecolor="#231f20">
              <v:stroke dashstyle="solid"/>
            </v:line>
            <v:shape style="position:absolute;left:959;top:476;width:3343;height:1457" coordorigin="959,477" coordsize="3343,1457" path="m959,1733l967,1751,999,1751,1008,1773,1031,1773,1039,1794,1048,1794,1056,1812,1063,1812,1071,1794,1079,1812,1111,1812,1120,1794,1134,1794,1143,1773,1151,1751,1160,1733,1166,1712,1174,1672,1183,1651,1191,1609,1200,1570,1208,1509,1215,1449,1223,1388,1231,1327,1240,1267,1248,1206,1255,1146,1263,1085,1272,1043,1278,982,1286,943,1295,922,1303,903,1312,882,1320,861,1326,843,1343,801,1350,782,1358,782,1367,761,1375,761,1383,740,1390,740,1398,722,1407,700,1415,679,1424,661,1432,640,1438,619,1447,619,1455,598,1470,598,1478,579,1487,558,1502,558,1510,537,1519,537,1527,519,1536,519,1542,498,1550,498,1559,477,1576,477,1582,498,1590,498,1599,519,1616,519,1622,537,1631,537,1639,558,1647,558,1654,579,1671,579,1679,598,1766,598,1774,579,1791,579,1799,598,1814,598,1823,619,1831,619,1837,640,1846,661,1854,679,1863,722,1871,740,1880,782,1886,822,1894,861,1903,882,1911,922,1920,964,1926,982,1935,1024,1943,1064,1952,1085,1958,1125,1975,1167,1983,1185,1992,1206,1998,1227,2006,1267,2015,1288,2023,1327,2030,1348,2038,1388,2047,1409,2055,1427,2063,1427,2070,1449,2087,1449,2095,1470,2112,1470,2118,1488,2158,1488,2194,1391,2214,1309,2229,1227,2244,1144,2262,1062,2287,982,2294,964,2302,964,2310,943,2319,922,2327,903,2342,903,2351,882,2368,882,2374,843,2382,822,2391,782,2399,761,2406,722,2414,740,2422,740,2431,761,2439,782,2446,782,2454,801,2463,822,2471,801,2479,822,2486,801,2494,801,2503,843,2511,882,2517,903,2526,922,2534,922,2543,943,2556,975,2565,1005,2573,1035,2583,1064,2591,1085,2606,1085,2615,1103,2623,1103,2629,1125,2638,1125,2646,1146,2669,1146,2678,1206,2686,1185,2695,1206,2703,1227,2710,1206,2726,1206,2735,1227,2743,1246,2758,1246,2767,1267,2775,1306,2783,1327,2790,1367,2798,1409,2807,1427,2822,1427,2830,1409,2838,1449,2847,1509,2855,1530,2862,1549,2870,1570,2879,1591,2893,1591,2902,1609,2933,1609,2942,1630,2959,1630,2967,1651,2974,1630,2999,1630,3005,1651,3014,1672,3022,1672,3031,1691,3039,1691,3045,1712,3062,1712,3071,1691,3077,1712,3085,1712,3094,1733,3102,1751,3111,1773,3117,1812,3134,1812,3142,1794,3151,1812,3159,1833,3174,1833,3183,1854,3189,1873,3197,1894,3206,1873,3214,1873,3223,1854,3246,1854,3254,1833,3263,1833,3269,1854,3278,1833,3318,1833,3326,1812,3335,1833,3341,1833,3349,1854,3358,1873,3366,1854,3375,1833,3381,1854,3390,1873,3398,1894,3406,1854,3421,1854,3430,1873,3438,1894,3447,1894,3455,1915,3501,1915,3510,1933,3550,1933,3558,1915,3565,1933,3573,1933,3582,1915,3590,1915,3599,1933,3607,1933,3613,1915,3622,1873,3630,1854,3639,1833,3647,1854,3653,1833,3662,1812,3670,1812,3677,1794,3685,1773,3694,1773,3704,1773,3714,1773,3724,1773,3734,1773,3742,1773,3749,1751,3757,1773,3765,1773,3774,1794,3782,1794,3789,1812,3822,1812,3831,1833,3854,1833,3863,1812,3869,1833,3877,1794,3899,1714,3917,1633,3933,1552,3947,1470,3960,1388,3974,1306,3981,1288,4006,1288,4015,1306,4029,1306,4038,1288,4046,1267,4053,1267,4061,1288,4069,1288,4078,1306,4086,1306,4093,1327,4101,1288,4110,1306,4118,1306,4126,1288,4133,1306,4141,1306,4150,1327,4158,1306,4165,1288,4181,1246,4190,1206,4198,1206,4205,1185,4213,1185,4222,1206,4230,1206,4238,1227,4245,1246,4253,1246,4262,1267,4270,1246,4279,1288,4285,1306,4293,1306,4302,1327e" filled="false" stroked="true" strokeweight="1.0pt" strokecolor="#582e91">
              <v:path arrowok="t"/>
              <v:stroke dashstyle="solid"/>
            </v:shape>
            <v:line style="position:absolute" from="3262,2772" to="3262,2886" stroked="true" strokeweight=".5pt" strokecolor="#231f20">
              <v:stroke dashstyle="solid"/>
            </v:line>
            <v:line style="position:absolute" from="2495,2772" to="2495,2886" stroked="true" strokeweight=".5pt" strokecolor="#231f20">
              <v:stroke dashstyle="solid"/>
            </v:line>
            <v:line style="position:absolute" from="4365,2077" to="4478,2077" stroked="true" strokeweight=".5pt" strokecolor="#231f20">
              <v:stroke dashstyle="solid"/>
            </v:line>
            <v:line style="position:absolute" from="4365,2480" to="4478,2480" stroked="true" strokeweight=".5pt" strokecolor="#231f20">
              <v:stroke dashstyle="solid"/>
            </v:line>
            <v:shape style="position:absolute;left:2333;top:1972;width:1969;height:728" coordorigin="2334,1973" coordsize="1969,728" path="m2334,2183l2342,2168,2351,2131,2359,2110,2368,2107,2374,2094,2382,2062,2391,2044,2399,2023,2406,2012,2414,1996,2422,1994,2454,1994,2463,1986,2471,1975,2479,1975,2486,1973,2494,1973,2503,1989,2511,1999,2517,1999,2534,2010,2543,2028,2551,2033,2558,2047,2566,2062,2574,2073,2583,2097,2591,2110,2598,2110,2606,2104,2615,2112,2623,2128,2629,2133,2638,2144,2646,2149,2655,2149,2663,2165,2669,2191,2678,2218,2686,2215,2695,2218,2703,2231,2710,2228,2718,2234,2727,2241,2735,2247,2743,2249,2750,2249,2758,2257,2767,2270,2775,2265,2783,2270,2790,2289,2798,2307,2807,2326,2815,2339,2822,2357,2830,2360,2838,2381,2847,2402,2855,2423,2862,2434,2870,2452,2879,2465,2887,2473,2893,2473,2902,2479,2910,2481,2919,2486,2927,2502,2933,2510,2942,2513,2950,2521,2959,2526,2967,2534,2974,2531,2982,2531,2990,2534,2999,2529,3005,2531,3014,2536,3022,2539,3031,2544,3039,2539,3045,2542,3054,2542,3062,2547,3071,2558,3077,2565,3085,2571,3094,2579,3102,2576,3111,2576,3117,2581,3126,2589,3134,2597,3142,2600,3151,2605,3159,2613,3166,2616,3174,2616,3183,2621,3189,2618,3197,2626,3206,2623,3214,2626,3223,2631,3229,2629,3238,2637,3246,2642,3254,2644,3263,2642,3269,2647,3278,2655,3286,2652,3295,2652,3301,2663,3309,2666,3318,2660,3326,2655,3335,2660,3341,2668,3349,2673,3358,2679,3366,2668,3375,2660,3381,2663,3390,2663,3398,2671,3406,2666,3415,2666,3421,2671,3430,2666,3438,2673,3447,2671,3455,2676,3470,2676,3478,2684,3487,2687,3493,2692,3501,2689,3510,2700,3518,2697,3527,2697,3533,2692,3542,2697,3550,2697,3558,2684,3565,2687,3573,2684,3582,2681,3590,2676,3607,2687,3613,2692,3622,2687,3630,2673,3639,2666,3647,2668,3656,2664,3666,2658,3676,2652,3685,2647,3694,2639,3702,2644,3711,2629,3719,2631,3725,2629,3734,2626,3742,2623,3749,2623,3757,2629,3765,2623,3774,2623,3782,2626,3789,2626,3797,2629,3806,2629,3814,2634,3822,2629,3831,2637,3837,2637,3846,2634,3854,2629,3863,2621,3869,2623,3877,2618,3886,2605,3894,2600,3903,2600,3909,2602,3917,2602,3926,2592,3934,2589,3941,2576,3949,2558,3958,2550,3966,2542,3974,2531,3981,2510,3989,2492,3998,2479,4006,2484,4015,2476,4021,2460,4029,2444,4038,2415,4046,2392,4053,2378,4061,2373,4078,2373,4086,2360,4093,2363,4101,2349,4110,2352,4118,2355,4127,2347,4133,2347,4141,2342,4150,2355,4158,2368,4165,2352,4173,2342,4181,2331,4190,2331,4198,2334,4205,2339,4213,2339,4222,2342,4230,2326,4253,2326,4262,2328,4270,2315,4279,2320,4285,2320,4293,2315,4302,2323e" filled="false" stroked="true" strokeweight="1pt" strokecolor="#75c043">
              <v:path arrowok="t"/>
              <v:stroke dashstyle="solid"/>
            </v:shape>
            <v:shape style="position:absolute;left:1514;top:1683;width:394;height:246" type="#_x0000_t75" stroked="false">
              <v:imagedata r:id="rId58" o:title=""/>
            </v:shape>
            <v:shape style="position:absolute;left:1897;top:2016;width:106;height:132" coordorigin="1898,2017" coordsize="106,132" path="m1951,2017l1898,2083,1951,2148,2003,2083,1951,2017xe" filled="true" fillcolor="#75c043" stroked="false">
              <v:path arrowok="t"/>
              <v:fill type="solid"/>
            </v:shape>
            <v:shape style="position:absolute;left:1993;top:2225;width:298;height:235" type="#_x0000_t75" stroked="false">
              <v:imagedata r:id="rId59" o:title=""/>
            </v:shape>
            <v:line style="position:absolute" from="794,457" to="907,457" stroked="true" strokeweight=".5pt" strokecolor="#231f20">
              <v:stroke dashstyle="solid"/>
            </v:line>
            <v:line style="position:absolute" from="794,862" to="907,862" stroked="true" strokeweight=".5pt" strokecolor="#231f20">
              <v:stroke dashstyle="solid"/>
            </v:line>
            <v:line style="position:absolute" from="794,1265" to="907,1265" stroked="true" strokeweight=".5pt" strokecolor="#231f20">
              <v:stroke dashstyle="solid"/>
            </v:line>
            <v:line style="position:absolute" from="794,1671" to="907,1671" stroked="true" strokeweight=".5pt" strokecolor="#231f20">
              <v:stroke dashstyle="solid"/>
            </v:line>
            <v:line style="position:absolute" from="794,2077" to="907,2077" stroked="true" strokeweight=".5pt" strokecolor="#231f20">
              <v:stroke dashstyle="solid"/>
            </v:line>
            <v:line style="position:absolute" from="794,2480" to="907,2480" stroked="true" strokeweight=".5pt" strokecolor="#231f20">
              <v:stroke dashstyle="solid"/>
            </v:line>
            <v:line style="position:absolute" from="1727,2772" to="1727,2886" stroked="true" strokeweight=".5pt" strokecolor="#231f20">
              <v:stroke dashstyle="solid"/>
            </v:line>
            <v:line style="position:absolute" from="960,2772" to="960,2886" stroked="true" strokeweight=".5pt" strokecolor="#231f20">
              <v:stroke dashstyle="solid"/>
            </v:line>
            <v:rect style="position:absolute;left:798;top:55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14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85"/>
          <w:sz w:val="12"/>
        </w:rPr>
        <w:t>12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2"/>
        <w:ind w:left="0" w:right="3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3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line="104" w:lineRule="exact" w:before="103"/>
        <w:ind w:left="650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54"/>
      </w:pPr>
      <w:r>
        <w:rPr>
          <w:color w:val="231F20"/>
          <w:w w:val="95"/>
        </w:rPr>
        <w:t>resilience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encouraged </w:t>
      </w:r>
      <w:r>
        <w:rPr>
          <w:color w:val="231F20"/>
          <w:w w:val="90"/>
        </w:rPr>
        <w:t>some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people,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who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outside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labour</w:t>
      </w:r>
      <w:r>
        <w:rPr>
          <w:color w:val="231F20"/>
          <w:spacing w:val="-25"/>
        </w:rPr>
        <w:t> </w:t>
      </w:r>
      <w:r>
        <w:rPr>
          <w:color w:val="231F20"/>
        </w:rPr>
        <w:t>market,</w:t>
      </w:r>
      <w:r>
        <w:rPr>
          <w:color w:val="231F20"/>
          <w:spacing w:val="-27"/>
        </w:rPr>
        <w:t> </w:t>
      </w:r>
      <w:r>
        <w:rPr>
          <w:color w:val="231F20"/>
        </w:rPr>
        <w:t>to</w:t>
      </w:r>
      <w:r>
        <w:rPr>
          <w:color w:val="231F20"/>
          <w:spacing w:val="-25"/>
        </w:rPr>
        <w:t> </w:t>
      </w:r>
      <w:r>
        <w:rPr>
          <w:color w:val="231F20"/>
        </w:rPr>
        <w:t>start</w:t>
      </w:r>
      <w:r>
        <w:rPr>
          <w:color w:val="231F20"/>
          <w:spacing w:val="-24"/>
        </w:rPr>
        <w:t> </w:t>
      </w:r>
      <w:r>
        <w:rPr>
          <w:color w:val="231F20"/>
        </w:rPr>
        <w:t>looking</w:t>
      </w:r>
      <w:r>
        <w:rPr>
          <w:color w:val="231F20"/>
          <w:spacing w:val="-28"/>
        </w:rPr>
        <w:t> </w:t>
      </w:r>
      <w:r>
        <w:rPr>
          <w:color w:val="231F20"/>
        </w:rPr>
        <w:t>for</w:t>
      </w:r>
      <w:r>
        <w:rPr>
          <w:color w:val="231F20"/>
          <w:spacing w:val="-25"/>
        </w:rPr>
        <w:t> </w:t>
      </w:r>
      <w:r>
        <w:rPr>
          <w:color w:val="231F20"/>
        </w:rPr>
        <w:t>jobs.</w:t>
      </w:r>
    </w:p>
    <w:p>
      <w:pPr>
        <w:pStyle w:val="BodyText"/>
        <w:spacing w:before="8"/>
      </w:pPr>
    </w:p>
    <w:p>
      <w:pPr>
        <w:pStyle w:val="Heading5"/>
        <w:ind w:left="153"/>
      </w:pPr>
      <w:r>
        <w:rPr>
          <w:color w:val="A70740"/>
        </w:rPr>
        <w:t>Labour market slack</w:t>
      </w:r>
    </w:p>
    <w:p>
      <w:pPr>
        <w:pStyle w:val="BodyText"/>
        <w:spacing w:line="268" w:lineRule="auto" w:before="24"/>
        <w:ind w:left="153" w:right="275"/>
      </w:pP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unemployment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measure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between </w:t>
      </w:r>
      <w:r>
        <w:rPr>
          <w:color w:val="231F20"/>
          <w:w w:val="95"/>
        </w:rPr>
        <w:t>labour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supply,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7"/>
          <w:w w:val="95"/>
        </w:rPr>
        <w:t>7.7%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November,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2.5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</w:rPr>
        <w:t>than at the start of 2008 (Chart </w:t>
      </w:r>
      <w:r>
        <w:rPr>
          <w:color w:val="231F20"/>
          <w:spacing w:val="-5"/>
        </w:rPr>
        <w:t>3.12). </w:t>
      </w:r>
      <w:r>
        <w:rPr>
          <w:color w:val="231F20"/>
        </w:rPr>
        <w:t>The amount of </w:t>
      </w:r>
      <w:r>
        <w:rPr>
          <w:color w:val="231F20"/>
          <w:w w:val="95"/>
        </w:rPr>
        <w:t>downward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seeking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jobs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diminish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longer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unemployed, </w:t>
      </w:r>
      <w:r>
        <w:rPr>
          <w:color w:val="231F20"/>
          <w:w w:val="95"/>
        </w:rPr>
        <w:t>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skills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erode.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unemployment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 </w:t>
      </w:r>
      <w:r>
        <w:rPr>
          <w:color w:val="231F20"/>
        </w:rPr>
        <w:t>remains</w:t>
      </w:r>
      <w:r>
        <w:rPr>
          <w:color w:val="231F20"/>
          <w:spacing w:val="-37"/>
        </w:rPr>
        <w:t> </w:t>
      </w:r>
      <w:r>
        <w:rPr>
          <w:color w:val="231F20"/>
        </w:rPr>
        <w:t>low</w:t>
      </w:r>
      <w:r>
        <w:rPr>
          <w:color w:val="231F20"/>
          <w:spacing w:val="-37"/>
        </w:rPr>
        <w:t> </w:t>
      </w:r>
      <w:r>
        <w:rPr>
          <w:color w:val="231F20"/>
        </w:rPr>
        <w:t>relative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1990s</w:t>
      </w:r>
      <w:r>
        <w:rPr>
          <w:color w:val="231F20"/>
          <w:spacing w:val="-37"/>
        </w:rPr>
        <w:t> </w:t>
      </w:r>
      <w:r>
        <w:rPr>
          <w:color w:val="231F20"/>
        </w:rPr>
        <w:t>(Chart</w:t>
      </w:r>
      <w:r>
        <w:rPr>
          <w:color w:val="231F20"/>
          <w:spacing w:val="-37"/>
        </w:rPr>
        <w:t> </w:t>
      </w:r>
      <w:r>
        <w:rPr>
          <w:color w:val="231F20"/>
          <w:spacing w:val="-5"/>
        </w:rPr>
        <w:t>3.12).</w:t>
      </w:r>
      <w:r>
        <w:rPr>
          <w:color w:val="231F20"/>
          <w:spacing w:val="-17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average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long-term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unemployed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finding </w:t>
      </w:r>
      <w:r>
        <w:rPr>
          <w:color w:val="231F20"/>
        </w:rPr>
        <w:t>jobs</w:t>
      </w:r>
      <w:r>
        <w:rPr>
          <w:color w:val="231F20"/>
          <w:spacing w:val="-30"/>
        </w:rPr>
        <w:t> </w:t>
      </w:r>
      <w:r>
        <w:rPr>
          <w:color w:val="231F20"/>
        </w:rPr>
        <w:t>is</w:t>
      </w:r>
      <w:r>
        <w:rPr>
          <w:color w:val="231F20"/>
          <w:spacing w:val="-29"/>
        </w:rPr>
        <w:t> </w:t>
      </w:r>
      <w:r>
        <w:rPr>
          <w:color w:val="231F20"/>
        </w:rPr>
        <w:t>at</w:t>
      </w:r>
      <w:r>
        <w:rPr>
          <w:color w:val="231F20"/>
          <w:spacing w:val="-30"/>
        </w:rPr>
        <w:t> </w:t>
      </w:r>
      <w:r>
        <w:rPr>
          <w:color w:val="231F20"/>
        </w:rPr>
        <w:t>its</w:t>
      </w:r>
      <w:r>
        <w:rPr>
          <w:color w:val="231F20"/>
          <w:spacing w:val="-29"/>
        </w:rPr>
        <w:t> </w:t>
      </w:r>
      <w:r>
        <w:rPr>
          <w:color w:val="231F20"/>
        </w:rPr>
        <w:t>highest</w:t>
      </w:r>
      <w:r>
        <w:rPr>
          <w:color w:val="231F20"/>
          <w:spacing w:val="-30"/>
        </w:rPr>
        <w:t> </w:t>
      </w:r>
      <w:r>
        <w:rPr>
          <w:color w:val="231F20"/>
        </w:rPr>
        <w:t>level</w:t>
      </w:r>
      <w:r>
        <w:rPr>
          <w:color w:val="231F20"/>
          <w:spacing w:val="-29"/>
        </w:rPr>
        <w:t> </w:t>
      </w:r>
      <w:r>
        <w:rPr>
          <w:color w:val="231F20"/>
        </w:rPr>
        <w:t>since</w:t>
      </w:r>
      <w:r>
        <w:rPr>
          <w:color w:val="231F20"/>
          <w:spacing w:val="-30"/>
        </w:rPr>
        <w:t> </w:t>
      </w:r>
      <w:r>
        <w:rPr>
          <w:color w:val="231F20"/>
        </w:rPr>
        <w:t>2007</w:t>
      </w:r>
      <w:r>
        <w:rPr>
          <w:color w:val="231F20"/>
          <w:spacing w:val="-29"/>
        </w:rPr>
        <w:t> </w:t>
      </w:r>
      <w:r>
        <w:rPr>
          <w:color w:val="231F20"/>
        </w:rPr>
        <w:t>(Chart</w:t>
      </w:r>
      <w:r>
        <w:rPr>
          <w:color w:val="231F20"/>
          <w:spacing w:val="-30"/>
        </w:rPr>
        <w:t> </w:t>
      </w:r>
      <w:r>
        <w:rPr>
          <w:color w:val="231F20"/>
          <w:spacing w:val="-5"/>
        </w:rPr>
        <w:t>3.13).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3" w:equalWidth="0">
            <w:col w:w="2793" w:space="495"/>
            <w:col w:w="757" w:space="1284"/>
            <w:col w:w="5421"/>
          </w:cols>
        </w:sectPr>
      </w:pPr>
    </w:p>
    <w:p>
      <w:pPr>
        <w:tabs>
          <w:tab w:pos="1081" w:val="left" w:leader="none"/>
          <w:tab w:pos="1849" w:val="left" w:leader="none"/>
          <w:tab w:pos="2617" w:val="left" w:leader="none"/>
          <w:tab w:pos="3384" w:val="left" w:leader="none"/>
        </w:tabs>
        <w:spacing w:line="124" w:lineRule="exact" w:before="0"/>
        <w:ind w:left="314" w:right="0" w:firstLine="0"/>
        <w:jc w:val="left"/>
        <w:rPr>
          <w:sz w:val="12"/>
        </w:rPr>
      </w:pPr>
      <w:r>
        <w:rPr>
          <w:color w:val="231F20"/>
          <w:sz w:val="12"/>
        </w:rPr>
        <w:t>1978</w:t>
        <w:tab/>
        <w:t>86</w:t>
        <w:tab/>
        <w:t>94</w:t>
        <w:tab/>
        <w:t>2002</w:t>
        <w:tab/>
        <w:t>10</w:t>
      </w:r>
    </w:p>
    <w:p>
      <w:pPr>
        <w:spacing w:before="86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Source: ONS (including the Labour Force Survey).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5"/>
        </w:numPr>
        <w:tabs>
          <w:tab w:pos="325" w:val="left" w:leader="none"/>
        </w:tabs>
        <w:spacing w:line="240" w:lineRule="auto" w:before="0" w:after="0"/>
        <w:ind w:left="324" w:right="0" w:hanging="171"/>
        <w:jc w:val="both"/>
        <w:rPr>
          <w:sz w:val="11"/>
        </w:rPr>
      </w:pPr>
      <w:r>
        <w:rPr>
          <w:color w:val="231F20"/>
          <w:sz w:val="11"/>
        </w:rPr>
        <w:t>Rolling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three-month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measures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5"/>
        </w:numPr>
        <w:tabs>
          <w:tab w:pos="325" w:val="left" w:leader="none"/>
        </w:tabs>
        <w:spacing w:line="240" w:lineRule="auto" w:before="2" w:after="0"/>
        <w:ind w:left="324" w:right="0" w:hanging="171"/>
        <w:jc w:val="both"/>
        <w:rPr>
          <w:sz w:val="11"/>
        </w:rPr>
      </w:pPr>
      <w:r>
        <w:rPr>
          <w:color w:val="231F20"/>
          <w:sz w:val="11"/>
        </w:rPr>
        <w:t>Recessions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1"/>
          <w:sz w:val="11"/>
        </w:rPr>
        <w:t> </w:t>
      </w:r>
      <w:r>
        <w:rPr>
          <w:color w:val="231F20"/>
          <w:spacing w:val="-4"/>
          <w:sz w:val="11"/>
        </w:rPr>
        <w:t>3.11.</w:t>
      </w:r>
    </w:p>
    <w:p>
      <w:pPr>
        <w:pStyle w:val="ListParagraph"/>
        <w:numPr>
          <w:ilvl w:val="0"/>
          <w:numId w:val="35"/>
        </w:numPr>
        <w:tabs>
          <w:tab w:pos="325" w:val="left" w:leader="none"/>
        </w:tabs>
        <w:spacing w:line="244" w:lineRule="auto" w:before="3" w:after="0"/>
        <w:ind w:left="324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Defined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 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economically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active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population.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1992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adjusted, annual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microdata.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observations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correspond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March-May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quarter.</w:t>
      </w:r>
    </w:p>
    <w:p>
      <w:pPr>
        <w:pStyle w:val="BodyText"/>
      </w:pPr>
    </w:p>
    <w:p>
      <w:pPr>
        <w:pStyle w:val="BodyText"/>
        <w:spacing w:before="10"/>
        <w:rPr>
          <w:sz w:val="16"/>
        </w:rPr>
      </w:pPr>
      <w:r>
        <w:rPr/>
        <w:pict>
          <v:shape style="position:absolute;margin-left:39.685001pt;margin-top:12.109876pt;width:215.45pt;height:.1pt;mso-position-horizontal-relative:page;mso-position-vertical-relative:paragraph;z-index:-15614976;mso-wrap-distance-left:0;mso-wrap-distance-right:0" coordorigin="794,242" coordsize="4309,0" path="m794,242l5102,242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2"/>
          <w:sz w:val="18"/>
        </w:rPr>
        <w:t> </w:t>
      </w:r>
      <w:r>
        <w:rPr>
          <w:color w:val="A70740"/>
          <w:spacing w:val="-6"/>
          <w:sz w:val="18"/>
        </w:rPr>
        <w:t>3.13</w:t>
      </w:r>
      <w:r>
        <w:rPr>
          <w:color w:val="A70740"/>
          <w:spacing w:val="-8"/>
          <w:sz w:val="18"/>
        </w:rPr>
        <w:t> </w:t>
      </w:r>
      <w:r>
        <w:rPr>
          <w:color w:val="231F20"/>
          <w:sz w:val="18"/>
        </w:rPr>
        <w:t>Flows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from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unemployment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employment</w:t>
      </w:r>
      <w:r>
        <w:rPr>
          <w:color w:val="231F20"/>
          <w:position w:val="4"/>
          <w:sz w:val="12"/>
        </w:rPr>
        <w:t>(a)</w:t>
      </w:r>
    </w:p>
    <w:p>
      <w:pPr>
        <w:spacing w:line="120" w:lineRule="exact" w:before="74"/>
        <w:ind w:left="344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0" w:lineRule="exact" w:before="0"/>
        <w:ind w:left="3900" w:right="0" w:firstLine="0"/>
        <w:jc w:val="left"/>
        <w:rPr>
          <w:sz w:val="12"/>
        </w:rPr>
      </w:pPr>
      <w:r>
        <w:rPr/>
        <w:pict>
          <v:group style="position:absolute;margin-left:39.685001pt;margin-top:2.932094pt;width:184.25pt;height:141.75pt;mso-position-horizontal-relative:page;mso-position-vertical-relative:paragraph;z-index:15847424" coordorigin="794,59" coordsize="3685,2835">
            <v:rect style="position:absolute;left:798;top:63;width:3675;height:2825" filled="false" stroked="true" strokeweight=".5pt" strokecolor="#231f20">
              <v:stroke dashstyle="solid"/>
            </v:rect>
            <v:line style="position:absolute" from="4365,771" to="4478,771" stroked="true" strokeweight=".5pt" strokecolor="#231f20">
              <v:stroke dashstyle="solid"/>
            </v:line>
            <v:line style="position:absolute" from="4365,1480" to="4478,1480" stroked="true" strokeweight=".5pt" strokecolor="#231f20">
              <v:stroke dashstyle="solid"/>
            </v:line>
            <v:line style="position:absolute" from="4365,2188" to="4478,2188" stroked="true" strokeweight=".5pt" strokecolor="#231f20">
              <v:stroke dashstyle="solid"/>
            </v:line>
            <v:line style="position:absolute" from="4190,2780" to="4190,2893" stroked="true" strokeweight=".5pt" strokecolor="#231f20">
              <v:stroke dashstyle="solid"/>
            </v:line>
            <v:line style="position:absolute" from="3728,2780" to="3728,2893" stroked="true" strokeweight=".5pt" strokecolor="#231f20">
              <v:stroke dashstyle="solid"/>
            </v:line>
            <v:line style="position:absolute" from="3268,2780" to="3268,2893" stroked="true" strokeweight=".5pt" strokecolor="#231f20">
              <v:stroke dashstyle="solid"/>
            </v:line>
            <v:line style="position:absolute" from="2807,2780" to="2807,2893" stroked="true" strokeweight=".5pt" strokecolor="#231f20">
              <v:stroke dashstyle="solid"/>
            </v:line>
            <v:line style="position:absolute" from="2346,2780" to="2346,2893" stroked="true" strokeweight=".5pt" strokecolor="#231f20">
              <v:stroke dashstyle="solid"/>
            </v:line>
            <v:line style="position:absolute" from="1885,2780" to="1885,2893" stroked="true" strokeweight=".5pt" strokecolor="#231f20">
              <v:stroke dashstyle="solid"/>
            </v:line>
            <v:line style="position:absolute" from="1424,2780" to="1424,2893" stroked="true" strokeweight=".5pt" strokecolor="#231f20">
              <v:stroke dashstyle="solid"/>
            </v:line>
            <v:line style="position:absolute" from="963,2780" to="963,2893" stroked="true" strokeweight=".5pt" strokecolor="#231f20">
              <v:stroke dashstyle="solid"/>
            </v:line>
            <v:line style="position:absolute" from="4247,924" to="4305,973" stroked="true" strokeweight="1pt" strokecolor="#00558b">
              <v:stroke dashstyle="solid"/>
            </v:line>
            <v:line style="position:absolute" from="4190,862" to="4247,924" stroked="true" strokeweight="1pt" strokecolor="#00558b">
              <v:stroke dashstyle="solid"/>
            </v:line>
            <v:line style="position:absolute" from="4132,1031" to="4190,862" stroked="true" strokeweight="1pt" strokecolor="#00558b">
              <v:stroke dashstyle="solid"/>
            </v:line>
            <v:line style="position:absolute" from="4074,1129" to="4132,1031" stroked="true" strokeweight="1pt" strokecolor="#00558b">
              <v:stroke dashstyle="solid"/>
            </v:line>
            <v:line style="position:absolute" from="4016,959" to="4074,1129" stroked="true" strokeweight="1pt" strokecolor="#00558b">
              <v:stroke dashstyle="solid"/>
            </v:line>
            <v:line style="position:absolute" from="3959,944" to="4016,959" stroked="true" strokeweight="1pt" strokecolor="#00558b">
              <v:stroke dashstyle="solid"/>
            </v:line>
            <v:line style="position:absolute" from="3902,994" to="3959,944" stroked="true" strokeweight="1pt" strokecolor="#00558b">
              <v:stroke dashstyle="solid"/>
            </v:line>
            <v:line style="position:absolute" from="3844,868" to="3902,994" stroked="true" strokeweight="1pt" strokecolor="#00558b">
              <v:stroke dashstyle="solid"/>
            </v:line>
            <v:line style="position:absolute" from="3786,960" to="3844,868" stroked="true" strokeweight="1pt" strokecolor="#00558b">
              <v:stroke dashstyle="solid"/>
            </v:line>
            <v:line style="position:absolute" from="3728,1237" to="3786,960" stroked="true" strokeweight="1.0pt" strokecolor="#00558b">
              <v:stroke dashstyle="solid"/>
            </v:line>
            <v:line style="position:absolute" from="3671,1145" to="3728,1237" stroked="true" strokeweight="1pt" strokecolor="#00558b">
              <v:stroke dashstyle="solid"/>
            </v:line>
            <v:line style="position:absolute" from="3613,1050" to="3671,1145" stroked="true" strokeweight="1pt" strokecolor="#00558b">
              <v:stroke dashstyle="solid"/>
            </v:line>
            <v:line style="position:absolute" from="3555,1168" to="3613,1050" stroked="true" strokeweight="1.0pt" strokecolor="#00558b">
              <v:stroke dashstyle="solid"/>
            </v:line>
            <v:line style="position:absolute" from="3498,1023" to="3555,1168" stroked="true" strokeweight="1pt" strokecolor="#00558b">
              <v:stroke dashstyle="solid"/>
            </v:line>
            <v:line style="position:absolute" from="3441,653" to="3498,1023" stroked="true" strokeweight="1.0pt" strokecolor="#00558b">
              <v:stroke dashstyle="solid"/>
            </v:line>
            <v:line style="position:absolute" from="3383,844" to="3441,653" stroked="true" strokeweight="1pt" strokecolor="#00558b">
              <v:stroke dashstyle="solid"/>
            </v:line>
            <v:line style="position:absolute" from="3325,675" to="3383,844" stroked="true" strokeweight="1pt" strokecolor="#00558b">
              <v:stroke dashstyle="solid"/>
            </v:line>
            <v:line style="position:absolute" from="3268,443" to="3325,675" stroked="true" strokeweight="1pt" strokecolor="#00558b">
              <v:stroke dashstyle="solid"/>
            </v:line>
            <v:line style="position:absolute" from="3200,446" to="3278,446" stroked="true" strokeweight="1.31pt" strokecolor="#00558b">
              <v:stroke dashstyle="solid"/>
            </v:line>
            <v:line style="position:absolute" from="3152,647" to="3210,449" stroked="true" strokeweight="1pt" strokecolor="#00558b">
              <v:stroke dashstyle="solid"/>
            </v:line>
            <v:line style="position:absolute" from="3094,664" to="3152,647" stroked="true" strokeweight="1.0pt" strokecolor="#00558b">
              <v:stroke dashstyle="solid"/>
            </v:line>
            <v:line style="position:absolute" from="3037,727" to="3094,664" stroked="true" strokeweight="1pt" strokecolor="#00558b">
              <v:stroke dashstyle="solid"/>
            </v:line>
            <v:line style="position:absolute" from="2980,714" to="3037,727" stroked="true" strokeweight="1.0pt" strokecolor="#00558b">
              <v:stroke dashstyle="solid"/>
            </v:line>
            <v:line style="position:absolute" from="2922,634" to="2980,714" stroked="true" strokeweight="1pt" strokecolor="#00558b">
              <v:stroke dashstyle="solid"/>
            </v:line>
            <v:line style="position:absolute" from="2864,711" to="2922,634" stroked="true" strokeweight="1pt" strokecolor="#00558b">
              <v:stroke dashstyle="solid"/>
            </v:line>
            <v:line style="position:absolute" from="2796,712" to="2874,712" stroked="true" strokeweight="1.099pt" strokecolor="#00558b">
              <v:stroke dashstyle="solid"/>
            </v:line>
            <v:line style="position:absolute" from="2750,680" to="2806,713" stroked="true" strokeweight="1.0pt" strokecolor="#00558b">
              <v:stroke dashstyle="solid"/>
            </v:line>
            <v:line style="position:absolute" from="2692,313" to="2750,680" stroked="true" strokeweight="1pt" strokecolor="#00558b">
              <v:stroke dashstyle="solid"/>
            </v:line>
            <v:line style="position:absolute" from="2633,440" to="2692,313" stroked="true" strokeweight="1pt" strokecolor="#00558b">
              <v:stroke dashstyle="solid"/>
            </v:line>
            <v:line style="position:absolute" from="2576,317" to="2634,440" stroked="true" strokeweight="1pt" strokecolor="#00558b">
              <v:stroke dashstyle="solid"/>
            </v:line>
            <v:line style="position:absolute" from="2519,403" to="2576,317" stroked="true" strokeweight="1pt" strokecolor="#00558b">
              <v:stroke dashstyle="solid"/>
            </v:line>
            <v:line style="position:absolute" from="2461,505" to="2519,403" stroked="true" strokeweight="1pt" strokecolor="#00558b">
              <v:stroke dashstyle="solid"/>
            </v:line>
            <v:line style="position:absolute" from="2403,390" to="2461,505" stroked="true" strokeweight="1pt" strokecolor="#00558b">
              <v:stroke dashstyle="solid"/>
            </v:line>
            <v:line style="position:absolute" from="2346,340" to="2403,390" stroked="true" strokeweight="1pt" strokecolor="#00558b">
              <v:stroke dashstyle="solid"/>
            </v:line>
            <v:line style="position:absolute" from="2288,414" to="2346,340" stroked="true" strokeweight="1pt" strokecolor="#00558b">
              <v:stroke dashstyle="solid"/>
            </v:line>
            <v:line style="position:absolute" from="2230,460" to="2288,414" stroked="true" strokeweight="1pt" strokecolor="#00558b">
              <v:stroke dashstyle="solid"/>
            </v:line>
            <v:line style="position:absolute" from="2172,346" to="2230,460" stroked="true" strokeweight="1pt" strokecolor="#00558b">
              <v:stroke dashstyle="solid"/>
            </v:line>
            <v:line style="position:absolute" from="2115,453" to="2172,346" stroked="true" strokeweight="1.0pt" strokecolor="#00558b">
              <v:stroke dashstyle="solid"/>
            </v:line>
            <v:line style="position:absolute" from="2058,334" to="2115,453" stroked="true" strokeweight="1pt" strokecolor="#00558b">
              <v:stroke dashstyle="solid"/>
            </v:line>
            <v:line style="position:absolute" from="2000,470" to="2058,334" stroked="true" strokeweight="1pt" strokecolor="#00558b">
              <v:stroke dashstyle="solid"/>
            </v:line>
            <v:line style="position:absolute" from="1942,244" to="2000,470" stroked="true" strokeweight="1pt" strokecolor="#00558b">
              <v:stroke dashstyle="solid"/>
            </v:line>
            <v:line style="position:absolute" from="1885,414" to="1942,244" stroked="true" strokeweight="1pt" strokecolor="#00558b">
              <v:stroke dashstyle="solid"/>
            </v:line>
            <v:line style="position:absolute" from="1828,471" to="1885,414" stroked="true" strokeweight="1pt" strokecolor="#00558b">
              <v:stroke dashstyle="solid"/>
            </v:line>
            <v:line style="position:absolute" from="1770,447" to="1828,471" stroked="true" strokeweight="1.0pt" strokecolor="#00558b">
              <v:stroke dashstyle="solid"/>
            </v:line>
            <v:line style="position:absolute" from="1712,428" to="1770,447" stroked="true" strokeweight="1.0pt" strokecolor="#00558b">
              <v:stroke dashstyle="solid"/>
            </v:line>
            <v:line style="position:absolute" from="1654,329" to="1712,428" stroked="true" strokeweight="1pt" strokecolor="#00558b">
              <v:stroke dashstyle="solid"/>
            </v:line>
            <v:line style="position:absolute" from="1598,348" to="1654,329" stroked="true" strokeweight="1pt" strokecolor="#00558b">
              <v:stroke dashstyle="solid"/>
            </v:line>
            <v:line style="position:absolute" from="1539,367" to="1598,348" stroked="true" strokeweight="1.0pt" strokecolor="#00558b">
              <v:stroke dashstyle="solid"/>
            </v:line>
            <v:line style="position:absolute" from="1481,492" to="1539,367" stroked="true" strokeweight="1.0pt" strokecolor="#00558b">
              <v:stroke dashstyle="solid"/>
            </v:line>
            <v:line style="position:absolute" from="1424,627" to="1481,492" stroked="true" strokeweight="1pt" strokecolor="#00558b">
              <v:stroke dashstyle="solid"/>
            </v:line>
            <v:line style="position:absolute" from="1367,575" to="1424,627" stroked="true" strokeweight="1pt" strokecolor="#00558b">
              <v:stroke dashstyle="solid"/>
            </v:line>
            <v:line style="position:absolute" from="1309,508" to="1367,575" stroked="true" strokeweight="1pt" strokecolor="#00558b">
              <v:stroke dashstyle="solid"/>
            </v:line>
            <v:line style="position:absolute" from="1251,536" to="1309,508" stroked="true" strokeweight="1pt" strokecolor="#00558b">
              <v:stroke dashstyle="solid"/>
            </v:line>
            <v:line style="position:absolute" from="1193,477" to="1251,536" stroked="true" strokeweight="1pt" strokecolor="#00558b">
              <v:stroke dashstyle="solid"/>
            </v:line>
            <v:line style="position:absolute" from="1136,515" to="1193,477" stroked="true" strokeweight="1pt" strokecolor="#00558b">
              <v:stroke dashstyle="solid"/>
            </v:line>
            <v:line style="position:absolute" from="1078,551" to="1136,515" stroked="true" strokeweight="1pt" strokecolor="#00558b">
              <v:stroke dashstyle="solid"/>
            </v:line>
            <v:line style="position:absolute" from="1020,592" to="1078,551" stroked="true" strokeweight="1pt" strokecolor="#00558b">
              <v:stroke dashstyle="solid"/>
            </v:line>
            <v:line style="position:absolute" from="963,557" to="1020,592" stroked="true" strokeweight="1pt" strokecolor="#00558b">
              <v:stroke dashstyle="solid"/>
            </v:line>
            <v:line style="position:absolute" from="4247,1976" to="4305,1772" stroked="true" strokeweight="1pt" strokecolor="#b01c88">
              <v:stroke dashstyle="solid"/>
            </v:line>
            <v:line style="position:absolute" from="4190,1985" to="4247,1976" stroked="true" strokeweight="1.0pt" strokecolor="#b01c88">
              <v:stroke dashstyle="solid"/>
            </v:line>
            <v:line style="position:absolute" from="4132,2165" to="4190,1985" stroked="true" strokeweight="1.0pt" strokecolor="#b01c88">
              <v:stroke dashstyle="solid"/>
            </v:line>
            <v:line style="position:absolute" from="4074,2149" to="4132,2165" stroked="true" strokeweight="1pt" strokecolor="#b01c88">
              <v:stroke dashstyle="solid"/>
            </v:line>
            <v:line style="position:absolute" from="4016,2196" to="4074,2149" stroked="true" strokeweight="1.0pt" strokecolor="#b01c88">
              <v:stroke dashstyle="solid"/>
            </v:line>
            <v:line style="position:absolute" from="3959,2020" to="4016,2196" stroked="true" strokeweight="1.0pt" strokecolor="#b01c88">
              <v:stroke dashstyle="solid"/>
            </v:line>
            <v:line style="position:absolute" from="3892,2022" to="3969,2022" stroked="true" strokeweight="1.155pt" strokecolor="#b01c88">
              <v:stroke dashstyle="solid"/>
            </v:line>
            <v:line style="position:absolute" from="3844,1896" to="3902,2024" stroked="true" strokeweight="1pt" strokecolor="#b01c88">
              <v:stroke dashstyle="solid"/>
            </v:line>
            <v:line style="position:absolute" from="3786,1927" to="3844,1896" stroked="true" strokeweight="1.0pt" strokecolor="#b01c88">
              <v:stroke dashstyle="solid"/>
            </v:line>
            <v:line style="position:absolute" from="3728,2062" to="3786,1927" stroked="true" strokeweight="1pt" strokecolor="#b01c88">
              <v:stroke dashstyle="solid"/>
            </v:line>
            <v:line style="position:absolute" from="3671,2168" to="3728,2062" stroked="true" strokeweight="1pt" strokecolor="#b01c88">
              <v:stroke dashstyle="solid"/>
            </v:line>
            <v:line style="position:absolute" from="3613,2361" to="3671,2168" stroked="true" strokeweight="1pt" strokecolor="#b01c88">
              <v:stroke dashstyle="solid"/>
            </v:line>
            <v:line style="position:absolute" from="3555,2285" to="3613,2361" stroked="true" strokeweight="1.0pt" strokecolor="#b01c88">
              <v:stroke dashstyle="solid"/>
            </v:line>
            <v:line style="position:absolute" from="3488,2285" to="3565,2285" stroked="true" strokeweight="1.045pt" strokecolor="#b01c88">
              <v:stroke dashstyle="solid"/>
            </v:line>
            <v:line style="position:absolute" from="3441,2201" to="3498,2285" stroked="true" strokeweight="1pt" strokecolor="#b01c88">
              <v:stroke dashstyle="solid"/>
            </v:line>
            <v:line style="position:absolute" from="3383,2211" to="3441,2201" stroked="true" strokeweight="1pt" strokecolor="#b01c88">
              <v:stroke dashstyle="solid"/>
            </v:line>
            <v:line style="position:absolute" from="3325,1979" to="3383,2211" stroked="true" strokeweight="1.0pt" strokecolor="#b01c88">
              <v:stroke dashstyle="solid"/>
            </v:line>
            <v:line style="position:absolute" from="3268,1931" to="3325,1979" stroked="true" strokeweight="1pt" strokecolor="#b01c88">
              <v:stroke dashstyle="solid"/>
            </v:line>
            <v:line style="position:absolute" from="3210,1737" to="3268,1931" stroked="true" strokeweight="1.0pt" strokecolor="#b01c88">
              <v:stroke dashstyle="solid"/>
            </v:line>
            <v:line style="position:absolute" from="3152,1945" to="3210,1737" stroked="true" strokeweight="1pt" strokecolor="#b01c88">
              <v:stroke dashstyle="solid"/>
            </v:line>
            <v:line style="position:absolute" from="3094,1912" to="3152,1945" stroked="true" strokeweight="1pt" strokecolor="#b01c88">
              <v:stroke dashstyle="solid"/>
            </v:line>
            <v:line style="position:absolute" from="3037,2082" to="3094,1912" stroked="true" strokeweight="1pt" strokecolor="#b01c88">
              <v:stroke dashstyle="solid"/>
            </v:line>
            <v:line style="position:absolute" from="2980,2035" to="3037,2082" stroked="true" strokeweight="1pt" strokecolor="#b01c88">
              <v:stroke dashstyle="solid"/>
            </v:line>
            <v:line style="position:absolute" from="2922,1988" to="2980,2035" stroked="true" strokeweight="1pt" strokecolor="#b01c88">
              <v:stroke dashstyle="solid"/>
            </v:line>
            <v:line style="position:absolute" from="2864,2278" to="2922,1988" stroked="true" strokeweight="1.0pt" strokecolor="#b01c88">
              <v:stroke dashstyle="solid"/>
            </v:line>
            <v:line style="position:absolute" from="2806,1987" to="2864,2278" stroked="true" strokeweight="1pt" strokecolor="#b01c88">
              <v:stroke dashstyle="solid"/>
            </v:line>
            <v:line style="position:absolute" from="2750,2199" to="2806,1987" stroked="true" strokeweight="1pt" strokecolor="#b01c88">
              <v:stroke dashstyle="solid"/>
            </v:line>
            <v:line style="position:absolute" from="2692,1904" to="2750,2199" stroked="true" strokeweight="1pt" strokecolor="#b01c88">
              <v:stroke dashstyle="solid"/>
            </v:line>
            <v:line style="position:absolute" from="2633,2128" to="2692,1904" stroked="true" strokeweight="1pt" strokecolor="#b01c88">
              <v:stroke dashstyle="solid"/>
            </v:line>
            <v:line style="position:absolute" from="2576,2273" to="2634,2128" stroked="true" strokeweight="1pt" strokecolor="#b01c88">
              <v:stroke dashstyle="solid"/>
            </v:line>
            <v:line style="position:absolute" from="2519,2041" to="2576,2273" stroked="true" strokeweight="1.0pt" strokecolor="#b01c88">
              <v:stroke dashstyle="solid"/>
            </v:line>
            <v:line style="position:absolute" from="2461,1907" to="2519,2041" stroked="true" strokeweight="1pt" strokecolor="#b01c88">
              <v:stroke dashstyle="solid"/>
            </v:line>
            <v:line style="position:absolute" from="2403,1959" to="2461,1907" stroked="true" strokeweight="1pt" strokecolor="#b01c88">
              <v:stroke dashstyle="solid"/>
            </v:line>
            <v:line style="position:absolute" from="2346,1791" to="2403,1959" stroked="true" strokeweight="1.0pt" strokecolor="#b01c88">
              <v:stroke dashstyle="solid"/>
            </v:line>
            <v:line style="position:absolute" from="2288,2121" to="2346,1791" stroked="true" strokeweight="1pt" strokecolor="#b01c88">
              <v:stroke dashstyle="solid"/>
            </v:line>
            <v:line style="position:absolute" from="2230,2351" to="2288,2121" stroked="true" strokeweight="1pt" strokecolor="#b01c88">
              <v:stroke dashstyle="solid"/>
            </v:line>
            <v:line style="position:absolute" from="2172,2056" to="2230,2351" stroked="true" strokeweight="1.0pt" strokecolor="#b01c88">
              <v:stroke dashstyle="solid"/>
            </v:line>
            <v:line style="position:absolute" from="2115,2266" to="2172,2056" stroked="true" strokeweight="1.0pt" strokecolor="#b01c88">
              <v:stroke dashstyle="solid"/>
            </v:line>
            <v:line style="position:absolute" from="2058,2096" to="2115,2266" stroked="true" strokeweight="1pt" strokecolor="#b01c88">
              <v:stroke dashstyle="solid"/>
            </v:line>
            <v:line style="position:absolute" from="2000,2154" to="2058,2096" stroked="true" strokeweight="1pt" strokecolor="#b01c88">
              <v:stroke dashstyle="solid"/>
            </v:line>
            <v:line style="position:absolute" from="1942,2095" to="2000,2154" stroked="true" strokeweight="1pt" strokecolor="#b01c88">
              <v:stroke dashstyle="solid"/>
            </v:line>
            <v:line style="position:absolute" from="1885,2036" to="1942,2095" stroked="true" strokeweight="1pt" strokecolor="#b01c88">
              <v:stroke dashstyle="solid"/>
            </v:line>
            <v:line style="position:absolute" from="1828,2082" to="1885,2036" stroked="true" strokeweight="1pt" strokecolor="#b01c88">
              <v:stroke dashstyle="solid"/>
            </v:line>
            <v:line style="position:absolute" from="1770,2112" to="1828,2082" stroked="true" strokeweight="1pt" strokecolor="#b01c88">
              <v:stroke dashstyle="solid"/>
            </v:line>
            <v:line style="position:absolute" from="1712,2012" to="1770,2112" stroked="true" strokeweight="1.0pt" strokecolor="#b01c88">
              <v:stroke dashstyle="solid"/>
            </v:line>
            <v:line style="position:absolute" from="1654,2129" to="1712,2012" stroked="true" strokeweight="1pt" strokecolor="#b01c88">
              <v:stroke dashstyle="solid"/>
            </v:line>
            <v:line style="position:absolute" from="1598,2111" to="1654,2129" stroked="true" strokeweight="1.0pt" strokecolor="#b01c88">
              <v:stroke dashstyle="solid"/>
            </v:line>
            <v:line style="position:absolute" from="1539,2007" to="1598,2111" stroked="true" strokeweight="1.0pt" strokecolor="#b01c88">
              <v:stroke dashstyle="solid"/>
            </v:line>
            <v:line style="position:absolute" from="1481,1997" to="1539,2007" stroked="true" strokeweight="1pt" strokecolor="#b01c88">
              <v:stroke dashstyle="solid"/>
            </v:line>
            <v:line style="position:absolute" from="1424,1964" to="1481,1997" stroked="true" strokeweight="1pt" strokecolor="#b01c88">
              <v:stroke dashstyle="solid"/>
            </v:line>
            <v:line style="position:absolute" from="1367,2209" to="1424,1964" stroked="true" strokeweight="1pt" strokecolor="#b01c88">
              <v:stroke dashstyle="solid"/>
            </v:line>
            <v:line style="position:absolute" from="1309,2137" to="1367,2209" stroked="true" strokeweight="1pt" strokecolor="#b01c88">
              <v:stroke dashstyle="solid"/>
            </v:line>
            <v:line style="position:absolute" from="1251,2198" to="1309,2137" stroked="true" strokeweight="1pt" strokecolor="#b01c88">
              <v:stroke dashstyle="solid"/>
            </v:line>
            <v:line style="position:absolute" from="1193,2133" to="1251,2198" stroked="true" strokeweight="1pt" strokecolor="#b01c88">
              <v:stroke dashstyle="solid"/>
            </v:line>
            <v:line style="position:absolute" from="1136,2065" to="1193,2133" stroked="true" strokeweight="1pt" strokecolor="#b01c88">
              <v:stroke dashstyle="solid"/>
            </v:line>
            <v:line style="position:absolute" from="1078,2117" to="1136,2065" stroked="true" strokeweight="1pt" strokecolor="#b01c88">
              <v:stroke dashstyle="solid"/>
            </v:line>
            <v:line style="position:absolute" from="1020,2050" to="1078,2117" stroked="true" strokeweight="1pt" strokecolor="#b01c88">
              <v:stroke dashstyle="solid"/>
            </v:line>
            <v:line style="position:absolute" from="963,2020" to="1020,2050" stroked="true" strokeweight="1pt" strokecolor="#b01c88">
              <v:stroke dashstyle="solid"/>
            </v:line>
            <v:line style="position:absolute" from="794,771" to="907,771" stroked="true" strokeweight=".5pt" strokecolor="#231f20">
              <v:stroke dashstyle="solid"/>
            </v:line>
            <v:line style="position:absolute" from="794,1480" to="907,1480" stroked="true" strokeweight=".5pt" strokecolor="#231f20">
              <v:stroke dashstyle="solid"/>
            </v:line>
            <v:line style="position:absolute" from="794,2188" to="907,2188" stroked="true" strokeweight=".5pt" strokecolor="#231f20">
              <v:stroke dashstyle="solid"/>
            </v:line>
            <v:line style="position:absolute" from="962,487" to="4308,487" stroked="true" strokeweight=".5pt" strokecolor="#00558b">
              <v:stroke dashstyle="shortdot"/>
            </v:line>
            <v:line style="position:absolute" from="959,2067" to="4306,2067" stroked="true" strokeweight=".5pt" strokecolor="#b01c88">
              <v:stroke dashstyle="shortdot"/>
            </v:line>
            <v:line style="position:absolute" from="1617,1207" to="1617,577" stroked="true" strokeweight=".5pt" strokecolor="#231f20">
              <v:stroke dashstyle="solid"/>
            </v:line>
            <v:shape style="position:absolute;left:1591;top:508;width:51;height:85" coordorigin="1592,509" coordsize="51,85" path="m1617,509l1592,593,1642,593,1620,528,1618,518,1617,509xe" filled="true" fillcolor="#231f20" stroked="false">
              <v:path arrowok="t"/>
              <v:fill type="solid"/>
            </v:shape>
            <v:line style="position:absolute" from="1297,1362" to="1297,1982" stroked="true" strokeweight=".5pt" strokecolor="#231f20">
              <v:stroke dashstyle="solid"/>
            </v:line>
            <v:shape style="position:absolute;left:1271;top:1964;width:51;height:85" coordorigin="1271,1965" coordsize="51,85" path="m1322,1965l1271,1965,1278,1980,1282,1992,1297,2049,1298,2040,1300,2030,1303,2018,1307,2005,1311,1994,1322,1965xe" filled="true" fillcolor="#231f20" stroked="false">
              <v:path arrowok="t"/>
              <v:fill type="solid"/>
            </v:shape>
            <v:shape style="position:absolute;left:2152;top:875;width:1307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Short-term unemployed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976;top:1208;width:100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1998–2007 averages</w:t>
                    </w:r>
                  </w:p>
                </w:txbxContent>
              </v:textbox>
              <w10:wrap type="none"/>
            </v:shape>
            <v:shape style="position:absolute;left:2152;top:2358;width:1276;height:176" type="#_x0000_t202" filled="false" stroked="false">
              <v:textbox inset="0,0,0,0">
                <w:txbxContent>
                  <w:p>
                    <w:pPr>
                      <w:spacing w:before="3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Long-term unemployed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1"/>
        <w:ind w:left="0" w:right="48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2"/>
        <w:ind w:left="0" w:right="480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11"/>
      </w:pPr>
    </w:p>
    <w:p>
      <w:pPr>
        <w:spacing w:before="0"/>
        <w:ind w:left="0" w:right="48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0" w:lineRule="exact" w:before="81"/>
        <w:ind w:left="396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794" w:val="left" w:leader="none"/>
          <w:tab w:pos="1255" w:val="left" w:leader="none"/>
          <w:tab w:pos="1716" w:val="left" w:leader="none"/>
          <w:tab w:pos="2177" w:val="left" w:leader="none"/>
          <w:tab w:pos="2638" w:val="left" w:leader="none"/>
          <w:tab w:pos="3098" w:val="left" w:leader="none"/>
          <w:tab w:pos="3560" w:val="left" w:leader="none"/>
        </w:tabs>
        <w:spacing w:line="120" w:lineRule="exact" w:before="0"/>
        <w:ind w:left="332" w:right="0" w:firstLine="0"/>
        <w:jc w:val="left"/>
        <w:rPr>
          <w:sz w:val="12"/>
        </w:rPr>
      </w:pPr>
      <w:r>
        <w:rPr>
          <w:color w:val="231F20"/>
          <w:sz w:val="12"/>
        </w:rPr>
        <w:t>1998</w:t>
        <w:tab/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spacing w:before="111"/>
        <w:ind w:left="154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3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/>
        <w:ind w:left="153" w:right="154"/>
      </w:pP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broader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tightness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 </w:t>
      </w:r>
      <w:r>
        <w:rPr>
          <w:color w:val="231F20"/>
        </w:rPr>
        <w:t>significant</w:t>
      </w:r>
      <w:r>
        <w:rPr>
          <w:color w:val="231F20"/>
          <w:spacing w:val="-37"/>
        </w:rPr>
        <w:t> </w:t>
      </w:r>
      <w:r>
        <w:rPr>
          <w:color w:val="231F20"/>
        </w:rPr>
        <w:t>margin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slack</w:t>
      </w:r>
      <w:r>
        <w:rPr>
          <w:color w:val="231F20"/>
          <w:spacing w:val="-37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37"/>
        </w:rPr>
        <w:t> </w:t>
      </w:r>
      <w:r>
        <w:rPr>
          <w:color w:val="231F20"/>
        </w:rPr>
        <w:t>3.A).</w:t>
      </w:r>
      <w:r>
        <w:rPr>
          <w:color w:val="231F20"/>
          <w:spacing w:val="-1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weighted</w:t>
      </w:r>
    </w:p>
    <w:p>
      <w:pPr>
        <w:pStyle w:val="BodyText"/>
        <w:spacing w:line="268" w:lineRule="auto"/>
        <w:ind w:left="153" w:right="248"/>
      </w:pPr>
      <w:r>
        <w:rPr>
          <w:color w:val="231F20"/>
          <w:w w:val="95"/>
        </w:rPr>
        <w:t>non-employment rate weights those without jobs by their </w:t>
      </w:r>
      <w:r>
        <w:rPr>
          <w:color w:val="231F20"/>
          <w:w w:val="90"/>
        </w:rPr>
        <w:t>probability of finding work. Like the unemployment rate, this measure rose during the 2008/09 recession, but has remained </w:t>
      </w:r>
      <w:r>
        <w:rPr>
          <w:color w:val="231F20"/>
        </w:rPr>
        <w:t>broadly stable at an elevated level since.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81"/>
      </w:pP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1"/>
        </w:rPr>
        <w:t> </w:t>
      </w:r>
      <w:r>
        <w:rPr>
          <w:color w:val="231F20"/>
        </w:rPr>
        <w:t>also</w:t>
      </w:r>
      <w:r>
        <w:rPr>
          <w:color w:val="231F20"/>
          <w:spacing w:val="-40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those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part-time</w:t>
      </w:r>
      <w:r>
        <w:rPr>
          <w:color w:val="231F20"/>
          <w:spacing w:val="-41"/>
        </w:rPr>
        <w:t> </w:t>
      </w:r>
      <w:r>
        <w:rPr>
          <w:color w:val="231F20"/>
        </w:rPr>
        <w:t>work</w:t>
      </w:r>
      <w:r>
        <w:rPr>
          <w:color w:val="231F20"/>
          <w:spacing w:val="-41"/>
        </w:rPr>
        <w:t> </w:t>
      </w:r>
      <w:r>
        <w:rPr>
          <w:color w:val="231F20"/>
        </w:rPr>
        <w:t>could </w:t>
      </w:r>
      <w:r>
        <w:rPr>
          <w:color w:val="231F20"/>
          <w:w w:val="95"/>
        </w:rPr>
        <w:t>increase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full-time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jobs,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suggesting </w:t>
      </w:r>
      <w:r>
        <w:rPr>
          <w:color w:val="231F20"/>
          <w:w w:val="90"/>
        </w:rPr>
        <w:t>greater labour market slack than indicated by unemployment </w:t>
      </w:r>
      <w:r>
        <w:rPr>
          <w:color w:val="231F20"/>
        </w:rPr>
        <w:t>or non-employment rates. Since 2008 the proportion of </w:t>
      </w:r>
      <w:r>
        <w:rPr>
          <w:color w:val="231F20"/>
          <w:w w:val="90"/>
        </w:rPr>
        <w:t>people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working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part-time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reporting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prefer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full-time</w:t>
      </w:r>
      <w:r>
        <w:rPr>
          <w:color w:val="231F20"/>
          <w:spacing w:val="-41"/>
        </w:rPr>
        <w:t> </w:t>
      </w:r>
      <w:r>
        <w:rPr>
          <w:color w:val="231F20"/>
        </w:rPr>
        <w:t>job</w:t>
      </w:r>
      <w:r>
        <w:rPr>
          <w:color w:val="231F20"/>
          <w:spacing w:val="-41"/>
        </w:rPr>
        <w:t> </w:t>
      </w:r>
      <w:r>
        <w:rPr>
          <w:color w:val="231F20"/>
        </w:rPr>
        <w:t>has</w:t>
      </w:r>
      <w:r>
        <w:rPr>
          <w:color w:val="231F20"/>
          <w:spacing w:val="-40"/>
        </w:rPr>
        <w:t> </w:t>
      </w:r>
      <w:r>
        <w:rPr>
          <w:color w:val="231F20"/>
        </w:rPr>
        <w:t>increased</w:t>
      </w:r>
      <w:r>
        <w:rPr>
          <w:color w:val="231F20"/>
          <w:spacing w:val="-41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41"/>
        </w:rPr>
        <w:t> </w:t>
      </w:r>
      <w:r>
        <w:rPr>
          <w:color w:val="231F20"/>
        </w:rPr>
        <w:t>3.A).</w:t>
      </w:r>
      <w:r>
        <w:rPr>
          <w:color w:val="231F20"/>
          <w:spacing w:val="-24"/>
        </w:rPr>
        <w:t> </w:t>
      </w:r>
      <w:r>
        <w:rPr>
          <w:color w:val="231F20"/>
        </w:rPr>
        <w:t>Average</w:t>
      </w:r>
      <w:r>
        <w:rPr>
          <w:color w:val="231F20"/>
          <w:spacing w:val="-41"/>
        </w:rPr>
        <w:t> </w:t>
      </w:r>
      <w:r>
        <w:rPr>
          <w:color w:val="231F20"/>
        </w:rPr>
        <w:t>hours worked</w:t>
      </w:r>
      <w:r>
        <w:rPr>
          <w:color w:val="231F20"/>
          <w:spacing w:val="-36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part-time</w:t>
      </w:r>
      <w:r>
        <w:rPr>
          <w:color w:val="231F20"/>
          <w:spacing w:val="-36"/>
        </w:rPr>
        <w:t> </w:t>
      </w:r>
      <w:r>
        <w:rPr>
          <w:color w:val="231F20"/>
        </w:rPr>
        <w:t>employees</w:t>
      </w:r>
      <w:r>
        <w:rPr>
          <w:color w:val="231F20"/>
          <w:spacing w:val="-35"/>
        </w:rPr>
        <w:t> </w:t>
      </w:r>
      <w:r>
        <w:rPr>
          <w:color w:val="231F20"/>
        </w:rPr>
        <w:t>have</w:t>
      </w:r>
      <w:r>
        <w:rPr>
          <w:color w:val="231F20"/>
          <w:spacing w:val="-36"/>
        </w:rPr>
        <w:t> </w:t>
      </w:r>
      <w:r>
        <w:rPr>
          <w:color w:val="231F20"/>
        </w:rPr>
        <w:t>also</w:t>
      </w:r>
      <w:r>
        <w:rPr>
          <w:color w:val="231F20"/>
          <w:spacing w:val="-36"/>
        </w:rPr>
        <w:t> </w:t>
      </w:r>
      <w:r>
        <w:rPr>
          <w:color w:val="231F20"/>
        </w:rPr>
        <w:t>risen</w:t>
      </w:r>
      <w:r>
        <w:rPr>
          <w:color w:val="231F20"/>
          <w:spacing w:val="-36"/>
        </w:rPr>
        <w:t> </w:t>
      </w:r>
      <w:r>
        <w:rPr>
          <w:color w:val="231F20"/>
        </w:rPr>
        <w:t>since</w:t>
      </w:r>
    </w:p>
    <w:p>
      <w:pPr>
        <w:pStyle w:val="BodyText"/>
        <w:spacing w:line="268" w:lineRule="auto"/>
        <w:ind w:left="153" w:right="463"/>
      </w:pPr>
      <w:r>
        <w:rPr>
          <w:color w:val="231F20"/>
          <w:w w:val="95"/>
        </w:rPr>
        <w:t>mid-2010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3.2).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scope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 increases.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83"/>
        <w:jc w:val="both"/>
      </w:pPr>
      <w:r>
        <w:rPr>
          <w:color w:val="231F20"/>
          <w:w w:val="90"/>
        </w:rPr>
        <w:t>Overall,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fallen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modestly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2012, across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measures</w:t>
      </w:r>
      <w:r>
        <w:rPr>
          <w:color w:val="231F20"/>
          <w:spacing w:val="-19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3.A).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nevertheless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</w:rPr>
        <w:t>that</w:t>
      </w:r>
      <w:r>
        <w:rPr>
          <w:color w:val="231F20"/>
          <w:spacing w:val="-28"/>
        </w:rPr>
        <w:t> </w:t>
      </w:r>
      <w:r>
        <w:rPr>
          <w:color w:val="231F20"/>
        </w:rPr>
        <w:t>a</w:t>
      </w:r>
      <w:r>
        <w:rPr>
          <w:color w:val="231F20"/>
          <w:spacing w:val="-27"/>
        </w:rPr>
        <w:t> </w:t>
      </w:r>
      <w:r>
        <w:rPr>
          <w:color w:val="231F20"/>
        </w:rPr>
        <w:t>considerable</w:t>
      </w:r>
      <w:r>
        <w:rPr>
          <w:color w:val="231F20"/>
          <w:spacing w:val="-27"/>
        </w:rPr>
        <w:t> </w:t>
      </w:r>
      <w:r>
        <w:rPr>
          <w:color w:val="231F20"/>
        </w:rPr>
        <w:t>margin</w:t>
      </w:r>
      <w:r>
        <w:rPr>
          <w:color w:val="231F20"/>
          <w:spacing w:val="-30"/>
        </w:rPr>
        <w:t> </w:t>
      </w:r>
      <w:r>
        <w:rPr>
          <w:color w:val="231F20"/>
        </w:rPr>
        <w:t>of</w:t>
      </w:r>
      <w:r>
        <w:rPr>
          <w:color w:val="231F20"/>
          <w:spacing w:val="-28"/>
        </w:rPr>
        <w:t> </w:t>
      </w:r>
      <w:r>
        <w:rPr>
          <w:color w:val="231F20"/>
        </w:rPr>
        <w:t>slack</w:t>
      </w:r>
      <w:r>
        <w:rPr>
          <w:color w:val="231F20"/>
          <w:spacing w:val="-27"/>
        </w:rPr>
        <w:t> </w:t>
      </w:r>
      <w:r>
        <w:rPr>
          <w:color w:val="231F20"/>
        </w:rPr>
        <w:t>remains.</w:t>
      </w:r>
    </w:p>
    <w:p>
      <w:pPr>
        <w:spacing w:after="0" w:line="268" w:lineRule="auto"/>
        <w:jc w:val="both"/>
        <w:sectPr>
          <w:type w:val="continuous"/>
          <w:pgSz w:w="11910" w:h="16840"/>
          <w:pgMar w:top="1560" w:bottom="0" w:left="640" w:right="520"/>
          <w:cols w:num="2" w:equalWidth="0">
            <w:col w:w="4516" w:space="813"/>
            <w:col w:w="5421"/>
          </w:cols>
        </w:sectPr>
      </w:pPr>
    </w:p>
    <w:p>
      <w:pPr>
        <w:pStyle w:val="ListParagraph"/>
        <w:numPr>
          <w:ilvl w:val="0"/>
          <w:numId w:val="36"/>
        </w:numPr>
        <w:tabs>
          <w:tab w:pos="325" w:val="left" w:leader="none"/>
        </w:tabs>
        <w:spacing w:line="244" w:lineRule="auto" w:before="56" w:after="0"/>
        <w:ind w:left="324" w:right="6614" w:hanging="171"/>
        <w:jc w:val="left"/>
        <w:rPr>
          <w:sz w:val="11"/>
        </w:rPr>
      </w:pPr>
      <w:r>
        <w:rPr>
          <w:color w:val="231F20"/>
          <w:w w:val="95"/>
          <w:sz w:val="11"/>
        </w:rPr>
        <w:t>Based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microdata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adjusted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staff.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2012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Q3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16–64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population.</w:t>
      </w:r>
    </w:p>
    <w:p>
      <w:pPr>
        <w:pStyle w:val="ListParagraph"/>
        <w:numPr>
          <w:ilvl w:val="0"/>
          <w:numId w:val="36"/>
        </w:numPr>
        <w:tabs>
          <w:tab w:pos="325" w:val="left" w:leader="none"/>
        </w:tabs>
        <w:spacing w:line="244" w:lineRule="auto" w:before="0" w:after="0"/>
        <w:ind w:left="324" w:right="6485" w:hanging="171"/>
        <w:jc w:val="left"/>
        <w:rPr>
          <w:sz w:val="11"/>
        </w:rPr>
      </w:pPr>
      <w:r>
        <w:rPr>
          <w:color w:val="231F20"/>
          <w:w w:val="95"/>
          <w:sz w:val="11"/>
        </w:rPr>
        <w:t>Flows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had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fewer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(more)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than twelve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unemployed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fewer </w:t>
      </w:r>
      <w:r>
        <w:rPr>
          <w:color w:val="231F20"/>
          <w:sz w:val="11"/>
        </w:rPr>
        <w:t>(more)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than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previous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quarter.</w:t>
      </w:r>
    </w:p>
    <w:p>
      <w:pPr>
        <w:pStyle w:val="BodyText"/>
      </w:pPr>
    </w:p>
    <w:p>
      <w:pPr>
        <w:pStyle w:val="BodyText"/>
        <w:spacing w:before="5"/>
        <w:rPr>
          <w:sz w:val="14"/>
        </w:rPr>
      </w:pPr>
      <w:r>
        <w:rPr/>
        <w:pict>
          <v:shape style="position:absolute;margin-left:39.685001pt;margin-top:10.680966pt;width:249.45pt;height:.1pt;mso-position-horizontal-relative:page;mso-position-vertical-relative:paragraph;z-index:-15614464;mso-wrap-distance-left:0;mso-wrap-distance-right:0" coordorigin="794,214" coordsize="4989,0" path="m794,214l5783,214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Table 3.A </w:t>
      </w:r>
      <w:r>
        <w:rPr>
          <w:color w:val="231F20"/>
          <w:sz w:val="18"/>
        </w:rPr>
        <w:t>Selected indicators of labour market slack</w:t>
      </w:r>
    </w:p>
    <w:p>
      <w:pPr>
        <w:pStyle w:val="BodyText"/>
        <w:spacing w:before="10" w:after="1"/>
        <w:rPr>
          <w:sz w:val="16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36"/>
        <w:gridCol w:w="409"/>
        <w:gridCol w:w="487"/>
        <w:gridCol w:w="454"/>
        <w:gridCol w:w="394"/>
        <w:gridCol w:w="181"/>
        <w:gridCol w:w="375"/>
        <w:gridCol w:w="488"/>
        <w:gridCol w:w="446"/>
      </w:tblGrid>
      <w:tr>
        <w:trPr>
          <w:trHeight w:val="219" w:hRule="atLeast"/>
        </w:trPr>
        <w:tc>
          <w:tcPr>
            <w:tcW w:w="1836" w:type="dxa"/>
            <w:vMerge w:val="restart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350" w:type="dxa"/>
            <w:gridSpan w:val="3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657"/>
              <w:rPr>
                <w:sz w:val="14"/>
              </w:rPr>
            </w:pPr>
            <w:r>
              <w:rPr>
                <w:color w:val="231F20"/>
                <w:sz w:val="14"/>
              </w:rPr>
              <w:t>Averages</w:t>
            </w:r>
          </w:p>
        </w:tc>
        <w:tc>
          <w:tcPr>
            <w:tcW w:w="394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81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5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8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"/>
              <w:ind w:left="53" w:right="7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2012</w:t>
            </w:r>
          </w:p>
        </w:tc>
        <w:tc>
          <w:tcPr>
            <w:tcW w:w="446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63" w:hRule="atLeast"/>
        </w:trPr>
        <w:tc>
          <w:tcPr>
            <w:tcW w:w="1836" w:type="dxa"/>
            <w:vMerge/>
            <w:tcBorders>
              <w:top w:val="nil"/>
              <w:bottom w:val="single" w:sz="2" w:space="0" w:color="231F20"/>
            </w:tcBorders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1350" w:type="dxa"/>
            <w:gridSpan w:val="3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line="174" w:lineRule="exact"/>
              <w:ind w:left="15"/>
              <w:rPr>
                <w:sz w:val="14"/>
              </w:rPr>
            </w:pPr>
            <w:r>
              <w:rPr>
                <w:color w:val="231F20"/>
                <w:sz w:val="14"/>
              </w:rPr>
              <w:t>1998–2007</w:t>
            </w:r>
            <w:r>
              <w:rPr>
                <w:color w:val="231F20"/>
                <w:position w:val="4"/>
                <w:sz w:val="11"/>
              </w:rPr>
              <w:t>(a) </w:t>
            </w:r>
            <w:r>
              <w:rPr>
                <w:color w:val="231F20"/>
                <w:sz w:val="14"/>
              </w:rPr>
              <w:t>2010</w:t>
            </w:r>
          </w:p>
        </w:tc>
        <w:tc>
          <w:tcPr>
            <w:tcW w:w="394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1"/>
              <w:ind w:right="2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2011</w:t>
            </w:r>
          </w:p>
        </w:tc>
        <w:tc>
          <w:tcPr>
            <w:tcW w:w="18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5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1"/>
              <w:ind w:left="115"/>
              <w:rPr>
                <w:sz w:val="14"/>
              </w:rPr>
            </w:pPr>
            <w:r>
              <w:rPr>
                <w:color w:val="231F20"/>
                <w:sz w:val="14"/>
              </w:rPr>
              <w:t>H1</w:t>
            </w:r>
          </w:p>
        </w:tc>
        <w:tc>
          <w:tcPr>
            <w:tcW w:w="488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1"/>
              <w:ind w:left="147" w:right="74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446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1"/>
              <w:ind w:left="139" w:right="51"/>
              <w:jc w:val="center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Q4</w:t>
            </w:r>
          </w:p>
        </w:tc>
      </w:tr>
      <w:tr>
        <w:trPr>
          <w:trHeight w:val="263" w:hRule="atLeast"/>
        </w:trPr>
        <w:tc>
          <w:tcPr>
            <w:tcW w:w="2245" w:type="dxa"/>
            <w:gridSpan w:val="2"/>
          </w:tcPr>
          <w:p>
            <w:pPr>
              <w:pStyle w:val="TableParagraph"/>
              <w:spacing w:before="51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LFS unemployment rate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487" w:type="dxa"/>
          </w:tcPr>
          <w:p>
            <w:pPr>
              <w:pStyle w:val="TableParagraph"/>
              <w:spacing w:before="63"/>
              <w:ind w:right="12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5.3</w:t>
            </w:r>
          </w:p>
        </w:tc>
        <w:tc>
          <w:tcPr>
            <w:tcW w:w="454" w:type="dxa"/>
          </w:tcPr>
          <w:p>
            <w:pPr>
              <w:pStyle w:val="TableParagraph"/>
              <w:spacing w:before="63"/>
              <w:ind w:right="10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7.9</w:t>
            </w:r>
          </w:p>
        </w:tc>
        <w:tc>
          <w:tcPr>
            <w:tcW w:w="394" w:type="dxa"/>
          </w:tcPr>
          <w:p>
            <w:pPr>
              <w:pStyle w:val="TableParagraph"/>
              <w:spacing w:before="63"/>
              <w:ind w:right="2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8.1</w:t>
            </w:r>
          </w:p>
        </w:tc>
        <w:tc>
          <w:tcPr>
            <w:tcW w:w="556" w:type="dxa"/>
            <w:gridSpan w:val="2"/>
          </w:tcPr>
          <w:p>
            <w:pPr>
              <w:pStyle w:val="TableParagraph"/>
              <w:spacing w:before="63"/>
              <w:ind w:left="300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8.1</w:t>
            </w:r>
          </w:p>
        </w:tc>
        <w:tc>
          <w:tcPr>
            <w:tcW w:w="488" w:type="dxa"/>
          </w:tcPr>
          <w:p>
            <w:pPr>
              <w:pStyle w:val="TableParagraph"/>
              <w:spacing w:before="63"/>
              <w:ind w:left="158" w:right="63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7.8</w:t>
            </w:r>
          </w:p>
        </w:tc>
        <w:tc>
          <w:tcPr>
            <w:tcW w:w="446" w:type="dxa"/>
          </w:tcPr>
          <w:p>
            <w:pPr>
              <w:pStyle w:val="TableParagraph"/>
              <w:spacing w:before="63"/>
              <w:ind w:left="147" w:right="23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7.7</w:t>
            </w:r>
          </w:p>
        </w:tc>
      </w:tr>
      <w:tr>
        <w:trPr>
          <w:trHeight w:val="222" w:hRule="atLeast"/>
        </w:trPr>
        <w:tc>
          <w:tcPr>
            <w:tcW w:w="2245" w:type="dxa"/>
            <w:gridSpan w:val="2"/>
          </w:tcPr>
          <w:p>
            <w:pPr>
              <w:pStyle w:val="TableParagraph"/>
              <w:spacing w:before="36"/>
              <w:ind w:left="50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Claimant count unemployment rate</w:t>
            </w:r>
          </w:p>
        </w:tc>
        <w:tc>
          <w:tcPr>
            <w:tcW w:w="487" w:type="dxa"/>
          </w:tcPr>
          <w:p>
            <w:pPr>
              <w:pStyle w:val="TableParagraph"/>
              <w:spacing w:before="36"/>
              <w:ind w:right="12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454" w:type="dxa"/>
          </w:tcPr>
          <w:p>
            <w:pPr>
              <w:pStyle w:val="TableParagraph"/>
              <w:spacing w:before="36"/>
              <w:ind w:right="10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4.6</w:t>
            </w:r>
          </w:p>
        </w:tc>
        <w:tc>
          <w:tcPr>
            <w:tcW w:w="394" w:type="dxa"/>
          </w:tcPr>
          <w:p>
            <w:pPr>
              <w:pStyle w:val="TableParagraph"/>
              <w:spacing w:before="36"/>
              <w:ind w:right="2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4.7</w:t>
            </w:r>
          </w:p>
        </w:tc>
        <w:tc>
          <w:tcPr>
            <w:tcW w:w="556" w:type="dxa"/>
            <w:gridSpan w:val="2"/>
          </w:tcPr>
          <w:p>
            <w:pPr>
              <w:pStyle w:val="TableParagraph"/>
              <w:spacing w:before="36"/>
              <w:ind w:left="269"/>
              <w:rPr>
                <w:sz w:val="14"/>
              </w:rPr>
            </w:pPr>
            <w:r>
              <w:rPr>
                <w:color w:val="231F20"/>
                <w:sz w:val="14"/>
              </w:rPr>
              <w:t>4.9</w:t>
            </w:r>
          </w:p>
        </w:tc>
        <w:tc>
          <w:tcPr>
            <w:tcW w:w="488" w:type="dxa"/>
          </w:tcPr>
          <w:p>
            <w:pPr>
              <w:pStyle w:val="TableParagraph"/>
              <w:spacing w:before="36"/>
              <w:ind w:left="142" w:right="7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4.8</w:t>
            </w:r>
          </w:p>
        </w:tc>
        <w:tc>
          <w:tcPr>
            <w:tcW w:w="446" w:type="dxa"/>
          </w:tcPr>
          <w:p>
            <w:pPr>
              <w:pStyle w:val="TableParagraph"/>
              <w:spacing w:before="36"/>
              <w:ind w:left="138" w:right="5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4.8</w:t>
            </w:r>
          </w:p>
        </w:tc>
      </w:tr>
      <w:tr>
        <w:trPr>
          <w:trHeight w:val="223" w:hRule="atLeast"/>
        </w:trPr>
        <w:tc>
          <w:tcPr>
            <w:tcW w:w="2245" w:type="dxa"/>
            <w:gridSpan w:val="2"/>
          </w:tcPr>
          <w:p>
            <w:pPr>
              <w:pStyle w:val="TableParagraph"/>
              <w:spacing w:before="25"/>
              <w:ind w:left="50"/>
              <w:rPr>
                <w:sz w:val="11"/>
              </w:rPr>
            </w:pPr>
            <w:r>
              <w:rPr>
                <w:color w:val="231F20"/>
                <w:w w:val="95"/>
                <w:sz w:val="14"/>
              </w:rPr>
              <w:t>Weighted non-employment rate</w:t>
            </w:r>
            <w:r>
              <w:rPr>
                <w:color w:val="231F20"/>
                <w:w w:val="95"/>
                <w:position w:val="4"/>
                <w:sz w:val="11"/>
              </w:rPr>
              <w:t>(b)(c)</w:t>
            </w:r>
          </w:p>
        </w:tc>
        <w:tc>
          <w:tcPr>
            <w:tcW w:w="487" w:type="dxa"/>
          </w:tcPr>
          <w:p>
            <w:pPr>
              <w:pStyle w:val="TableParagraph"/>
              <w:spacing w:before="37"/>
              <w:ind w:right="12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7.6</w:t>
            </w:r>
          </w:p>
        </w:tc>
        <w:tc>
          <w:tcPr>
            <w:tcW w:w="454" w:type="dxa"/>
          </w:tcPr>
          <w:p>
            <w:pPr>
              <w:pStyle w:val="TableParagraph"/>
              <w:spacing w:before="37"/>
              <w:ind w:right="10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9.4</w:t>
            </w:r>
          </w:p>
        </w:tc>
        <w:tc>
          <w:tcPr>
            <w:tcW w:w="394" w:type="dxa"/>
          </w:tcPr>
          <w:p>
            <w:pPr>
              <w:pStyle w:val="TableParagraph"/>
              <w:spacing w:before="37"/>
              <w:ind w:right="2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9.5</w:t>
            </w:r>
          </w:p>
        </w:tc>
        <w:tc>
          <w:tcPr>
            <w:tcW w:w="556" w:type="dxa"/>
            <w:gridSpan w:val="2"/>
          </w:tcPr>
          <w:p>
            <w:pPr>
              <w:pStyle w:val="TableParagraph"/>
              <w:spacing w:before="37"/>
              <w:ind w:left="269"/>
              <w:rPr>
                <w:sz w:val="14"/>
              </w:rPr>
            </w:pPr>
            <w:r>
              <w:rPr>
                <w:color w:val="231F20"/>
                <w:sz w:val="14"/>
              </w:rPr>
              <w:t>9.4</w:t>
            </w:r>
          </w:p>
        </w:tc>
        <w:tc>
          <w:tcPr>
            <w:tcW w:w="488" w:type="dxa"/>
          </w:tcPr>
          <w:p>
            <w:pPr>
              <w:pStyle w:val="TableParagraph"/>
              <w:spacing w:before="37"/>
              <w:ind w:left="151" w:right="7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9.2</w:t>
            </w:r>
          </w:p>
        </w:tc>
        <w:tc>
          <w:tcPr>
            <w:tcW w:w="446" w:type="dxa"/>
          </w:tcPr>
          <w:p>
            <w:pPr>
              <w:pStyle w:val="TableParagraph"/>
              <w:spacing w:before="37"/>
              <w:ind w:left="147" w:right="2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9.1</w:t>
            </w:r>
          </w:p>
        </w:tc>
      </w:tr>
      <w:tr>
        <w:trPr>
          <w:trHeight w:val="230" w:hRule="atLeast"/>
        </w:trPr>
        <w:tc>
          <w:tcPr>
            <w:tcW w:w="2245" w:type="dxa"/>
            <w:gridSpan w:val="2"/>
          </w:tcPr>
          <w:p>
            <w:pPr>
              <w:pStyle w:val="TableParagraph"/>
              <w:spacing w:before="25"/>
              <w:ind w:left="50"/>
              <w:rPr>
                <w:sz w:val="11"/>
              </w:rPr>
            </w:pPr>
            <w:r>
              <w:rPr>
                <w:color w:val="231F20"/>
                <w:sz w:val="14"/>
              </w:rPr>
              <w:t>Vacancies/unemployed ratio</w:t>
            </w:r>
            <w:r>
              <w:rPr>
                <w:color w:val="231F20"/>
                <w:position w:val="4"/>
                <w:sz w:val="11"/>
              </w:rPr>
              <w:t>(b)(d)</w:t>
            </w:r>
          </w:p>
        </w:tc>
        <w:tc>
          <w:tcPr>
            <w:tcW w:w="487" w:type="dxa"/>
          </w:tcPr>
          <w:p>
            <w:pPr>
              <w:pStyle w:val="TableParagraph"/>
              <w:spacing w:before="37"/>
              <w:ind w:right="12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0.41</w:t>
            </w:r>
          </w:p>
        </w:tc>
        <w:tc>
          <w:tcPr>
            <w:tcW w:w="454" w:type="dxa"/>
          </w:tcPr>
          <w:p>
            <w:pPr>
              <w:pStyle w:val="TableParagraph"/>
              <w:spacing w:before="37"/>
              <w:ind w:right="10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0.19</w:t>
            </w:r>
          </w:p>
        </w:tc>
        <w:tc>
          <w:tcPr>
            <w:tcW w:w="394" w:type="dxa"/>
          </w:tcPr>
          <w:p>
            <w:pPr>
              <w:pStyle w:val="TableParagraph"/>
              <w:spacing w:before="37"/>
              <w:ind w:right="2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0.18</w:t>
            </w:r>
          </w:p>
        </w:tc>
        <w:tc>
          <w:tcPr>
            <w:tcW w:w="556" w:type="dxa"/>
            <w:gridSpan w:val="2"/>
          </w:tcPr>
          <w:p>
            <w:pPr>
              <w:pStyle w:val="TableParagraph"/>
              <w:spacing w:before="37"/>
              <w:ind w:left="222"/>
              <w:rPr>
                <w:sz w:val="14"/>
              </w:rPr>
            </w:pPr>
            <w:r>
              <w:rPr>
                <w:color w:val="231F20"/>
                <w:sz w:val="14"/>
              </w:rPr>
              <w:t>0.18</w:t>
            </w:r>
          </w:p>
        </w:tc>
        <w:tc>
          <w:tcPr>
            <w:tcW w:w="488" w:type="dxa"/>
          </w:tcPr>
          <w:p>
            <w:pPr>
              <w:pStyle w:val="TableParagraph"/>
              <w:spacing w:before="37"/>
              <w:ind w:left="66" w:right="3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0.19</w:t>
            </w:r>
          </w:p>
        </w:tc>
        <w:tc>
          <w:tcPr>
            <w:tcW w:w="446" w:type="dxa"/>
          </w:tcPr>
          <w:p>
            <w:pPr>
              <w:pStyle w:val="TableParagraph"/>
              <w:spacing w:before="37"/>
              <w:ind w:left="66" w:right="5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0.20</w:t>
            </w:r>
          </w:p>
        </w:tc>
      </w:tr>
      <w:tr>
        <w:trPr>
          <w:trHeight w:val="345" w:hRule="atLeast"/>
        </w:trPr>
        <w:tc>
          <w:tcPr>
            <w:tcW w:w="2245" w:type="dxa"/>
            <w:gridSpan w:val="2"/>
          </w:tcPr>
          <w:p>
            <w:pPr>
              <w:pStyle w:val="TableParagraph"/>
              <w:spacing w:line="150" w:lineRule="exact" w:before="41"/>
              <w:ind w:left="109" w:right="59" w:hanging="60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Part-time workers who could not find </w:t>
            </w:r>
            <w:r>
              <w:rPr>
                <w:color w:val="231F20"/>
                <w:sz w:val="14"/>
              </w:rPr>
              <w:t>full-time work</w:t>
            </w:r>
            <w:r>
              <w:rPr>
                <w:color w:val="231F20"/>
                <w:position w:val="4"/>
                <w:sz w:val="11"/>
              </w:rPr>
              <w:t>(b)(e)</w:t>
            </w:r>
          </w:p>
        </w:tc>
        <w:tc>
          <w:tcPr>
            <w:tcW w:w="487" w:type="dxa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line="145" w:lineRule="exact"/>
              <w:ind w:right="12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454" w:type="dxa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line="145" w:lineRule="exact"/>
              <w:ind w:right="10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3.8</w:t>
            </w:r>
          </w:p>
        </w:tc>
        <w:tc>
          <w:tcPr>
            <w:tcW w:w="394" w:type="dxa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line="145" w:lineRule="exact"/>
              <w:ind w:right="2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4.3</w:t>
            </w:r>
          </w:p>
        </w:tc>
        <w:tc>
          <w:tcPr>
            <w:tcW w:w="556" w:type="dxa"/>
            <w:gridSpan w:val="2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line="145" w:lineRule="exact"/>
              <w:ind w:left="266"/>
              <w:rPr>
                <w:sz w:val="14"/>
              </w:rPr>
            </w:pPr>
            <w:r>
              <w:rPr>
                <w:color w:val="231F20"/>
                <w:sz w:val="14"/>
              </w:rPr>
              <w:t>4.8</w:t>
            </w:r>
          </w:p>
        </w:tc>
        <w:tc>
          <w:tcPr>
            <w:tcW w:w="488" w:type="dxa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line="145" w:lineRule="exact"/>
              <w:ind w:left="142" w:right="74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4.8</w:t>
            </w:r>
          </w:p>
        </w:tc>
        <w:tc>
          <w:tcPr>
            <w:tcW w:w="446" w:type="dxa"/>
          </w:tcPr>
          <w:p>
            <w:pPr>
              <w:pStyle w:val="TableParagraph"/>
              <w:spacing w:before="6"/>
              <w:rPr>
                <w:sz w:val="15"/>
              </w:rPr>
            </w:pPr>
          </w:p>
          <w:p>
            <w:pPr>
              <w:pStyle w:val="TableParagraph"/>
              <w:spacing w:line="145" w:lineRule="exact"/>
              <w:ind w:left="147" w:right="49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4.7</w:t>
            </w:r>
          </w:p>
        </w:tc>
      </w:tr>
    </w:tbl>
    <w:p>
      <w:pPr>
        <w:spacing w:before="167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(including the Labour Force Survey)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Unless otherwise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figure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Q4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shows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three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4" w:lineRule="auto" w:before="3" w:after="0"/>
        <w:ind w:left="323" w:right="5635" w:hanging="171"/>
        <w:jc w:val="left"/>
        <w:rPr>
          <w:sz w:val="11"/>
        </w:rPr>
      </w:pP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16–64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population.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different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types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non-employed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1998–2007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transition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employment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LFS.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4" w:lineRule="auto" w:before="0" w:after="0"/>
        <w:ind w:left="323" w:right="5681" w:hanging="171"/>
        <w:jc w:val="left"/>
        <w:rPr>
          <w:sz w:val="11"/>
        </w:rPr>
      </w:pPr>
      <w:r>
        <w:rPr>
          <w:color w:val="231F20"/>
          <w:w w:val="90"/>
          <w:sz w:val="11"/>
        </w:rPr>
        <w:t>Number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vacancies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(excluding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agriculture,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forestry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fishing)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divided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LFS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unemployment.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is </w:t>
      </w:r>
      <w:r>
        <w:rPr>
          <w:color w:val="231F20"/>
          <w:sz w:val="11"/>
        </w:rPr>
        <w:t>since 2001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37"/>
        </w:numPr>
        <w:tabs>
          <w:tab w:pos="324" w:val="left" w:leader="none"/>
        </w:tabs>
        <w:spacing w:line="244" w:lineRule="auto" w:before="0" w:after="0"/>
        <w:ind w:left="323" w:right="5951" w:hanging="171"/>
        <w:jc w:val="left"/>
        <w:rPr>
          <w:sz w:val="11"/>
        </w:rPr>
      </w:pPr>
      <w:r>
        <w:rPr>
          <w:color w:val="231F20"/>
          <w:w w:val="95"/>
          <w:sz w:val="11"/>
        </w:rPr>
        <w:t>Number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people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reporting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LFS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part-time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because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full-time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job,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percentage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LFS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employment.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3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4 Costs and prices" w:id="68"/>
      <w:bookmarkEnd w:id="68"/>
      <w:r>
        <w:rPr/>
      </w:r>
      <w:bookmarkStart w:name="_bookmark13" w:id="69"/>
      <w:bookmarkEnd w:id="69"/>
      <w:r>
        <w:rPr/>
      </w:r>
      <w:bookmarkStart w:name="_bookmark13" w:id="70"/>
      <w:bookmarkEnd w:id="70"/>
      <w:r>
        <w:rPr>
          <w:color w:val="231F20"/>
          <w:w w:val="95"/>
        </w:rPr>
        <w:t>C</w:t>
      </w:r>
      <w:r>
        <w:rPr>
          <w:color w:val="231F20"/>
          <w:w w:val="95"/>
        </w:rPr>
        <w:t>osts and</w:t>
      </w:r>
      <w:r>
        <w:rPr>
          <w:color w:val="231F20"/>
          <w:spacing w:val="-97"/>
          <w:w w:val="95"/>
        </w:rPr>
        <w:t> </w:t>
      </w:r>
      <w:r>
        <w:rPr>
          <w:color w:val="231F20"/>
          <w:w w:val="95"/>
        </w:rPr>
        <w:t>prices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609344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287"/>
      </w:pPr>
      <w:bookmarkStart w:name="4.1 Consumer prices" w:id="71"/>
      <w:bookmarkEnd w:id="71"/>
      <w:r>
        <w:rPr/>
      </w:r>
      <w:r>
        <w:rPr>
          <w:color w:val="A70740"/>
          <w:w w:val="95"/>
        </w:rPr>
        <w:t>CPI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rose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2.7%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December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2.2%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September,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largely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reflecting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increases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in university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tuition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fees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utility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bills.</w:t>
      </w:r>
      <w:r>
        <w:rPr>
          <w:color w:val="A70740"/>
          <w:spacing w:val="-19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contribution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inflation</w:t>
      </w:r>
      <w:r>
        <w:rPr>
          <w:color w:val="A70740"/>
          <w:spacing w:val="-46"/>
          <w:w w:val="95"/>
        </w:rPr>
        <w:t> </w:t>
      </w:r>
      <w:r>
        <w:rPr>
          <w:color w:val="A70740"/>
          <w:w w:val="95"/>
        </w:rPr>
        <w:t>from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those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other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such </w:t>
      </w:r>
      <w:r>
        <w:rPr>
          <w:color w:val="A70740"/>
          <w:w w:val="90"/>
        </w:rPr>
        <w:t>administered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regulated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prices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is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presently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around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1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percentage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point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is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likely</w:t>
      </w:r>
      <w:r>
        <w:rPr>
          <w:color w:val="A70740"/>
          <w:spacing w:val="-30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7"/>
          <w:w w:val="90"/>
        </w:rPr>
        <w:t> </w:t>
      </w:r>
      <w:r>
        <w:rPr>
          <w:color w:val="A70740"/>
          <w:w w:val="90"/>
        </w:rPr>
        <w:t>stay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around </w:t>
      </w:r>
      <w:r>
        <w:rPr>
          <w:color w:val="A70740"/>
          <w:w w:val="95"/>
        </w:rPr>
        <w:t>that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level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coming</w:t>
      </w:r>
      <w:r>
        <w:rPr>
          <w:color w:val="A70740"/>
          <w:spacing w:val="-44"/>
          <w:w w:val="95"/>
        </w:rPr>
        <w:t> </w:t>
      </w:r>
      <w:r>
        <w:rPr>
          <w:color w:val="A70740"/>
          <w:w w:val="95"/>
        </w:rPr>
        <w:t>years.</w:t>
      </w:r>
      <w:r>
        <w:rPr>
          <w:color w:val="A70740"/>
          <w:spacing w:val="-11"/>
          <w:w w:val="95"/>
        </w:rPr>
        <w:t> </w:t>
      </w:r>
      <w:r>
        <w:rPr>
          <w:color w:val="A70740"/>
          <w:w w:val="95"/>
        </w:rPr>
        <w:t>Although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earnings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growth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remained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subdued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year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to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2012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Q3, unit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labour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costs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grew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strongly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45"/>
          <w:w w:val="95"/>
        </w:rPr>
        <w:t> </w:t>
      </w:r>
      <w:r>
        <w:rPr>
          <w:color w:val="A70740"/>
          <w:w w:val="95"/>
        </w:rPr>
        <w:t>domestic-facing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companies’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profit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margins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still</w:t>
      </w:r>
      <w:r>
        <w:rPr>
          <w:color w:val="A70740"/>
          <w:spacing w:val="-42"/>
          <w:w w:val="95"/>
        </w:rPr>
        <w:t> </w:t>
      </w:r>
      <w:r>
        <w:rPr>
          <w:color w:val="A70740"/>
          <w:w w:val="95"/>
        </w:rPr>
        <w:t>appeared </w:t>
      </w:r>
      <w:r>
        <w:rPr>
          <w:color w:val="A70740"/>
        </w:rPr>
        <w:t>squeezed.</w:t>
      </w:r>
      <w:r>
        <w:rPr>
          <w:color w:val="A70740"/>
          <w:spacing w:val="-13"/>
        </w:rPr>
        <w:t> </w:t>
      </w:r>
      <w:r>
        <w:rPr>
          <w:color w:val="A70740"/>
        </w:rPr>
        <w:t>Some</w:t>
      </w:r>
      <w:r>
        <w:rPr>
          <w:color w:val="A70740"/>
          <w:spacing w:val="-44"/>
        </w:rPr>
        <w:t> </w:t>
      </w:r>
      <w:r>
        <w:rPr>
          <w:color w:val="A70740"/>
        </w:rPr>
        <w:t>indicators</w:t>
      </w:r>
      <w:r>
        <w:rPr>
          <w:color w:val="A70740"/>
          <w:spacing w:val="-47"/>
        </w:rPr>
        <w:t> </w:t>
      </w:r>
      <w:r>
        <w:rPr>
          <w:color w:val="A70740"/>
        </w:rPr>
        <w:t>of</w:t>
      </w:r>
      <w:r>
        <w:rPr>
          <w:color w:val="A70740"/>
          <w:spacing w:val="-43"/>
        </w:rPr>
        <w:t> </w:t>
      </w:r>
      <w:r>
        <w:rPr>
          <w:color w:val="A70740"/>
        </w:rPr>
        <w:t>near-term</w:t>
      </w:r>
      <w:r>
        <w:rPr>
          <w:color w:val="A70740"/>
          <w:spacing w:val="-44"/>
        </w:rPr>
        <w:t> </w:t>
      </w:r>
      <w:r>
        <w:rPr>
          <w:color w:val="A70740"/>
        </w:rPr>
        <w:t>inflation</w:t>
      </w:r>
      <w:r>
        <w:rPr>
          <w:color w:val="A70740"/>
          <w:spacing w:val="-44"/>
        </w:rPr>
        <w:t> </w:t>
      </w:r>
      <w:r>
        <w:rPr>
          <w:color w:val="A70740"/>
        </w:rPr>
        <w:t>expectations</w:t>
      </w:r>
      <w:r>
        <w:rPr>
          <w:color w:val="A70740"/>
          <w:spacing w:val="-44"/>
        </w:rPr>
        <w:t> </w:t>
      </w:r>
      <w:r>
        <w:rPr>
          <w:color w:val="A70740"/>
        </w:rPr>
        <w:t>rose</w:t>
      </w:r>
      <w:r>
        <w:rPr>
          <w:color w:val="A70740"/>
          <w:spacing w:val="-43"/>
        </w:rPr>
        <w:t> </w:t>
      </w:r>
      <w:r>
        <w:rPr>
          <w:color w:val="A70740"/>
        </w:rPr>
        <w:t>slightly</w:t>
      </w:r>
      <w:r>
        <w:rPr>
          <w:color w:val="A70740"/>
          <w:spacing w:val="-44"/>
        </w:rPr>
        <w:t> </w:t>
      </w:r>
      <w:r>
        <w:rPr>
          <w:color w:val="A70740"/>
        </w:rPr>
        <w:t>in</w:t>
      </w:r>
      <w:r>
        <w:rPr>
          <w:color w:val="A70740"/>
          <w:spacing w:val="-48"/>
        </w:rPr>
        <w:t> </w:t>
      </w:r>
      <w:r>
        <w:rPr>
          <w:color w:val="A70740"/>
        </w:rPr>
        <w:t>Q4.</w:t>
      </w: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11"/>
        <w:rPr>
          <w:sz w:val="30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pacing w:val="-8"/>
          <w:sz w:val="18"/>
        </w:rPr>
        <w:t>4.1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6"/>
      </w:pPr>
      <w:r>
        <w:rPr/>
        <w:br w:type="column"/>
      </w:r>
      <w:r>
        <w:rPr/>
      </w:r>
    </w:p>
    <w:p>
      <w:pPr>
        <w:pStyle w:val="BodyText"/>
        <w:spacing w:line="268" w:lineRule="auto" w:before="1"/>
        <w:ind w:left="153" w:right="275"/>
      </w:pPr>
      <w:r>
        <w:rPr/>
        <w:pict>
          <v:line style="position:absolute;mso-position-horizontal-relative:page;mso-position-vertical-relative:paragraph;z-index:15848960" from="39.685001pt,1.420625pt" to="255.118001pt,1.420625pt" stroked="true" strokeweight=".7pt" strokecolor="#a70740">
            <v:stroke dashstyle="solid"/>
            <w10:wrap type="none"/>
          </v:line>
        </w:pict>
      </w: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September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December,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from </w:t>
      </w:r>
      <w:r>
        <w:rPr>
          <w:color w:val="231F20"/>
          <w:w w:val="95"/>
        </w:rPr>
        <w:t>2.2%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2.7%.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near-term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3307" w:space="2022"/>
            <w:col w:w="5421"/>
          </w:cols>
        </w:sectPr>
      </w:pPr>
    </w:p>
    <w:p>
      <w:pPr>
        <w:spacing w:line="93" w:lineRule="exact" w:before="0"/>
        <w:ind w:left="342" w:right="0" w:firstLine="0"/>
        <w:jc w:val="left"/>
        <w:rPr>
          <w:sz w:val="12"/>
        </w:rPr>
      </w:pPr>
      <w:r>
        <w:rPr/>
        <w:pict>
          <v:group style="position:absolute;margin-left:39.685001pt;margin-top:-2.323322pt;width:7.1pt;height:25.3pt;mso-position-horizontal-relative:page;mso-position-vertical-relative:paragraph;z-index:15849984" coordorigin="794,-46" coordsize="142,506">
            <v:rect style="position:absolute;left:793;top:-47;width:142;height:142" filled="true" fillcolor="#00558b" stroked="false">
              <v:fill type="solid"/>
            </v:rect>
            <v:rect style="position:absolute;left:793;top:135;width:142;height:142" filled="true" fillcolor="#75c043" stroked="false">
              <v:fill type="solid"/>
            </v:rect>
            <v:rect style="position:absolute;left:793;top:317;width:142;height:142" filled="true" fillcolor="#fcaf17" stroked="false">
              <v:fill type="solid"/>
            </v:rect>
            <w10:wrap type="none"/>
          </v:group>
        </w:pict>
      </w:r>
      <w:bookmarkStart w:name="4.2 Global costs and prices" w:id="72"/>
      <w:bookmarkEnd w:id="72"/>
      <w:r>
        <w:rPr/>
      </w:r>
      <w:r>
        <w:rPr>
          <w:color w:val="231F20"/>
          <w:sz w:val="12"/>
        </w:rPr>
        <w:t>Education</w:t>
      </w:r>
    </w:p>
    <w:p>
      <w:pPr>
        <w:spacing w:before="46"/>
        <w:ind w:left="342" w:right="0" w:firstLine="0"/>
        <w:jc w:val="left"/>
        <w:rPr>
          <w:sz w:val="12"/>
        </w:rPr>
      </w:pPr>
      <w:r>
        <w:rPr>
          <w:color w:val="231F20"/>
          <w:sz w:val="12"/>
        </w:rPr>
        <w:t>Food</w:t>
      </w:r>
    </w:p>
    <w:p>
      <w:pPr>
        <w:spacing w:before="45"/>
        <w:ind w:left="34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Electricity,</w:t>
      </w:r>
      <w:r>
        <w:rPr>
          <w:color w:val="231F20"/>
          <w:spacing w:val="-15"/>
          <w:w w:val="90"/>
          <w:sz w:val="12"/>
        </w:rPr>
        <w:t> </w:t>
      </w:r>
      <w:r>
        <w:rPr>
          <w:color w:val="231F20"/>
          <w:w w:val="90"/>
          <w:sz w:val="12"/>
        </w:rPr>
        <w:t>gas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w w:val="90"/>
          <w:sz w:val="12"/>
        </w:rPr>
        <w:t>other</w:t>
      </w:r>
      <w:r>
        <w:rPr>
          <w:color w:val="231F20"/>
          <w:spacing w:val="-14"/>
          <w:w w:val="90"/>
          <w:sz w:val="12"/>
        </w:rPr>
        <w:t> </w:t>
      </w:r>
      <w:r>
        <w:rPr>
          <w:color w:val="231F20"/>
          <w:spacing w:val="-4"/>
          <w:w w:val="90"/>
          <w:sz w:val="12"/>
        </w:rPr>
        <w:t>fuels</w:t>
      </w:r>
    </w:p>
    <w:p>
      <w:pPr>
        <w:spacing w:line="93" w:lineRule="exact" w:before="0"/>
        <w:ind w:left="231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Fuels and lubricants</w:t>
      </w:r>
    </w:p>
    <w:p>
      <w:pPr>
        <w:spacing w:before="5"/>
        <w:ind w:left="231" w:right="0" w:firstLine="0"/>
        <w:jc w:val="left"/>
        <w:rPr>
          <w:sz w:val="11"/>
        </w:rPr>
      </w:pPr>
      <w:r>
        <w:rPr/>
        <w:pict>
          <v:group style="position:absolute;margin-left:124.685997pt;margin-top:-6.968086pt;width:7.1pt;height:16.2pt;mso-position-horizontal-relative:page;mso-position-vertical-relative:paragraph;z-index:15851008" coordorigin="2494,-139" coordsize="142,324">
            <v:rect style="position:absolute;left:2493;top:-140;width:142;height:142" filled="true" fillcolor="#a4694b" stroked="false">
              <v:fill type="solid"/>
            </v:rect>
            <v:rect style="position:absolute;left:2493;top:42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Other</w:t>
      </w:r>
      <w:r>
        <w:rPr>
          <w:color w:val="231F20"/>
          <w:position w:val="4"/>
          <w:sz w:val="11"/>
        </w:rPr>
        <w:t>(b)</w:t>
      </w:r>
    </w:p>
    <w:p>
      <w:pPr>
        <w:spacing w:before="36"/>
        <w:ind w:left="231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50496" from="124.685997pt,5.842pt" to="131.771997pt,5.842pt" stroked="true" strokeweight="1pt" strokecolor="#ed1b2d">
            <v:stroke dashstyle="solid"/>
            <w10:wrap type="none"/>
          </v:line>
        </w:pict>
      </w:r>
      <w:r>
        <w:rPr>
          <w:color w:val="231F20"/>
          <w:sz w:val="12"/>
        </w:rPr>
        <w:t>CPI inflation (per cent)</w:t>
      </w:r>
    </w:p>
    <w:p>
      <w:pPr>
        <w:spacing w:line="119" w:lineRule="exact" w:before="30"/>
        <w:ind w:left="1177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19" w:lineRule="exact" w:before="0"/>
        <w:ind w:left="2085" w:right="0" w:firstLine="0"/>
        <w:jc w:val="left"/>
        <w:rPr>
          <w:sz w:val="12"/>
        </w:rPr>
      </w:pPr>
      <w:r>
        <w:rPr/>
        <w:pict>
          <v:group style="position:absolute;margin-left:39.935001pt;margin-top:2.496899pt;width:184.25pt;height:141.75pt;mso-position-horizontal-relative:page;mso-position-vertical-relative:paragraph;z-index:15849472" coordorigin="799,50" coordsize="3685,2835">
            <v:rect style="position:absolute;left:803;top:54;width:3675;height:2825" filled="false" stroked="true" strokeweight=".5pt" strokecolor="#231f20">
              <v:stroke dashstyle="solid"/>
            </v:rect>
            <v:shape style="position:absolute;left:1012;top:1175;width:3262;height:1305" coordorigin="1012,1175" coordsize="3262,1305" path="m1068,1398l1012,1398,1012,2479,1068,2479,1068,1398xm1207,1301l1151,1301,1151,2479,1207,2479,1207,1301xm1347,1405l1291,1405,1291,2479,1347,2479,1347,1405xm1486,1175l1430,1175,1430,2479,1486,2479,1486,1175xm1625,1251l1569,1251,1569,2479,1625,2479,1625,1251xm1765,1445l1709,1445,1709,2479,1765,2479,1765,1445xm1904,1341l1848,1341,1848,2479,1904,2479,1904,1341xm2043,1341l1987,1341,1987,2479,2043,2479,2043,1341xm2183,1258l2127,1258,2127,2479,2183,2479,2183,1258xm2322,1279l2266,1279,2266,2479,2322,2479,2322,1279xm2461,1305l2405,1305,2405,2479,2461,2479,2461,1305xm2601,1409l2546,1409,2546,2479,2601,2479,2601,1409xm2740,1571l2684,1571,2684,2479,2740,2479,2740,1571xm2879,1614l2825,1614,2825,2479,2879,2479,2879,1614xm3019,1588l2964,1588,2964,2479,3019,2479,3019,1588xm3158,1772l3102,1772,3102,2479,3158,2479,3158,1772xm3299,1732l3243,1732,3243,2479,3299,2479,3299,1732xm3437,1779l3382,1779,3382,2479,3437,2479,3437,1779xm3576,1689l3520,1689,3520,2479,3576,2479,3576,1689xm3717,1765l3661,1765,3661,2479,3717,2479,3717,1765xm3855,1747l3800,1747,3800,2479,3855,2479,3855,1747xm3994,1693l3938,1693,3938,2479,3994,2479,3994,1693xm4135,1703l4079,1703,4079,2479,4135,2479,4135,1703xm4273,1797l4218,1797,4218,2479,4273,2479,4273,1797xe" filled="true" fillcolor="#7d8fc8" stroked="false">
              <v:path arrowok="t"/>
              <v:fill type="solid"/>
            </v:shape>
            <v:shape style="position:absolute;left:1012;top:934;width:3262;height:1574" coordorigin="1012,935" coordsize="3262,1574" path="m1068,1373l1012,1373,1012,1398,1068,1398,1068,1373xm1207,1226l1151,1226,1151,1301,1207,1301,1207,1226xm1347,1319l1291,1319,1291,1405,1347,1405,1347,1319xm1486,1057l1430,1057,1430,1175,1486,1175,1486,1057xm1625,1139l1569,1139,1569,1251,1625,1251,1625,1139xm1765,1326l1709,1326,1709,1445,1765,1445,1765,1326xm1904,1226l1848,1226,1848,1341,1904,1341,1904,1226xm2043,1204l1987,1204,1987,1341,2043,1341,2043,1204xm2183,938l2127,938,2127,1258,2183,1258,2183,938xm2322,935l2266,935,2266,1279,2322,1279,2322,935xm2461,945l2405,945,2405,1305,2461,1305,2461,945xm2601,1121l2546,1121,2546,1409,2601,1409,2601,1121xm2740,1294l2684,1294,2684,1571,2740,1571,2740,1294xm2879,1373l2825,1373,2825,1614,2879,1614,2879,1373xm3019,1377l2964,1377,2964,1588,3019,1588,3019,1377xm3158,1574l3102,1574,3102,1772,3158,1772,3158,1574xm3299,1538l3243,1538,3243,1732,3299,1732,3299,1538xm3437,1596l3382,1596,3382,1779,3437,1779,3437,1596xm3576,1499l3520,1499,3520,1689,3576,1689,3576,1499xm3717,1588l3661,1588,3661,1765,3717,1765,3717,1588xm3855,1743l3800,1743,3800,1747,3855,1747,3855,1743xm3994,2479l3938,2479,3938,2508,3994,2508,3994,2479xm4135,2479l4079,2479,4079,2494,4135,2494,4135,2479xm4273,1693l4218,1693,4218,1797,4273,1797,4273,1693xe" filled="true" fillcolor="#fcaf17" stroked="false">
              <v:path arrowok="t"/>
              <v:fill type="solid"/>
            </v:shape>
            <v:shape style="position:absolute;left:1012;top:647;width:3262;height:1869" coordorigin="1012,647" coordsize="3262,1869" path="m1068,1118l1012,1118,1012,1373,1068,1373,1068,1118xm1207,963l1151,963,1151,1226,1207,1226,1207,963xm1347,1053l1291,1053,1291,1319,1347,1319,1347,1053xm1486,838l1430,838,1430,1057,1486,1057,1486,838xm1625,906l1569,906,1569,1139,1625,1139,1625,906xm1765,1071l1709,1071,1709,1326,1765,1326,1765,1071xm1904,971l1848,971,1848,1226,1904,1226,1904,971xm2043,920l1987,920,1987,1204,2043,1204,2043,920xm2183,647l2127,647,2127,938,2183,938,2183,647xm2322,676l2266,676,2266,935,2322,935,2322,676xm2461,723l2405,723,2405,945,2461,945,2461,723xm2601,963l2546,963,2546,1121,2601,1121,2601,963xm2740,1200l2684,1200,2684,1294,2740,1294,2740,1200xm2879,1276l2825,1276,2825,1373,2879,1373,2879,1276xm3019,1287l2964,1287,2964,1377,3019,1377,3019,1287xm3158,1473l3102,1473,3102,1574,3158,1574,3158,1473xm3299,1520l3243,1520,3243,1538,3299,1538,3299,1520xm3437,2479l3382,2479,3382,2512,3437,2512,3437,2479xm3576,2479l3520,2479,3520,2515,3576,2515,3576,2479xm3717,2479l3661,2479,3661,2483,3717,2483,3717,2479xm3855,1689l3800,1689,3800,1743,3855,1743,3855,1689xm3994,1646l3938,1646,3938,1693,3994,1693,3994,1646xm4135,1685l4079,1685,4079,1703,4135,1703,4135,1685xm4273,2479l4218,2479,4218,2483,4273,2483,4273,2479xe" filled="true" fillcolor="#a4694b" stroked="false">
              <v:path arrowok="t"/>
              <v:fill type="solid"/>
            </v:shape>
            <v:shape style="position:absolute;left:1012;top:406;width:3262;height:1287" coordorigin="1012,406" coordsize="3262,1287" path="m1068,899l1012,899,1012,1118,1068,1118,1068,899xm1207,737l1151,737,1151,963,1207,963,1207,737xm1347,899l1291,899,1291,1053,1347,1053,1347,899xm1486,697l1430,697,1430,838,1486,838,1486,697xm1625,697l1569,697,1569,906,1625,906,1625,697xm1765,820l1709,820,1709,1071,1765,1071,1765,820xm1904,737l1848,737,1848,971,1904,971,1904,737xm2043,697l1987,697,1987,920,2043,920,2043,697xm2183,406l2127,406,2127,647,2183,647,2183,406xm2322,493l2266,493,2266,676,2322,676,2322,493xm2461,572l2405,572,2405,723,2461,723,2461,572xm2601,816l2546,816,2546,963,2601,963,2601,816xm2740,1060l2684,1060,2684,1200,2740,1200,2740,1060xm2879,1139l2825,1139,2825,1276,2879,1276,2879,1139xm3019,1100l2964,1100,2964,1287,3019,1287,3019,1100xm3158,1301l3102,1301,3102,1473,3158,1473,3158,1301xm3299,1384l3243,1384,3243,1520,3299,1520,3299,1384xm3437,1513l3382,1513,3382,1596,3437,1596,3437,1513xm3576,1427l3520,1427,3520,1499,3576,1499,3576,1427xm3717,1502l3661,1502,3661,1588,3717,1588,3717,1502xm3855,1614l3800,1614,3800,1689,3855,1689,3855,1614xm3994,1513l3938,1513,3938,1646,3994,1646,3994,1513xm4135,1527l4079,1527,4079,1685,4135,1685,4135,1527xm4273,1535l4218,1535,4218,1693,4273,1693,4273,1535xe" filled="true" fillcolor="#75c043" stroked="false">
              <v:path arrowok="t"/>
              <v:fill type="solid"/>
            </v:shape>
            <v:shape style="position:absolute;left:1012;top:374;width:3262;height:1240" coordorigin="1012,374" coordsize="3262,1240" path="m1068,859l1012,859,1012,899,1068,899,1068,859xm1207,697l1151,697,1151,737,1207,737,1207,697xm1347,859l1291,859,1291,899,1347,899,1347,859xm1486,658l1430,658,1430,697,1486,697,1486,658xm1625,658l1569,658,1569,697,1625,697,1625,658xm1765,780l1709,780,1709,820,1765,820,1765,780xm1904,697l1848,697,1848,737,1904,737,1904,697xm2043,658l1987,658,1987,697,2043,697,2043,658xm2183,374l2127,374,2127,406,2183,406,2183,374xm2322,453l2266,453,2266,493,2322,493,2322,453xm2461,536l2405,536,2405,572,2461,572,2461,536xm2601,780l2546,780,2546,816,2601,816,2601,780xm2740,1021l2684,1021,2684,1060,2740,1060,2740,1021xm2879,1103l2825,1103,2825,1139,2879,1139,2879,1103xm3019,1064l2964,1064,2964,1100,3019,1100,3019,1064xm3158,1265l3102,1265,3102,1301,3158,1301,3158,1265xm3299,1348l3243,1348,3243,1384,3299,1384,3299,1348xm3437,1477l3382,1477,3382,1513,3437,1513,3437,1477xm3576,1391l3520,1391,3520,1427,3576,1427,3576,1391xm3717,1466l3661,1466,3661,1502,3717,1502,3717,1466xm3855,1588l3800,1588,3800,1614,3855,1614,3855,1588xm3994,1359l3938,1359,3938,1513,3994,1513,3994,1359xm4135,1377l4079,1377,4079,1527,4135,1527,4135,1377xm4273,1384l4218,1384,4218,1535,4273,1535,4273,1384xe" filled="true" fillcolor="#00558b" stroked="false">
              <v:path arrowok="t"/>
              <v:fill type="solid"/>
            </v:shape>
            <v:line style="position:absolute" from="4370,453" to="4483,453" stroked="true" strokeweight=".5pt" strokecolor="#231f20">
              <v:stroke dashstyle="solid"/>
            </v:line>
            <v:line style="position:absolute" from="4370,859" to="4483,859" stroked="true" strokeweight=".5pt" strokecolor="#231f20">
              <v:stroke dashstyle="solid"/>
            </v:line>
            <v:line style="position:absolute" from="4370,1265" to="4483,1265" stroked="true" strokeweight=".5pt" strokecolor="#231f20">
              <v:stroke dashstyle="solid"/>
            </v:line>
            <v:line style="position:absolute" from="4370,1671" to="4483,1671" stroked="true" strokeweight=".5pt" strokecolor="#231f20">
              <v:stroke dashstyle="solid"/>
            </v:line>
            <v:line style="position:absolute" from="4370,2077" to="4483,2077" stroked="true" strokeweight=".5pt" strokecolor="#231f20">
              <v:stroke dashstyle="solid"/>
            </v:line>
            <v:line style="position:absolute" from="4370,2479" to="4483,2479" stroked="true" strokeweight=".5pt" strokecolor="#231f20">
              <v:stroke dashstyle="solid"/>
            </v:line>
            <v:line style="position:absolute" from="800,453" to="914,453" stroked="true" strokeweight=".5pt" strokecolor="#231f20">
              <v:stroke dashstyle="solid"/>
            </v:line>
            <v:line style="position:absolute" from="800,859" to="914,859" stroked="true" strokeweight=".5pt" strokecolor="#231f20">
              <v:stroke dashstyle="solid"/>
            </v:line>
            <v:line style="position:absolute" from="800,1265" to="914,1265" stroked="true" strokeweight=".5pt" strokecolor="#231f20">
              <v:stroke dashstyle="solid"/>
            </v:line>
            <v:line style="position:absolute" from="800,1671" to="914,1671" stroked="true" strokeweight=".5pt" strokecolor="#231f20">
              <v:stroke dashstyle="solid"/>
            </v:line>
            <v:line style="position:absolute" from="800,2077" to="914,2077" stroked="true" strokeweight=".5pt" strokecolor="#231f20">
              <v:stroke dashstyle="solid"/>
            </v:line>
            <v:line style="position:absolute" from="800,2479" to="914,2479" stroked="true" strokeweight=".5pt" strokecolor="#231f20">
              <v:stroke dashstyle="solid"/>
            </v:line>
            <v:line style="position:absolute" from="4315,2828" to="4315,2885" stroked="true" strokeweight=".5pt" strokecolor="#231f20">
              <v:stroke dashstyle="solid"/>
            </v:line>
            <v:line style="position:absolute" from="3897,2828" to="3897,2885" stroked="true" strokeweight=".5pt" strokecolor="#231f20">
              <v:stroke dashstyle="solid"/>
            </v:line>
            <v:line style="position:absolute" from="3479,2828" to="3479,2885" stroked="true" strokeweight=".5pt" strokecolor="#231f20">
              <v:stroke dashstyle="solid"/>
            </v:line>
            <v:line style="position:absolute" from="3061,2828" to="3061,2885" stroked="true" strokeweight=".5pt" strokecolor="#231f20">
              <v:stroke dashstyle="solid"/>
            </v:line>
            <v:line style="position:absolute" from="2643,2771" to="2643,2885" stroked="true" strokeweight=".5pt" strokecolor="#231f20">
              <v:stroke dashstyle="solid"/>
            </v:line>
            <v:line style="position:absolute" from="2225,2828" to="2225,2885" stroked="true" strokeweight=".5pt" strokecolor="#231f20">
              <v:stroke dashstyle="solid"/>
            </v:line>
            <v:line style="position:absolute" from="1807,2828" to="1807,2885" stroked="true" strokeweight=".5pt" strokecolor="#231f20">
              <v:stroke dashstyle="solid"/>
            </v:line>
            <v:line style="position:absolute" from="1389,2828" to="1389,2885" stroked="true" strokeweight=".5pt" strokecolor="#231f20">
              <v:stroke dashstyle="solid"/>
            </v:line>
            <v:line style="position:absolute" from="971,2771" to="971,2885" stroked="true" strokeweight=".5pt" strokecolor="#231f20">
              <v:stroke dashstyle="solid"/>
            </v:line>
            <v:shape style="position:absolute;left:1039;top:372;width:3206;height:1218" coordorigin="1040,372" coordsize="3206,1218" path="m1040,861l1179,699,1319,861,1458,656,1597,656,1737,778,1876,699,2015,656,2155,372,2294,455,2433,534,2573,778,2712,1023,2851,1102,2991,1062,3130,1263,3271,1346,3409,1508,3548,1429,3689,1468,3828,1590,3966,1385,4246,1385e" filled="false" stroked="true" strokeweight="1pt" strokecolor="#ed1b2d">
              <v:path arrowok="t"/>
              <v:stroke dashstyle="solid"/>
            </v:shape>
            <v:line style="position:absolute" from="967,2479" to="4306,2479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101"/>
          <w:sz w:val="12"/>
        </w:rPr>
        <w:t>6</w:t>
      </w:r>
    </w:p>
    <w:p>
      <w:pPr>
        <w:pStyle w:val="BodyText"/>
        <w:rPr>
          <w:sz w:val="14"/>
        </w:rPr>
      </w:pPr>
    </w:p>
    <w:p>
      <w:pPr>
        <w:spacing w:before="104"/>
        <w:ind w:left="0" w:right="3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spacing w:before="103"/>
        <w:ind w:left="0" w:right="3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spacing w:before="104"/>
        <w:ind w:left="0" w:right="3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spacing w:before="103"/>
        <w:ind w:left="0" w:right="3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spacing w:before="103"/>
        <w:ind w:left="0" w:right="3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38"/>
        <w:ind w:left="206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43"/>
        <w:ind w:left="0" w:right="3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37"/>
        <w:ind w:left="206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86" w:lineRule="exact" w:before="43"/>
        <w:ind w:left="2099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line="232" w:lineRule="exact"/>
        <w:ind w:left="342"/>
        <w:rPr>
          <w:i/>
        </w:rPr>
      </w:pPr>
      <w:r>
        <w:rPr/>
        <w:br w:type="column"/>
      </w:r>
      <w:r>
        <w:rPr>
          <w:color w:val="231F20"/>
        </w:rPr>
        <w:t>than expected at the time of the November </w:t>
      </w:r>
      <w:r>
        <w:rPr>
          <w:i/>
          <w:color w:val="231F20"/>
        </w:rPr>
        <w:t>Report</w:t>
      </w:r>
    </w:p>
    <w:p>
      <w:pPr>
        <w:pStyle w:val="BodyText"/>
        <w:spacing w:before="27"/>
        <w:ind w:left="342"/>
      </w:pPr>
      <w:r>
        <w:rPr>
          <w:color w:val="231F20"/>
        </w:rPr>
        <w:t>(Section 4.1), with inflation likely to remain above the</w:t>
      </w:r>
    </w:p>
    <w:p>
      <w:pPr>
        <w:pStyle w:val="BodyText"/>
        <w:spacing w:line="268" w:lineRule="auto" w:before="28"/>
        <w:ind w:left="342" w:right="328"/>
      </w:pPr>
      <w:r>
        <w:rPr>
          <w:color w:val="231F20"/>
          <w:w w:val="95"/>
        </w:rPr>
        <w:t>2%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 influenced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4.2),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</w:rPr>
        <w:t>by</w:t>
      </w:r>
      <w:r>
        <w:rPr>
          <w:color w:val="231F20"/>
          <w:spacing w:val="-26"/>
        </w:rPr>
        <w:t> </w:t>
      </w:r>
      <w:r>
        <w:rPr>
          <w:color w:val="231F20"/>
        </w:rPr>
        <w:t>domestic</w:t>
      </w:r>
      <w:r>
        <w:rPr>
          <w:color w:val="231F20"/>
          <w:spacing w:val="-27"/>
        </w:rPr>
        <w:t> </w:t>
      </w:r>
      <w:r>
        <w:rPr>
          <w:color w:val="231F20"/>
        </w:rPr>
        <w:t>factors</w:t>
      </w:r>
      <w:r>
        <w:rPr>
          <w:color w:val="231F20"/>
          <w:spacing w:val="-22"/>
        </w:rPr>
        <w:t> </w:t>
      </w:r>
      <w:r>
        <w:rPr>
          <w:color w:val="231F20"/>
        </w:rPr>
        <w:t>(Section</w:t>
      </w:r>
      <w:r>
        <w:rPr>
          <w:color w:val="231F20"/>
          <w:spacing w:val="-22"/>
        </w:rPr>
        <w:t> </w:t>
      </w:r>
      <w:r>
        <w:rPr>
          <w:color w:val="231F20"/>
        </w:rPr>
        <w:t>4.3).</w:t>
      </w:r>
    </w:p>
    <w:p>
      <w:pPr>
        <w:pStyle w:val="ListParagraph"/>
        <w:numPr>
          <w:ilvl w:val="1"/>
          <w:numId w:val="13"/>
        </w:numPr>
        <w:tabs>
          <w:tab w:pos="823" w:val="left" w:leader="none"/>
        </w:tabs>
        <w:spacing w:line="240" w:lineRule="auto" w:before="199" w:after="0"/>
        <w:ind w:left="822" w:right="0" w:hanging="481"/>
        <w:jc w:val="left"/>
        <w:rPr>
          <w:sz w:val="26"/>
        </w:rPr>
      </w:pPr>
      <w:r>
        <w:rPr>
          <w:color w:val="231F20"/>
          <w:sz w:val="26"/>
        </w:rPr>
        <w:t>Consumer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BodyText"/>
        <w:spacing w:line="260" w:lineRule="atLeast" w:before="206"/>
        <w:ind w:left="342" w:right="328"/>
      </w:pP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2.7%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December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2.2%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September. </w:t>
      </w:r>
      <w:r>
        <w:rPr>
          <w:color w:val="231F20"/>
        </w:rPr>
        <w:t>Around 0.3 percentage points of that pickup reflected increases in university tuition fees (Chart </w:t>
      </w:r>
      <w:r>
        <w:rPr>
          <w:color w:val="231F20"/>
          <w:spacing w:val="-6"/>
        </w:rPr>
        <w:t>4.1). </w:t>
      </w:r>
      <w:r>
        <w:rPr>
          <w:color w:val="231F20"/>
        </w:rPr>
        <w:t>And the contribution</w:t>
      </w:r>
      <w:r>
        <w:rPr>
          <w:color w:val="231F20"/>
          <w:spacing w:val="-46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domestic</w:t>
      </w:r>
      <w:r>
        <w:rPr>
          <w:color w:val="231F20"/>
          <w:spacing w:val="-43"/>
        </w:rPr>
        <w:t> </w:t>
      </w:r>
      <w:r>
        <w:rPr>
          <w:color w:val="231F20"/>
        </w:rPr>
        <w:t>energy</w:t>
      </w:r>
      <w:r>
        <w:rPr>
          <w:color w:val="231F20"/>
          <w:spacing w:val="-44"/>
        </w:rPr>
        <w:t> </w:t>
      </w:r>
      <w:r>
        <w:rPr>
          <w:color w:val="231F20"/>
        </w:rPr>
        <w:t>bills</w:t>
      </w:r>
      <w:r>
        <w:rPr>
          <w:color w:val="231F20"/>
          <w:spacing w:val="-43"/>
        </w:rPr>
        <w:t> </w:t>
      </w:r>
      <w:r>
        <w:rPr>
          <w:color w:val="231F20"/>
        </w:rPr>
        <w:t>rose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similar </w:t>
      </w:r>
      <w:r>
        <w:rPr>
          <w:color w:val="231F20"/>
          <w:w w:val="90"/>
        </w:rPr>
        <w:t>amount,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majority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announced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major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gas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electricity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suppliers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effect.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20"/>
          <w:cols w:num="3" w:equalWidth="0">
            <w:col w:w="1772" w:space="40"/>
            <w:col w:w="2191" w:space="1137"/>
            <w:col w:w="5610"/>
          </w:cols>
        </w:sectPr>
      </w:pPr>
    </w:p>
    <w:p>
      <w:pPr>
        <w:tabs>
          <w:tab w:pos="743" w:val="left" w:leader="none"/>
          <w:tab w:pos="1180" w:val="left" w:leader="none"/>
          <w:tab w:pos="1577" w:val="left" w:leader="none"/>
          <w:tab w:pos="1993" w:val="left" w:leader="none"/>
          <w:tab w:pos="2416" w:val="left" w:leader="none"/>
          <w:tab w:pos="2853" w:val="left" w:leader="none"/>
          <w:tab w:pos="3250" w:val="left" w:leader="none"/>
        </w:tabs>
        <w:spacing w:line="69" w:lineRule="exact" w:before="0"/>
        <w:ind w:left="32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Jan.</w:t>
        <w:tab/>
        <w:t>Apr.</w:t>
        <w:tab/>
        <w:t>July</w:t>
        <w:tab/>
        <w:t>Oct.</w:t>
        <w:tab/>
        <w:t>Jan.</w:t>
        <w:tab/>
        <w:t>Apr.</w:t>
        <w:tab/>
        <w:t>July</w:t>
        <w:tab/>
        <w:t>Oct.</w:t>
      </w:r>
    </w:p>
    <w:p>
      <w:pPr>
        <w:tabs>
          <w:tab w:pos="2783" w:val="left" w:leader="none"/>
        </w:tabs>
        <w:spacing w:before="22"/>
        <w:ind w:left="1054" w:right="0" w:firstLine="0"/>
        <w:jc w:val="left"/>
        <w:rPr>
          <w:sz w:val="12"/>
        </w:rPr>
      </w:pPr>
      <w:r>
        <w:rPr>
          <w:color w:val="231F20"/>
          <w:sz w:val="12"/>
        </w:rPr>
        <w:t>2011</w:t>
        <w:tab/>
        <w:t>12</w:t>
      </w:r>
    </w:p>
    <w:p>
      <w:pPr>
        <w:pStyle w:val="BodyText"/>
        <w:rPr>
          <w:sz w:val="12"/>
        </w:rPr>
      </w:pP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Contributions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annual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inflation.</w:t>
      </w:r>
      <w:r>
        <w:rPr>
          <w:color w:val="231F20"/>
          <w:spacing w:val="8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38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residual.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rounding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2"/>
        </w:rPr>
      </w:pPr>
      <w:r>
        <w:rPr/>
        <w:pict>
          <v:shape style="position:absolute;margin-left:39.685001pt;margin-top:9.774894pt;width:249.45pt;height:.1pt;mso-position-horizontal-relative:page;mso-position-vertical-relative:paragraph;z-index:-15608832;mso-wrap-distance-left:0;mso-wrap-distance-right:0" coordorigin="794,195" coordsize="4989,0" path="m794,195l5783,195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0" w:firstLine="0"/>
        <w:jc w:val="left"/>
        <w:rPr>
          <w:sz w:val="12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4.A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staff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projections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contributions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food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and fuel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points</w:t>
      </w:r>
    </w:p>
    <w:p>
      <w:pPr>
        <w:spacing w:before="72"/>
        <w:ind w:left="3051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Contributions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to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annual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CPI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</w:p>
    <w:p>
      <w:pPr>
        <w:pStyle w:val="BodyText"/>
        <w:spacing w:before="4"/>
        <w:rPr>
          <w:sz w:val="4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891"/>
        <w:gridCol w:w="1183"/>
        <w:gridCol w:w="909"/>
      </w:tblGrid>
      <w:tr>
        <w:trPr>
          <w:trHeight w:val="270" w:hRule="atLeast"/>
        </w:trPr>
        <w:tc>
          <w:tcPr>
            <w:tcW w:w="2891" w:type="dxa"/>
            <w:tcBorders>
              <w:bottom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183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388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2012 Q4</w:t>
            </w:r>
          </w:p>
        </w:tc>
        <w:tc>
          <w:tcPr>
            <w:tcW w:w="909" w:type="dxa"/>
            <w:tcBorders>
              <w:top w:val="single" w:sz="2" w:space="0" w:color="231F20"/>
              <w:bottom w:val="single" w:sz="2" w:space="0" w:color="231F20"/>
            </w:tcBorders>
          </w:tcPr>
          <w:p>
            <w:pPr>
              <w:pStyle w:val="TableParagraph"/>
              <w:spacing w:before="19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2013 Q1</w:t>
            </w:r>
          </w:p>
        </w:tc>
      </w:tr>
      <w:tr>
        <w:trPr>
          <w:trHeight w:val="263" w:hRule="atLeast"/>
        </w:trPr>
        <w:tc>
          <w:tcPr>
            <w:tcW w:w="28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Food</w:t>
            </w:r>
          </w:p>
        </w:tc>
        <w:tc>
          <w:tcPr>
            <w:tcW w:w="1183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09" w:type="dxa"/>
            <w:tcBorders>
              <w:top w:val="single" w:sz="2" w:space="0" w:color="231F20"/>
            </w:tcBorders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>
        <w:trPr>
          <w:trHeight w:val="235" w:hRule="atLeast"/>
        </w:trPr>
        <w:tc>
          <w:tcPr>
            <w:tcW w:w="2891" w:type="dxa"/>
          </w:tcPr>
          <w:p>
            <w:pPr>
              <w:pStyle w:val="TableParagraph"/>
              <w:spacing w:before="36"/>
              <w:ind w:left="-1"/>
              <w:rPr>
                <w:i/>
                <w:sz w:val="14"/>
              </w:rPr>
            </w:pPr>
            <w:r>
              <w:rPr>
                <w:color w:val="231F20"/>
                <w:sz w:val="14"/>
              </w:rPr>
              <w:t>At the time of the November 2012 </w:t>
            </w:r>
            <w:r>
              <w:rPr>
                <w:i/>
                <w:color w:val="231F20"/>
                <w:sz w:val="14"/>
              </w:rPr>
              <w:t>Report</w:t>
            </w:r>
          </w:p>
        </w:tc>
        <w:tc>
          <w:tcPr>
            <w:tcW w:w="1183" w:type="dxa"/>
          </w:tcPr>
          <w:p>
            <w:pPr>
              <w:pStyle w:val="TableParagraph"/>
              <w:spacing w:before="36"/>
              <w:ind w:right="38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0.2</w:t>
            </w:r>
          </w:p>
        </w:tc>
        <w:tc>
          <w:tcPr>
            <w:tcW w:w="909" w:type="dxa"/>
          </w:tcPr>
          <w:p>
            <w:pPr>
              <w:pStyle w:val="TableParagraph"/>
              <w:spacing w:before="36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</w:tr>
      <w:tr>
        <w:trPr>
          <w:trHeight w:val="235" w:hRule="atLeast"/>
        </w:trPr>
        <w:tc>
          <w:tcPr>
            <w:tcW w:w="2891" w:type="dxa"/>
          </w:tcPr>
          <w:p>
            <w:pPr>
              <w:pStyle w:val="TableParagraph"/>
              <w:spacing w:before="36"/>
              <w:ind w:left="-1"/>
              <w:rPr>
                <w:i/>
                <w:sz w:val="14"/>
              </w:rPr>
            </w:pPr>
            <w:r>
              <w:rPr>
                <w:color w:val="231F20"/>
                <w:sz w:val="14"/>
              </w:rPr>
              <w:t>At the time of the February 2013 </w:t>
            </w:r>
            <w:r>
              <w:rPr>
                <w:i/>
                <w:color w:val="231F20"/>
                <w:sz w:val="14"/>
              </w:rPr>
              <w:t>Report</w:t>
            </w:r>
          </w:p>
        </w:tc>
        <w:tc>
          <w:tcPr>
            <w:tcW w:w="1183" w:type="dxa"/>
          </w:tcPr>
          <w:p>
            <w:pPr>
              <w:pStyle w:val="TableParagraph"/>
              <w:spacing w:before="36"/>
              <w:ind w:right="388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0.4</w:t>
            </w:r>
          </w:p>
        </w:tc>
        <w:tc>
          <w:tcPr>
            <w:tcW w:w="909" w:type="dxa"/>
          </w:tcPr>
          <w:p>
            <w:pPr>
              <w:pStyle w:val="TableParagraph"/>
              <w:spacing w:before="36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</w:tr>
      <w:tr>
        <w:trPr>
          <w:trHeight w:val="235" w:hRule="atLeast"/>
        </w:trPr>
        <w:tc>
          <w:tcPr>
            <w:tcW w:w="2891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Change since November</w:t>
            </w:r>
          </w:p>
        </w:tc>
        <w:tc>
          <w:tcPr>
            <w:tcW w:w="1183" w:type="dxa"/>
          </w:tcPr>
          <w:p>
            <w:pPr>
              <w:pStyle w:val="TableParagraph"/>
              <w:spacing w:before="36"/>
              <w:ind w:right="38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0.2</w:t>
            </w:r>
          </w:p>
        </w:tc>
        <w:tc>
          <w:tcPr>
            <w:tcW w:w="909" w:type="dxa"/>
          </w:tcPr>
          <w:p>
            <w:pPr>
              <w:pStyle w:val="TableParagraph"/>
              <w:spacing w:before="36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</w:tr>
      <w:tr>
        <w:trPr>
          <w:trHeight w:val="463" w:hRule="atLeast"/>
        </w:trPr>
        <w:tc>
          <w:tcPr>
            <w:tcW w:w="2891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Fuels and lubricants</w:t>
            </w:r>
          </w:p>
          <w:p>
            <w:pPr>
              <w:pStyle w:val="TableParagraph"/>
              <w:spacing w:before="60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At the time of the November 2012 </w:t>
            </w:r>
            <w:r>
              <w:rPr>
                <w:i/>
                <w:color w:val="231F20"/>
                <w:sz w:val="14"/>
              </w:rPr>
              <w:t>Report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1183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38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909" w:type="dxa"/>
          </w:tcPr>
          <w:p>
            <w:pPr>
              <w:pStyle w:val="TableParagraph"/>
              <w:spacing w:before="3"/>
              <w:rPr>
                <w:sz w:val="23"/>
              </w:rPr>
            </w:pPr>
          </w:p>
          <w:p>
            <w:pPr>
              <w:pStyle w:val="TableParagraph"/>
              <w:spacing w:before="1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</w:tr>
      <w:tr>
        <w:trPr>
          <w:trHeight w:val="241" w:hRule="atLeast"/>
        </w:trPr>
        <w:tc>
          <w:tcPr>
            <w:tcW w:w="2891" w:type="dxa"/>
          </w:tcPr>
          <w:p>
            <w:pPr>
              <w:pStyle w:val="TableParagraph"/>
              <w:spacing w:before="31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At the time of the February 2013 </w:t>
            </w:r>
            <w:r>
              <w:rPr>
                <w:i/>
                <w:color w:val="231F20"/>
                <w:sz w:val="14"/>
              </w:rPr>
              <w:t>Report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1183" w:type="dxa"/>
          </w:tcPr>
          <w:p>
            <w:pPr>
              <w:pStyle w:val="TableParagraph"/>
              <w:spacing w:before="42"/>
              <w:ind w:right="38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0.1</w:t>
            </w:r>
          </w:p>
        </w:tc>
        <w:tc>
          <w:tcPr>
            <w:tcW w:w="909" w:type="dxa"/>
          </w:tcPr>
          <w:p>
            <w:pPr>
              <w:pStyle w:val="TableParagraph"/>
              <w:spacing w:before="42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-0.1</w:t>
            </w:r>
          </w:p>
        </w:tc>
      </w:tr>
      <w:tr>
        <w:trPr>
          <w:trHeight w:val="283" w:hRule="atLeast"/>
        </w:trPr>
        <w:tc>
          <w:tcPr>
            <w:tcW w:w="2891" w:type="dxa"/>
          </w:tcPr>
          <w:p>
            <w:pPr>
              <w:pStyle w:val="TableParagraph"/>
              <w:spacing w:before="36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Change since November</w:t>
            </w:r>
          </w:p>
        </w:tc>
        <w:tc>
          <w:tcPr>
            <w:tcW w:w="1183" w:type="dxa"/>
          </w:tcPr>
          <w:p>
            <w:pPr>
              <w:pStyle w:val="TableParagraph"/>
              <w:spacing w:before="36"/>
              <w:ind w:right="38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  <w:tc>
          <w:tcPr>
            <w:tcW w:w="909" w:type="dxa"/>
          </w:tcPr>
          <w:p>
            <w:pPr>
              <w:pStyle w:val="TableParagraph"/>
              <w:spacing w:before="36"/>
              <w:ind w:right="48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0.0</w:t>
            </w:r>
          </w:p>
        </w:tc>
      </w:tr>
      <w:tr>
        <w:trPr>
          <w:trHeight w:val="215" w:hRule="atLeast"/>
        </w:trPr>
        <w:tc>
          <w:tcPr>
            <w:tcW w:w="2891" w:type="dxa"/>
          </w:tcPr>
          <w:p>
            <w:pPr>
              <w:pStyle w:val="TableParagraph"/>
              <w:spacing w:line="110" w:lineRule="exact" w:before="86"/>
              <w:ind w:left="-1"/>
              <w:rPr>
                <w:sz w:val="11"/>
              </w:rPr>
            </w:pPr>
            <w:r>
              <w:rPr>
                <w:color w:val="231F20"/>
                <w:sz w:val="11"/>
              </w:rPr>
              <w:t>Sources: ONS and Bank calculations.</w:t>
            </w:r>
          </w:p>
        </w:tc>
        <w:tc>
          <w:tcPr>
            <w:tcW w:w="118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90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4" w:lineRule="auto" w:before="130" w:after="0"/>
        <w:ind w:left="323" w:right="93" w:hanging="171"/>
        <w:jc w:val="left"/>
        <w:rPr>
          <w:sz w:val="11"/>
        </w:rPr>
      </w:pPr>
      <w:r>
        <w:rPr>
          <w:color w:val="231F20"/>
          <w:w w:val="95"/>
          <w:sz w:val="11"/>
        </w:rPr>
        <w:t>Contributions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annual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bold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published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ONS data,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projections.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equal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difference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between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components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due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rounding.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Estimates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Climate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petrol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diesel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October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were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futures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curve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4.4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thereafter.</w:t>
      </w:r>
    </w:p>
    <w:p>
      <w:pPr>
        <w:pStyle w:val="ListParagraph"/>
        <w:numPr>
          <w:ilvl w:val="0"/>
          <w:numId w:val="39"/>
        </w:numPr>
        <w:tabs>
          <w:tab w:pos="324" w:val="left" w:leader="none"/>
        </w:tabs>
        <w:spacing w:line="244" w:lineRule="auto" w:before="0" w:after="0"/>
        <w:ind w:left="323" w:right="127" w:hanging="171"/>
        <w:jc w:val="left"/>
        <w:rPr>
          <w:sz w:val="11"/>
        </w:rPr>
      </w:pPr>
      <w:r>
        <w:rPr>
          <w:color w:val="231F20"/>
          <w:w w:val="95"/>
          <w:sz w:val="11"/>
        </w:rPr>
        <w:t>Estimates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Department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Energy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Climate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petrol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diesel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are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oil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futures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curve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4.4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thereafter.</w:t>
      </w:r>
    </w:p>
    <w:p>
      <w:pPr>
        <w:pStyle w:val="BodyText"/>
        <w:spacing w:line="268" w:lineRule="auto" w:before="28"/>
        <w:ind w:left="153" w:right="154"/>
      </w:pPr>
      <w:r>
        <w:rPr/>
        <w:br w:type="column"/>
      </w:r>
      <w:r>
        <w:rPr>
          <w:color w:val="231F20"/>
          <w:w w:val="95"/>
        </w:rPr>
        <w:t>Those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known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November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rose </w:t>
      </w:r>
      <w:r>
        <w:rPr>
          <w:color w:val="231F20"/>
          <w:w w:val="95"/>
        </w:rPr>
        <w:t>during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Q4,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0.2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</w:rPr>
        <w:t>expected </w:t>
      </w:r>
      <w:r>
        <w:rPr>
          <w:color w:val="231F20"/>
          <w:spacing w:val="-3"/>
        </w:rPr>
        <w:t>(Table</w:t>
      </w:r>
      <w:r>
        <w:rPr>
          <w:color w:val="231F20"/>
          <w:spacing w:val="-40"/>
        </w:rPr>
        <w:t> </w:t>
      </w:r>
      <w:r>
        <w:rPr>
          <w:color w:val="231F20"/>
        </w:rPr>
        <w:t>4.A).</w:t>
      </w:r>
    </w:p>
    <w:p>
      <w:pPr>
        <w:pStyle w:val="BodyText"/>
        <w:spacing w:line="268" w:lineRule="auto" w:before="190"/>
        <w:ind w:left="153" w:right="302"/>
      </w:pP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  <w:w w:val="90"/>
        </w:rPr>
        <w:t>a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slightly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ago.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revision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anticipated contribution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at its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present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9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4.A).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sterling </w:t>
      </w:r>
      <w:r>
        <w:rPr>
          <w:color w:val="231F20"/>
        </w:rPr>
        <w:t>oil</w:t>
      </w:r>
      <w:r>
        <w:rPr>
          <w:color w:val="231F20"/>
          <w:spacing w:val="-40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will</w:t>
      </w:r>
      <w:r>
        <w:rPr>
          <w:color w:val="231F20"/>
          <w:spacing w:val="-40"/>
        </w:rPr>
        <w:t> </w:t>
      </w:r>
      <w:r>
        <w:rPr>
          <w:color w:val="231F20"/>
        </w:rPr>
        <w:t>push</w:t>
      </w:r>
      <w:r>
        <w:rPr>
          <w:color w:val="231F20"/>
          <w:spacing w:val="-40"/>
        </w:rPr>
        <w:t> </w:t>
      </w:r>
      <w:r>
        <w:rPr>
          <w:color w:val="231F20"/>
        </w:rPr>
        <w:t>up</w:t>
      </w:r>
      <w:r>
        <w:rPr>
          <w:color w:val="231F20"/>
          <w:spacing w:val="-40"/>
        </w:rPr>
        <w:t> </w:t>
      </w:r>
      <w:r>
        <w:rPr>
          <w:color w:val="231F20"/>
        </w:rPr>
        <w:t>petrol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near</w:t>
      </w:r>
      <w:r>
        <w:rPr>
          <w:color w:val="231F20"/>
          <w:spacing w:val="-41"/>
        </w:rPr>
        <w:t> </w:t>
      </w:r>
      <w:r>
        <w:rPr>
          <w:color w:val="231F20"/>
        </w:rPr>
        <w:t>term,</w:t>
      </w:r>
      <w:r>
        <w:rPr>
          <w:color w:val="231F20"/>
          <w:spacing w:val="-42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Government’s decision to cancel the increase in fuel duty </w:t>
      </w:r>
      <w:r>
        <w:rPr>
          <w:color w:val="231F20"/>
          <w:w w:val="90"/>
        </w:rPr>
        <w:t>planned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2013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 </w:t>
      </w:r>
      <w:r>
        <w:rPr>
          <w:color w:val="231F20"/>
          <w:w w:val="95"/>
        </w:rPr>
        <w:t>outlook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beyond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Q1,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 </w:t>
      </w:r>
      <w:r>
        <w:rPr>
          <w:color w:val="231F20"/>
          <w:w w:val="90"/>
        </w:rPr>
        <w:t>of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(Section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4.2).</w:t>
      </w:r>
    </w:p>
    <w:p>
      <w:pPr>
        <w:pStyle w:val="ListParagraph"/>
        <w:numPr>
          <w:ilvl w:val="1"/>
          <w:numId w:val="13"/>
        </w:numPr>
        <w:tabs>
          <w:tab w:pos="634" w:val="left" w:leader="none"/>
        </w:tabs>
        <w:spacing w:line="240" w:lineRule="auto" w:before="197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Global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costs</w:t>
      </w:r>
      <w:r>
        <w:rPr>
          <w:color w:val="231F20"/>
          <w:spacing w:val="-25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BodyText"/>
        <w:spacing w:line="268" w:lineRule="auto" w:before="225"/>
        <w:ind w:left="153" w:right="275"/>
      </w:pPr>
      <w:r>
        <w:rPr>
          <w:color w:val="231F20"/>
          <w:w w:val="90"/>
        </w:rPr>
        <w:t>Food,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substantial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impact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years,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will</w:t>
      </w:r>
      <w:r>
        <w:rPr>
          <w:color w:val="231F20"/>
          <w:spacing w:val="-42"/>
        </w:rPr>
        <w:t> </w:t>
      </w:r>
      <w:r>
        <w:rPr>
          <w:color w:val="231F20"/>
        </w:rPr>
        <w:t>continue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</w:p>
    <w:p>
      <w:pPr>
        <w:pStyle w:val="BodyText"/>
        <w:ind w:left="153"/>
      </w:pPr>
      <w:r>
        <w:rPr>
          <w:color w:val="231F20"/>
          <w:w w:val="95"/>
        </w:rPr>
        <w:t>key influence on the path of inflation. These prices affect</w:t>
      </w:r>
    </w:p>
    <w:p>
      <w:pPr>
        <w:pStyle w:val="BodyText"/>
        <w:spacing w:line="268" w:lineRule="auto" w:before="27"/>
        <w:ind w:left="153" w:right="154"/>
      </w:pPr>
      <w:r>
        <w:rPr>
          <w:color w:val="231F20"/>
          <w:w w:val="90"/>
        </w:rPr>
        <w:t>CPI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directly,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example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households’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energy bills,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indirectly,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costs.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166" w:space="163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headerReference w:type="default" r:id="rId60"/>
          <w:headerReference w:type="even" r:id="rId61"/>
          <w:pgSz w:w="11910" w:h="16840"/>
          <w:pgMar w:header="425" w:footer="0" w:top="620" w:bottom="280" w:left="640" w:right="520"/>
          <w:pgNumType w:start="33"/>
        </w:sectPr>
      </w:pPr>
    </w:p>
    <w:p>
      <w:pPr>
        <w:pStyle w:val="BodyText"/>
        <w:spacing w:before="6"/>
        <w:rPr>
          <w:sz w:val="31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/>
        <w:pict>
          <v:line style="position:absolute;mso-position-horizontal-relative:page;mso-position-vertical-relative:paragraph;z-index:15856128" from="39.685001pt,-4.655305pt" to="255.118001pt,-4.655305pt" stroked="true" strokeweight=".7pt" strokecolor="#a70740">
            <v:stroke dashstyle="solid"/>
            <w10:wrap type="none"/>
          </v:line>
        </w:pict>
      </w:r>
      <w:r>
        <w:rPr>
          <w:color w:val="A70740"/>
          <w:sz w:val="18"/>
        </w:rPr>
        <w:t>Chart 4.2 </w:t>
      </w:r>
      <w:r>
        <w:rPr>
          <w:color w:val="231F20"/>
          <w:sz w:val="18"/>
        </w:rPr>
        <w:t>US dollar food commodity prices</w:t>
      </w:r>
      <w:r>
        <w:rPr>
          <w:color w:val="231F20"/>
          <w:position w:val="4"/>
          <w:sz w:val="12"/>
        </w:rPr>
        <w:t>(a)</w:t>
      </w:r>
    </w:p>
    <w:p>
      <w:pPr>
        <w:spacing w:before="131"/>
        <w:ind w:left="2433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Indices:</w:t>
      </w:r>
      <w:r>
        <w:rPr>
          <w:color w:val="231F20"/>
          <w:spacing w:val="-7"/>
          <w:w w:val="95"/>
          <w:sz w:val="12"/>
        </w:rPr>
        <w:t> </w:t>
      </w:r>
      <w:r>
        <w:rPr>
          <w:color w:val="231F20"/>
          <w:w w:val="95"/>
          <w:sz w:val="12"/>
        </w:rPr>
        <w:t>3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January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w w:val="95"/>
          <w:sz w:val="12"/>
        </w:rPr>
        <w:t>2011</w:t>
      </w:r>
      <w:r>
        <w:rPr>
          <w:color w:val="231F20"/>
          <w:spacing w:val="-21"/>
          <w:w w:val="95"/>
          <w:sz w:val="12"/>
        </w:rPr>
        <w:t> </w:t>
      </w:r>
      <w:r>
        <w:rPr>
          <w:color w:val="231F20"/>
          <w:w w:val="95"/>
          <w:sz w:val="12"/>
        </w:rPr>
        <w:t>=</w:t>
      </w:r>
      <w:r>
        <w:rPr>
          <w:color w:val="231F20"/>
          <w:spacing w:val="-20"/>
          <w:w w:val="95"/>
          <w:sz w:val="12"/>
        </w:rPr>
        <w:t> </w:t>
      </w:r>
      <w:r>
        <w:rPr>
          <w:color w:val="231F20"/>
          <w:spacing w:val="-5"/>
          <w:w w:val="95"/>
          <w:sz w:val="12"/>
        </w:rPr>
        <w:t>100</w:t>
      </w:r>
    </w:p>
    <w:p>
      <w:pPr>
        <w:pStyle w:val="BodyText"/>
        <w:spacing w:before="5"/>
        <w:rPr>
          <w:sz w:val="3"/>
        </w:rPr>
      </w:pPr>
    </w:p>
    <w:p>
      <w:pPr>
        <w:pStyle w:val="BodyText"/>
        <w:ind w:left="153" w:right="-58"/>
      </w:pPr>
      <w:r>
        <w:rPr/>
        <w:pict>
          <v:group style="width:184.45pt;height:141.75pt;mso-position-horizontal-relative:char;mso-position-vertical-relative:line" coordorigin="0,0" coordsize="3689,2835">
            <v:shape style="position:absolute;left:0;top:0;width:3689;height:2835" type="#_x0000_t75" stroked="false">
              <v:imagedata r:id="rId62" o:title=""/>
            </v:shape>
            <v:shape style="position:absolute;left:2414;top:124;width:328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Grains</w:t>
                    </w:r>
                  </w:p>
                </w:txbxContent>
              </v:textbox>
              <w10:wrap type="none"/>
            </v:shape>
            <v:shape style="position:absolute;left:789;top:716;width:823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5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Total agriculture and livestock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2250;top:2288;width:1198;height:288" type="#_x0000_t202" filled="false" stroked="false">
              <v:textbox inset="0,0,0,0">
                <w:txbxContent>
                  <w:p>
                    <w:pPr>
                      <w:spacing w:line="126" w:lineRule="exact" w:before="1"/>
                      <w:ind w:left="0" w:right="0" w:firstLine="0"/>
                      <w:jc w:val="left"/>
                      <w:rPr>
                        <w:i/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February </w:t>
                    </w:r>
                    <w:r>
                      <w:rPr>
                        <w:i/>
                        <w:color w:val="231F20"/>
                        <w:w w:val="85"/>
                        <w:sz w:val="12"/>
                      </w:rPr>
                      <w:t>Inflation Report</w:t>
                    </w:r>
                  </w:p>
                  <w:p>
                    <w:pPr>
                      <w:spacing w:line="157" w:lineRule="exact" w:before="0"/>
                      <w:ind w:left="54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futures curves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</v:group>
        </w:pict>
      </w:r>
      <w:r>
        <w:rPr/>
      </w:r>
    </w:p>
    <w:p>
      <w:pPr>
        <w:tabs>
          <w:tab w:pos="1098" w:val="left" w:leader="none"/>
          <w:tab w:pos="1670" w:val="left" w:leader="none"/>
          <w:tab w:pos="2243" w:val="left" w:leader="none"/>
          <w:tab w:pos="2802" w:val="left" w:leader="none"/>
          <w:tab w:pos="3342" w:val="left" w:leader="none"/>
        </w:tabs>
        <w:spacing w:before="10"/>
        <w:ind w:left="469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"/>
        <w:ind w:left="6" w:right="0" w:firstLine="0"/>
        <w:jc w:val="left"/>
        <w:rPr>
          <w:sz w:val="12"/>
        </w:rPr>
      </w:pPr>
      <w:r>
        <w:rPr>
          <w:color w:val="231F20"/>
          <w:sz w:val="12"/>
        </w:rPr>
        <w:t>130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9" w:right="0" w:firstLine="0"/>
        <w:jc w:val="left"/>
        <w:rPr>
          <w:sz w:val="12"/>
        </w:rPr>
      </w:pPr>
      <w:r>
        <w:rPr>
          <w:color w:val="231F20"/>
          <w:sz w:val="12"/>
        </w:rPr>
        <w:t>120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20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110</w:t>
      </w:r>
    </w:p>
    <w:p>
      <w:pPr>
        <w:pStyle w:val="BodyText"/>
        <w:spacing w:before="1"/>
        <w:rPr>
          <w:sz w:val="15"/>
        </w:rPr>
      </w:pPr>
    </w:p>
    <w:p>
      <w:pPr>
        <w:spacing w:before="1"/>
        <w:ind w:left="3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90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5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62" w:right="0" w:firstLine="0"/>
        <w:jc w:val="left"/>
        <w:rPr>
          <w:sz w:val="12"/>
        </w:rPr>
      </w:pPr>
      <w:r>
        <w:rPr>
          <w:color w:val="231F20"/>
          <w:sz w:val="12"/>
        </w:rPr>
        <w:t>70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5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57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5"/>
        <w:rPr>
          <w:sz w:val="13"/>
        </w:rPr>
      </w:pPr>
    </w:p>
    <w:p>
      <w:pPr>
        <w:spacing w:before="0"/>
        <w:ind w:left="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54"/>
      </w:pPr>
      <w:r>
        <w:rPr>
          <w:color w:val="231F20"/>
          <w:w w:val="95"/>
        </w:rPr>
        <w:t>US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sharply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2012.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marked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grains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(Chart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4.2),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crop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adversely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affected </w:t>
      </w:r>
      <w:r>
        <w:rPr>
          <w:color w:val="231F20"/>
        </w:rPr>
        <w:t>by</w:t>
      </w:r>
      <w:r>
        <w:rPr>
          <w:color w:val="231F20"/>
          <w:spacing w:val="-46"/>
        </w:rPr>
        <w:t> </w:t>
      </w:r>
      <w:r>
        <w:rPr>
          <w:color w:val="231F20"/>
        </w:rPr>
        <w:t>weather</w:t>
      </w:r>
      <w:r>
        <w:rPr>
          <w:color w:val="231F20"/>
          <w:spacing w:val="-45"/>
        </w:rPr>
        <w:t> </w:t>
      </w:r>
      <w:r>
        <w:rPr>
          <w:color w:val="231F20"/>
        </w:rPr>
        <w:t>conditions.</w:t>
      </w:r>
      <w:r>
        <w:rPr>
          <w:color w:val="231F20"/>
          <w:spacing w:val="-34"/>
        </w:rPr>
        <w:t> </w:t>
      </w:r>
      <w:r>
        <w:rPr>
          <w:color w:val="231F20"/>
        </w:rPr>
        <w:t>Those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5"/>
        </w:rPr>
        <w:t> </w:t>
      </w:r>
      <w:r>
        <w:rPr>
          <w:color w:val="231F20"/>
        </w:rPr>
        <w:t>rises</w:t>
      </w:r>
      <w:r>
        <w:rPr>
          <w:color w:val="231F20"/>
          <w:spacing w:val="-45"/>
        </w:rPr>
        <w:t> </w:t>
      </w:r>
      <w:r>
        <w:rPr>
          <w:color w:val="231F20"/>
        </w:rPr>
        <w:t>have,</w:t>
      </w:r>
      <w:r>
        <w:rPr>
          <w:color w:val="231F20"/>
          <w:spacing w:val="-45"/>
        </w:rPr>
        <w:t> </w:t>
      </w:r>
      <w:r>
        <w:rPr>
          <w:color w:val="231F20"/>
        </w:rPr>
        <w:t>however, </w:t>
      </w:r>
      <w:r>
        <w:rPr>
          <w:color w:val="231F20"/>
          <w:w w:val="95"/>
        </w:rPr>
        <w:t>partially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unwound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following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upward </w:t>
      </w:r>
      <w:r>
        <w:rPr>
          <w:color w:val="231F20"/>
          <w:w w:val="90"/>
        </w:rPr>
        <w:t>revisions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production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2013.</w:t>
      </w:r>
      <w:r>
        <w:rPr>
          <w:color w:val="231F20"/>
          <w:spacing w:val="14"/>
          <w:w w:val="90"/>
        </w:rPr>
        <w:t> </w:t>
      </w:r>
      <w:r>
        <w:rPr>
          <w:color w:val="231F20"/>
          <w:w w:val="90"/>
        </w:rPr>
        <w:t>Futures </w:t>
      </w:r>
      <w:r>
        <w:rPr>
          <w:color w:val="231F20"/>
        </w:rPr>
        <w:t>curves</w:t>
      </w:r>
      <w:r>
        <w:rPr>
          <w:color w:val="231F20"/>
          <w:spacing w:val="-23"/>
        </w:rPr>
        <w:t> </w:t>
      </w:r>
      <w:r>
        <w:rPr>
          <w:color w:val="231F20"/>
        </w:rPr>
        <w:t>are</w:t>
      </w:r>
      <w:r>
        <w:rPr>
          <w:color w:val="231F20"/>
          <w:spacing w:val="-23"/>
        </w:rPr>
        <w:t> </w:t>
      </w:r>
      <w:r>
        <w:rPr>
          <w:color w:val="231F20"/>
        </w:rPr>
        <w:t>broadly</w:t>
      </w:r>
      <w:r>
        <w:rPr>
          <w:color w:val="231F20"/>
          <w:spacing w:val="-27"/>
        </w:rPr>
        <w:t> </w:t>
      </w:r>
      <w:r>
        <w:rPr>
          <w:color w:val="231F20"/>
        </w:rPr>
        <w:t>flat</w:t>
      </w:r>
      <w:r>
        <w:rPr>
          <w:color w:val="231F20"/>
          <w:spacing w:val="-27"/>
        </w:rPr>
        <w:t> </w:t>
      </w:r>
      <w:r>
        <w:rPr>
          <w:color w:val="231F20"/>
        </w:rPr>
        <w:t>over</w:t>
      </w:r>
      <w:r>
        <w:rPr>
          <w:color w:val="231F20"/>
          <w:spacing w:val="-23"/>
        </w:rPr>
        <w:t> </w:t>
      </w:r>
      <w:r>
        <w:rPr>
          <w:color w:val="231F20"/>
        </w:rPr>
        <w:t>2013</w:t>
      </w:r>
      <w:r>
        <w:rPr>
          <w:color w:val="231F20"/>
          <w:spacing w:val="-22"/>
        </w:rPr>
        <w:t> </w:t>
      </w:r>
      <w:r>
        <w:rPr>
          <w:color w:val="231F20"/>
        </w:rPr>
        <w:t>H1.</w:t>
      </w:r>
    </w:p>
    <w:p>
      <w:pPr>
        <w:pStyle w:val="BodyText"/>
        <w:spacing w:line="268" w:lineRule="auto" w:before="199"/>
        <w:ind w:left="153" w:right="154"/>
      </w:pPr>
      <w:r>
        <w:rPr>
          <w:color w:val="231F20"/>
          <w:w w:val="90"/>
        </w:rPr>
        <w:t>Higher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relative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mid-2012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levels </w:t>
      </w:r>
      <w:r>
        <w:rPr>
          <w:color w:val="231F20"/>
          <w:w w:val="95"/>
        </w:rPr>
        <w:t>will,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time,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food </w:t>
      </w:r>
      <w:r>
        <w:rPr>
          <w:color w:val="231F20"/>
        </w:rPr>
        <w:t>prices.</w:t>
      </w:r>
      <w:r>
        <w:rPr>
          <w:color w:val="231F20"/>
          <w:spacing w:val="-22"/>
        </w:rPr>
        <w:t> </w:t>
      </w:r>
      <w:r>
        <w:rPr>
          <w:color w:val="231F20"/>
        </w:rPr>
        <w:t>But</w:t>
      </w:r>
      <w:r>
        <w:rPr>
          <w:color w:val="231F20"/>
          <w:spacing w:val="-42"/>
        </w:rPr>
        <w:t> </w:t>
      </w:r>
      <w:r>
        <w:rPr>
          <w:color w:val="231F20"/>
        </w:rPr>
        <w:t>movements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food</w:t>
      </w:r>
      <w:r>
        <w:rPr>
          <w:color w:val="231F20"/>
          <w:spacing w:val="-41"/>
        </w:rPr>
        <w:t> </w:t>
      </w:r>
      <w:r>
        <w:rPr>
          <w:color w:val="231F20"/>
        </w:rPr>
        <w:t>commodity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tend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153" w:right="275"/>
      </w:pP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consumer food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4.3).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shops</w:t>
      </w:r>
      <w:r>
        <w:rPr>
          <w:color w:val="231F20"/>
          <w:spacing w:val="-40"/>
        </w:rPr>
        <w:t> </w:t>
      </w:r>
      <w:r>
        <w:rPr>
          <w:color w:val="231F20"/>
        </w:rPr>
        <w:t>also</w:t>
      </w:r>
      <w:r>
        <w:rPr>
          <w:color w:val="231F20"/>
          <w:spacing w:val="-39"/>
        </w:rPr>
        <w:t> </w:t>
      </w:r>
      <w:r>
        <w:rPr>
          <w:color w:val="231F20"/>
        </w:rPr>
        <w:t>reflects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cost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other</w:t>
      </w:r>
      <w:r>
        <w:rPr>
          <w:color w:val="231F20"/>
          <w:spacing w:val="-39"/>
        </w:rPr>
        <w:t> </w:t>
      </w:r>
      <w:r>
        <w:rPr>
          <w:color w:val="231F20"/>
        </w:rPr>
        <w:t>inputs</w:t>
      </w:r>
      <w:r>
        <w:rPr>
          <w:color w:val="231F20"/>
          <w:spacing w:val="-40"/>
        </w:rPr>
        <w:t> </w:t>
      </w:r>
      <w:r>
        <w:rPr>
          <w:color w:val="231F20"/>
        </w:rPr>
        <w:t>used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</w:p>
    <w:p>
      <w:pPr>
        <w:pStyle w:val="BodyText"/>
        <w:spacing w:line="175" w:lineRule="exact"/>
        <w:ind w:left="153"/>
      </w:pPr>
      <w:r>
        <w:rPr>
          <w:color w:val="231F20"/>
        </w:rPr>
        <w:t>production and transportation of food products, such as</w:t>
      </w:r>
    </w:p>
    <w:p>
      <w:pPr>
        <w:spacing w:after="0" w:line="175" w:lineRule="exact"/>
        <w:sectPr>
          <w:type w:val="continuous"/>
          <w:pgSz w:w="11910" w:h="16840"/>
          <w:pgMar w:top="1560" w:bottom="0" w:left="640" w:right="520"/>
          <w:cols w:num="3" w:equalWidth="0">
            <w:col w:w="3847" w:space="40"/>
            <w:col w:w="225" w:space="1217"/>
            <w:col w:w="5421"/>
          </w:cols>
        </w:sectPr>
      </w:pPr>
    </w:p>
    <w:p>
      <w:pPr>
        <w:spacing w:before="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Bloomberg,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indices,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Thomson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Reuters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Datastream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using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S&amp;P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US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dollar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commodity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indices.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Including grain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prices.</w:t>
      </w:r>
    </w:p>
    <w:p>
      <w:pPr>
        <w:pStyle w:val="ListParagraph"/>
        <w:numPr>
          <w:ilvl w:val="0"/>
          <w:numId w:val="40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2013.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futures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grains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futures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prices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Chicago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wheat, </w:t>
      </w:r>
      <w:r>
        <w:rPr>
          <w:color w:val="231F20"/>
          <w:w w:val="95"/>
          <w:sz w:val="11"/>
        </w:rPr>
        <w:t>Kansas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wheat,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corn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soybeans,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weights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S&amp;P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construct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grains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spot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index.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4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4.3 </w:t>
      </w:r>
      <w:r>
        <w:rPr>
          <w:color w:val="231F20"/>
          <w:sz w:val="18"/>
        </w:rPr>
        <w:t>Sterling food prices</w:t>
      </w:r>
    </w:p>
    <w:p>
      <w:pPr>
        <w:pStyle w:val="BodyText"/>
        <w:spacing w:line="268" w:lineRule="auto" w:before="85"/>
        <w:ind w:left="153" w:right="490"/>
      </w:pPr>
      <w:r>
        <w:rPr/>
        <w:br w:type="column"/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energy.</w:t>
      </w:r>
      <w:r>
        <w:rPr>
          <w:color w:val="231F20"/>
          <w:spacing w:val="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 heavily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influenced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euro-sterling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since </w:t>
      </w:r>
      <w:r>
        <w:rPr>
          <w:color w:val="231F20"/>
        </w:rPr>
        <w:t>a</w:t>
      </w:r>
      <w:r>
        <w:rPr>
          <w:color w:val="231F20"/>
          <w:spacing w:val="-37"/>
        </w:rPr>
        <w:t> </w:t>
      </w:r>
      <w:r>
        <w:rPr>
          <w:color w:val="231F20"/>
        </w:rPr>
        <w:t>significant</w:t>
      </w:r>
      <w:r>
        <w:rPr>
          <w:color w:val="231F20"/>
          <w:spacing w:val="-36"/>
        </w:rPr>
        <w:t> </w:t>
      </w:r>
      <w:r>
        <w:rPr>
          <w:color w:val="231F20"/>
        </w:rPr>
        <w:t>proportion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food</w:t>
      </w:r>
      <w:r>
        <w:rPr>
          <w:color w:val="231F20"/>
          <w:spacing w:val="-36"/>
        </w:rPr>
        <w:t> </w:t>
      </w:r>
      <w:r>
        <w:rPr>
          <w:color w:val="231F20"/>
        </w:rPr>
        <w:t>consumed</w:t>
      </w:r>
      <w:r>
        <w:rPr>
          <w:color w:val="231F20"/>
          <w:spacing w:val="-36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401"/>
      </w:pPr>
      <w:r>
        <w:rPr>
          <w:color w:val="231F20"/>
          <w:w w:val="95"/>
        </w:rPr>
        <w:t>United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Kingdom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imported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minimal </w:t>
      </w:r>
      <w:r>
        <w:rPr>
          <w:color w:val="231F20"/>
        </w:rPr>
        <w:t>subsequent processing</w:t>
      </w:r>
      <w:r>
        <w:rPr>
          <w:color w:val="231F20"/>
          <w:spacing w:val="-46"/>
        </w:rPr>
        <w:t> </w:t>
      </w:r>
      <w:r>
        <w:rPr>
          <w:color w:val="231F20"/>
        </w:rPr>
        <w:t>required.</w:t>
      </w:r>
    </w:p>
    <w:p>
      <w:pPr>
        <w:pStyle w:val="BodyText"/>
        <w:spacing w:line="268" w:lineRule="auto" w:before="199"/>
        <w:ind w:left="153" w:right="273"/>
      </w:pP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balance,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seems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food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 </w:t>
      </w:r>
      <w:r>
        <w:rPr>
          <w:color w:val="231F20"/>
          <w:w w:val="95"/>
        </w:rPr>
        <w:t>further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positive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397" w:space="933"/>
            <w:col w:w="5420"/>
          </w:cols>
        </w:sectPr>
      </w:pPr>
    </w:p>
    <w:p>
      <w:pPr>
        <w:spacing w:before="1"/>
        <w:ind w:left="332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Percentage change on</w:t>
      </w:r>
    </w:p>
    <w:p>
      <w:pPr>
        <w:spacing w:line="125" w:lineRule="exact" w:before="5"/>
        <w:ind w:left="332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a year earlier</w:t>
      </w:r>
    </w:p>
    <w:p>
      <w:pPr>
        <w:spacing w:line="125" w:lineRule="exact" w:before="0"/>
        <w:ind w:left="155" w:right="0" w:firstLine="0"/>
        <w:jc w:val="left"/>
        <w:rPr>
          <w:sz w:val="12"/>
        </w:rPr>
      </w:pPr>
      <w:r>
        <w:rPr/>
        <w:pict>
          <v:group style="position:absolute;margin-left:48.993999pt;margin-top:2.750689pt;width:184.3pt;height:141.75pt;mso-position-horizontal-relative:page;mso-position-vertical-relative:paragraph;z-index:-22223360" coordorigin="980,55" coordsize="3686,2835">
            <v:shape style="position:absolute;left:979;top:55;width:3686;height:2835" type="#_x0000_t75" stroked="false">
              <v:imagedata r:id="rId63" o:title=""/>
            </v:shape>
            <v:shape style="position:absolute;left:1742;top:198;width:1530;height:432" type="#_x0000_t202" filled="false" stroked="false">
              <v:textbox inset="0,0,0,0">
                <w:txbxContent>
                  <w:p>
                    <w:pPr>
                      <w:tabs>
                        <w:tab w:pos="1334" w:val="left" w:leader="none"/>
                      </w:tabs>
                      <w:spacing w:line="223" w:lineRule="auto" w:before="9"/>
                      <w:ind w:left="54" w:right="18" w:hanging="55"/>
                      <w:jc w:val="both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Agriculture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and</w:t>
                    </w:r>
                    <w:r>
                      <w:rPr>
                        <w:color w:val="231F20"/>
                        <w:spacing w:val="-15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livestock</w:t>
                    </w:r>
                    <w:r>
                      <w:rPr>
                        <w:color w:val="231F20"/>
                        <w:spacing w:val="-16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0"/>
                        <w:sz w:val="12"/>
                      </w:rPr>
                      <w:t>prices,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moved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forwards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six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months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(a)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(left-hand</w:t>
                    </w:r>
                    <w:r>
                      <w:rPr>
                        <w:color w:val="231F20"/>
                        <w:spacing w:val="-24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scale)</w:t>
                    </w:r>
                    <w:r>
                      <w:rPr>
                        <w:color w:val="231F20"/>
                        <w:spacing w:val="-13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75"/>
                        <w:sz w:val="12"/>
                        <w:u w:val="single" w:color="231F20"/>
                      </w:rPr>
                      <w:t> </w:t>
                    </w:r>
                    <w:r>
                      <w:rPr>
                        <w:color w:val="231F20"/>
                        <w:sz w:val="12"/>
                        <w:u w:val="single" w:color="231F20"/>
                      </w:rPr>
                      <w:tab/>
                    </w:r>
                  </w:p>
                </w:txbxContent>
              </v:textbox>
              <w10:wrap type="none"/>
            </v:shape>
            <v:shape style="position:absolute;left:2485;top:2108;width:919;height:320" type="#_x0000_t202" filled="false" stroked="false">
              <v:textbox inset="0,0,0,0">
                <w:txbxContent>
                  <w:p>
                    <w:pPr>
                      <w:spacing w:line="247" w:lineRule="auto" w:before="3"/>
                      <w:ind w:left="54" w:right="2" w:hanging="55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CPI food prices</w:t>
                    </w:r>
                    <w:r>
                      <w:rPr>
                        <w:color w:val="231F20"/>
                        <w:w w:val="95"/>
                        <w:position w:val="4"/>
                        <w:sz w:val="11"/>
                      </w:rPr>
                      <w:t>(b)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(right-hand scale)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2"/>
        </w:rPr>
        <w:t>60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5"/>
        </w:rPr>
      </w:pP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5"/>
        </w:rPr>
      </w:pPr>
    </w:p>
    <w:p>
      <w:pPr>
        <w:spacing w:before="0"/>
        <w:ind w:left="15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30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5"/>
        </w:rPr>
      </w:pPr>
    </w:p>
    <w:p>
      <w:pPr>
        <w:spacing w:line="133" w:lineRule="exact" w:before="0"/>
        <w:ind w:left="17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spacing w:line="175" w:lineRule="exact" w:before="0"/>
        <w:ind w:left="209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3" w:lineRule="exact" w:before="0"/>
        <w:ind w:left="219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4" w:lineRule="exact" w:before="0"/>
        <w:ind w:left="220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2"/>
        <w:ind w:left="170" w:right="0" w:firstLine="0"/>
        <w:jc w:val="left"/>
        <w:rPr>
          <w:sz w:val="12"/>
        </w:rPr>
      </w:pPr>
      <w:r>
        <w:rPr>
          <w:color w:val="231F20"/>
          <w:sz w:val="12"/>
        </w:rPr>
        <w:t>10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158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spacing w:before="1"/>
        <w:ind w:left="0" w:right="217" w:firstLine="0"/>
        <w:jc w:val="righ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Percentage change</w:t>
      </w:r>
      <w:r>
        <w:rPr>
          <w:color w:val="231F20"/>
          <w:spacing w:val="-23"/>
          <w:w w:val="90"/>
          <w:sz w:val="12"/>
        </w:rPr>
        <w:t> </w:t>
      </w:r>
      <w:r>
        <w:rPr>
          <w:color w:val="231F20"/>
          <w:w w:val="90"/>
          <w:sz w:val="12"/>
        </w:rPr>
        <w:t>on</w:t>
      </w:r>
    </w:p>
    <w:p>
      <w:pPr>
        <w:spacing w:line="125" w:lineRule="exact" w:before="5"/>
        <w:ind w:left="0" w:right="217" w:firstLine="0"/>
        <w:jc w:val="right"/>
        <w:rPr>
          <w:sz w:val="12"/>
        </w:rPr>
      </w:pPr>
      <w:r>
        <w:rPr>
          <w:color w:val="231F20"/>
          <w:w w:val="90"/>
          <w:sz w:val="12"/>
        </w:rPr>
        <w:t>a</w:t>
      </w:r>
      <w:r>
        <w:rPr>
          <w:color w:val="231F20"/>
          <w:spacing w:val="-21"/>
          <w:w w:val="90"/>
          <w:sz w:val="12"/>
        </w:rPr>
        <w:t> </w:t>
      </w:r>
      <w:r>
        <w:rPr>
          <w:color w:val="231F20"/>
          <w:w w:val="90"/>
          <w:sz w:val="12"/>
        </w:rPr>
        <w:t>year</w:t>
      </w:r>
      <w:r>
        <w:rPr>
          <w:color w:val="231F20"/>
          <w:spacing w:val="-21"/>
          <w:w w:val="90"/>
          <w:sz w:val="12"/>
        </w:rPr>
        <w:t> </w:t>
      </w:r>
      <w:r>
        <w:rPr>
          <w:color w:val="231F20"/>
          <w:w w:val="90"/>
          <w:sz w:val="12"/>
        </w:rPr>
        <w:t>earlier</w:t>
      </w:r>
    </w:p>
    <w:p>
      <w:pPr>
        <w:spacing w:line="125" w:lineRule="exact"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85"/>
          <w:sz w:val="12"/>
        </w:rPr>
        <w:t>15</w:t>
      </w:r>
    </w:p>
    <w:p>
      <w:pPr>
        <w:pStyle w:val="BodyText"/>
        <w:spacing w:before="11"/>
        <w:rPr>
          <w:sz w:val="14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rPr>
          <w:sz w:val="15"/>
        </w:rPr>
      </w:pPr>
    </w:p>
    <w:p>
      <w:pPr>
        <w:spacing w:line="135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line="180" w:lineRule="exact" w:before="0"/>
        <w:ind w:left="1252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33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80" w:lineRule="exact" w:before="0"/>
        <w:ind w:left="1252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38" w:lineRule="exact" w:before="0"/>
        <w:ind w:left="0" w:right="38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5"/>
        </w:rPr>
      </w:pPr>
    </w:p>
    <w:p>
      <w:pPr>
        <w:spacing w:before="0"/>
        <w:ind w:left="0" w:right="38" w:firstLine="0"/>
        <w:jc w:val="right"/>
        <w:rPr>
          <w:sz w:val="12"/>
        </w:rPr>
      </w:pPr>
      <w:r>
        <w:rPr>
          <w:color w:val="231F20"/>
          <w:spacing w:val="-2"/>
          <w:w w:val="90"/>
          <w:sz w:val="12"/>
        </w:rPr>
        <w:t>10</w:t>
      </w:r>
    </w:p>
    <w:p>
      <w:pPr>
        <w:pStyle w:val="BodyText"/>
        <w:spacing w:line="268" w:lineRule="auto"/>
        <w:ind w:left="153" w:right="273"/>
      </w:pPr>
      <w:r>
        <w:rPr/>
        <w:br w:type="column"/>
      </w:r>
      <w:r>
        <w:rPr>
          <w:color w:val="231F20"/>
        </w:rPr>
        <w:t>contribution to CPI inflation. But consumer food price </w:t>
      </w:r>
      <w:r>
        <w:rPr>
          <w:color w:val="231F20"/>
          <w:w w:val="90"/>
        </w:rPr>
        <w:t>inflation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2013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unfavourable.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example,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ratio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stocks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consumption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grains,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especially </w:t>
      </w:r>
      <w:r>
        <w:rPr>
          <w:color w:val="231F20"/>
          <w:w w:val="90"/>
        </w:rPr>
        <w:t>corn,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historical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year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during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6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4.B).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Any </w:t>
      </w:r>
      <w:r>
        <w:rPr>
          <w:color w:val="231F20"/>
          <w:w w:val="90"/>
        </w:rPr>
        <w:t>adverse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shocks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crop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yields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therefore,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lead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large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consumer </w:t>
      </w:r>
      <w:r>
        <w:rPr>
          <w:color w:val="231F20"/>
          <w:w w:val="90"/>
        </w:rPr>
        <w:t>prices.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addition,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depreciation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against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1)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prices.</w:t>
      </w:r>
    </w:p>
    <w:p>
      <w:pPr>
        <w:pStyle w:val="BodyText"/>
        <w:spacing w:line="268" w:lineRule="auto" w:before="199"/>
        <w:ind w:left="153" w:right="273"/>
      </w:pPr>
      <w:r>
        <w:rPr>
          <w:color w:val="231F20"/>
          <w:w w:val="95"/>
        </w:rPr>
        <w:t>Wholesale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spot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run-up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9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time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3" w:equalWidth="0">
            <w:col w:w="1422" w:space="1398"/>
            <w:col w:w="1423" w:space="1087"/>
            <w:col w:w="5420"/>
          </w:cols>
        </w:sectPr>
      </w:pPr>
    </w:p>
    <w:p>
      <w:pPr>
        <w:tabs>
          <w:tab w:pos="3935" w:val="left" w:leader="none"/>
        </w:tabs>
        <w:spacing w:line="136" w:lineRule="exact" w:before="15"/>
        <w:ind w:left="0" w:right="766" w:firstLine="0"/>
        <w:jc w:val="center"/>
        <w:rPr>
          <w:sz w:val="12"/>
        </w:rPr>
      </w:pPr>
      <w:r>
        <w:rPr>
          <w:color w:val="231F20"/>
          <w:sz w:val="12"/>
        </w:rPr>
        <w:t>30</w:t>
        <w:tab/>
        <w:t>15</w:t>
      </w:r>
    </w:p>
    <w:p>
      <w:pPr>
        <w:tabs>
          <w:tab w:pos="533" w:val="left" w:leader="none"/>
          <w:tab w:pos="1066" w:val="left" w:leader="none"/>
          <w:tab w:pos="1600" w:val="left" w:leader="none"/>
          <w:tab w:pos="2133" w:val="left" w:leader="none"/>
          <w:tab w:pos="2669" w:val="left" w:leader="none"/>
          <w:tab w:pos="3200" w:val="left" w:leader="none"/>
        </w:tabs>
        <w:spacing w:line="136" w:lineRule="exact" w:before="0"/>
        <w:ind w:left="0" w:right="817" w:firstLine="0"/>
        <w:jc w:val="center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  <w:tab/>
        <w:t>09</w:t>
        <w:tab/>
        <w:t>11</w:t>
        <w:tab/>
        <w:t>13</w:t>
      </w:r>
    </w:p>
    <w:p>
      <w:pPr>
        <w:pStyle w:val="BodyText"/>
        <w:spacing w:before="7"/>
        <w:rPr>
          <w:sz w:val="13"/>
        </w:rPr>
      </w:pPr>
    </w:p>
    <w:p>
      <w:pPr>
        <w:spacing w:line="244" w:lineRule="auto" w:before="0"/>
        <w:ind w:left="153" w:right="1259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S&amp;P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indices,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Thomson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Reuters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Datastream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2"/>
        <w:rPr>
          <w:sz w:val="11"/>
        </w:rPr>
      </w:pP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244" w:lineRule="auto" w:before="0" w:after="0"/>
        <w:ind w:left="323" w:right="774" w:hanging="171"/>
        <w:jc w:val="left"/>
        <w:rPr>
          <w:sz w:val="11"/>
        </w:rPr>
      </w:pPr>
      <w:r>
        <w:rPr>
          <w:color w:val="231F20"/>
          <w:w w:val="95"/>
          <w:sz w:val="11"/>
        </w:rPr>
        <w:t>Monthly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daily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S&amp;P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(dollar)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commodity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index,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converted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 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monthly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2013.</w:t>
      </w:r>
    </w:p>
    <w:p>
      <w:pPr>
        <w:pStyle w:val="ListParagraph"/>
        <w:numPr>
          <w:ilvl w:val="0"/>
          <w:numId w:val="41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latest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observation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 w:after="1"/>
        <w:rPr>
          <w:sz w:val="17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4.B </w:t>
      </w:r>
      <w:r>
        <w:rPr>
          <w:color w:val="231F20"/>
          <w:sz w:val="18"/>
        </w:rPr>
        <w:t>Selected agricultural stock to consumption ratios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 cent</w:t>
      </w:r>
    </w:p>
    <w:p>
      <w:pPr>
        <w:tabs>
          <w:tab w:pos="4620" w:val="left" w:leader="none"/>
        </w:tabs>
        <w:spacing w:before="72"/>
        <w:ind w:left="1577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w w:val="90"/>
          <w:sz w:val="14"/>
        </w:rPr>
        <w:t>Forecast</w:t>
      </w:r>
    </w:p>
    <w:p>
      <w:pPr>
        <w:tabs>
          <w:tab w:pos="2745" w:val="left" w:leader="none"/>
          <w:tab w:pos="3442" w:val="left" w:leader="none"/>
          <w:tab w:pos="4142" w:val="left" w:leader="none"/>
          <w:tab w:pos="5085" w:val="right" w:leader="none"/>
        </w:tabs>
        <w:spacing w:before="73"/>
        <w:ind w:left="1185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57152" from="261.404999pt,2.223151pt" to="289.133999pt,2.223151pt" stroked="true" strokeweight=".125pt" strokecolor="#231f20">
            <v:stroke dashstyle="solid"/>
            <w10:wrap type="none"/>
          </v:line>
        </w:pict>
      </w:r>
      <w:r>
        <w:rPr/>
        <w:pict>
          <v:line style="position:absolute;mso-position-horizontal-relative:page;mso-position-vertical-relative:paragraph;z-index:15857664" from="91.204002pt,2.221151pt" to="154.801002pt,2.221151pt" stroked="true" strokeweight=".125pt" strokecolor="#231f20">
            <v:stroke dashstyle="solid"/>
            <w10:wrap type="none"/>
          </v:line>
        </w:pict>
      </w:r>
      <w:r>
        <w:rPr>
          <w:color w:val="231F20"/>
          <w:sz w:val="14"/>
        </w:rPr>
        <w:t>Since</w:t>
      </w:r>
      <w:r>
        <w:rPr>
          <w:color w:val="231F20"/>
          <w:spacing w:val="-15"/>
          <w:sz w:val="14"/>
        </w:rPr>
        <w:t> </w:t>
      </w:r>
      <w:r>
        <w:rPr>
          <w:color w:val="231F20"/>
          <w:sz w:val="14"/>
        </w:rPr>
        <w:t>1980 </w:t>
      </w:r>
      <w:r>
        <w:rPr>
          <w:color w:val="231F20"/>
          <w:spacing w:val="33"/>
          <w:sz w:val="14"/>
        </w:rPr>
        <w:t> </w:t>
      </w:r>
      <w:r>
        <w:rPr>
          <w:color w:val="231F20"/>
          <w:sz w:val="14"/>
        </w:rPr>
        <w:t>2003–08</w:t>
        <w:tab/>
        <w:t>2009</w:t>
        <w:tab/>
        <w:t>2010</w:t>
        <w:tab/>
        <w:t>2011</w:t>
        <w:tab/>
        <w:t>2012</w:t>
      </w:r>
    </w:p>
    <w:p>
      <w:pPr>
        <w:tabs>
          <w:tab w:pos="1547" w:val="left" w:leader="none"/>
          <w:tab w:pos="2235" w:val="left" w:leader="none"/>
          <w:tab w:pos="2841" w:val="left" w:leader="none"/>
          <w:tab w:pos="3489" w:val="left" w:leader="none"/>
          <w:tab w:pos="4173" w:val="left" w:leader="none"/>
          <w:tab w:pos="5085" w:val="right" w:leader="none"/>
        </w:tabs>
        <w:spacing w:before="157"/>
        <w:ind w:left="153" w:right="0" w:firstLine="0"/>
        <w:jc w:val="left"/>
        <w:rPr>
          <w:sz w:val="14"/>
        </w:rPr>
      </w:pPr>
      <w:r>
        <w:rPr/>
        <w:pict>
          <v:line style="position:absolute;mso-position-horizontal-relative:page;mso-position-vertical-relative:paragraph;z-index:15856640" from="39.685001pt,4.501748pt" to="289.134001pt,4.501748pt" stroked="true" strokeweight=".125pt" strokecolor="#231f20">
            <v:stroke dashstyle="solid"/>
            <w10:wrap type="none"/>
          </v:line>
        </w:pict>
      </w:r>
      <w:r>
        <w:rPr>
          <w:color w:val="231F20"/>
          <w:w w:val="95"/>
          <w:sz w:val="14"/>
        </w:rPr>
        <w:t>Corn</w:t>
        <w:tab/>
        <w:t>26.6</w:t>
        <w:tab/>
      </w:r>
      <w:r>
        <w:rPr>
          <w:color w:val="231F20"/>
          <w:spacing w:val="-5"/>
          <w:w w:val="95"/>
          <w:sz w:val="14"/>
        </w:rPr>
        <w:t>17.4</w:t>
        <w:tab/>
        <w:t>17.7</w:t>
        <w:tab/>
      </w:r>
      <w:r>
        <w:rPr>
          <w:color w:val="231F20"/>
          <w:w w:val="95"/>
          <w:sz w:val="14"/>
        </w:rPr>
        <w:t>15.0</w:t>
        <w:tab/>
        <w:t>15.3</w:t>
        <w:tab/>
        <w:t>13.3</w:t>
      </w:r>
    </w:p>
    <w:p>
      <w:pPr>
        <w:tabs>
          <w:tab w:pos="1546" w:val="left" w:leader="none"/>
          <w:tab w:pos="2204" w:val="left" w:leader="none"/>
          <w:tab w:pos="2802" w:val="left" w:leader="none"/>
          <w:tab w:pos="3497" w:val="left" w:leader="none"/>
          <w:tab w:pos="4176" w:val="left" w:leader="none"/>
          <w:tab w:pos="5085" w:val="right" w:leader="none"/>
        </w:tabs>
        <w:spacing w:before="73"/>
        <w:ind w:left="1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Oilseed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soybean</w:t>
        <w:tab/>
      </w:r>
      <w:r>
        <w:rPr>
          <w:color w:val="231F20"/>
          <w:sz w:val="14"/>
        </w:rPr>
        <w:t>20.3</w:t>
        <w:tab/>
        <w:t>23.2</w:t>
        <w:tab/>
        <w:t>25.5</w:t>
        <w:tab/>
      </w:r>
      <w:r>
        <w:rPr>
          <w:color w:val="231F20"/>
          <w:spacing w:val="-5"/>
          <w:sz w:val="14"/>
        </w:rPr>
        <w:t>27.8</w:t>
        <w:tab/>
      </w:r>
      <w:r>
        <w:rPr>
          <w:color w:val="231F20"/>
          <w:sz w:val="14"/>
        </w:rPr>
        <w:t>21.5</w:t>
        <w:tab/>
        <w:t>22.6</w:t>
      </w:r>
    </w:p>
    <w:p>
      <w:pPr>
        <w:tabs>
          <w:tab w:pos="1546" w:val="left" w:leader="none"/>
          <w:tab w:pos="2198" w:val="left" w:leader="none"/>
          <w:tab w:pos="2787" w:val="left" w:leader="none"/>
          <w:tab w:pos="3473" w:val="left" w:leader="none"/>
          <w:tab w:pos="4151" w:val="left" w:leader="none"/>
          <w:tab w:pos="5086" w:val="right" w:leader="none"/>
        </w:tabs>
        <w:spacing w:before="72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Wheat</w:t>
        <w:tab/>
        <w:t>29.8</w:t>
        <w:tab/>
        <w:t>23.8</w:t>
        <w:tab/>
        <w:t>30.8</w:t>
        <w:tab/>
        <w:t>30.2</w:t>
        <w:tab/>
        <w:t>28.4</w:t>
        <w:tab/>
        <w:t>25.9</w:t>
      </w:r>
    </w:p>
    <w:p>
      <w:pPr>
        <w:spacing w:before="23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United States Department of Agriculture.</w:t>
      </w:r>
    </w:p>
    <w:p>
      <w:pPr>
        <w:spacing w:line="244" w:lineRule="auto" w:before="132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end-year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world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stocks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world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consumption.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marketing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years,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 </w:t>
      </w:r>
      <w:r>
        <w:rPr>
          <w:color w:val="231F20"/>
          <w:sz w:val="11"/>
        </w:rPr>
        <w:t>example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1980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refers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marketing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year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1980/81.</w:t>
      </w:r>
    </w:p>
    <w:p>
      <w:pPr>
        <w:pStyle w:val="BodyText"/>
        <w:spacing w:line="268" w:lineRule="auto"/>
        <w:ind w:left="153" w:right="657"/>
      </w:pPr>
      <w:r>
        <w:rPr/>
        <w:br w:type="column"/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21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Sterling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  <w:w w:val="95"/>
        </w:rPr>
        <w:t>7%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amount</w:t>
      </w:r>
    </w:p>
    <w:p>
      <w:pPr>
        <w:pStyle w:val="BodyText"/>
        <w:spacing w:line="268" w:lineRule="auto"/>
        <w:ind w:left="153" w:right="349"/>
      </w:pPr>
      <w:r>
        <w:rPr>
          <w:color w:val="231F20"/>
          <w:w w:val="95"/>
        </w:rPr>
        <w:t>(Chart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4.4).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part,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have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optimism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markets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about </w:t>
      </w:r>
      <w:r>
        <w:rPr>
          <w:color w:val="231F20"/>
          <w:w w:val="95"/>
        </w:rPr>
        <w:t>prospects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supply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played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role: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 non-OPEC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November,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 offset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declines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OPEC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production.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said,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concerns </w:t>
      </w:r>
      <w:r>
        <w:rPr>
          <w:color w:val="231F20"/>
          <w:w w:val="90"/>
        </w:rPr>
        <w:t>about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severe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disruptions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production,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example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due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political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tensions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East,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faded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somewhat 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months.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longer-term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oil production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revised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largely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higher </w:t>
      </w:r>
      <w:r>
        <w:rPr>
          <w:color w:val="231F20"/>
          <w:w w:val="90"/>
        </w:rPr>
        <w:t>projected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non-conventional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sources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shale </w:t>
      </w:r>
      <w:r>
        <w:rPr>
          <w:color w:val="231F20"/>
          <w:w w:val="95"/>
        </w:rPr>
        <w:t>oil. Reflecting those developments, the relative weight </w:t>
      </w:r>
      <w:r>
        <w:rPr>
          <w:color w:val="231F20"/>
          <w:w w:val="90"/>
        </w:rPr>
        <w:t>attached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participants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— </w:t>
      </w:r>
      <w:r>
        <w:rPr>
          <w:color w:val="231F20"/>
        </w:rPr>
        <w:t>as indicated by prices of option contracts — has fallen considerably.</w:t>
      </w:r>
    </w:p>
    <w:p>
      <w:pPr>
        <w:pStyle w:val="BodyText"/>
        <w:spacing w:line="268" w:lineRule="auto" w:before="198"/>
        <w:ind w:left="153" w:right="273"/>
      </w:pP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decades 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integration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low-cost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countries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 China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economies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trading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127" w:space="203"/>
            <w:col w:w="54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6"/>
        <w:rPr>
          <w:sz w:val="31"/>
        </w:rPr>
      </w:pPr>
    </w:p>
    <w:p>
      <w:pPr>
        <w:spacing w:line="149" w:lineRule="exact" w:before="0"/>
        <w:ind w:left="153" w:right="0" w:firstLine="0"/>
        <w:jc w:val="left"/>
        <w:rPr>
          <w:sz w:val="18"/>
        </w:rPr>
      </w:pPr>
      <w:r>
        <w:rPr/>
        <w:pict>
          <v:line style="position:absolute;mso-position-horizontal-relative:page;mso-position-vertical-relative:paragraph;z-index:15860224" from="39.685001pt,-4.655305pt" to="278.801001pt,-4.655305pt" stroked="true" strokeweight=".7pt" strokecolor="#a70740">
            <v:stroke dashstyle="solid"/>
            <w10:wrap type="none"/>
          </v:line>
        </w:pict>
      </w:r>
      <w:bookmarkStart w:name="_bookmark14" w:id="73"/>
      <w:bookmarkEnd w:id="73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3"/>
          <w:sz w:val="18"/>
        </w:rPr>
        <w:t> </w:t>
      </w:r>
      <w:r>
        <w:rPr>
          <w:color w:val="A70740"/>
          <w:sz w:val="18"/>
        </w:rPr>
        <w:t>4.4</w:t>
      </w:r>
      <w:r>
        <w:rPr>
          <w:color w:val="A70740"/>
          <w:spacing w:val="-13"/>
          <w:sz w:val="18"/>
        </w:rPr>
        <w:t> </w:t>
      </w:r>
      <w:r>
        <w:rPr>
          <w:color w:val="231F20"/>
          <w:sz w:val="18"/>
        </w:rPr>
        <w:t>Sterling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oil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wholesale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gas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prices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before="1"/>
        <w:ind w:left="153"/>
      </w:pPr>
      <w:r>
        <w:rPr>
          <w:color w:val="231F20"/>
        </w:rPr>
        <w:t>system. That has borne down on UK import prices through</w:t>
      </w:r>
    </w:p>
    <w:p>
      <w:pPr>
        <w:spacing w:after="0"/>
        <w:sectPr>
          <w:type w:val="continuous"/>
          <w:pgSz w:w="11910" w:h="16840"/>
          <w:pgMar w:top="1560" w:bottom="0" w:left="640" w:right="520"/>
          <w:cols w:num="2" w:equalWidth="0">
            <w:col w:w="3711" w:space="1618"/>
            <w:col w:w="5421"/>
          </w:cols>
        </w:sectPr>
      </w:pPr>
    </w:p>
    <w:p>
      <w:pPr>
        <w:pStyle w:val="BodyText"/>
        <w:spacing w:before="11"/>
        <w:rPr>
          <w:sz w:val="16"/>
        </w:rPr>
      </w:pPr>
    </w:p>
    <w:p>
      <w:pPr>
        <w:spacing w:before="0"/>
        <w:ind w:left="159" w:right="0" w:firstLine="0"/>
        <w:jc w:val="left"/>
        <w:rPr>
          <w:sz w:val="11"/>
        </w:rPr>
      </w:pPr>
      <w:r>
        <w:rPr>
          <w:color w:val="231F20"/>
          <w:spacing w:val="-1"/>
          <w:w w:val="95"/>
          <w:sz w:val="11"/>
        </w:rPr>
        <w:t>120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1"/>
        <w:ind w:left="153" w:right="0" w:firstLine="0"/>
        <w:jc w:val="left"/>
        <w:rPr>
          <w:sz w:val="11"/>
        </w:rPr>
      </w:pPr>
      <w:r>
        <w:rPr>
          <w:color w:val="231F20"/>
          <w:spacing w:val="-1"/>
          <w:sz w:val="11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200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3"/>
        </w:rPr>
      </w:pPr>
    </w:p>
    <w:p>
      <w:pPr>
        <w:spacing w:before="0"/>
        <w:ind w:left="202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before="0"/>
        <w:ind w:left="201" w:right="0" w:firstLine="0"/>
        <w:jc w:val="left"/>
        <w:rPr>
          <w:sz w:val="11"/>
        </w:rPr>
      </w:pPr>
      <w:r>
        <w:rPr>
          <w:color w:val="231F20"/>
          <w:spacing w:val="-1"/>
          <w:w w:val="110"/>
          <w:sz w:val="11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spacing w:before="8"/>
        <w:rPr>
          <w:sz w:val="13"/>
        </w:rPr>
      </w:pPr>
    </w:p>
    <w:p>
      <w:pPr>
        <w:spacing w:before="0"/>
        <w:ind w:left="205" w:right="0" w:firstLine="0"/>
        <w:jc w:val="left"/>
        <w:rPr>
          <w:sz w:val="11"/>
        </w:rPr>
      </w:pPr>
      <w:r>
        <w:rPr>
          <w:color w:val="231F20"/>
          <w:sz w:val="11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spacing w:before="7"/>
        <w:rPr>
          <w:sz w:val="13"/>
        </w:rPr>
      </w:pPr>
    </w:p>
    <w:p>
      <w:pPr>
        <w:spacing w:line="92" w:lineRule="exact" w:before="0"/>
        <w:ind w:left="0" w:right="0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before="110"/>
        <w:ind w:left="4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95"/>
          <w:sz w:val="11"/>
        </w:rPr>
        <w:t>Pence per therm</w:t>
      </w:r>
    </w:p>
    <w:p>
      <w:pPr>
        <w:spacing w:before="110"/>
        <w:ind w:left="153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£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per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barrel</w:t>
      </w:r>
      <w:r>
        <w:rPr>
          <w:color w:val="231F20"/>
          <w:spacing w:val="-4"/>
          <w:sz w:val="11"/>
        </w:rPr>
        <w:t> </w:t>
      </w:r>
      <w:r>
        <w:rPr>
          <w:color w:val="231F20"/>
          <w:position w:val="-8"/>
          <w:sz w:val="11"/>
        </w:rPr>
        <w:t>90</w:t>
      </w:r>
    </w:p>
    <w:p>
      <w:pPr>
        <w:spacing w:before="168"/>
        <w:ind w:left="0" w:right="38" w:firstLine="0"/>
        <w:jc w:val="right"/>
        <w:rPr>
          <w:sz w:val="11"/>
        </w:rPr>
      </w:pPr>
      <w:r>
        <w:rPr/>
        <w:pict>
          <v:group style="position:absolute;margin-left:51.057499pt;margin-top:-2.838989pt;width:175.05pt;height:134.65pt;mso-position-horizontal-relative:page;mso-position-vertical-relative:paragraph;z-index:-22216192" coordorigin="1021,-57" coordsize="3501,2693">
            <v:shape style="position:absolute;left:1021;top:-57;width:3501;height:2693" type="#_x0000_t75" stroked="false">
              <v:imagedata r:id="rId64" o:title=""/>
            </v:shape>
            <v:shape style="position:absolute;left:1624;top:279;width:1101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Oil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(a)</w:t>
                    </w:r>
                    <w:r>
                      <w:rPr>
                        <w:color w:val="231F20"/>
                        <w:spacing w:val="-13"/>
                        <w:w w:val="95"/>
                        <w:position w:val="4"/>
                        <w:sz w:val="1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(right-hand</w:t>
                    </w:r>
                    <w:r>
                      <w:rPr>
                        <w:color w:val="231F20"/>
                        <w:spacing w:val="-14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2876;top:1887;width:1369;height:356" type="#_x0000_t202" filled="false" stroked="false">
              <v:textbox inset="0,0,0,0">
                <w:txbxContent>
                  <w:p>
                    <w:pPr>
                      <w:spacing w:line="117" w:lineRule="exact" w:before="5"/>
                      <w:ind w:left="0" w:right="0" w:firstLine="0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color w:val="231F20"/>
                        <w:w w:val="77"/>
                        <w:sz w:val="11"/>
                        <w:u w:val="dotted" w:color="231F20"/>
                      </w:rPr>
                      <w:t> </w:t>
                    </w:r>
                    <w:r>
                      <w:rPr>
                        <w:color w:val="231F20"/>
                        <w:sz w:val="11"/>
                        <w:u w:val="dotted" w:color="231F20"/>
                      </w:rPr>
                      <w:t>    </w:t>
                    </w:r>
                    <w:r>
                      <w:rPr>
                        <w:color w:val="231F20"/>
                        <w:spacing w:val="-11"/>
                        <w:sz w:val="11"/>
                        <w:u w:val="dotted" w:color="231F20"/>
                      </w:rPr>
                      <w:t> </w:t>
                    </w:r>
                    <w:r>
                      <w:rPr>
                        <w:color w:val="231F20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12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February</w:t>
                    </w:r>
                    <w:r>
                      <w:rPr>
                        <w:color w:val="231F20"/>
                        <w:spacing w:val="-12"/>
                        <w:w w:val="90"/>
                        <w:sz w:val="11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1"/>
                      </w:rPr>
                      <w:t>Inflation</w:t>
                    </w:r>
                    <w:r>
                      <w:rPr>
                        <w:i/>
                        <w:color w:val="231F20"/>
                        <w:spacing w:val="-14"/>
                        <w:w w:val="90"/>
                        <w:sz w:val="11"/>
                      </w:rPr>
                      <w:t> </w:t>
                    </w:r>
                    <w:r>
                      <w:rPr>
                        <w:i/>
                        <w:color w:val="231F20"/>
                        <w:w w:val="90"/>
                        <w:sz w:val="11"/>
                      </w:rPr>
                      <w:t>Report</w:t>
                    </w:r>
                  </w:p>
                  <w:p>
                    <w:pPr>
                      <w:spacing w:line="148" w:lineRule="exact" w:before="0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77"/>
                        <w:position w:val="-7"/>
                        <w:sz w:val="11"/>
                        <w:u w:val="dotted" w:color="231F20"/>
                      </w:rPr>
                      <w:t> </w:t>
                    </w:r>
                    <w:r>
                      <w:rPr>
                        <w:color w:val="231F20"/>
                        <w:position w:val="-7"/>
                        <w:sz w:val="11"/>
                        <w:u w:val="dotted" w:color="231F20"/>
                      </w:rPr>
                      <w:t>     </w:t>
                    </w:r>
                    <w:r>
                      <w:rPr>
                        <w:color w:val="231F20"/>
                        <w:position w:val="-7"/>
                        <w:sz w:val="11"/>
                      </w:rPr>
                      <w:t>   </w:t>
                    </w:r>
                    <w:r>
                      <w:rPr>
                        <w:color w:val="231F20"/>
                        <w:sz w:val="11"/>
                      </w:rPr>
                      <w:t>futures curve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1212;top:2299;width:1080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Gas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(b)</w:t>
                    </w:r>
                    <w:r>
                      <w:rPr>
                        <w:color w:val="231F20"/>
                        <w:spacing w:val="-16"/>
                        <w:w w:val="95"/>
                        <w:position w:val="4"/>
                        <w:sz w:val="10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(left-hand</w:t>
                    </w:r>
                    <w:r>
                      <w:rPr>
                        <w:color w:val="231F20"/>
                        <w:spacing w:val="-17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scale)</w:t>
                    </w:r>
                  </w:p>
                </w:txbxContent>
              </v:textbox>
              <w10:wrap type="none"/>
            </v:shape>
            <v:shape style="position:absolute;left:3111;top:2180;width:1220;height:273" type="#_x0000_t202" filled="false" stroked="false">
              <v:textbox inset="0,0,0,0">
                <w:txbxContent>
                  <w:p>
                    <w:pPr>
                      <w:spacing w:line="117" w:lineRule="exact" w:before="5"/>
                      <w:ind w:left="0" w:right="0" w:firstLine="0"/>
                      <w:jc w:val="left"/>
                      <w:rPr>
                        <w:i/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1"/>
                      </w:rPr>
                      <w:t>November </w:t>
                    </w:r>
                    <w:r>
                      <w:rPr>
                        <w:i/>
                        <w:color w:val="231F20"/>
                        <w:w w:val="90"/>
                        <w:sz w:val="11"/>
                      </w:rPr>
                      <w:t>Inflation Report</w:t>
                    </w:r>
                  </w:p>
                  <w:p>
                    <w:pPr>
                      <w:spacing w:line="148" w:lineRule="exact" w:before="0"/>
                      <w:ind w:left="51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sz w:val="11"/>
                      </w:rPr>
                      <w:t>futures curve</w:t>
                    </w:r>
                    <w:r>
                      <w:rPr>
                        <w:color w:val="231F20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105"/>
          <w:sz w:val="11"/>
        </w:rPr>
        <w:t>80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sz w:val="11"/>
        </w:rPr>
        <w:t>70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60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2"/>
          <w:w w:val="105"/>
          <w:sz w:val="11"/>
        </w:rPr>
        <w:t>50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40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pacing w:val="-1"/>
          <w:w w:val="105"/>
          <w:sz w:val="11"/>
        </w:rPr>
        <w:t>30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38" w:firstLine="0"/>
        <w:jc w:val="right"/>
        <w:rPr>
          <w:sz w:val="11"/>
        </w:rPr>
      </w:pPr>
      <w:r>
        <w:rPr>
          <w:color w:val="231F20"/>
          <w:sz w:val="11"/>
        </w:rPr>
        <w:t>20</w:t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38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10</w:t>
      </w:r>
    </w:p>
    <w:p>
      <w:pPr>
        <w:pStyle w:val="BodyText"/>
        <w:spacing w:before="8"/>
        <w:rPr>
          <w:sz w:val="14"/>
        </w:rPr>
      </w:pPr>
    </w:p>
    <w:p>
      <w:pPr>
        <w:spacing w:line="92" w:lineRule="exact" w:before="1"/>
        <w:ind w:left="0" w:right="38" w:firstLine="0"/>
        <w:jc w:val="righ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pStyle w:val="BodyText"/>
        <w:spacing w:line="268" w:lineRule="auto" w:before="3"/>
        <w:ind w:left="153" w:right="409"/>
      </w:pPr>
      <w:r>
        <w:rPr/>
        <w:br w:type="column"/>
      </w:r>
      <w:r>
        <w:rPr>
          <w:color w:val="231F20"/>
          <w:w w:val="95"/>
        </w:rPr>
        <w:t>two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effects.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First,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businesses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increased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share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services </w:t>
      </w:r>
      <w:r>
        <w:rPr>
          <w:color w:val="231F20"/>
          <w:w w:val="95"/>
        </w:rPr>
        <w:t>sourced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low-cost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countries.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second,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competition </w:t>
      </w:r>
      <w:r>
        <w:rPr>
          <w:color w:val="231F20"/>
        </w:rPr>
        <w:t>from low-cost countries has forced producers in other countries</w:t>
      </w:r>
      <w:r>
        <w:rPr>
          <w:color w:val="231F20"/>
          <w:spacing w:val="-26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reduce</w:t>
      </w:r>
      <w:r>
        <w:rPr>
          <w:color w:val="231F20"/>
          <w:spacing w:val="-26"/>
        </w:rPr>
        <w:t> </w:t>
      </w:r>
      <w:r>
        <w:rPr>
          <w:color w:val="231F20"/>
        </w:rPr>
        <w:t>their</w:t>
      </w:r>
      <w:r>
        <w:rPr>
          <w:color w:val="231F20"/>
          <w:spacing w:val="-22"/>
        </w:rPr>
        <w:t> </w:t>
      </w:r>
      <w:r>
        <w:rPr>
          <w:color w:val="231F20"/>
        </w:rPr>
        <w:t>prices.</w:t>
      </w:r>
    </w:p>
    <w:p>
      <w:pPr>
        <w:pStyle w:val="BodyText"/>
        <w:spacing w:line="268" w:lineRule="auto" w:before="199"/>
        <w:ind w:left="153" w:right="449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China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gaining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market share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larger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 gains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emerging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economies:</w:t>
      </w:r>
      <w:r>
        <w:rPr>
          <w:color w:val="231F20"/>
          <w:spacing w:val="-29"/>
          <w:w w:val="95"/>
        </w:rPr>
        <w:t> </w:t>
      </w:r>
      <w:r>
        <w:rPr>
          <w:color w:val="231F20"/>
          <w:spacing w:val="-3"/>
          <w:w w:val="95"/>
        </w:rPr>
        <w:t>China’s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in 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</w:t>
      </w:r>
    </w:p>
    <w:p>
      <w:pPr>
        <w:pStyle w:val="BodyText"/>
        <w:spacing w:line="232" w:lineRule="exact"/>
        <w:ind w:left="153"/>
      </w:pPr>
      <w:r>
        <w:rPr>
          <w:color w:val="231F20"/>
          <w:w w:val="95"/>
        </w:rPr>
        <w:t>appears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enjoy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advantage.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staff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estimate</w:t>
      </w:r>
    </w:p>
    <w:p>
      <w:pPr>
        <w:pStyle w:val="BodyText"/>
        <w:spacing w:line="179" w:lineRule="exact" w:before="28"/>
        <w:ind w:left="153"/>
      </w:pPr>
      <w:r>
        <w:rPr>
          <w:color w:val="231F20"/>
        </w:rPr>
        <w:t>that gains in China’s market share reduced UK imported</w:t>
      </w:r>
    </w:p>
    <w:p>
      <w:pPr>
        <w:spacing w:after="0" w:line="179" w:lineRule="exact"/>
        <w:sectPr>
          <w:type w:val="continuous"/>
          <w:pgSz w:w="11910" w:h="16840"/>
          <w:pgMar w:top="1560" w:bottom="0" w:left="640" w:right="520"/>
          <w:cols w:num="4" w:equalWidth="0">
            <w:col w:w="327" w:space="40"/>
            <w:col w:w="790" w:space="2045"/>
            <w:col w:w="890" w:space="1238"/>
            <w:col w:w="5420"/>
          </w:cols>
        </w:sectPr>
      </w:pPr>
    </w:p>
    <w:p>
      <w:pPr>
        <w:tabs>
          <w:tab w:pos="485" w:val="left" w:leader="none"/>
          <w:tab w:pos="916" w:val="left" w:leader="none"/>
          <w:tab w:pos="1352" w:val="left" w:leader="none"/>
          <w:tab w:pos="1790" w:val="left" w:leader="none"/>
          <w:tab w:pos="2214" w:val="left" w:leader="none"/>
          <w:tab w:pos="2643" w:val="left" w:leader="none"/>
        </w:tabs>
        <w:spacing w:before="5"/>
        <w:ind w:left="0" w:right="710" w:firstLine="0"/>
        <w:jc w:val="center"/>
        <w:rPr>
          <w:sz w:val="11"/>
        </w:rPr>
      </w:pPr>
      <w:r>
        <w:rPr>
          <w:color w:val="231F20"/>
          <w:sz w:val="11"/>
        </w:rPr>
        <w:t>2007</w:t>
        <w:tab/>
        <w:t>08</w:t>
        <w:tab/>
        <w:t>09</w:t>
        <w:tab/>
        <w:t>10</w:t>
        <w:tab/>
        <w:t>11</w:t>
        <w:tab/>
        <w:t>12</w:t>
        <w:tab/>
        <w:t>13    </w:t>
      </w:r>
      <w:r>
        <w:rPr>
          <w:color w:val="231F20"/>
          <w:spacing w:val="11"/>
          <w:sz w:val="11"/>
        </w:rPr>
        <w:t> </w:t>
      </w:r>
      <w:r>
        <w:rPr>
          <w:color w:val="231F20"/>
          <w:sz w:val="11"/>
        </w:rPr>
        <w:t>14</w:t>
      </w:r>
    </w:p>
    <w:p>
      <w:pPr>
        <w:spacing w:before="82"/>
        <w:ind w:left="0" w:right="642" w:firstLine="0"/>
        <w:jc w:val="center"/>
        <w:rPr>
          <w:sz w:val="11"/>
        </w:rPr>
      </w:pPr>
      <w:r>
        <w:rPr>
          <w:color w:val="231F20"/>
          <w:w w:val="95"/>
          <w:sz w:val="11"/>
        </w:rPr>
        <w:t>Sources: Bank of England, Bloomberg,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0" w:lineRule="auto" w:before="1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Brent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delivery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10–21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days’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converted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into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sterling.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One-day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forward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price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UK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natural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gas.</w:t>
      </w:r>
    </w:p>
    <w:p>
      <w:pPr>
        <w:pStyle w:val="ListParagraph"/>
        <w:numPr>
          <w:ilvl w:val="0"/>
          <w:numId w:val="42"/>
        </w:numPr>
        <w:tabs>
          <w:tab w:pos="324" w:val="left" w:leader="none"/>
        </w:tabs>
        <w:spacing w:line="244" w:lineRule="auto" w:before="2" w:after="0"/>
        <w:ind w:left="323" w:right="38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days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7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(dotted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lines) 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(dashed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lines).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futures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curve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calculated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 sterling-dollar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during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respective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fifteen-day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periods.</w:t>
      </w:r>
    </w:p>
    <w:p>
      <w:pPr>
        <w:pStyle w:val="BodyText"/>
        <w:spacing w:before="7"/>
        <w:rPr>
          <w:sz w:val="5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39.15pt;height:.7pt;mso-position-horizontal-relative:char;mso-position-vertical-relative:line" coordorigin="0,0" coordsize="4783,14">
            <v:line style="position:absolute" from="0,7" to="4782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449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4.5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Estimated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effect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imported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manufactured goods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price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China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gaining</w:t>
      </w:r>
      <w:r>
        <w:rPr>
          <w:color w:val="231F20"/>
          <w:spacing w:val="-27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share</w:t>
      </w:r>
      <w:r>
        <w:rPr>
          <w:color w:val="231F20"/>
          <w:position w:val="4"/>
          <w:sz w:val="12"/>
        </w:rPr>
        <w:t>(a)</w:t>
      </w:r>
    </w:p>
    <w:p>
      <w:pPr>
        <w:spacing w:line="237" w:lineRule="auto" w:before="23"/>
        <w:ind w:left="2849" w:right="0" w:firstLine="0"/>
        <w:jc w:val="left"/>
        <w:rPr>
          <w:sz w:val="11"/>
        </w:rPr>
      </w:pPr>
      <w:r>
        <w:rPr/>
        <w:pict>
          <v:group style="position:absolute;margin-left:39.685001pt;margin-top:8.808293pt;width:175.2pt;height:134.65pt;mso-position-horizontal-relative:page;mso-position-vertical-relative:paragraph;z-index:-22219264" coordorigin="794,176" coordsize="3504,2693">
            <v:shape style="position:absolute;left:793;top:176;width:3504;height:2693" type="#_x0000_t75" stroked="false">
              <v:imagedata r:id="rId65" o:title=""/>
            </v:shape>
            <v:shape style="position:absolute;left:1193;top:2096;width:789;height:136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2000–11 average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5"/>
          <w:sz w:val="11"/>
        </w:rPr>
        <w:t>Percentage points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position w:val="-7"/>
          <w:sz w:val="11"/>
        </w:rPr>
        <w:t>0.2</w:t>
      </w:r>
    </w:p>
    <w:p>
      <w:pPr>
        <w:spacing w:line="173" w:lineRule="exact" w:before="0"/>
        <w:ind w:left="0" w:right="1212" w:firstLine="0"/>
        <w:jc w:val="righ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line="125" w:lineRule="exact" w:before="2"/>
        <w:ind w:left="3704" w:right="0" w:firstLine="0"/>
        <w:jc w:val="left"/>
        <w:rPr>
          <w:sz w:val="11"/>
        </w:rPr>
      </w:pPr>
      <w:r>
        <w:rPr>
          <w:color w:val="231F20"/>
          <w:sz w:val="11"/>
        </w:rPr>
        <w:t>0.0</w:t>
      </w:r>
    </w:p>
    <w:p>
      <w:pPr>
        <w:spacing w:line="172" w:lineRule="exact" w:before="0"/>
        <w:ind w:left="0" w:right="1223" w:firstLine="0"/>
        <w:jc w:val="righ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2"/>
        <w:ind w:left="0" w:right="1146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0.2</w:t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1146" w:firstLine="0"/>
        <w:jc w:val="right"/>
        <w:rPr>
          <w:sz w:val="11"/>
        </w:rPr>
      </w:pPr>
      <w:bookmarkStart w:name="4.3 Domestic prices" w:id="74"/>
      <w:bookmarkEnd w:id="74"/>
      <w:r>
        <w:rPr/>
      </w:r>
      <w:r>
        <w:rPr>
          <w:color w:val="231F20"/>
          <w:spacing w:val="-1"/>
          <w:w w:val="95"/>
          <w:sz w:val="11"/>
        </w:rPr>
        <w:t>0.4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46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0.6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1146" w:firstLine="0"/>
        <w:jc w:val="right"/>
        <w:rPr>
          <w:sz w:val="11"/>
        </w:rPr>
      </w:pPr>
      <w:r>
        <w:rPr>
          <w:color w:val="231F20"/>
          <w:spacing w:val="-1"/>
          <w:w w:val="95"/>
          <w:sz w:val="11"/>
        </w:rPr>
        <w:t>0.8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1146" w:firstLine="0"/>
        <w:jc w:val="right"/>
        <w:rPr>
          <w:sz w:val="11"/>
        </w:rPr>
      </w:pPr>
      <w:r>
        <w:rPr>
          <w:color w:val="231F20"/>
          <w:spacing w:val="-1"/>
          <w:w w:val="85"/>
          <w:sz w:val="11"/>
        </w:rPr>
        <w:t>1.0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1146" w:firstLine="0"/>
        <w:jc w:val="right"/>
        <w:rPr>
          <w:sz w:val="11"/>
        </w:rPr>
      </w:pPr>
      <w:r>
        <w:rPr>
          <w:color w:val="231F20"/>
          <w:spacing w:val="-1"/>
          <w:w w:val="80"/>
          <w:sz w:val="11"/>
        </w:rPr>
        <w:t>1.2</w:t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1146" w:firstLine="0"/>
        <w:jc w:val="right"/>
        <w:rPr>
          <w:sz w:val="11"/>
        </w:rPr>
      </w:pPr>
      <w:r>
        <w:rPr>
          <w:color w:val="231F20"/>
          <w:spacing w:val="-2"/>
          <w:w w:val="85"/>
          <w:sz w:val="11"/>
        </w:rPr>
        <w:t>1.4</w:t>
      </w:r>
    </w:p>
    <w:p>
      <w:pPr>
        <w:pStyle w:val="BodyText"/>
        <w:spacing w:before="8"/>
        <w:rPr>
          <w:sz w:val="14"/>
        </w:rPr>
      </w:pPr>
    </w:p>
    <w:p>
      <w:pPr>
        <w:spacing w:line="111" w:lineRule="exact" w:before="0"/>
        <w:ind w:left="3722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1.6</w:t>
      </w:r>
    </w:p>
    <w:p>
      <w:pPr>
        <w:tabs>
          <w:tab w:pos="883" w:val="left" w:leader="none"/>
          <w:tab w:pos="1412" w:val="left" w:leader="none"/>
          <w:tab w:pos="1903" w:val="left" w:leader="none"/>
          <w:tab w:pos="2452" w:val="left" w:leader="none"/>
          <w:tab w:pos="2981" w:val="left" w:leader="none"/>
        </w:tabs>
        <w:spacing w:line="111" w:lineRule="exact" w:before="0"/>
        <w:ind w:left="297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2000</w:t>
        <w:tab/>
        <w:t>02</w:t>
        <w:tab/>
        <w:t>04</w:t>
        <w:tab/>
        <w:t>06</w:t>
        <w:tab/>
        <w:t>08</w:t>
        <w:tab/>
        <w:t>10</w:t>
      </w:r>
    </w:p>
    <w:p>
      <w:pPr>
        <w:spacing w:before="5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HM Revenue and Customs (HMRC), Thomson Reuters Datastream and Bank calculations.</w:t>
      </w:r>
    </w:p>
    <w:p>
      <w:pPr>
        <w:pStyle w:val="BodyText"/>
        <w:spacing w:before="4"/>
        <w:rPr>
          <w:sz w:val="11"/>
        </w:rPr>
      </w:pPr>
    </w:p>
    <w:p>
      <w:pPr>
        <w:spacing w:line="244" w:lineRule="auto" w:before="1"/>
        <w:ind w:left="323" w:right="94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staff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HMRC’s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Overseas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Trade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Statistics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volumes,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values 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country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origin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imported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manufactured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goods.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grouped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 their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two-digit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SITC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code.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group,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effect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China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gaining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 regressing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unit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values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variables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in,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proportion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imports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industry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comes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China.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effects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then 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together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share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group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total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manufactured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imports.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method 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Kamin,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Marazzi,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Schindler,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J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(2006),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‘The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Chinese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 </w:t>
      </w:r>
      <w:r>
        <w:rPr>
          <w:color w:val="231F20"/>
          <w:sz w:val="11"/>
        </w:rPr>
        <w:t>global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import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prices’,</w:t>
      </w:r>
      <w:r>
        <w:rPr>
          <w:color w:val="231F20"/>
          <w:spacing w:val="-21"/>
          <w:sz w:val="11"/>
        </w:rPr>
        <w:t> </w:t>
      </w:r>
      <w:r>
        <w:rPr>
          <w:i/>
          <w:color w:val="231F20"/>
          <w:sz w:val="11"/>
        </w:rPr>
        <w:t>Review</w:t>
      </w:r>
      <w:r>
        <w:rPr>
          <w:i/>
          <w:color w:val="231F20"/>
          <w:spacing w:val="-24"/>
          <w:sz w:val="11"/>
        </w:rPr>
        <w:t> </w:t>
      </w:r>
      <w:r>
        <w:rPr>
          <w:i/>
          <w:color w:val="231F20"/>
          <w:sz w:val="11"/>
        </w:rPr>
        <w:t>of</w:t>
      </w:r>
      <w:r>
        <w:rPr>
          <w:i/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International</w:t>
      </w:r>
      <w:r>
        <w:rPr>
          <w:i/>
          <w:color w:val="231F20"/>
          <w:spacing w:val="-23"/>
          <w:sz w:val="11"/>
        </w:rPr>
        <w:t> </w:t>
      </w:r>
      <w:r>
        <w:rPr>
          <w:i/>
          <w:color w:val="231F20"/>
          <w:sz w:val="11"/>
        </w:rPr>
        <w:t>Economics</w:t>
      </w:r>
      <w:r>
        <w:rPr>
          <w:color w:val="231F20"/>
          <w:sz w:val="11"/>
        </w:rPr>
        <w:t>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Vol.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14,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Issue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pages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179–201.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239.15pt;height:.7pt;mso-position-horizontal-relative:char;mso-position-vertical-relative:line" coordorigin="0,0" coordsize="4783,14">
            <v:line style="position:absolute" from="0,7" to="4782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86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4.6</w:t>
      </w:r>
      <w:r>
        <w:rPr>
          <w:color w:val="A70740"/>
          <w:spacing w:val="-20"/>
          <w:sz w:val="18"/>
        </w:rPr>
        <w:t> </w:t>
      </w:r>
      <w:r>
        <w:rPr>
          <w:color w:val="231F20"/>
          <w:sz w:val="18"/>
        </w:rPr>
        <w:t>UK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import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foreign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export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prices excluding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oil</w:t>
      </w:r>
    </w:p>
    <w:p>
      <w:pPr>
        <w:spacing w:line="113" w:lineRule="exact" w:before="25"/>
        <w:ind w:left="2008" w:right="0" w:firstLine="0"/>
        <w:jc w:val="left"/>
        <w:rPr>
          <w:sz w:val="11"/>
        </w:rPr>
      </w:pPr>
      <w:r>
        <w:rPr>
          <w:color w:val="231F20"/>
          <w:sz w:val="11"/>
        </w:rPr>
        <w:t>Percentage changes on a year earlier</w:t>
      </w:r>
    </w:p>
    <w:p>
      <w:pPr>
        <w:spacing w:line="113" w:lineRule="exact" w:before="0"/>
        <w:ind w:left="3712" w:right="0" w:firstLine="0"/>
        <w:jc w:val="left"/>
        <w:rPr>
          <w:sz w:val="11"/>
        </w:rPr>
      </w:pPr>
      <w:r>
        <w:rPr/>
        <w:pict>
          <v:group style="position:absolute;margin-left:39.685501pt;margin-top:2.571267pt;width:175.05pt;height:134.65pt;mso-position-horizontal-relative:page;mso-position-vertical-relative:paragraph;z-index:15864832" coordorigin="794,51" coordsize="3501,2693">
            <v:shape style="position:absolute;left:793;top:51;width:3501;height:2693" type="#_x0000_t75" stroked="false">
              <v:imagedata r:id="rId66" o:title=""/>
            </v:shape>
            <v:shape style="position:absolute;left:2185;top:371;width:967;height:273" type="#_x0000_t202" filled="false" stroked="false">
              <v:textbox inset="0,0,0,0">
                <w:txbxContent>
                  <w:p>
                    <w:pPr>
                      <w:spacing w:line="206" w:lineRule="auto" w:before="20"/>
                      <w:ind w:left="51" w:right="8" w:hanging="52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Foreign</w:t>
                    </w:r>
                    <w:r>
                      <w:rPr>
                        <w:color w:val="231F20"/>
                        <w:spacing w:val="-20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export</w:t>
                    </w:r>
                    <w:r>
                      <w:rPr>
                        <w:color w:val="231F20"/>
                        <w:spacing w:val="-19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spacing w:val="-3"/>
                        <w:w w:val="95"/>
                        <w:sz w:val="11"/>
                      </w:rPr>
                      <w:t>prices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in</w:t>
                    </w:r>
                    <w:r>
                      <w:rPr>
                        <w:color w:val="231F20"/>
                        <w:spacing w:val="-14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sterling</w:t>
                    </w:r>
                    <w:r>
                      <w:rPr>
                        <w:color w:val="231F20"/>
                        <w:spacing w:val="-13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terms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(a)</w:t>
                    </w:r>
                  </w:p>
                </w:txbxContent>
              </v:textbox>
              <w10:wrap type="none"/>
            </v:shape>
            <v:shape style="position:absolute;left:2890;top:2169;width:1038;height:273" type="#_x0000_t202" filled="false" stroked="false">
              <v:textbox inset="0,0,0,0">
                <w:txbxContent>
                  <w:p>
                    <w:pPr>
                      <w:spacing w:line="206" w:lineRule="auto" w:before="20"/>
                      <w:ind w:left="51" w:right="8" w:hanging="52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Foreign export prices </w:t>
                    </w:r>
                    <w:r>
                      <w:rPr>
                        <w:color w:val="231F20"/>
                        <w:w w:val="90"/>
                        <w:sz w:val="11"/>
                      </w:rPr>
                      <w:t>in foreign currency</w:t>
                    </w:r>
                    <w:r>
                      <w:rPr>
                        <w:color w:val="231F20"/>
                        <w:w w:val="90"/>
                        <w:position w:val="4"/>
                        <w:sz w:val="10"/>
                      </w:rPr>
                      <w:t>(b)</w:t>
                    </w:r>
                  </w:p>
                </w:txbxContent>
              </v:textbox>
              <w10:wrap type="none"/>
            </v:shape>
            <v:shape style="position:absolute;left:1209;top:2415;width:892;height:167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sz w:val="10"/>
                      </w:rPr>
                    </w:pPr>
                    <w:r>
                      <w:rPr>
                        <w:color w:val="231F20"/>
                        <w:w w:val="95"/>
                        <w:sz w:val="11"/>
                      </w:rPr>
                      <w:t>UK import</w:t>
                    </w:r>
                    <w:r>
                      <w:rPr>
                        <w:color w:val="231F20"/>
                        <w:spacing w:val="-26"/>
                        <w:w w:val="95"/>
                        <w:sz w:val="11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1"/>
                      </w:rPr>
                      <w:t>prices</w:t>
                    </w:r>
                    <w:r>
                      <w:rPr>
                        <w:color w:val="231F20"/>
                        <w:w w:val="95"/>
                        <w:position w:val="4"/>
                        <w:sz w:val="10"/>
                      </w:rPr>
                      <w:t>(c)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5"/>
          <w:sz w:val="11"/>
        </w:rPr>
        <w:t>30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1166" w:firstLine="0"/>
        <w:jc w:val="right"/>
        <w:rPr>
          <w:sz w:val="11"/>
        </w:rPr>
      </w:pPr>
      <w:r>
        <w:rPr>
          <w:color w:val="231F20"/>
          <w:w w:val="95"/>
          <w:sz w:val="11"/>
        </w:rPr>
        <w:t>25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66" w:firstLine="0"/>
        <w:jc w:val="right"/>
        <w:rPr>
          <w:sz w:val="11"/>
        </w:rPr>
      </w:pPr>
      <w:r>
        <w:rPr>
          <w:color w:val="231F20"/>
          <w:sz w:val="11"/>
        </w:rPr>
        <w:t>20</w:t>
      </w:r>
    </w:p>
    <w:p>
      <w:pPr>
        <w:pStyle w:val="BodyText"/>
        <w:spacing w:before="9"/>
        <w:rPr>
          <w:sz w:val="14"/>
        </w:rPr>
      </w:pPr>
    </w:p>
    <w:p>
      <w:pPr>
        <w:spacing w:before="0"/>
        <w:ind w:left="0" w:right="1166" w:firstLine="0"/>
        <w:jc w:val="right"/>
        <w:rPr>
          <w:sz w:val="11"/>
        </w:rPr>
      </w:pPr>
      <w:r>
        <w:rPr>
          <w:color w:val="231F20"/>
          <w:spacing w:val="-1"/>
          <w:w w:val="90"/>
          <w:sz w:val="11"/>
        </w:rPr>
        <w:t>15</w:t>
      </w:r>
    </w:p>
    <w:p>
      <w:pPr>
        <w:pStyle w:val="BodyText"/>
        <w:spacing w:before="8"/>
        <w:rPr>
          <w:sz w:val="14"/>
        </w:rPr>
      </w:pPr>
    </w:p>
    <w:p>
      <w:pPr>
        <w:spacing w:before="1"/>
        <w:ind w:left="0" w:right="1166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10</w:t>
      </w:r>
    </w:p>
    <w:p>
      <w:pPr>
        <w:pStyle w:val="BodyText"/>
        <w:spacing w:before="8"/>
        <w:rPr>
          <w:sz w:val="14"/>
        </w:rPr>
      </w:pPr>
    </w:p>
    <w:p>
      <w:pPr>
        <w:spacing w:line="125" w:lineRule="exact" w:before="0"/>
        <w:ind w:left="3777" w:right="0" w:firstLine="0"/>
        <w:jc w:val="lef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spacing w:line="172" w:lineRule="exact" w:before="0"/>
        <w:ind w:left="0" w:right="1209" w:firstLine="0"/>
        <w:jc w:val="right"/>
        <w:rPr>
          <w:sz w:val="15"/>
        </w:rPr>
      </w:pPr>
      <w:r>
        <w:rPr>
          <w:color w:val="231F20"/>
          <w:w w:val="101"/>
          <w:sz w:val="15"/>
        </w:rPr>
        <w:t>+</w:t>
      </w:r>
    </w:p>
    <w:p>
      <w:pPr>
        <w:spacing w:line="125" w:lineRule="exact" w:before="2"/>
        <w:ind w:left="3772" w:right="0" w:firstLine="0"/>
        <w:jc w:val="left"/>
        <w:rPr>
          <w:sz w:val="11"/>
        </w:rPr>
      </w:pPr>
      <w:r>
        <w:rPr>
          <w:color w:val="231F20"/>
          <w:w w:val="109"/>
          <w:sz w:val="11"/>
        </w:rPr>
        <w:t>0</w:t>
      </w:r>
    </w:p>
    <w:p>
      <w:pPr>
        <w:spacing w:line="172" w:lineRule="exact" w:before="0"/>
        <w:ind w:left="0" w:right="1220" w:firstLine="0"/>
        <w:jc w:val="right"/>
        <w:rPr>
          <w:sz w:val="15"/>
        </w:rPr>
      </w:pPr>
      <w:r>
        <w:rPr>
          <w:color w:val="231F20"/>
          <w:w w:val="124"/>
          <w:sz w:val="15"/>
        </w:rPr>
        <w:t>–</w:t>
      </w:r>
    </w:p>
    <w:p>
      <w:pPr>
        <w:spacing w:before="2"/>
        <w:ind w:left="0" w:right="1166" w:firstLine="0"/>
        <w:jc w:val="right"/>
        <w:rPr>
          <w:sz w:val="11"/>
        </w:rPr>
      </w:pPr>
      <w:r>
        <w:rPr>
          <w:color w:val="231F20"/>
          <w:w w:val="99"/>
          <w:sz w:val="11"/>
        </w:rPr>
        <w:t>5</w:t>
      </w:r>
    </w:p>
    <w:p>
      <w:pPr>
        <w:pStyle w:val="BodyText"/>
        <w:spacing w:before="8"/>
        <w:rPr>
          <w:sz w:val="14"/>
        </w:rPr>
      </w:pPr>
    </w:p>
    <w:p>
      <w:pPr>
        <w:spacing w:before="0"/>
        <w:ind w:left="0" w:right="1166" w:firstLine="0"/>
        <w:jc w:val="right"/>
        <w:rPr>
          <w:sz w:val="11"/>
        </w:rPr>
      </w:pPr>
      <w:r>
        <w:rPr>
          <w:color w:val="231F20"/>
          <w:spacing w:val="-2"/>
          <w:w w:val="95"/>
          <w:sz w:val="11"/>
        </w:rPr>
        <w:t>10</w:t>
      </w:r>
    </w:p>
    <w:p>
      <w:pPr>
        <w:pStyle w:val="BodyText"/>
        <w:spacing w:before="9"/>
        <w:rPr>
          <w:sz w:val="14"/>
        </w:rPr>
      </w:pPr>
    </w:p>
    <w:p>
      <w:pPr>
        <w:spacing w:line="115" w:lineRule="exact" w:before="0"/>
        <w:ind w:left="3730" w:right="0" w:firstLine="0"/>
        <w:jc w:val="left"/>
        <w:rPr>
          <w:sz w:val="11"/>
        </w:rPr>
      </w:pPr>
      <w:r>
        <w:rPr>
          <w:color w:val="231F20"/>
          <w:sz w:val="11"/>
        </w:rPr>
        <w:t>15</w:t>
      </w:r>
    </w:p>
    <w:p>
      <w:pPr>
        <w:tabs>
          <w:tab w:pos="818" w:val="left" w:leader="none"/>
          <w:tab w:pos="1323" w:val="left" w:leader="none"/>
          <w:tab w:pos="1835" w:val="left" w:leader="none"/>
          <w:tab w:pos="2344" w:val="left" w:leader="none"/>
          <w:tab w:pos="2853" w:val="left" w:leader="none"/>
          <w:tab w:pos="3362" w:val="left" w:leader="none"/>
        </w:tabs>
        <w:spacing w:line="115" w:lineRule="exact" w:before="0"/>
        <w:ind w:left="290" w:right="0" w:firstLine="0"/>
        <w:jc w:val="left"/>
        <w:rPr>
          <w:sz w:val="11"/>
        </w:rPr>
      </w:pPr>
      <w:r>
        <w:rPr>
          <w:color w:val="231F20"/>
          <w:sz w:val="11"/>
        </w:rPr>
        <w:t>2000</w:t>
        <w:tab/>
        <w:t>02</w:t>
        <w:tab/>
        <w:t>04</w:t>
        <w:tab/>
        <w:t>06</w:t>
        <w:tab/>
        <w:t>08</w:t>
        <w:tab/>
        <w:t>10</w:t>
        <w:tab/>
        <w:t>12</w:t>
      </w:r>
    </w:p>
    <w:p>
      <w:pPr>
        <w:spacing w:before="61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Bank of England, CEIC, ONS, Thomson Reuters Datastream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4" w:lineRule="auto" w:before="0" w:after="0"/>
        <w:ind w:left="323" w:right="133" w:hanging="171"/>
        <w:jc w:val="left"/>
        <w:rPr>
          <w:sz w:val="11"/>
        </w:rPr>
      </w:pPr>
      <w:r>
        <w:rPr>
          <w:color w:val="231F20"/>
          <w:w w:val="95"/>
          <w:sz w:val="11"/>
        </w:rPr>
        <w:t>Domestic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currency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export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goods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countries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their shares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imports,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effective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exchange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index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quarter.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sample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does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include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major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exporters.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observation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Q3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estimate,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 export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Croatia,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Pakistan,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Philippines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Turkey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 </w:t>
      </w:r>
      <w:r>
        <w:rPr>
          <w:color w:val="231F20"/>
          <w:sz w:val="11"/>
        </w:rPr>
        <w:t>export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rest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world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euro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United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States.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Domestic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currency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export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goods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52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countries,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defined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footnote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(a).</w:t>
      </w:r>
    </w:p>
    <w:p>
      <w:pPr>
        <w:pStyle w:val="ListParagraph"/>
        <w:numPr>
          <w:ilvl w:val="0"/>
          <w:numId w:val="43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Goods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fuels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deflator,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excluding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MTIC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fraud.</w:t>
      </w:r>
    </w:p>
    <w:p>
      <w:pPr>
        <w:pStyle w:val="BodyText"/>
        <w:spacing w:line="268" w:lineRule="auto" w:before="81"/>
        <w:ind w:left="153" w:right="154"/>
      </w:pPr>
      <w:r>
        <w:rPr/>
        <w:br w:type="column"/>
      </w:r>
      <w:r>
        <w:rPr>
          <w:color w:val="231F20"/>
          <w:w w:val="90"/>
        </w:rPr>
        <w:t>manufactured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goods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0.9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percentage </w:t>
      </w:r>
      <w:r>
        <w:rPr>
          <w:color w:val="231F20"/>
        </w:rPr>
        <w:t>points</w:t>
      </w:r>
      <w:r>
        <w:rPr>
          <w:color w:val="231F20"/>
          <w:spacing w:val="-35"/>
        </w:rPr>
        <w:t> </w:t>
      </w:r>
      <w:r>
        <w:rPr>
          <w:color w:val="231F20"/>
        </w:rPr>
        <w:t>per</w:t>
      </w:r>
      <w:r>
        <w:rPr>
          <w:color w:val="231F20"/>
          <w:spacing w:val="-35"/>
        </w:rPr>
        <w:t> </w:t>
      </w:r>
      <w:r>
        <w:rPr>
          <w:color w:val="231F20"/>
        </w:rPr>
        <w:t>annum</w:t>
      </w:r>
      <w:r>
        <w:rPr>
          <w:color w:val="231F20"/>
          <w:spacing w:val="-38"/>
        </w:rPr>
        <w:t> </w:t>
      </w:r>
      <w:r>
        <w:rPr>
          <w:color w:val="231F20"/>
        </w:rPr>
        <w:t>on</w:t>
      </w:r>
      <w:r>
        <w:rPr>
          <w:color w:val="231F20"/>
          <w:spacing w:val="-35"/>
        </w:rPr>
        <w:t> </w:t>
      </w:r>
      <w:r>
        <w:rPr>
          <w:color w:val="231F20"/>
        </w:rPr>
        <w:t>average</w:t>
      </w:r>
      <w:r>
        <w:rPr>
          <w:color w:val="231F20"/>
          <w:spacing w:val="-34"/>
        </w:rPr>
        <w:t> </w:t>
      </w:r>
      <w:r>
        <w:rPr>
          <w:color w:val="231F20"/>
        </w:rPr>
        <w:t>between</w:t>
      </w:r>
      <w:r>
        <w:rPr>
          <w:color w:val="231F20"/>
          <w:spacing w:val="-35"/>
        </w:rPr>
        <w:t> </w:t>
      </w:r>
      <w:r>
        <w:rPr>
          <w:color w:val="231F20"/>
        </w:rPr>
        <w:t>2000</w:t>
      </w:r>
      <w:r>
        <w:rPr>
          <w:color w:val="231F20"/>
          <w:spacing w:val="-35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2011</w:t>
      </w:r>
    </w:p>
    <w:p>
      <w:pPr>
        <w:pStyle w:val="BodyText"/>
        <w:ind w:left="153"/>
      </w:pPr>
      <w:r>
        <w:rPr>
          <w:color w:val="231F20"/>
        </w:rPr>
        <w:t>(Chart 4.5), which is judged to have reduced annual</w:t>
      </w:r>
    </w:p>
    <w:p>
      <w:pPr>
        <w:pStyle w:val="BodyText"/>
        <w:spacing w:line="268" w:lineRule="auto" w:before="28"/>
        <w:ind w:left="153" w:right="154"/>
      </w:pP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0.2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period. </w:t>
      </w:r>
      <w:r>
        <w:rPr>
          <w:color w:val="231F20"/>
          <w:w w:val="95"/>
        </w:rPr>
        <w:t>Furthermore,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estimated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does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appear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have </w:t>
      </w:r>
      <w:r>
        <w:rPr>
          <w:color w:val="231F20"/>
        </w:rPr>
        <w:t>diminished</w:t>
      </w:r>
      <w:r>
        <w:rPr>
          <w:color w:val="231F20"/>
          <w:spacing w:val="-28"/>
        </w:rPr>
        <w:t> </w:t>
      </w:r>
      <w:r>
        <w:rPr>
          <w:color w:val="231F20"/>
        </w:rPr>
        <w:t>noticeably</w:t>
      </w:r>
      <w:r>
        <w:rPr>
          <w:color w:val="231F20"/>
          <w:spacing w:val="-28"/>
        </w:rPr>
        <w:t> </w:t>
      </w:r>
      <w:r>
        <w:rPr>
          <w:color w:val="231F20"/>
        </w:rPr>
        <w:t>in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past</w:t>
      </w:r>
      <w:r>
        <w:rPr>
          <w:color w:val="231F20"/>
          <w:spacing w:val="-32"/>
        </w:rPr>
        <w:t> </w:t>
      </w:r>
      <w:r>
        <w:rPr>
          <w:color w:val="231F20"/>
        </w:rPr>
        <w:t>few</w:t>
      </w:r>
      <w:r>
        <w:rPr>
          <w:color w:val="231F20"/>
          <w:spacing w:val="-31"/>
        </w:rPr>
        <w:t> </w:t>
      </w:r>
      <w:r>
        <w:rPr>
          <w:color w:val="231F20"/>
        </w:rPr>
        <w:t>years.</w:t>
      </w:r>
    </w:p>
    <w:p>
      <w:pPr>
        <w:pStyle w:val="BodyText"/>
        <w:spacing w:line="268" w:lineRule="auto" w:before="199"/>
        <w:ind w:left="153" w:right="154"/>
      </w:pPr>
      <w:r>
        <w:rPr>
          <w:color w:val="231F20"/>
          <w:w w:val="95"/>
        </w:rPr>
        <w:t>Despite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downward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pressure,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non-fuel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rose</w:t>
      </w:r>
      <w:r>
        <w:rPr>
          <w:color w:val="231F20"/>
          <w:spacing w:val="-41"/>
        </w:rPr>
        <w:t> </w:t>
      </w:r>
      <w:r>
        <w:rPr>
          <w:color w:val="231F20"/>
        </w:rPr>
        <w:t>sharply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2008/09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</w:rPr>
        <w:t>again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2010/11</w:t>
      </w:r>
      <w:r>
        <w:rPr>
          <w:color w:val="231F20"/>
          <w:spacing w:val="-41"/>
        </w:rPr>
        <w:t> </w:t>
      </w:r>
      <w:r>
        <w:rPr>
          <w:color w:val="231F20"/>
        </w:rPr>
        <w:t>(Chart</w:t>
      </w:r>
      <w:r>
        <w:rPr>
          <w:color w:val="231F20"/>
          <w:spacing w:val="-41"/>
        </w:rPr>
        <w:t> </w:t>
      </w:r>
      <w:r>
        <w:rPr>
          <w:color w:val="231F20"/>
        </w:rPr>
        <w:t>4.6).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wide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range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prices, </w:t>
      </w:r>
      <w:r>
        <w:rPr>
          <w:color w:val="231F20"/>
          <w:w w:val="95"/>
        </w:rPr>
        <w:t>which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raised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globe,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2007/08.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modest</w:t>
      </w:r>
      <w:r>
        <w:rPr>
          <w:color w:val="231F20"/>
          <w:spacing w:val="-39"/>
        </w:rPr>
        <w:t> </w:t>
      </w:r>
      <w:r>
        <w:rPr>
          <w:color w:val="231F20"/>
        </w:rPr>
        <w:t>appreciation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sterling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2011</w:t>
      </w:r>
      <w:r>
        <w:rPr>
          <w:color w:val="231F20"/>
          <w:spacing w:val="-39"/>
        </w:rPr>
        <w:t> </w:t>
      </w:r>
      <w:r>
        <w:rPr>
          <w:color w:val="231F20"/>
        </w:rPr>
        <w:t>H2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2012</w:t>
      </w:r>
      <w:r>
        <w:rPr>
          <w:color w:val="231F20"/>
          <w:spacing w:val="-39"/>
        </w:rPr>
        <w:t> </w:t>
      </w:r>
      <w:r>
        <w:rPr>
          <w:color w:val="231F20"/>
        </w:rPr>
        <w:t>H1, </w:t>
      </w:r>
      <w:r>
        <w:rPr>
          <w:color w:val="231F20"/>
          <w:w w:val="90"/>
        </w:rPr>
        <w:t>together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diminution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foreign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led </w:t>
      </w:r>
      <w:r>
        <w:rPr>
          <w:color w:val="231F20"/>
        </w:rPr>
        <w:t>UK</w:t>
      </w:r>
      <w:r>
        <w:rPr>
          <w:color w:val="231F20"/>
          <w:spacing w:val="-42"/>
        </w:rPr>
        <w:t> </w:t>
      </w:r>
      <w:r>
        <w:rPr>
          <w:color w:val="231F20"/>
        </w:rPr>
        <w:t>import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fall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year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2"/>
        </w:rPr>
        <w:t> </w:t>
      </w:r>
      <w:r>
        <w:rPr>
          <w:color w:val="231F20"/>
        </w:rPr>
        <w:t>2012</w:t>
      </w:r>
      <w:r>
        <w:rPr>
          <w:color w:val="231F20"/>
          <w:spacing w:val="-44"/>
        </w:rPr>
        <w:t> </w:t>
      </w:r>
      <w:r>
        <w:rPr>
          <w:color w:val="231F20"/>
        </w:rPr>
        <w:t>Q3.</w:t>
      </w:r>
      <w:r>
        <w:rPr>
          <w:color w:val="231F20"/>
          <w:spacing w:val="-23"/>
        </w:rPr>
        <w:t> </w:t>
      </w:r>
      <w:r>
        <w:rPr>
          <w:color w:val="231F20"/>
        </w:rPr>
        <w:t>But</w:t>
      </w:r>
      <w:r>
        <w:rPr>
          <w:color w:val="231F20"/>
          <w:spacing w:val="-43"/>
        </w:rPr>
        <w:t> </w:t>
      </w:r>
      <w:r>
        <w:rPr>
          <w:color w:val="231F20"/>
        </w:rPr>
        <w:t>they</w:t>
      </w:r>
      <w:r>
        <w:rPr>
          <w:color w:val="231F20"/>
          <w:spacing w:val="-42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again,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1).</w:t>
      </w:r>
    </w:p>
    <w:p>
      <w:pPr>
        <w:pStyle w:val="BodyText"/>
        <w:spacing w:line="268" w:lineRule="auto" w:before="199"/>
        <w:ind w:left="153" w:right="275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import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2010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2011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probably </w:t>
      </w:r>
      <w:r>
        <w:rPr>
          <w:color w:val="231F20"/>
          <w:w w:val="95"/>
        </w:rPr>
        <w:t>still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exerting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pressure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 takes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changes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companies’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feed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  <w:w w:val="90"/>
        </w:rPr>
        <w:t>consumer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prices.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upward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pressure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2012.</w:t>
      </w:r>
      <w:r>
        <w:rPr>
          <w:color w:val="231F20"/>
          <w:spacing w:val="18"/>
          <w:w w:val="90"/>
        </w:rPr>
        <w:t> </w:t>
      </w:r>
      <w:r>
        <w:rPr>
          <w:color w:val="231F20"/>
          <w:w w:val="90"/>
        </w:rPr>
        <w:t>But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fades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depend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extent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which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integration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low-cost</w:t>
      </w:r>
      <w:r>
        <w:rPr>
          <w:color w:val="231F20"/>
          <w:spacing w:val="-42"/>
        </w:rPr>
        <w:t> </w:t>
      </w:r>
      <w:r>
        <w:rPr>
          <w:color w:val="231F20"/>
        </w:rPr>
        <w:t>countries</w:t>
      </w:r>
      <w:r>
        <w:rPr>
          <w:color w:val="231F20"/>
          <w:spacing w:val="-42"/>
        </w:rPr>
        <w:t> </w:t>
      </w:r>
      <w:r>
        <w:rPr>
          <w:color w:val="231F20"/>
        </w:rPr>
        <w:t>continues</w:t>
      </w:r>
    </w:p>
    <w:p>
      <w:pPr>
        <w:pStyle w:val="BodyText"/>
        <w:spacing w:line="268" w:lineRule="auto"/>
        <w:ind w:left="153" w:right="275"/>
      </w:pP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import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5).</w:t>
      </w:r>
    </w:p>
    <w:p>
      <w:pPr>
        <w:pStyle w:val="ListParagraph"/>
        <w:numPr>
          <w:ilvl w:val="1"/>
          <w:numId w:val="13"/>
        </w:numPr>
        <w:tabs>
          <w:tab w:pos="634" w:val="left" w:leader="none"/>
        </w:tabs>
        <w:spacing w:line="240" w:lineRule="auto" w:before="208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Domestic</w:t>
      </w:r>
      <w:r>
        <w:rPr>
          <w:color w:val="231F20"/>
          <w:spacing w:val="-24"/>
          <w:sz w:val="26"/>
        </w:rPr>
        <w:t> </w:t>
      </w:r>
      <w:r>
        <w:rPr>
          <w:color w:val="231F20"/>
          <w:sz w:val="26"/>
        </w:rPr>
        <w:t>prices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 w:before="1"/>
        <w:ind w:left="153" w:right="154"/>
      </w:pP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general,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depends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companies’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how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those </w:t>
      </w:r>
      <w:r>
        <w:rPr>
          <w:color w:val="231F20"/>
        </w:rPr>
        <w:t>changes.</w:t>
      </w:r>
      <w:r>
        <w:rPr>
          <w:color w:val="231F20"/>
          <w:spacing w:val="-30"/>
        </w:rPr>
        <w:t> </w:t>
      </w:r>
      <w:r>
        <w:rPr>
          <w:color w:val="231F20"/>
        </w:rPr>
        <w:t>Labour</w:t>
      </w:r>
      <w:r>
        <w:rPr>
          <w:color w:val="231F20"/>
          <w:spacing w:val="-46"/>
        </w:rPr>
        <w:t> </w:t>
      </w:r>
      <w:r>
        <w:rPr>
          <w:color w:val="231F20"/>
        </w:rPr>
        <w:t>costs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price-setting</w:t>
      </w:r>
      <w:r>
        <w:rPr>
          <w:color w:val="231F20"/>
          <w:spacing w:val="-45"/>
        </w:rPr>
        <w:t> </w:t>
      </w:r>
      <w:r>
        <w:rPr>
          <w:color w:val="231F20"/>
        </w:rPr>
        <w:t>behaviour</w:t>
      </w:r>
      <w:r>
        <w:rPr>
          <w:color w:val="231F20"/>
          <w:spacing w:val="-46"/>
        </w:rPr>
        <w:t> </w:t>
      </w:r>
      <w:r>
        <w:rPr>
          <w:color w:val="231F20"/>
        </w:rPr>
        <w:t>are affected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productivity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amount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slack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 economy</w:t>
      </w:r>
      <w:r>
        <w:rPr>
          <w:color w:val="231F20"/>
          <w:spacing w:val="-32"/>
        </w:rPr>
        <w:t> </w:t>
      </w:r>
      <w:r>
        <w:rPr>
          <w:color w:val="231F20"/>
        </w:rPr>
        <w:t>(Section</w:t>
      </w:r>
      <w:r>
        <w:rPr>
          <w:color w:val="231F20"/>
          <w:spacing w:val="-31"/>
        </w:rPr>
        <w:t> </w:t>
      </w:r>
      <w:r>
        <w:rPr>
          <w:color w:val="231F20"/>
        </w:rPr>
        <w:t>3)</w:t>
      </w:r>
      <w:r>
        <w:rPr>
          <w:color w:val="231F20"/>
          <w:spacing w:val="-31"/>
        </w:rPr>
        <w:t> </w:t>
      </w:r>
      <w:r>
        <w:rPr>
          <w:color w:val="231F20"/>
        </w:rPr>
        <w:t>and</w:t>
      </w:r>
      <w:r>
        <w:rPr>
          <w:color w:val="231F20"/>
          <w:spacing w:val="-31"/>
        </w:rPr>
        <w:t> </w:t>
      </w:r>
      <w:r>
        <w:rPr>
          <w:color w:val="231F20"/>
        </w:rPr>
        <w:t>by</w:t>
      </w:r>
      <w:r>
        <w:rPr>
          <w:color w:val="231F20"/>
          <w:spacing w:val="-31"/>
        </w:rPr>
        <w:t> </w:t>
      </w:r>
      <w:r>
        <w:rPr>
          <w:color w:val="231F20"/>
        </w:rPr>
        <w:t>expected</w:t>
      </w:r>
      <w:r>
        <w:rPr>
          <w:color w:val="231F20"/>
          <w:spacing w:val="-31"/>
        </w:rPr>
        <w:t> </w:t>
      </w:r>
      <w:r>
        <w:rPr>
          <w:color w:val="231F20"/>
        </w:rPr>
        <w:t>inflation.</w:t>
      </w:r>
    </w:p>
    <w:p>
      <w:pPr>
        <w:pStyle w:val="BodyText"/>
        <w:spacing w:line="268" w:lineRule="auto" w:before="199"/>
        <w:ind w:left="153" w:right="417"/>
      </w:pPr>
      <w:r>
        <w:rPr>
          <w:color w:val="231F20"/>
          <w:w w:val="90"/>
        </w:rPr>
        <w:t>Some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are,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less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sensitive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factors </w:t>
      </w:r>
      <w:r>
        <w:rPr>
          <w:color w:val="231F20"/>
          <w:w w:val="95"/>
        </w:rPr>
        <w:t>such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slack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more generally.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CPI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basket,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rail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fares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university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tuition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fees,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charged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determined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regulators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 government.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regulatory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 significant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bearing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production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how</w:t>
      </w:r>
    </w:p>
    <w:p>
      <w:pPr>
        <w:pStyle w:val="BodyText"/>
        <w:spacing w:line="232" w:lineRule="exact"/>
        <w:ind w:left="153"/>
      </w:pPr>
      <w:r>
        <w:rPr>
          <w:color w:val="231F20"/>
          <w:w w:val="95"/>
        </w:rPr>
        <w:t>much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suppliers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contribute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520"/>
          <w:cols w:num="2" w:equalWidth="0">
            <w:col w:w="5004" w:space="325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bookmarkStart w:name="Developments in labour costs and company" w:id="75"/>
      <w:bookmarkEnd w:id="75"/>
      <w:r>
        <w:rPr/>
      </w:r>
      <w:r>
        <w:rPr>
          <w:color w:val="A70740"/>
          <w:sz w:val="18"/>
        </w:rPr>
        <w:t>Table 4.C </w:t>
      </w:r>
      <w:r>
        <w:rPr>
          <w:color w:val="231F20"/>
          <w:sz w:val="18"/>
        </w:rPr>
        <w:t>Private sector earnings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"/>
        <w:rPr>
          <w:sz w:val="17"/>
        </w:rPr>
      </w:pPr>
    </w:p>
    <w:p>
      <w:pPr>
        <w:spacing w:before="0"/>
        <w:ind w:left="153" w:right="0" w:firstLine="0"/>
        <w:jc w:val="left"/>
        <w:rPr>
          <w:sz w:val="14"/>
        </w:rPr>
      </w:pPr>
      <w:r>
        <w:rPr>
          <w:color w:val="231F20"/>
          <w:sz w:val="14"/>
        </w:rPr>
        <w:t>Percentage changes on a year earlier</w:t>
      </w:r>
    </w:p>
    <w:p>
      <w:pPr>
        <w:tabs>
          <w:tab w:pos="2924" w:val="left" w:leader="none"/>
          <w:tab w:pos="4518" w:val="right" w:leader="none"/>
        </w:tabs>
        <w:spacing w:before="72"/>
        <w:ind w:left="1979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2011</w:t>
        <w:tab/>
        <w:t>2012</w:t>
      </w:r>
    </w:p>
    <w:p>
      <w:pPr>
        <w:pStyle w:val="BodyText"/>
        <w:spacing w:before="6"/>
        <w:rPr>
          <w:sz w:val="3"/>
        </w:rPr>
      </w:pPr>
    </w:p>
    <w:p>
      <w:pPr>
        <w:tabs>
          <w:tab w:pos="3482" w:val="left" w:leader="none"/>
        </w:tabs>
        <w:spacing w:line="20" w:lineRule="exact"/>
        <w:ind w:left="1654" w:right="-44" w:firstLine="0"/>
        <w:rPr>
          <w:sz w:val="2"/>
        </w:rPr>
      </w:pPr>
      <w:r>
        <w:rPr>
          <w:sz w:val="2"/>
        </w:rPr>
        <w:pict>
          <v:group style="width:56pt;height:.15pt;mso-position-horizontal-relative:char;mso-position-vertical-relative:line" coordorigin="0,0" coordsize="1120,3">
            <v:line style="position:absolute" from="0,1" to="1120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82.95pt;height:.15pt;mso-position-horizontal-relative:char;mso-position-vertical-relative:line" coordorigin="0,0" coordsize="1659,3">
            <v:line style="position:absolute" from="0,1" to="165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tabs>
          <w:tab w:pos="3506" w:val="left" w:leader="none"/>
          <w:tab w:pos="4003" w:val="left" w:leader="none"/>
          <w:tab w:pos="4453" w:val="left" w:leader="none"/>
        </w:tabs>
        <w:spacing w:before="0"/>
        <w:ind w:left="1678" w:right="0" w:firstLine="0"/>
        <w:jc w:val="left"/>
        <w:rPr>
          <w:sz w:val="11"/>
        </w:rPr>
      </w:pPr>
      <w:r>
        <w:rPr>
          <w:color w:val="231F20"/>
          <w:sz w:val="14"/>
        </w:rPr>
        <w:t>2001–07 </w:t>
      </w:r>
      <w:r>
        <w:rPr>
          <w:color w:val="231F20"/>
          <w:spacing w:val="6"/>
          <w:sz w:val="14"/>
        </w:rPr>
        <w:t> </w:t>
      </w:r>
      <w:r>
        <w:rPr>
          <w:color w:val="231F20"/>
          <w:sz w:val="14"/>
        </w:rPr>
        <w:t>2008–10</w:t>
        <w:tab/>
        <w:t>Q1</w:t>
        <w:tab/>
        <w:t>Q2</w:t>
        <w:tab/>
        <w:t>Q3</w:t>
      </w:r>
      <w:r>
        <w:rPr>
          <w:color w:val="231F20"/>
          <w:spacing w:val="11"/>
          <w:sz w:val="14"/>
        </w:rPr>
        <w:t> </w:t>
      </w:r>
      <w:r>
        <w:rPr>
          <w:color w:val="231F20"/>
          <w:sz w:val="14"/>
        </w:rPr>
        <w:t>Nov.</w:t>
      </w:r>
      <w:r>
        <w:rPr>
          <w:color w:val="231F20"/>
          <w:position w:val="4"/>
          <w:sz w:val="11"/>
        </w:rPr>
        <w:t>(b)</w:t>
      </w:r>
    </w:p>
    <w:p>
      <w:pPr>
        <w:pStyle w:val="BodyText"/>
        <w:spacing w:before="9"/>
        <w:rPr>
          <w:sz w:val="7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91"/>
        <w:gridCol w:w="505"/>
        <w:gridCol w:w="524"/>
        <w:gridCol w:w="443"/>
        <w:gridCol w:w="498"/>
        <w:gridCol w:w="482"/>
        <w:gridCol w:w="458"/>
        <w:gridCol w:w="393"/>
      </w:tblGrid>
      <w:tr>
        <w:trPr>
          <w:trHeight w:val="256" w:hRule="atLeast"/>
        </w:trPr>
        <w:tc>
          <w:tcPr>
            <w:tcW w:w="1691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(1) AWE regular pay</w:t>
            </w:r>
          </w:p>
        </w:tc>
        <w:tc>
          <w:tcPr>
            <w:tcW w:w="505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109" w:right="1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524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1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44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73" w:right="68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2.0</w:t>
            </w:r>
          </w:p>
        </w:tc>
        <w:tc>
          <w:tcPr>
            <w:tcW w:w="49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94" w:right="50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482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  <w:tc>
          <w:tcPr>
            <w:tcW w:w="458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left="79" w:right="27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1.9</w:t>
            </w:r>
          </w:p>
        </w:tc>
        <w:tc>
          <w:tcPr>
            <w:tcW w:w="393" w:type="dxa"/>
            <w:tcBorders>
              <w:top w:val="single" w:sz="2" w:space="0" w:color="231F20"/>
            </w:tcBorders>
          </w:tcPr>
          <w:p>
            <w:pPr>
              <w:pStyle w:val="TableParagraph"/>
              <w:spacing w:before="64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1.4</w:t>
            </w:r>
          </w:p>
        </w:tc>
      </w:tr>
      <w:tr>
        <w:trPr>
          <w:trHeight w:val="235" w:hRule="atLeast"/>
        </w:trPr>
        <w:tc>
          <w:tcPr>
            <w:tcW w:w="1691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sz w:val="14"/>
              </w:rPr>
              <w:t>(2) Pay settlements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505" w:type="dxa"/>
          </w:tcPr>
          <w:p>
            <w:pPr>
              <w:pStyle w:val="TableParagraph"/>
              <w:spacing w:before="42"/>
              <w:ind w:left="109" w:right="14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524" w:type="dxa"/>
          </w:tcPr>
          <w:p>
            <w:pPr>
              <w:pStyle w:val="TableParagraph"/>
              <w:spacing w:before="42"/>
              <w:ind w:right="110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2.6</w:t>
            </w:r>
          </w:p>
        </w:tc>
        <w:tc>
          <w:tcPr>
            <w:tcW w:w="443" w:type="dxa"/>
          </w:tcPr>
          <w:p>
            <w:pPr>
              <w:pStyle w:val="TableParagraph"/>
              <w:spacing w:before="42"/>
              <w:ind w:left="73" w:right="34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2.1</w:t>
            </w:r>
          </w:p>
        </w:tc>
        <w:tc>
          <w:tcPr>
            <w:tcW w:w="498" w:type="dxa"/>
          </w:tcPr>
          <w:p>
            <w:pPr>
              <w:pStyle w:val="TableParagraph"/>
              <w:spacing w:before="42"/>
              <w:ind w:left="94" w:right="6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2.3</w:t>
            </w:r>
          </w:p>
        </w:tc>
        <w:tc>
          <w:tcPr>
            <w:tcW w:w="482" w:type="dxa"/>
          </w:tcPr>
          <w:p>
            <w:pPr>
              <w:pStyle w:val="TableParagraph"/>
              <w:spacing w:before="42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2.3</w:t>
            </w:r>
          </w:p>
        </w:tc>
        <w:tc>
          <w:tcPr>
            <w:tcW w:w="458" w:type="dxa"/>
          </w:tcPr>
          <w:p>
            <w:pPr>
              <w:pStyle w:val="TableParagraph"/>
              <w:spacing w:before="42"/>
              <w:ind w:left="79" w:right="37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2.2</w:t>
            </w:r>
          </w:p>
        </w:tc>
        <w:tc>
          <w:tcPr>
            <w:tcW w:w="393" w:type="dxa"/>
          </w:tcPr>
          <w:p>
            <w:pPr>
              <w:pStyle w:val="TableParagraph"/>
              <w:spacing w:before="42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</w:tr>
      <w:tr>
        <w:trPr>
          <w:trHeight w:val="241" w:hRule="atLeast"/>
        </w:trPr>
        <w:tc>
          <w:tcPr>
            <w:tcW w:w="1691" w:type="dxa"/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i/>
                <w:color w:val="231F20"/>
                <w:sz w:val="14"/>
              </w:rPr>
              <w:t>(1)–(2) Regular pay drift</w:t>
            </w:r>
            <w:r>
              <w:rPr>
                <w:color w:val="231F20"/>
                <w:position w:val="4"/>
                <w:sz w:val="11"/>
              </w:rPr>
              <w:t>(d)</w:t>
            </w:r>
          </w:p>
        </w:tc>
        <w:tc>
          <w:tcPr>
            <w:tcW w:w="505" w:type="dxa"/>
          </w:tcPr>
          <w:p>
            <w:pPr>
              <w:pStyle w:val="TableParagraph"/>
              <w:spacing w:before="42"/>
              <w:ind w:left="109" w:right="150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0.6</w:t>
            </w:r>
          </w:p>
        </w:tc>
        <w:tc>
          <w:tcPr>
            <w:tcW w:w="524" w:type="dxa"/>
          </w:tcPr>
          <w:p>
            <w:pPr>
              <w:pStyle w:val="TableParagraph"/>
              <w:spacing w:before="42"/>
              <w:ind w:right="11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-0.5</w:t>
            </w:r>
          </w:p>
        </w:tc>
        <w:tc>
          <w:tcPr>
            <w:tcW w:w="443" w:type="dxa"/>
          </w:tcPr>
          <w:p>
            <w:pPr>
              <w:pStyle w:val="TableParagraph"/>
              <w:spacing w:before="42"/>
              <w:ind w:left="73" w:right="92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-0.1</w:t>
            </w:r>
          </w:p>
        </w:tc>
        <w:tc>
          <w:tcPr>
            <w:tcW w:w="498" w:type="dxa"/>
          </w:tcPr>
          <w:p>
            <w:pPr>
              <w:pStyle w:val="TableParagraph"/>
              <w:spacing w:before="42"/>
              <w:ind w:left="92" w:right="111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-0.4</w:t>
            </w:r>
          </w:p>
        </w:tc>
        <w:tc>
          <w:tcPr>
            <w:tcW w:w="482" w:type="dxa"/>
          </w:tcPr>
          <w:p>
            <w:pPr>
              <w:pStyle w:val="TableParagraph"/>
              <w:spacing w:before="42"/>
              <w:ind w:right="11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-0.2</w:t>
            </w:r>
          </w:p>
        </w:tc>
        <w:tc>
          <w:tcPr>
            <w:tcW w:w="458" w:type="dxa"/>
          </w:tcPr>
          <w:p>
            <w:pPr>
              <w:pStyle w:val="TableParagraph"/>
              <w:spacing w:before="42"/>
              <w:ind w:left="79" w:right="88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-0.3</w:t>
            </w:r>
          </w:p>
        </w:tc>
        <w:tc>
          <w:tcPr>
            <w:tcW w:w="393" w:type="dxa"/>
          </w:tcPr>
          <w:p>
            <w:pPr>
              <w:pStyle w:val="TableParagraph"/>
              <w:spacing w:before="42"/>
              <w:ind w:right="59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5"/>
                <w:sz w:val="14"/>
              </w:rPr>
              <w:t>-0.7</w:t>
            </w:r>
          </w:p>
        </w:tc>
      </w:tr>
      <w:tr>
        <w:trPr>
          <w:trHeight w:val="228" w:hRule="atLeast"/>
        </w:trPr>
        <w:tc>
          <w:tcPr>
            <w:tcW w:w="1691" w:type="dxa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(3) Total AWE</w:t>
            </w:r>
          </w:p>
        </w:tc>
        <w:tc>
          <w:tcPr>
            <w:tcW w:w="505" w:type="dxa"/>
          </w:tcPr>
          <w:p>
            <w:pPr>
              <w:pStyle w:val="TableParagraph"/>
              <w:spacing w:before="36"/>
              <w:ind w:left="103" w:right="151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4.3</w:t>
            </w:r>
          </w:p>
        </w:tc>
        <w:tc>
          <w:tcPr>
            <w:tcW w:w="524" w:type="dxa"/>
          </w:tcPr>
          <w:p>
            <w:pPr>
              <w:pStyle w:val="TableParagraph"/>
              <w:spacing w:before="36"/>
              <w:ind w:right="110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1.5</w:t>
            </w:r>
          </w:p>
        </w:tc>
        <w:tc>
          <w:tcPr>
            <w:tcW w:w="443" w:type="dxa"/>
          </w:tcPr>
          <w:p>
            <w:pPr>
              <w:pStyle w:val="TableParagraph"/>
              <w:spacing w:before="36"/>
              <w:ind w:left="73" w:right="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498" w:type="dxa"/>
          </w:tcPr>
          <w:p>
            <w:pPr>
              <w:pStyle w:val="TableParagraph"/>
              <w:spacing w:before="36"/>
              <w:ind w:left="94" w:right="73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482" w:type="dxa"/>
          </w:tcPr>
          <w:p>
            <w:pPr>
              <w:pStyle w:val="TableParagraph"/>
              <w:spacing w:before="36"/>
              <w:ind w:right="11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2.2</w:t>
            </w:r>
          </w:p>
        </w:tc>
        <w:tc>
          <w:tcPr>
            <w:tcW w:w="458" w:type="dxa"/>
          </w:tcPr>
          <w:p>
            <w:pPr>
              <w:pStyle w:val="TableParagraph"/>
              <w:spacing w:before="36"/>
              <w:ind w:left="79" w:right="3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1.9</w:t>
            </w:r>
          </w:p>
        </w:tc>
        <w:tc>
          <w:tcPr>
            <w:tcW w:w="393" w:type="dxa"/>
          </w:tcPr>
          <w:p>
            <w:pPr>
              <w:pStyle w:val="TableParagraph"/>
              <w:spacing w:before="36"/>
              <w:ind w:right="5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1.3</w:t>
            </w:r>
          </w:p>
        </w:tc>
      </w:tr>
      <w:tr>
        <w:trPr>
          <w:trHeight w:val="257" w:hRule="atLeast"/>
        </w:trPr>
        <w:tc>
          <w:tcPr>
            <w:tcW w:w="1691" w:type="dxa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i/>
                <w:color w:val="231F20"/>
                <w:w w:val="95"/>
                <w:sz w:val="14"/>
              </w:rPr>
              <w:t>(3)–(1)</w:t>
            </w:r>
            <w:r>
              <w:rPr>
                <w:i/>
                <w:color w:val="231F20"/>
                <w:spacing w:val="-31"/>
                <w:w w:val="9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Bonus</w:t>
            </w:r>
            <w:r>
              <w:rPr>
                <w:i/>
                <w:color w:val="231F20"/>
                <w:spacing w:val="-30"/>
                <w:w w:val="95"/>
                <w:sz w:val="14"/>
              </w:rPr>
              <w:t> </w:t>
            </w:r>
            <w:r>
              <w:rPr>
                <w:i/>
                <w:color w:val="231F20"/>
                <w:w w:val="95"/>
                <w:sz w:val="14"/>
              </w:rPr>
              <w:t>contribution</w:t>
            </w:r>
            <w:r>
              <w:rPr>
                <w:color w:val="231F20"/>
                <w:w w:val="95"/>
                <w:position w:val="4"/>
                <w:sz w:val="11"/>
              </w:rPr>
              <w:t>(d)</w:t>
            </w:r>
          </w:p>
        </w:tc>
        <w:tc>
          <w:tcPr>
            <w:tcW w:w="505" w:type="dxa"/>
          </w:tcPr>
          <w:p>
            <w:pPr>
              <w:pStyle w:val="TableParagraph"/>
              <w:spacing w:before="42"/>
              <w:ind w:left="109" w:right="147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0.4</w:t>
            </w:r>
          </w:p>
        </w:tc>
        <w:tc>
          <w:tcPr>
            <w:tcW w:w="524" w:type="dxa"/>
          </w:tcPr>
          <w:p>
            <w:pPr>
              <w:pStyle w:val="TableParagraph"/>
              <w:spacing w:before="42"/>
              <w:ind w:right="110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90"/>
                <w:sz w:val="14"/>
              </w:rPr>
              <w:t>-0.6</w:t>
            </w:r>
          </w:p>
        </w:tc>
        <w:tc>
          <w:tcPr>
            <w:tcW w:w="443" w:type="dxa"/>
          </w:tcPr>
          <w:p>
            <w:pPr>
              <w:pStyle w:val="TableParagraph"/>
              <w:spacing w:before="42"/>
              <w:ind w:left="73" w:right="66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0.5</w:t>
            </w:r>
          </w:p>
        </w:tc>
        <w:tc>
          <w:tcPr>
            <w:tcW w:w="498" w:type="dxa"/>
          </w:tcPr>
          <w:p>
            <w:pPr>
              <w:pStyle w:val="TableParagraph"/>
              <w:spacing w:before="42"/>
              <w:ind w:left="94" w:right="97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w w:val="95"/>
                <w:sz w:val="14"/>
              </w:rPr>
              <w:t>-1.4</w:t>
            </w:r>
          </w:p>
        </w:tc>
        <w:tc>
          <w:tcPr>
            <w:tcW w:w="482" w:type="dxa"/>
          </w:tcPr>
          <w:p>
            <w:pPr>
              <w:pStyle w:val="TableParagraph"/>
              <w:spacing w:before="42"/>
              <w:ind w:right="115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0.1</w:t>
            </w:r>
          </w:p>
        </w:tc>
        <w:tc>
          <w:tcPr>
            <w:tcW w:w="458" w:type="dxa"/>
          </w:tcPr>
          <w:p>
            <w:pPr>
              <w:pStyle w:val="TableParagraph"/>
              <w:spacing w:before="42"/>
              <w:ind w:left="79" w:right="43"/>
              <w:jc w:val="center"/>
              <w:rPr>
                <w:i/>
                <w:sz w:val="14"/>
              </w:rPr>
            </w:pPr>
            <w:r>
              <w:rPr>
                <w:i/>
                <w:color w:val="231F20"/>
                <w:sz w:val="14"/>
              </w:rPr>
              <w:t>0.0</w:t>
            </w:r>
          </w:p>
        </w:tc>
        <w:tc>
          <w:tcPr>
            <w:tcW w:w="393" w:type="dxa"/>
          </w:tcPr>
          <w:p>
            <w:pPr>
              <w:pStyle w:val="TableParagraph"/>
              <w:spacing w:before="42"/>
              <w:ind w:right="59"/>
              <w:jc w:val="right"/>
              <w:rPr>
                <w:i/>
                <w:sz w:val="14"/>
              </w:rPr>
            </w:pPr>
            <w:r>
              <w:rPr>
                <w:i/>
                <w:color w:val="231F20"/>
                <w:w w:val="80"/>
                <w:sz w:val="14"/>
              </w:rPr>
              <w:t>-0.1</w:t>
            </w:r>
          </w:p>
        </w:tc>
      </w:tr>
    </w:tbl>
    <w:p>
      <w:pPr>
        <w:pStyle w:val="BodyText"/>
        <w:spacing w:before="4"/>
        <w:rPr>
          <w:sz w:val="15"/>
        </w:rPr>
      </w:pPr>
    </w:p>
    <w:p>
      <w:pPr>
        <w:spacing w:line="244" w:lineRule="auto" w:before="1"/>
        <w:ind w:left="153" w:right="-7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Bank of England, Incomes Data Services, Industrial Relations Services, the Labour Research Department </w:t>
      </w:r>
      <w:r>
        <w:rPr>
          <w:color w:val="231F20"/>
          <w:sz w:val="11"/>
        </w:rPr>
        <w:t>and 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Based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quarterly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unless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otherwise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stated.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two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November.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past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twelve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months,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44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pStyle w:val="BodyText"/>
        <w:rPr>
          <w:sz w:val="25"/>
        </w:rPr>
      </w:pPr>
      <w:r>
        <w:rPr/>
        <w:pict>
          <v:shape style="position:absolute;margin-left:39.685001pt;margin-top:16.824011pt;width:215.45pt;height:.1pt;mso-position-horizontal-relative:page;mso-position-vertical-relative:paragraph;z-index:-15590400;mso-wrap-distance-left:0;mso-wrap-distance-right:0" coordorigin="794,336" coordsize="4309,0" path="m794,336l5102,33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1025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4.7</w:t>
      </w:r>
      <w:r>
        <w:rPr>
          <w:color w:val="A70740"/>
          <w:spacing w:val="-17"/>
          <w:sz w:val="18"/>
        </w:rPr>
        <w:t> </w:t>
      </w:r>
      <w:r>
        <w:rPr>
          <w:color w:val="231F20"/>
          <w:sz w:val="18"/>
        </w:rPr>
        <w:t>Agents’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survey: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labour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costs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per employee,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expected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change,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2013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24"/>
          <w:sz w:val="18"/>
        </w:rPr>
        <w:t> </w:t>
      </w:r>
      <w:r>
        <w:rPr>
          <w:color w:val="231F20"/>
          <w:sz w:val="18"/>
        </w:rPr>
        <w:t>2012</w:t>
      </w:r>
      <w:r>
        <w:rPr>
          <w:color w:val="231F20"/>
          <w:position w:val="4"/>
          <w:sz w:val="12"/>
        </w:rPr>
        <w:t>(a)</w:t>
      </w:r>
    </w:p>
    <w:p>
      <w:pPr>
        <w:spacing w:line="312" w:lineRule="auto" w:before="135"/>
        <w:ind w:left="321" w:right="2837" w:firstLine="0"/>
        <w:jc w:val="left"/>
        <w:rPr>
          <w:sz w:val="12"/>
        </w:rPr>
      </w:pPr>
      <w:r>
        <w:rPr/>
        <w:pict>
          <v:group style="position:absolute;margin-left:39.685001pt;margin-top:6.77429pt;width:7.1pt;height:25.3pt;mso-position-horizontal-relative:page;mso-position-vertical-relative:paragraph;z-index:15867904" coordorigin="794,135" coordsize="142,506">
            <v:rect style="position:absolute;left:793;top:135;width:142;height:142" filled="true" fillcolor="#9c8dc3" stroked="false">
              <v:fill type="solid"/>
            </v:rect>
            <v:rect style="position:absolute;left:793;top:317;width:142;height:142" filled="true" fillcolor="#741c66" stroked="false">
              <v:fill type="solid"/>
            </v:rect>
            <v:rect style="position:absolute;left:793;top:499;width:142;height:142" filled="true" fillcolor="#c97ca6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Small businesses (0–49 employees) </w:t>
      </w:r>
      <w:r>
        <w:rPr>
          <w:color w:val="231F20"/>
          <w:w w:val="95"/>
          <w:sz w:val="12"/>
        </w:rPr>
        <w:t>Medium businesses (50–249 employees)</w:t>
      </w:r>
    </w:p>
    <w:p>
      <w:pPr>
        <w:tabs>
          <w:tab w:pos="2513" w:val="left" w:leader="none"/>
        </w:tabs>
        <w:spacing w:line="206" w:lineRule="auto" w:before="5"/>
        <w:ind w:left="321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Large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businesses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(250+</w:t>
      </w:r>
      <w:r>
        <w:rPr>
          <w:color w:val="231F20"/>
          <w:spacing w:val="-19"/>
          <w:w w:val="95"/>
          <w:sz w:val="12"/>
        </w:rPr>
        <w:t> </w:t>
      </w:r>
      <w:r>
        <w:rPr>
          <w:color w:val="231F20"/>
          <w:w w:val="95"/>
          <w:sz w:val="12"/>
        </w:rPr>
        <w:t>employees)</w:t>
        <w:tab/>
      </w:r>
      <w:r>
        <w:rPr>
          <w:color w:val="231F20"/>
          <w:position w:val="-7"/>
          <w:sz w:val="12"/>
        </w:rPr>
        <w:t>Percentages of</w:t>
      </w:r>
      <w:r>
        <w:rPr>
          <w:color w:val="231F20"/>
          <w:spacing w:val="-25"/>
          <w:position w:val="-7"/>
          <w:sz w:val="12"/>
        </w:rPr>
        <w:t> </w:t>
      </w:r>
      <w:r>
        <w:rPr>
          <w:color w:val="231F20"/>
          <w:position w:val="-7"/>
          <w:sz w:val="12"/>
        </w:rPr>
        <w:t>respondents</w:t>
      </w:r>
    </w:p>
    <w:p>
      <w:pPr>
        <w:spacing w:line="125" w:lineRule="exact" w:before="0"/>
        <w:ind w:left="3897" w:right="0" w:firstLine="0"/>
        <w:jc w:val="left"/>
        <w:rPr>
          <w:sz w:val="12"/>
        </w:rPr>
      </w:pPr>
      <w:r>
        <w:rPr/>
        <w:pict>
          <v:group style="position:absolute;margin-left:39.685001pt;margin-top:2.770297pt;width:184.3pt;height:141.950pt;mso-position-horizontal-relative:page;mso-position-vertical-relative:paragraph;z-index:15868416" coordorigin="794,55" coordsize="3686,2839">
            <v:rect style="position:absolute;left:3843;top:2127;width:123;height:766" filled="true" fillcolor="#9c8dc3" stroked="false">
              <v:fill type="solid"/>
            </v:rect>
            <v:rect style="position:absolute;left:3966;top:2552;width:125;height:342" filled="true" fillcolor="#741c66" stroked="false">
              <v:fill type="solid"/>
            </v:rect>
            <v:rect style="position:absolute;left:4091;top:2062;width:123;height:832" filled="true" fillcolor="#c97ca6" stroked="false">
              <v:fill type="solid"/>
            </v:rect>
            <v:rect style="position:absolute;left:3285;top:2265;width:125;height:628" filled="true" fillcolor="#9c8dc3" stroked="false">
              <v:fill type="solid"/>
            </v:rect>
            <v:rect style="position:absolute;left:3410;top:2327;width:123;height:566" filled="true" fillcolor="#741c66" stroked="false">
              <v:fill type="solid"/>
            </v:rect>
            <v:rect style="position:absolute;left:3533;top:2514;width:125;height:380" filled="true" fillcolor="#c97ca6" stroked="false">
              <v:fill type="solid"/>
            </v:rect>
            <v:rect style="position:absolute;left:2729;top:2058;width:123;height:835" filled="true" fillcolor="#9c8dc3" stroked="false">
              <v:fill type="solid"/>
            </v:rect>
            <v:rect style="position:absolute;left:2852;top:2169;width:125;height:725" filled="true" fillcolor="#741c66" stroked="false">
              <v:fill type="solid"/>
            </v:rect>
            <v:rect style="position:absolute;left:2976;top:2096;width:125;height:798" filled="true" fillcolor="#c97ca6" stroked="false">
              <v:fill type="solid"/>
            </v:rect>
            <v:rect style="position:absolute;left:2173;top:1002;width:123;height:1891" filled="true" fillcolor="#9c8dc3" stroked="false">
              <v:fill type="solid"/>
            </v:rect>
            <v:rect style="position:absolute;left:2296;top:1085;width:125;height:1809" filled="true" fillcolor="#741c66" stroked="false">
              <v:fill type="solid"/>
            </v:rect>
            <v:rect style="position:absolute;left:2420;top:371;width:123;height:2523" filled="true" fillcolor="#c97ca6" stroked="false">
              <v:fill type="solid"/>
            </v:rect>
            <v:rect style="position:absolute;left:1615;top:2617;width:125;height:277" filled="true" fillcolor="#9c8dc3" stroked="false">
              <v:fill type="solid"/>
            </v:rect>
            <v:rect style="position:absolute;left:1740;top:2327;width:123;height:566" filled="true" fillcolor="#741c66" stroked="false">
              <v:fill type="solid"/>
            </v:rect>
            <v:rect style="position:absolute;left:1862;top:2600;width:125;height:294" filled="true" fillcolor="#c97ca6" stroked="false">
              <v:fill type="solid"/>
            </v:rect>
            <v:rect style="position:absolute;left:1059;top:2476;width:123;height:418" filled="true" fillcolor="#9c8dc3" stroked="false">
              <v:fill type="solid"/>
            </v:rect>
            <v:rect style="position:absolute;left:1182;top:2514;width:125;height:380" filled="true" fillcolor="#741c66" stroked="false">
              <v:fill type="solid"/>
            </v:rect>
            <v:rect style="position:absolute;left:1306;top:2838;width:123;height:56" filled="true" fillcolor="#c97ca6" stroked="false">
              <v:fill type="solid"/>
            </v:rect>
            <v:line style="position:absolute" from="4365,465" to="4479,465" stroked="true" strokeweight=".5pt" strokecolor="#231f20">
              <v:stroke dashstyle="solid"/>
            </v:line>
            <v:line style="position:absolute" from="4365,868" to="4479,868" stroked="true" strokeweight=".5pt" strokecolor="#231f20">
              <v:stroke dashstyle="solid"/>
            </v:line>
            <v:line style="position:absolute" from="4365,1275" to="4479,1275" stroked="true" strokeweight=".5pt" strokecolor="#231f20">
              <v:stroke dashstyle="solid"/>
            </v:line>
            <v:line style="position:absolute" from="4365,1679" to="4479,1679" stroked="true" strokeweight=".5pt" strokecolor="#231f20">
              <v:stroke dashstyle="solid"/>
            </v:line>
            <v:line style="position:absolute" from="4365,2086" to="4479,2086" stroked="true" strokeweight=".5pt" strokecolor="#231f20">
              <v:stroke dashstyle="solid"/>
            </v:line>
            <v:line style="position:absolute" from="4365,2490" to="4479,2490" stroked="true" strokeweight=".5pt" strokecolor="#231f20">
              <v:stroke dashstyle="solid"/>
            </v:line>
            <v:line style="position:absolute" from="795,465" to="909,465" stroked="true" strokeweight=".5pt" strokecolor="#231f20">
              <v:stroke dashstyle="solid"/>
            </v:line>
            <v:line style="position:absolute" from="795,868" to="909,868" stroked="true" strokeweight=".5pt" strokecolor="#231f20">
              <v:stroke dashstyle="solid"/>
            </v:line>
            <v:line style="position:absolute" from="795,1275" to="909,1275" stroked="true" strokeweight=".5pt" strokecolor="#231f20">
              <v:stroke dashstyle="solid"/>
            </v:line>
            <v:line style="position:absolute" from="795,1679" to="909,1679" stroked="true" strokeweight=".5pt" strokecolor="#231f20">
              <v:stroke dashstyle="solid"/>
            </v:line>
            <v:line style="position:absolute" from="795,2086" to="909,2086" stroked="true" strokeweight=".5pt" strokecolor="#231f20">
              <v:stroke dashstyle="solid"/>
            </v:line>
            <v:line style="position:absolute" from="795,2490" to="909,2490" stroked="true" strokeweight=".5pt" strokecolor="#231f20">
              <v:stroke dashstyle="solid"/>
            </v:line>
            <v:line style="position:absolute" from="4307,2777" to="4307,2890" stroked="true" strokeweight=".5pt" strokecolor="#231f20">
              <v:stroke dashstyle="solid"/>
            </v:line>
            <v:line style="position:absolute" from="3751,55" to="3751,2890" stroked="true" strokeweight=".5pt" strokecolor="#231f20">
              <v:stroke dashstyle="dash"/>
            </v:line>
            <v:line style="position:absolute" from="3193,2777" to="3193,2890" stroked="true" strokeweight=".5pt" strokecolor="#231f20">
              <v:stroke dashstyle="solid"/>
            </v:line>
            <v:line style="position:absolute" from="2637,2777" to="2637,2890" stroked="true" strokeweight=".5pt" strokecolor="#231f20">
              <v:stroke dashstyle="solid"/>
            </v:line>
            <v:line style="position:absolute" from="2080,2777" to="2080,2890" stroked="true" strokeweight=".5pt" strokecolor="#231f20">
              <v:stroke dashstyle="solid"/>
            </v:line>
            <v:line style="position:absolute" from="1522,2777" to="1522,2890" stroked="true" strokeweight=".5pt" strokecolor="#231f20">
              <v:stroke dashstyle="solid"/>
            </v:line>
            <v:line style="position:absolute" from="966,2777" to="966,2890" stroked="true" strokeweight=".5pt" strokecolor="#231f20">
              <v:stroke dashstyle="solid"/>
            </v:line>
            <v:rect style="position:absolute;left:798;top:60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sz w:val="12"/>
        </w:rPr>
        <w:t>70</w:t>
      </w:r>
    </w:p>
    <w:p>
      <w:pPr>
        <w:pStyle w:val="BodyText"/>
        <w:rPr>
          <w:sz w:val="14"/>
        </w:rPr>
      </w:pPr>
    </w:p>
    <w:p>
      <w:pPr>
        <w:spacing w:before="103"/>
        <w:ind w:left="0" w:right="1150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spacing w:before="103"/>
        <w:ind w:left="0" w:right="1150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rPr>
          <w:sz w:val="14"/>
        </w:rPr>
      </w:pPr>
    </w:p>
    <w:p>
      <w:pPr>
        <w:spacing w:before="104"/>
        <w:ind w:left="0" w:right="1150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spacing w:before="103"/>
        <w:ind w:left="0" w:right="115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rPr>
          <w:sz w:val="14"/>
        </w:rPr>
      </w:pPr>
    </w:p>
    <w:p>
      <w:pPr>
        <w:spacing w:before="103"/>
        <w:ind w:left="0" w:right="115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spacing w:before="104"/>
        <w:ind w:left="0" w:right="115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rPr>
          <w:sz w:val="14"/>
        </w:rPr>
      </w:pPr>
    </w:p>
    <w:p>
      <w:pPr>
        <w:spacing w:before="103"/>
        <w:ind w:left="0" w:right="1150" w:firstLine="0"/>
        <w:jc w:val="right"/>
        <w:rPr>
          <w:sz w:val="12"/>
        </w:rPr>
      </w:pPr>
      <w:r>
        <w:rPr/>
        <w:pict>
          <v:shape style="position:absolute;margin-left:50.070599pt;margin-top:10.617801pt;width:23.6pt;height:32.4pt;mso-position-horizontal-relative:page;mso-position-vertical-relative:paragraph;z-index:15869952" type="#_x0000_t202" filled="false" stroked="false">
            <v:textbox inset="0,0,0,0" style="layout-flow:vertical;mso-layout-flow-alt:bottom-to-top">
              <w:txbxContent>
                <w:p>
                  <w:pPr>
                    <w:spacing w:line="247" w:lineRule="auto" w:before="21"/>
                    <w:ind w:left="20" w:right="18" w:firstLine="110"/>
                    <w:jc w:val="both"/>
                    <w:rPr>
                      <w:sz w:val="12"/>
                    </w:rPr>
                  </w:pPr>
                  <w:r>
                    <w:rPr>
                      <w:color w:val="231F20"/>
                      <w:sz w:val="12"/>
                    </w:rPr>
                    <w:t>More</w:t>
                  </w:r>
                  <w:r>
                    <w:rPr>
                      <w:color w:val="231F20"/>
                      <w:spacing w:val="-27"/>
                      <w:sz w:val="12"/>
                    </w:rPr>
                    <w:t> </w:t>
                  </w:r>
                  <w:r>
                    <w:rPr>
                      <w:color w:val="231F20"/>
                      <w:spacing w:val="-5"/>
                      <w:sz w:val="12"/>
                    </w:rPr>
                    <w:t>than </w:t>
                  </w:r>
                  <w:r>
                    <w:rPr>
                      <w:color w:val="231F20"/>
                      <w:w w:val="85"/>
                      <w:sz w:val="12"/>
                    </w:rPr>
                    <w:t>1 percentage </w:t>
                  </w:r>
                  <w:r>
                    <w:rPr>
                      <w:color w:val="231F20"/>
                      <w:w w:val="95"/>
                      <w:sz w:val="12"/>
                    </w:rPr>
                    <w:t>point</w:t>
                  </w:r>
                  <w:r>
                    <w:rPr>
                      <w:color w:val="231F20"/>
                      <w:spacing w:val="-18"/>
                      <w:w w:val="95"/>
                      <w:sz w:val="12"/>
                    </w:rPr>
                    <w:t> </w:t>
                  </w:r>
                  <w:r>
                    <w:rPr>
                      <w:color w:val="231F20"/>
                      <w:w w:val="95"/>
                      <w:sz w:val="12"/>
                    </w:rPr>
                    <w:t>lower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77.923798pt;margin-top:10.6166pt;width:23.6pt;height:41.45pt;mso-position-horizontal-relative:page;mso-position-vertical-relative:paragraph;z-index:15870464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Between</w:t>
                  </w:r>
                  <w:r>
                    <w:rPr>
                      <w:color w:val="231F20"/>
                      <w:spacing w:val="-14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0.1</w:t>
                  </w:r>
                  <w:r>
                    <w:rPr>
                      <w:color w:val="231F20"/>
                      <w:spacing w:val="-14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and</w:t>
                  </w:r>
                </w:p>
                <w:p>
                  <w:pPr>
                    <w:spacing w:line="247" w:lineRule="auto" w:before="5"/>
                    <w:ind w:left="262" w:right="8" w:hanging="61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85"/>
                      <w:sz w:val="12"/>
                    </w:rPr>
                    <w:t>1 percentage </w:t>
                  </w:r>
                  <w:r>
                    <w:rPr>
                      <w:color w:val="231F20"/>
                      <w:w w:val="90"/>
                      <w:sz w:val="12"/>
                    </w:rPr>
                    <w:t>point</w:t>
                  </w:r>
                  <w:r>
                    <w:rPr>
                      <w:color w:val="231F20"/>
                      <w:spacing w:val="-6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spacing w:val="-4"/>
                      <w:w w:val="90"/>
                      <w:sz w:val="12"/>
                    </w:rPr>
                    <w:t>lower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12.976402pt;margin-top:10.616602pt;width:9.2pt;height:15.35pt;mso-position-horizontal-relative:page;mso-position-vertical-relative:paragraph;z-index:15870976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5"/>
                      <w:sz w:val="12"/>
                    </w:rPr>
                    <w:t>Same</w:t>
                  </w:r>
                </w:p>
              </w:txbxContent>
            </v:textbox>
            <w10:wrap type="none"/>
          </v:shape>
        </w:pict>
      </w:r>
      <w:r>
        <w:rPr/>
        <w:pict>
          <v:shape style="position:absolute;margin-left:133.579803pt;margin-top:10.617801pt;width:79.3pt;height:41.45pt;mso-position-horizontal-relative:page;mso-position-vertical-relative:paragraph;z-index:15871488" type="#_x0000_t202" filled="false" stroked="false">
            <v:textbox inset="0,0,0,0" style="layout-flow:vertical;mso-layout-flow-alt:bottom-to-top">
              <w:txbxContent>
                <w:p>
                  <w:pPr>
                    <w:spacing w:before="21"/>
                    <w:ind w:left="20" w:right="0" w:firstLine="0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Between</w:t>
                  </w:r>
                  <w:r>
                    <w:rPr>
                      <w:color w:val="231F20"/>
                      <w:spacing w:val="-14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0.1</w:t>
                  </w:r>
                  <w:r>
                    <w:rPr>
                      <w:color w:val="231F20"/>
                      <w:spacing w:val="-14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and</w:t>
                  </w:r>
                </w:p>
                <w:p>
                  <w:pPr>
                    <w:spacing w:line="247" w:lineRule="auto" w:before="5"/>
                    <w:ind w:left="229" w:right="9" w:hanging="29"/>
                    <w:jc w:val="left"/>
                    <w:rPr>
                      <w:sz w:val="12"/>
                    </w:rPr>
                  </w:pPr>
                  <w:r>
                    <w:rPr>
                      <w:color w:val="231F20"/>
                      <w:w w:val="85"/>
                      <w:sz w:val="12"/>
                    </w:rPr>
                    <w:t>1 percentage </w:t>
                  </w:r>
                  <w:r>
                    <w:rPr>
                      <w:color w:val="231F20"/>
                      <w:w w:val="90"/>
                      <w:sz w:val="12"/>
                    </w:rPr>
                    <w:t>point</w:t>
                  </w:r>
                  <w:r>
                    <w:rPr>
                      <w:color w:val="231F20"/>
                      <w:spacing w:val="-8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spacing w:val="-3"/>
                      <w:w w:val="90"/>
                      <w:sz w:val="12"/>
                    </w:rPr>
                    <w:t>higher</w:t>
                  </w:r>
                </w:p>
                <w:p>
                  <w:pPr>
                    <w:pStyle w:val="BodyText"/>
                    <w:spacing w:before="10"/>
                    <w:rPr>
                      <w:sz w:val="10"/>
                    </w:rPr>
                  </w:pPr>
                </w:p>
                <w:p>
                  <w:pPr>
                    <w:spacing w:line="247" w:lineRule="auto" w:before="0"/>
                    <w:ind w:left="201" w:right="18" w:firstLine="110"/>
                    <w:jc w:val="both"/>
                    <w:rPr>
                      <w:sz w:val="12"/>
                    </w:rPr>
                  </w:pPr>
                  <w:r>
                    <w:rPr>
                      <w:color w:val="231F20"/>
                      <w:sz w:val="12"/>
                    </w:rPr>
                    <w:t>More</w:t>
                  </w:r>
                  <w:r>
                    <w:rPr>
                      <w:color w:val="231F20"/>
                      <w:spacing w:val="-27"/>
                      <w:sz w:val="12"/>
                    </w:rPr>
                    <w:t> </w:t>
                  </w:r>
                  <w:r>
                    <w:rPr>
                      <w:color w:val="231F20"/>
                      <w:spacing w:val="-5"/>
                      <w:sz w:val="12"/>
                    </w:rPr>
                    <w:t>than </w:t>
                  </w:r>
                  <w:r>
                    <w:rPr>
                      <w:color w:val="231F20"/>
                      <w:w w:val="85"/>
                      <w:sz w:val="12"/>
                    </w:rPr>
                    <w:t>1 percentage </w:t>
                  </w:r>
                  <w:r>
                    <w:rPr>
                      <w:color w:val="231F20"/>
                      <w:w w:val="90"/>
                      <w:sz w:val="12"/>
                    </w:rPr>
                    <w:t>point</w:t>
                  </w:r>
                  <w:r>
                    <w:rPr>
                      <w:color w:val="231F20"/>
                      <w:spacing w:val="-10"/>
                      <w:w w:val="90"/>
                      <w:sz w:val="12"/>
                    </w:rPr>
                    <w:t> </w:t>
                  </w:r>
                  <w:r>
                    <w:rPr>
                      <w:color w:val="231F20"/>
                      <w:w w:val="90"/>
                      <w:sz w:val="12"/>
                    </w:rPr>
                    <w:t>higher</w:t>
                  </w:r>
                </w:p>
                <w:p>
                  <w:pPr>
                    <w:pStyle w:val="BodyText"/>
                    <w:spacing w:before="6"/>
                    <w:rPr>
                      <w:sz w:val="11"/>
                    </w:rPr>
                  </w:pPr>
                </w:p>
                <w:p>
                  <w:pPr>
                    <w:spacing w:line="223" w:lineRule="auto" w:before="1"/>
                    <w:ind w:left="346" w:right="18" w:hanging="162"/>
                    <w:jc w:val="both"/>
                    <w:rPr>
                      <w:sz w:val="11"/>
                    </w:rPr>
                  </w:pPr>
                  <w:r>
                    <w:rPr>
                      <w:color w:val="231F20"/>
                      <w:w w:val="90"/>
                      <w:sz w:val="12"/>
                    </w:rPr>
                    <w:t>Net balances </w:t>
                  </w:r>
                  <w:r>
                    <w:rPr>
                      <w:color w:val="231F20"/>
                      <w:w w:val="85"/>
                      <w:sz w:val="12"/>
                    </w:rPr>
                    <w:t>expecting </w:t>
                  </w:r>
                  <w:r>
                    <w:rPr>
                      <w:color w:val="231F20"/>
                      <w:w w:val="90"/>
                      <w:sz w:val="12"/>
                    </w:rPr>
                    <w:t>higher</w:t>
                  </w:r>
                  <w:r>
                    <w:rPr>
                      <w:color w:val="231F20"/>
                      <w:w w:val="90"/>
                      <w:position w:val="4"/>
                      <w:sz w:val="11"/>
                    </w:rPr>
                    <w:t>(b)</w:t>
                  </w:r>
                </w:p>
              </w:txbxContent>
            </v:textbox>
            <w10:wrap type="none"/>
          </v:shape>
        </w:pict>
      </w: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</w:pP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244" w:lineRule="auto" w:before="1" w:after="0"/>
        <w:ind w:left="323" w:right="864" w:hanging="171"/>
        <w:jc w:val="left"/>
        <w:rPr>
          <w:sz w:val="11"/>
        </w:rPr>
      </w:pPr>
      <w:r>
        <w:rPr>
          <w:color w:val="231F20"/>
          <w:w w:val="95"/>
          <w:sz w:val="11"/>
        </w:rPr>
        <w:t>Responses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weighted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number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UK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employees.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conducted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between </w:t>
      </w:r>
      <w:r>
        <w:rPr>
          <w:color w:val="231F20"/>
          <w:sz w:val="11"/>
        </w:rPr>
        <w:t>11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23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2013.</w:t>
      </w:r>
    </w:p>
    <w:p>
      <w:pPr>
        <w:pStyle w:val="ListParagraph"/>
        <w:numPr>
          <w:ilvl w:val="0"/>
          <w:numId w:val="4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Percentages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expecting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higher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less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percentages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expecting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growth.</w:t>
      </w:r>
    </w:p>
    <w:p>
      <w:pPr>
        <w:pStyle w:val="BodyText"/>
      </w:pPr>
    </w:p>
    <w:p>
      <w:pPr>
        <w:pStyle w:val="BodyText"/>
        <w:spacing w:before="4"/>
        <w:rPr>
          <w:sz w:val="17"/>
        </w:rPr>
      </w:pPr>
      <w:r>
        <w:rPr/>
        <w:pict>
          <v:shape style="position:absolute;margin-left:39.685001pt;margin-top:12.397344pt;width:215.45pt;height:.1pt;mso-position-horizontal-relative:page;mso-position-vertical-relative:paragraph;z-index:-15589888;mso-wrap-distance-left:0;mso-wrap-distance-right:0" coordorigin="794,248" coordsize="4309,0" path="m794,248l5102,248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4.8 </w:t>
      </w:r>
      <w:r>
        <w:rPr>
          <w:color w:val="231F20"/>
          <w:sz w:val="18"/>
        </w:rPr>
        <w:t>Private sector unit labour costs</w:t>
      </w:r>
      <w:r>
        <w:rPr>
          <w:color w:val="231F20"/>
          <w:position w:val="4"/>
          <w:sz w:val="12"/>
        </w:rPr>
        <w:t>(a)</w:t>
      </w:r>
    </w:p>
    <w:p>
      <w:pPr>
        <w:spacing w:line="119" w:lineRule="exact" w:before="127"/>
        <w:ind w:left="2154" w:right="0" w:firstLine="0"/>
        <w:jc w:val="left"/>
        <w:rPr>
          <w:sz w:val="12"/>
        </w:rPr>
      </w:pPr>
      <w:r>
        <w:rPr>
          <w:color w:val="231F20"/>
          <w:sz w:val="12"/>
        </w:rPr>
        <w:t>Percentage change on a year earlier</w:t>
      </w:r>
    </w:p>
    <w:p>
      <w:pPr>
        <w:spacing w:line="119" w:lineRule="exact" w:before="0"/>
        <w:ind w:left="3907" w:right="0" w:firstLine="0"/>
        <w:jc w:val="left"/>
        <w:rPr>
          <w:sz w:val="12"/>
        </w:rPr>
      </w:pPr>
      <w:r>
        <w:rPr/>
        <w:pict>
          <v:group style="position:absolute;margin-left:39.685001pt;margin-top:2.37109pt;width:184.7pt;height:141.75pt;mso-position-horizontal-relative:page;mso-position-vertical-relative:paragraph;z-index:-22209536" coordorigin="794,47" coordsize="3694,2835">
            <v:rect style="position:absolute;left:807;top:52;width:3675;height:2825" filled="false" stroked="true" strokeweight=".5pt" strokecolor="#231f20">
              <v:stroke dashstyle="solid"/>
            </v:rect>
            <v:line style="position:absolute" from="4373,2600" to="4487,2600" stroked="true" strokeweight=".5pt" strokecolor="#231f20">
              <v:stroke dashstyle="solid"/>
            </v:line>
            <v:line style="position:absolute" from="794,2600" to="907,2600" stroked="true" strokeweight=".5pt" strokecolor="#231f20">
              <v:stroke dashstyle="solid"/>
            </v:line>
            <v:line style="position:absolute" from="960,2600" to="4315,2600" stroked="true" strokeweight=".5pt" strokecolor="#231f20">
              <v:stroke dashstyle="solid"/>
            </v:line>
            <v:line style="position:absolute" from="4373,333" to="4487,333" stroked="true" strokeweight=".5pt" strokecolor="#231f20">
              <v:stroke dashstyle="solid"/>
            </v:line>
            <v:line style="position:absolute" from="4373,616" to="4487,616" stroked="true" strokeweight=".5pt" strokecolor="#231f20">
              <v:stroke dashstyle="solid"/>
            </v:line>
            <v:line style="position:absolute" from="4373,900" to="4487,900" stroked="true" strokeweight=".5pt" strokecolor="#231f20">
              <v:stroke dashstyle="solid"/>
            </v:line>
            <v:line style="position:absolute" from="4373,1183" to="4487,1183" stroked="true" strokeweight=".5pt" strokecolor="#231f20">
              <v:stroke dashstyle="solid"/>
            </v:line>
            <v:line style="position:absolute" from="4373,1466" to="4487,1466" stroked="true" strokeweight=".5pt" strokecolor="#231f20">
              <v:stroke dashstyle="solid"/>
            </v:line>
            <v:line style="position:absolute" from="4373,1750" to="4487,1750" stroked="true" strokeweight=".5pt" strokecolor="#231f20">
              <v:stroke dashstyle="solid"/>
            </v:line>
            <v:line style="position:absolute" from="4373,2033" to="4487,2033" stroked="true" strokeweight=".5pt" strokecolor="#231f20">
              <v:stroke dashstyle="solid"/>
            </v:line>
            <v:line style="position:absolute" from="4373,2317" to="4487,2317" stroked="true" strokeweight=".5pt" strokecolor="#231f20">
              <v:stroke dashstyle="solid"/>
            </v:line>
            <v:line style="position:absolute" from="794,333" to="907,333" stroked="true" strokeweight=".5pt" strokecolor="#231f20">
              <v:stroke dashstyle="solid"/>
            </v:line>
            <v:line style="position:absolute" from="794,616" to="907,616" stroked="true" strokeweight=".5pt" strokecolor="#231f20">
              <v:stroke dashstyle="solid"/>
            </v:line>
            <v:line style="position:absolute" from="794,900" to="907,900" stroked="true" strokeweight=".5pt" strokecolor="#231f20">
              <v:stroke dashstyle="solid"/>
            </v:line>
            <v:line style="position:absolute" from="794,1183" to="907,1183" stroked="true" strokeweight=".5pt" strokecolor="#231f20">
              <v:stroke dashstyle="solid"/>
            </v:line>
            <v:line style="position:absolute" from="794,1466" to="907,1466" stroked="true" strokeweight=".5pt" strokecolor="#231f20">
              <v:stroke dashstyle="solid"/>
            </v:line>
            <v:line style="position:absolute" from="794,1750" to="907,1750" stroked="true" strokeweight=".5pt" strokecolor="#231f20">
              <v:stroke dashstyle="solid"/>
            </v:line>
            <v:line style="position:absolute" from="794,2033" to="907,2033" stroked="true" strokeweight=".5pt" strokecolor="#231f20">
              <v:stroke dashstyle="solid"/>
            </v:line>
            <v:line style="position:absolute" from="794,2317" to="907,2317" stroked="true" strokeweight=".5pt" strokecolor="#231f20">
              <v:stroke dashstyle="solid"/>
            </v:line>
            <v:line style="position:absolute" from="3872,2769" to="3872,2882" stroked="true" strokeweight=".5pt" strokecolor="#231f20">
              <v:stroke dashstyle="solid"/>
            </v:line>
            <v:line style="position:absolute" from="3292,2769" to="3292,2882" stroked="true" strokeweight=".5pt" strokecolor="#231f20">
              <v:stroke dashstyle="solid"/>
            </v:line>
            <v:line style="position:absolute" from="2712,2769" to="2712,2882" stroked="true" strokeweight=".5pt" strokecolor="#231f20">
              <v:stroke dashstyle="solid"/>
            </v:line>
            <v:line style="position:absolute" from="2132,2769" to="2132,2882" stroked="true" strokeweight=".5pt" strokecolor="#231f20">
              <v:stroke dashstyle="solid"/>
            </v:line>
            <v:line style="position:absolute" from="1551,2769" to="1551,2882" stroked="true" strokeweight=".5pt" strokecolor="#231f20">
              <v:stroke dashstyle="solid"/>
            </v:line>
            <v:line style="position:absolute" from="972,2769" to="972,2882" stroked="true" strokeweight=".5pt" strokecolor="#231f20">
              <v:stroke dashstyle="solid"/>
            </v:line>
            <v:line style="position:absolute" from="4236,1253" to="4309,1033" stroked="true" strokeweight="1.0pt" strokecolor="#00558b">
              <v:stroke dashstyle="solid"/>
            </v:line>
            <v:line style="position:absolute" from="4163,1610" to="4236,1253" stroked="true" strokeweight="1.0pt" strokecolor="#00558b">
              <v:stroke dashstyle="solid"/>
            </v:line>
            <v:line style="position:absolute" from="4091,1736" to="4163,1610" stroked="true" strokeweight="1.0pt" strokecolor="#00558b">
              <v:stroke dashstyle="solid"/>
            </v:line>
            <v:line style="position:absolute" from="4018,2144" to="4091,1736" stroked="true" strokeweight="1pt" strokecolor="#00558b">
              <v:stroke dashstyle="solid"/>
            </v:line>
            <v:line style="position:absolute" from="3945,1767" to="4018,2144" stroked="true" strokeweight="1.0pt" strokecolor="#00558b">
              <v:stroke dashstyle="solid"/>
            </v:line>
            <v:line style="position:absolute" from="3872,2067" to="3945,1767" stroked="true" strokeweight="1pt" strokecolor="#00558b">
              <v:stroke dashstyle="solid"/>
            </v:line>
            <v:line style="position:absolute" from="3801,2259" to="3872,2067" stroked="true" strokeweight="1pt" strokecolor="#00558b">
              <v:stroke dashstyle="solid"/>
            </v:line>
            <v:line style="position:absolute" from="3728,2067" to="3801,2259" stroked="true" strokeweight="1.0pt" strokecolor="#00558b">
              <v:stroke dashstyle="solid"/>
            </v:line>
            <v:line style="position:absolute" from="3655,2575" to="3728,2067" stroked="true" strokeweight="1.0pt" strokecolor="#00558b">
              <v:stroke dashstyle="solid"/>
            </v:line>
            <v:line style="position:absolute" from="3582,1650" to="3655,2575" stroked="true" strokeweight="1.0pt" strokecolor="#00558b">
              <v:stroke dashstyle="solid"/>
            </v:line>
            <v:line style="position:absolute" from="3511,2042" to="3582,1650" stroked="true" strokeweight="1pt" strokecolor="#00558b">
              <v:stroke dashstyle="solid"/>
            </v:line>
            <v:line style="position:absolute" from="3438,1603" to="3511,2042" stroked="true" strokeweight="1pt" strokecolor="#00558b">
              <v:stroke dashstyle="solid"/>
            </v:line>
            <v:line style="position:absolute" from="3365,824" to="3438,1603" stroked="true" strokeweight="1pt" strokecolor="#00558b">
              <v:stroke dashstyle="solid"/>
            </v:line>
            <v:line style="position:absolute" from="3292,1741" to="3365,824" stroked="true" strokeweight="1.0pt" strokecolor="#00558b">
              <v:stroke dashstyle="solid"/>
            </v:line>
            <v:line style="position:absolute" from="3221,350" to="3292,1741" stroked="true" strokeweight="1pt" strokecolor="#00558b">
              <v:stroke dashstyle="solid"/>
            </v:line>
            <v:line style="position:absolute" from="3148,1071" to="3221,350" stroked="true" strokeweight="1pt" strokecolor="#00558b">
              <v:stroke dashstyle="solid"/>
            </v:line>
            <v:line style="position:absolute" from="3075,1583" to="3148,1071" stroked="true" strokeweight="1.0pt" strokecolor="#00558b">
              <v:stroke dashstyle="solid"/>
            </v:line>
            <v:line style="position:absolute" from="3002,1598" to="3075,1583" stroked="true" strokeweight="1pt" strokecolor="#00558b">
              <v:stroke dashstyle="solid"/>
            </v:line>
            <v:line style="position:absolute" from="2930,2699" to="3002,1598" stroked="true" strokeweight="1pt" strokecolor="#00558b">
              <v:stroke dashstyle="solid"/>
            </v:line>
            <v:line style="position:absolute" from="2858,2327" to="2930,2699" stroked="true" strokeweight="1pt" strokecolor="#00558b">
              <v:stroke dashstyle="solid"/>
            </v:line>
            <v:line style="position:absolute" from="2785,2170" to="2858,2327" stroked="true" strokeweight="1.0pt" strokecolor="#00558b">
              <v:stroke dashstyle="solid"/>
            </v:line>
            <v:line style="position:absolute" from="2712,1772" to="2785,2170" stroked="true" strokeweight="1pt" strokecolor="#00558b">
              <v:stroke dashstyle="solid"/>
            </v:line>
            <v:line style="position:absolute" from="2640,1415" to="2712,1772" stroked="true" strokeweight="1pt" strokecolor="#00558b">
              <v:stroke dashstyle="solid"/>
            </v:line>
            <v:line style="position:absolute" from="2568,1965" to="2640,1415" stroked="true" strokeweight="1pt" strokecolor="#00558b">
              <v:stroke dashstyle="solid"/>
            </v:line>
            <v:line style="position:absolute" from="2495,1572" to="2568,1965" stroked="true" strokeweight="1pt" strokecolor="#00558b">
              <v:stroke dashstyle="solid"/>
            </v:line>
            <v:line style="position:absolute" from="2422,1499" to="2495,1572" stroked="true" strokeweight="1pt" strokecolor="#00558b">
              <v:stroke dashstyle="solid"/>
            </v:line>
            <v:line style="position:absolute" from="2350,1907" to="2422,1499" stroked="true" strokeweight="1pt" strokecolor="#00558b">
              <v:stroke dashstyle="solid"/>
            </v:line>
            <v:line style="position:absolute" from="2278,1474" to="2350,1907" stroked="true" strokeweight="1pt" strokecolor="#00558b">
              <v:stroke dashstyle="solid"/>
            </v:line>
            <v:line style="position:absolute" from="2205,1919" to="2278,1474" stroked="true" strokeweight="1pt" strokecolor="#00558b">
              <v:stroke dashstyle="solid"/>
            </v:line>
            <v:line style="position:absolute" from="2132,1293" to="2205,1919" stroked="true" strokeweight="1pt" strokecolor="#00558b">
              <v:stroke dashstyle="solid"/>
            </v:line>
            <v:line style="position:absolute" from="2060,1557" to="2132,1293" stroked="true" strokeweight="1pt" strokecolor="#00558b">
              <v:stroke dashstyle="solid"/>
            </v:line>
            <v:line style="position:absolute" from="1988,1861" to="2060,1557" stroked="true" strokeweight="1pt" strokecolor="#00558b">
              <v:stroke dashstyle="solid"/>
            </v:line>
            <v:line style="position:absolute" from="1915,1977" to="1988,1861" stroked="true" strokeweight="1pt" strokecolor="#00558b">
              <v:stroke dashstyle="solid"/>
            </v:line>
            <v:line style="position:absolute" from="1842,2333" to="1915,1977" stroked="true" strokeweight="1pt" strokecolor="#00558b">
              <v:stroke dashstyle="solid"/>
            </v:line>
            <v:line style="position:absolute" from="1770,2034" to="1842,2333" stroked="true" strokeweight="1pt" strokecolor="#00558b">
              <v:stroke dashstyle="solid"/>
            </v:line>
            <v:line style="position:absolute" from="1697,2095" to="1770,2034" stroked="true" strokeweight="1pt" strokecolor="#00558b">
              <v:stroke dashstyle="solid"/>
            </v:line>
            <v:line style="position:absolute" from="1624,2220" to="1697,2095" stroked="true" strokeweight="1pt" strokecolor="#00558b">
              <v:stroke dashstyle="solid"/>
            </v:line>
            <v:line style="position:absolute" from="1551,2347" to="1624,2220" stroked="true" strokeweight="1pt" strokecolor="#00558b">
              <v:stroke dashstyle="solid"/>
            </v:line>
            <v:line style="position:absolute" from="1480,2529" to="1551,2347" stroked="true" strokeweight="1pt" strokecolor="#00558b">
              <v:stroke dashstyle="solid"/>
            </v:line>
            <v:line style="position:absolute" from="1408,1917" to="1480,2529" stroked="true" strokeweight="1pt" strokecolor="#00558b">
              <v:stroke dashstyle="solid"/>
            </v:line>
            <v:shape style="position:absolute;left:961;top:1597;width:457;height:330" type="#_x0000_t75" stroked="false">
              <v:imagedata r:id="rId67" o:title=""/>
            </v:shape>
            <v:line style="position:absolute" from="1670,1401" to="1670,1815" stroked="true" strokeweight=".529pt" strokecolor="#231f20">
              <v:stroke dashstyle="solid"/>
            </v:line>
            <v:shape style="position:absolute;left:1643;top:1797;width:54;height:90" coordorigin="1643,1797" coordsize="54,90" path="m1697,1797l1643,1797,1650,1814,1655,1827,1670,1887,1671,1878,1674,1866,1677,1854,1681,1840,1685,1828,1697,1797xe" filled="true" fillcolor="#231f20" stroked="false">
              <v:path arrowok="t"/>
              <v:fill type="solid"/>
            </v:shape>
            <v:line style="position:absolute" from="965,1903" to="4335,1900" stroked="true" strokeweight=".5pt" strokecolor="#00558b">
              <v:stroke dashstyle="shortdot"/>
            </v:line>
            <v:shape style="position:absolute;left:1441;top:1121;width:445;height:288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2001–07</w:t>
                    </w:r>
                  </w:p>
                  <w:p>
                    <w:pPr>
                      <w:spacing w:before="5"/>
                      <w:ind w:left="54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average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0"/>
          <w:sz w:val="12"/>
        </w:rPr>
        <w:t>9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119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199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19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119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19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119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0" w:right="119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5"/>
        <w:rPr>
          <w:sz w:val="12"/>
        </w:rPr>
      </w:pPr>
    </w:p>
    <w:p>
      <w:pPr>
        <w:spacing w:line="128" w:lineRule="exact" w:before="0"/>
        <w:ind w:left="392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65" w:lineRule="exact" w:before="0"/>
        <w:ind w:left="3887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8" w:lineRule="exact" w:before="0"/>
        <w:ind w:left="390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6" w:lineRule="exact" w:before="0"/>
        <w:ind w:left="388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tabs>
          <w:tab w:pos="903" w:val="left" w:leader="none"/>
          <w:tab w:pos="1483" w:val="left" w:leader="none"/>
          <w:tab w:pos="2063" w:val="left" w:leader="none"/>
          <w:tab w:pos="2644" w:val="left" w:leader="none"/>
          <w:tab w:pos="3230" w:val="left" w:leader="none"/>
          <w:tab w:pos="3921" w:val="left" w:leader="none"/>
        </w:tabs>
        <w:spacing w:line="221" w:lineRule="exact" w:before="0"/>
        <w:ind w:left="323" w:right="0" w:firstLine="0"/>
        <w:jc w:val="left"/>
        <w:rPr>
          <w:sz w:val="12"/>
        </w:rPr>
      </w:pPr>
      <w:r>
        <w:rPr>
          <w:color w:val="231F20"/>
          <w:sz w:val="12"/>
        </w:rPr>
        <w:t>2001</w:t>
        <w:tab/>
        <w:t>03</w:t>
        <w:tab/>
        <w:t>05</w:t>
        <w:tab/>
        <w:t>07</w:t>
        <w:tab/>
        <w:t>09</w:t>
        <w:tab/>
        <w:t>11</w:t>
        <w:tab/>
      </w:r>
      <w:r>
        <w:rPr>
          <w:color w:val="231F20"/>
          <w:position w:val="9"/>
          <w:sz w:val="12"/>
        </w:rPr>
        <w:t>1</w:t>
      </w:r>
    </w:p>
    <w:p>
      <w:pPr>
        <w:spacing w:before="163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spacing w:line="244" w:lineRule="auto" w:before="0"/>
        <w:ind w:left="323" w:right="692" w:hanging="171"/>
        <w:jc w:val="left"/>
        <w:rPr>
          <w:sz w:val="11"/>
        </w:rPr>
      </w:pPr>
      <w:r>
        <w:rPr>
          <w:color w:val="231F20"/>
          <w:w w:val="90"/>
          <w:sz w:val="11"/>
        </w:rPr>
        <w:t>(a)</w:t>
      </w:r>
      <w:r>
        <w:rPr>
          <w:color w:val="231F20"/>
          <w:spacing w:val="9"/>
          <w:w w:val="90"/>
          <w:sz w:val="11"/>
        </w:rPr>
        <w:t> </w:t>
      </w:r>
      <w:r>
        <w:rPr>
          <w:color w:val="231F20"/>
          <w:w w:val="90"/>
          <w:sz w:val="11"/>
        </w:rPr>
        <w:t>Calculated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private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average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weekly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earnings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data,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adjusted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using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ratio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of </w:t>
      </w:r>
      <w:r>
        <w:rPr>
          <w:color w:val="231F20"/>
          <w:w w:val="95"/>
          <w:sz w:val="11"/>
        </w:rPr>
        <w:t>private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sector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employee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compensation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wages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salaries,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divided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sector </w:t>
      </w:r>
      <w:r>
        <w:rPr>
          <w:color w:val="231F20"/>
          <w:sz w:val="11"/>
        </w:rPr>
        <w:t>output per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worker.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73"/>
      </w:pP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maintaining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networks.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box </w:t>
      </w:r>
      <w:r>
        <w:rPr>
          <w:color w:val="231F20"/>
          <w:w w:val="90"/>
        </w:rPr>
        <w:t>on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pages</w:t>
      </w:r>
      <w:r>
        <w:rPr>
          <w:color w:val="231F20"/>
          <w:spacing w:val="-14"/>
          <w:w w:val="90"/>
        </w:rPr>
        <w:t> </w:t>
      </w:r>
      <w:r>
        <w:rPr>
          <w:color w:val="231F20"/>
          <w:spacing w:val="-5"/>
          <w:w w:val="90"/>
        </w:rPr>
        <w:t>36–37,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‘administered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regulated’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stood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Q4, double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1997–2006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 </w:t>
      </w:r>
      <w:r>
        <w:rPr>
          <w:color w:val="231F20"/>
        </w:rPr>
        <w:t>that</w:t>
      </w:r>
      <w:r>
        <w:rPr>
          <w:color w:val="231F20"/>
          <w:spacing w:val="-21"/>
        </w:rPr>
        <w:t> </w:t>
      </w:r>
      <w:r>
        <w:rPr>
          <w:color w:val="231F20"/>
        </w:rPr>
        <w:t>level</w:t>
      </w:r>
      <w:r>
        <w:rPr>
          <w:color w:val="231F20"/>
          <w:spacing w:val="-20"/>
        </w:rPr>
        <w:t> </w:t>
      </w:r>
      <w:r>
        <w:rPr>
          <w:color w:val="231F20"/>
        </w:rPr>
        <w:t>in</w:t>
      </w:r>
      <w:r>
        <w:rPr>
          <w:color w:val="231F20"/>
          <w:spacing w:val="-20"/>
        </w:rPr>
        <w:t> </w:t>
      </w:r>
      <w:r>
        <w:rPr>
          <w:color w:val="231F20"/>
        </w:rPr>
        <w:t>coming</w:t>
      </w:r>
      <w:r>
        <w:rPr>
          <w:color w:val="231F20"/>
          <w:spacing w:val="-23"/>
        </w:rPr>
        <w:t> </w:t>
      </w:r>
      <w:r>
        <w:rPr>
          <w:color w:val="231F20"/>
        </w:rPr>
        <w:t>years.</w:t>
      </w:r>
    </w:p>
    <w:p>
      <w:pPr>
        <w:pStyle w:val="Heading5"/>
        <w:spacing w:before="200"/>
        <w:ind w:left="153"/>
      </w:pPr>
      <w:r>
        <w:rPr>
          <w:color w:val="A70740"/>
        </w:rPr>
        <w:t>Developments in labour costs and company profits</w:t>
      </w:r>
    </w:p>
    <w:p>
      <w:pPr>
        <w:pStyle w:val="BodyText"/>
        <w:spacing w:line="268" w:lineRule="auto" w:before="24"/>
        <w:ind w:left="153" w:right="818"/>
      </w:pPr>
      <w:r>
        <w:rPr>
          <w:color w:val="231F20"/>
          <w:w w:val="90"/>
        </w:rPr>
        <w:t>Private sector nominal wage growth fell sharply during the 2008/09 recession and has subsequently remained</w:t>
      </w:r>
    </w:p>
    <w:p>
      <w:pPr>
        <w:pStyle w:val="BodyText"/>
        <w:spacing w:line="268" w:lineRule="auto"/>
        <w:ind w:left="153" w:right="273"/>
      </w:pPr>
      <w:r>
        <w:rPr>
          <w:color w:val="231F20"/>
          <w:w w:val="90"/>
        </w:rPr>
        <w:t>substantially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below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pre-recession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4"/>
          <w:w w:val="90"/>
        </w:rPr>
        <w:t> </w:t>
      </w:r>
      <w:r>
        <w:rPr>
          <w:color w:val="231F20"/>
          <w:spacing w:val="-3"/>
          <w:w w:val="90"/>
        </w:rPr>
        <w:t>(Table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4.C). </w:t>
      </w:r>
      <w:r>
        <w:rPr>
          <w:color w:val="231F20"/>
        </w:rPr>
        <w:t>Within</w:t>
      </w:r>
      <w:r>
        <w:rPr>
          <w:color w:val="231F20"/>
          <w:spacing w:val="-45"/>
        </w:rPr>
        <w:t> </w:t>
      </w:r>
      <w:r>
        <w:rPr>
          <w:color w:val="231F20"/>
        </w:rPr>
        <w:t>that,</w:t>
      </w:r>
      <w:r>
        <w:rPr>
          <w:color w:val="231F20"/>
          <w:spacing w:val="-44"/>
        </w:rPr>
        <w:t> </w:t>
      </w:r>
      <w:r>
        <w:rPr>
          <w:color w:val="231F20"/>
        </w:rPr>
        <w:t>regular</w:t>
      </w:r>
      <w:r>
        <w:rPr>
          <w:color w:val="231F20"/>
          <w:spacing w:val="-43"/>
        </w:rPr>
        <w:t> </w:t>
      </w:r>
      <w:r>
        <w:rPr>
          <w:color w:val="231F20"/>
        </w:rPr>
        <w:t>pay</w:t>
      </w:r>
      <w:r>
        <w:rPr>
          <w:color w:val="231F20"/>
          <w:spacing w:val="-43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had</w:t>
      </w:r>
      <w:r>
        <w:rPr>
          <w:color w:val="231F20"/>
          <w:spacing w:val="-43"/>
        </w:rPr>
        <w:t> </w:t>
      </w:r>
      <w:r>
        <w:rPr>
          <w:color w:val="231F20"/>
        </w:rPr>
        <w:t>been</w:t>
      </w:r>
      <w:r>
        <w:rPr>
          <w:color w:val="231F20"/>
          <w:spacing w:val="-46"/>
        </w:rPr>
        <w:t> </w:t>
      </w:r>
      <w:r>
        <w:rPr>
          <w:color w:val="231F20"/>
        </w:rPr>
        <w:t>fairly</w:t>
      </w:r>
      <w:r>
        <w:rPr>
          <w:color w:val="231F20"/>
          <w:spacing w:val="-43"/>
        </w:rPr>
        <w:t> </w:t>
      </w:r>
      <w:r>
        <w:rPr>
          <w:color w:val="231F20"/>
        </w:rPr>
        <w:t>stable</w:t>
      </w:r>
      <w:r>
        <w:rPr>
          <w:color w:val="231F20"/>
          <w:spacing w:val="-43"/>
        </w:rPr>
        <w:t> </w:t>
      </w:r>
      <w:r>
        <w:rPr>
          <w:color w:val="231F20"/>
        </w:rPr>
        <w:t>at around</w:t>
      </w:r>
      <w:r>
        <w:rPr>
          <w:color w:val="231F20"/>
          <w:spacing w:val="-44"/>
        </w:rPr>
        <w:t> </w:t>
      </w:r>
      <w:r>
        <w:rPr>
          <w:color w:val="231F20"/>
        </w:rPr>
        <w:t>2%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4"/>
        </w:rPr>
        <w:t> </w:t>
      </w:r>
      <w:r>
        <w:rPr>
          <w:color w:val="231F20"/>
        </w:rPr>
        <w:t>most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period</w:t>
      </w:r>
      <w:r>
        <w:rPr>
          <w:color w:val="231F20"/>
          <w:spacing w:val="-44"/>
        </w:rPr>
        <w:t> </w:t>
      </w:r>
      <w:r>
        <w:rPr>
          <w:color w:val="231F20"/>
        </w:rPr>
        <w:t>since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middle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2010, but</w:t>
      </w:r>
      <w:r>
        <w:rPr>
          <w:color w:val="231F20"/>
          <w:spacing w:val="-42"/>
        </w:rPr>
        <w:t> </w:t>
      </w:r>
      <w:r>
        <w:rPr>
          <w:color w:val="231F20"/>
        </w:rPr>
        <w:t>it</w:t>
      </w:r>
      <w:r>
        <w:rPr>
          <w:color w:val="231F20"/>
          <w:spacing w:val="-42"/>
        </w:rPr>
        <w:t> </w:t>
      </w:r>
      <w:r>
        <w:rPr>
          <w:color w:val="231F20"/>
        </w:rPr>
        <w:t>slowed</w:t>
      </w:r>
      <w:r>
        <w:rPr>
          <w:color w:val="231F20"/>
          <w:spacing w:val="-43"/>
        </w:rPr>
        <w:t> </w:t>
      </w:r>
      <w:r>
        <w:rPr>
          <w:color w:val="231F20"/>
        </w:rPr>
        <w:t>towards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end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2012.</w:t>
      </w:r>
      <w:r>
        <w:rPr>
          <w:color w:val="231F20"/>
          <w:spacing w:val="-22"/>
        </w:rPr>
        <w:t> </w:t>
      </w:r>
      <w:r>
        <w:rPr>
          <w:color w:val="231F20"/>
        </w:rPr>
        <w:t>Muted</w:t>
      </w:r>
      <w:r>
        <w:rPr>
          <w:color w:val="231F20"/>
          <w:spacing w:val="-42"/>
        </w:rPr>
        <w:t> </w:t>
      </w:r>
      <w:r>
        <w:rPr>
          <w:color w:val="231F20"/>
        </w:rPr>
        <w:t>pay</w:t>
      </w:r>
      <w:r>
        <w:rPr>
          <w:color w:val="231F20"/>
          <w:spacing w:val="-42"/>
        </w:rPr>
        <w:t> </w:t>
      </w:r>
      <w:r>
        <w:rPr>
          <w:color w:val="231F20"/>
        </w:rPr>
        <w:t>growth</w:t>
      </w:r>
    </w:p>
    <w:p>
      <w:pPr>
        <w:pStyle w:val="BodyText"/>
        <w:spacing w:line="268" w:lineRule="auto"/>
        <w:ind w:left="153" w:right="449"/>
      </w:pP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reflected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effect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unemployment </w:t>
      </w:r>
      <w:r>
        <w:rPr>
          <w:color w:val="231F20"/>
        </w:rPr>
        <w:t>(Section</w:t>
      </w:r>
      <w:r>
        <w:rPr>
          <w:color w:val="231F20"/>
          <w:spacing w:val="-18"/>
        </w:rPr>
        <w:t> </w:t>
      </w:r>
      <w:r>
        <w:rPr>
          <w:color w:val="231F20"/>
        </w:rPr>
        <w:t>3).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273"/>
      </w:pPr>
      <w:r>
        <w:rPr>
          <w:color w:val="231F20"/>
        </w:rPr>
        <w:t>Earnings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slow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Q1</w:t>
      </w:r>
      <w:r>
        <w:rPr>
          <w:color w:val="231F20"/>
          <w:spacing w:val="-40"/>
        </w:rPr>
        <w:t> </w:t>
      </w:r>
      <w:r>
        <w:rPr>
          <w:color w:val="231F20"/>
        </w:rPr>
        <w:t>due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drag</w:t>
      </w:r>
      <w:r>
        <w:rPr>
          <w:color w:val="231F20"/>
          <w:spacing w:val="-41"/>
        </w:rPr>
        <w:t> </w:t>
      </w:r>
      <w:r>
        <w:rPr>
          <w:color w:val="231F20"/>
        </w:rPr>
        <w:t>from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bonuses,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contacts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suggest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quarter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earlier.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should, however, have few implications for future pay pressures, since bonuses are typically related to past performance.</w:t>
      </w:r>
    </w:p>
    <w:p>
      <w:pPr>
        <w:pStyle w:val="BodyText"/>
        <w:spacing w:line="268" w:lineRule="auto" w:before="209"/>
        <w:ind w:left="153" w:right="314"/>
      </w:pPr>
      <w:r>
        <w:rPr>
          <w:color w:val="231F20"/>
          <w:w w:val="95"/>
        </w:rPr>
        <w:t>Results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survey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Banks’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Agents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suggest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that </w:t>
      </w:r>
      <w:r>
        <w:rPr>
          <w:color w:val="231F20"/>
        </w:rPr>
        <w:t>wage</w:t>
      </w:r>
      <w:r>
        <w:rPr>
          <w:color w:val="231F20"/>
          <w:spacing w:val="-46"/>
        </w:rPr>
        <w:t> </w:t>
      </w:r>
      <w:r>
        <w:rPr>
          <w:color w:val="231F20"/>
        </w:rPr>
        <w:t>growth</w:t>
      </w:r>
      <w:r>
        <w:rPr>
          <w:color w:val="231F20"/>
          <w:spacing w:val="-46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remain</w:t>
      </w:r>
      <w:r>
        <w:rPr>
          <w:color w:val="231F20"/>
          <w:spacing w:val="-45"/>
        </w:rPr>
        <w:t> </w:t>
      </w:r>
      <w:r>
        <w:rPr>
          <w:color w:val="231F20"/>
        </w:rPr>
        <w:t>muted</w:t>
      </w:r>
      <w:r>
        <w:rPr>
          <w:color w:val="231F20"/>
          <w:spacing w:val="-46"/>
        </w:rPr>
        <w:t> </w:t>
      </w:r>
      <w:r>
        <w:rPr>
          <w:color w:val="231F20"/>
        </w:rPr>
        <w:t>beyond</w:t>
      </w:r>
      <w:r>
        <w:rPr>
          <w:color w:val="231F20"/>
          <w:spacing w:val="-47"/>
        </w:rPr>
        <w:t> </w:t>
      </w:r>
      <w:r>
        <w:rPr>
          <w:color w:val="231F20"/>
        </w:rPr>
        <w:t>Q1.</w:t>
      </w:r>
      <w:r>
        <w:rPr>
          <w:color w:val="231F20"/>
          <w:spacing w:val="-30"/>
        </w:rPr>
        <w:t> </w:t>
      </w:r>
      <w:r>
        <w:rPr>
          <w:color w:val="231F20"/>
        </w:rPr>
        <w:t>Respondents </w:t>
      </w:r>
      <w:r>
        <w:rPr>
          <w:color w:val="231F20"/>
          <w:w w:val="95"/>
        </w:rPr>
        <w:t>expected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annual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settlements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account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 </w:t>
      </w:r>
      <w:r>
        <w:rPr>
          <w:color w:val="231F20"/>
        </w:rPr>
        <w:t>proportion</w:t>
      </w:r>
      <w:r>
        <w:rPr>
          <w:color w:val="231F20"/>
          <w:spacing w:val="-39"/>
        </w:rPr>
        <w:t> </w:t>
      </w:r>
      <w:r>
        <w:rPr>
          <w:color w:val="231F20"/>
        </w:rPr>
        <w:t>of</w:t>
      </w:r>
      <w:r>
        <w:rPr>
          <w:color w:val="231F20"/>
          <w:spacing w:val="-39"/>
        </w:rPr>
        <w:t> </w:t>
      </w:r>
      <w:r>
        <w:rPr>
          <w:color w:val="231F20"/>
        </w:rPr>
        <w:t>total</w:t>
      </w:r>
      <w:r>
        <w:rPr>
          <w:color w:val="231F20"/>
          <w:spacing w:val="-37"/>
        </w:rPr>
        <w:t> </w:t>
      </w:r>
      <w:r>
        <w:rPr>
          <w:color w:val="231F20"/>
        </w:rPr>
        <w:t>earnings</w:t>
      </w:r>
      <w:r>
        <w:rPr>
          <w:color w:val="231F20"/>
          <w:spacing w:val="-37"/>
        </w:rPr>
        <w:t> </w:t>
      </w:r>
      <w:r>
        <w:rPr>
          <w:color w:val="231F20"/>
        </w:rPr>
        <w:t>growth</w:t>
      </w:r>
      <w:r>
        <w:rPr>
          <w:color w:val="231F20"/>
          <w:spacing w:val="-37"/>
        </w:rPr>
        <w:t> </w:t>
      </w:r>
      <w:r>
        <w:rPr>
          <w:color w:val="231F20"/>
        </w:rPr>
        <w:t>—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7"/>
        </w:rPr>
        <w:t> </w:t>
      </w:r>
      <w:r>
        <w:rPr>
          <w:color w:val="231F20"/>
        </w:rPr>
        <w:t>2013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very similar</w:t>
      </w:r>
      <w:r>
        <w:rPr>
          <w:color w:val="231F20"/>
          <w:spacing w:val="-23"/>
        </w:rPr>
        <w:t> </w:t>
      </w:r>
      <w:r>
        <w:rPr>
          <w:color w:val="231F20"/>
        </w:rPr>
        <w:t>to</w:t>
      </w:r>
      <w:r>
        <w:rPr>
          <w:color w:val="231F20"/>
          <w:spacing w:val="-23"/>
        </w:rPr>
        <w:t> </w:t>
      </w:r>
      <w:r>
        <w:rPr>
          <w:color w:val="231F20"/>
        </w:rPr>
        <w:t>those</w:t>
      </w:r>
      <w:r>
        <w:rPr>
          <w:color w:val="231F20"/>
          <w:spacing w:val="-19"/>
        </w:rPr>
        <w:t> </w:t>
      </w:r>
      <w:r>
        <w:rPr>
          <w:color w:val="231F20"/>
        </w:rPr>
        <w:t>in</w:t>
      </w:r>
      <w:r>
        <w:rPr>
          <w:color w:val="231F20"/>
          <w:spacing w:val="-19"/>
        </w:rPr>
        <w:t> </w:t>
      </w:r>
      <w:r>
        <w:rPr>
          <w:color w:val="231F20"/>
        </w:rPr>
        <w:t>2012.</w:t>
      </w:r>
    </w:p>
    <w:p>
      <w:pPr>
        <w:pStyle w:val="BodyText"/>
        <w:spacing w:before="11"/>
        <w:rPr>
          <w:sz w:val="18"/>
        </w:rPr>
      </w:pPr>
    </w:p>
    <w:p>
      <w:pPr>
        <w:pStyle w:val="BodyText"/>
        <w:spacing w:line="268" w:lineRule="auto"/>
        <w:ind w:left="153" w:right="273"/>
      </w:pP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costs, </w:t>
      </w:r>
      <w:r>
        <w:rPr>
          <w:color w:val="231F20"/>
        </w:rPr>
        <w:t>such</w:t>
      </w:r>
      <w:r>
        <w:rPr>
          <w:color w:val="231F20"/>
          <w:spacing w:val="-46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pensions.</w:t>
      </w:r>
      <w:r>
        <w:rPr>
          <w:color w:val="231F20"/>
          <w:spacing w:val="-31"/>
        </w:rPr>
        <w:t> </w:t>
      </w:r>
      <w:r>
        <w:rPr>
          <w:color w:val="231F20"/>
        </w:rPr>
        <w:t>On</w:t>
      </w:r>
      <w:r>
        <w:rPr>
          <w:color w:val="231F20"/>
          <w:spacing w:val="-45"/>
        </w:rPr>
        <w:t> </w:t>
      </w:r>
      <w:r>
        <w:rPr>
          <w:color w:val="231F20"/>
        </w:rPr>
        <w:t>balance,</w:t>
      </w:r>
      <w:r>
        <w:rPr>
          <w:color w:val="231F20"/>
          <w:spacing w:val="-45"/>
        </w:rPr>
        <w:t> </w:t>
      </w:r>
      <w:r>
        <w:rPr>
          <w:color w:val="231F20"/>
        </w:rPr>
        <w:t>respondents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Agents’ </w:t>
      </w:r>
      <w:r>
        <w:rPr>
          <w:color w:val="231F20"/>
          <w:w w:val="90"/>
        </w:rPr>
        <w:t>survey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employee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 </w:t>
      </w:r>
      <w:r>
        <w:rPr>
          <w:color w:val="231F20"/>
          <w:w w:val="95"/>
        </w:rPr>
        <w:t>a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4.7).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Among </w:t>
      </w:r>
      <w:r>
        <w:rPr>
          <w:color w:val="231F20"/>
        </w:rPr>
        <w:t>large companies, that was mostly associated with the </w:t>
      </w:r>
      <w:r>
        <w:rPr>
          <w:color w:val="231F20"/>
          <w:w w:val="95"/>
        </w:rPr>
        <w:t>introduction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legal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requirement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ensure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eligible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enrolled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workplace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pension scheme.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requirement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already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largest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phased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coming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cover</w:t>
      </w:r>
      <w:r>
        <w:rPr>
          <w:color w:val="231F20"/>
          <w:spacing w:val="-42"/>
        </w:rPr>
        <w:t> </w:t>
      </w:r>
      <w:r>
        <w:rPr>
          <w:color w:val="231F20"/>
        </w:rPr>
        <w:t>all</w:t>
      </w:r>
      <w:r>
        <w:rPr>
          <w:color w:val="231F20"/>
          <w:spacing w:val="-42"/>
        </w:rPr>
        <w:t> </w:t>
      </w:r>
      <w:r>
        <w:rPr>
          <w:color w:val="231F20"/>
        </w:rPr>
        <w:t>businesses.</w:t>
      </w:r>
      <w:r>
        <w:rPr>
          <w:color w:val="231F20"/>
          <w:spacing w:val="-22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addition,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1"/>
        </w:rPr>
        <w:t> </w:t>
      </w:r>
      <w:r>
        <w:rPr>
          <w:color w:val="231F20"/>
        </w:rPr>
        <w:t>small</w:t>
      </w:r>
      <w:r>
        <w:rPr>
          <w:color w:val="231F20"/>
          <w:spacing w:val="-42"/>
        </w:rPr>
        <w:t> </w:t>
      </w:r>
      <w:r>
        <w:rPr>
          <w:color w:val="231F20"/>
        </w:rPr>
        <w:t>businesses </w:t>
      </w:r>
      <w:r>
        <w:rPr>
          <w:color w:val="231F20"/>
          <w:w w:val="90"/>
        </w:rPr>
        <w:t>expected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recruitment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retention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raise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 </w:t>
      </w:r>
      <w:r>
        <w:rPr>
          <w:color w:val="231F20"/>
        </w:rPr>
        <w:t>growth.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349"/>
      </w:pP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implications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developments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nominal labour costs will depend, in part, on productivity. That is because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bearing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companies’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decisions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unit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output </w:t>
      </w:r>
      <w:r>
        <w:rPr>
          <w:color w:val="231F20"/>
          <w:w w:val="90"/>
        </w:rPr>
        <w:t>produced,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developments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well </w:t>
      </w:r>
      <w:r>
        <w:rPr>
          <w:color w:val="231F20"/>
        </w:rPr>
        <w:t>as</w:t>
      </w:r>
      <w:r>
        <w:rPr>
          <w:color w:val="231F20"/>
          <w:spacing w:val="-20"/>
        </w:rPr>
        <w:t> </w:t>
      </w:r>
      <w:r>
        <w:rPr>
          <w:color w:val="231F20"/>
        </w:rPr>
        <w:t>wages.</w:t>
      </w:r>
    </w:p>
    <w:p>
      <w:pPr>
        <w:pStyle w:val="BodyText"/>
        <w:spacing w:before="10"/>
        <w:rPr>
          <w:sz w:val="18"/>
        </w:rPr>
      </w:pPr>
    </w:p>
    <w:p>
      <w:pPr>
        <w:pStyle w:val="BodyText"/>
        <w:spacing w:line="268" w:lineRule="auto"/>
        <w:ind w:left="153" w:right="273"/>
      </w:pP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past,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wages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grown </w:t>
      </w:r>
      <w:r>
        <w:rPr>
          <w:color w:val="231F20"/>
          <w:w w:val="90"/>
        </w:rPr>
        <w:t>sufficiently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slowly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offset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weak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growth.</w:t>
      </w:r>
    </w:p>
    <w:p>
      <w:pPr>
        <w:pStyle w:val="BodyText"/>
        <w:spacing w:line="268" w:lineRule="auto"/>
        <w:ind w:left="153" w:right="512"/>
      </w:pPr>
      <w:r>
        <w:rPr>
          <w:color w:val="231F20"/>
          <w:w w:val="90"/>
        </w:rPr>
        <w:t>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result,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four-quarter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labour </w:t>
      </w:r>
      <w:r>
        <w:rPr>
          <w:color w:val="231F20"/>
          <w:w w:val="95"/>
        </w:rPr>
        <w:t>costs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2001–07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Q3 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4.8).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reflected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quarterly growth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2012;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quarterly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slowed</w:t>
      </w:r>
    </w:p>
    <w:p>
      <w:pPr>
        <w:pStyle w:val="BodyText"/>
        <w:spacing w:line="232" w:lineRule="exact"/>
        <w:ind w:left="153"/>
      </w:pPr>
      <w:r>
        <w:rPr>
          <w:color w:val="231F20"/>
        </w:rPr>
        <w:t>in Q3.</w:t>
      </w:r>
    </w:p>
    <w:p>
      <w:pPr>
        <w:spacing w:after="0" w:line="232" w:lineRule="exact"/>
        <w:sectPr>
          <w:type w:val="continuous"/>
          <w:pgSz w:w="11910" w:h="16840"/>
          <w:pgMar w:top="1560" w:bottom="0" w:left="640" w:right="520"/>
          <w:cols w:num="2" w:equalWidth="0">
            <w:col w:w="5173" w:space="157"/>
            <w:col w:w="54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Heading3"/>
        <w:spacing w:line="259" w:lineRule="auto" w:before="256"/>
      </w:pPr>
      <w:bookmarkStart w:name="The implications of higher administered " w:id="76"/>
      <w:bookmarkEnd w:id="76"/>
      <w:r>
        <w:rPr/>
      </w:r>
      <w:bookmarkStart w:name="_bookmark15" w:id="77"/>
      <w:bookmarkEnd w:id="77"/>
      <w:r>
        <w:rPr/>
      </w:r>
      <w:r>
        <w:rPr>
          <w:color w:val="A70740"/>
          <w:w w:val="95"/>
        </w:rPr>
        <w:t>The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implications</w:t>
      </w:r>
      <w:r>
        <w:rPr>
          <w:color w:val="A70740"/>
          <w:spacing w:val="-43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higher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administered</w:t>
      </w:r>
      <w:r>
        <w:rPr>
          <w:color w:val="A70740"/>
          <w:spacing w:val="-39"/>
          <w:w w:val="95"/>
        </w:rPr>
        <w:t> </w:t>
      </w:r>
      <w:r>
        <w:rPr>
          <w:color w:val="A70740"/>
          <w:w w:val="95"/>
        </w:rPr>
        <w:t>and </w:t>
      </w:r>
      <w:r>
        <w:rPr>
          <w:color w:val="A70740"/>
        </w:rPr>
        <w:t>regulated</w:t>
      </w:r>
      <w:r>
        <w:rPr>
          <w:color w:val="A70740"/>
          <w:spacing w:val="-33"/>
        </w:rPr>
        <w:t> </w:t>
      </w:r>
      <w:r>
        <w:rPr>
          <w:color w:val="A70740"/>
        </w:rPr>
        <w:t>prices</w:t>
      </w:r>
      <w:r>
        <w:rPr>
          <w:color w:val="A70740"/>
          <w:spacing w:val="-37"/>
        </w:rPr>
        <w:t> </w:t>
      </w:r>
      <w:r>
        <w:rPr>
          <w:color w:val="A70740"/>
        </w:rPr>
        <w:t>for</w:t>
      </w:r>
      <w:r>
        <w:rPr>
          <w:color w:val="A70740"/>
          <w:spacing w:val="-38"/>
        </w:rPr>
        <w:t> </w:t>
      </w:r>
      <w:r>
        <w:rPr>
          <w:color w:val="A70740"/>
        </w:rPr>
        <w:t>CPI</w:t>
      </w:r>
      <w:r>
        <w:rPr>
          <w:color w:val="A70740"/>
          <w:spacing w:val="-32"/>
        </w:rPr>
        <w:t> </w:t>
      </w:r>
      <w:r>
        <w:rPr>
          <w:color w:val="A70740"/>
        </w:rPr>
        <w:t>inflation</w:t>
      </w:r>
    </w:p>
    <w:p>
      <w:pPr>
        <w:pStyle w:val="BodyText"/>
        <w:spacing w:before="6"/>
        <w:rPr>
          <w:sz w:val="31"/>
        </w:rPr>
      </w:pPr>
      <w:r>
        <w:rPr/>
        <w:br w:type="column"/>
      </w:r>
      <w:r>
        <w:rPr>
          <w:sz w:val="31"/>
        </w:rPr>
      </w:r>
    </w:p>
    <w:p>
      <w:pPr>
        <w:spacing w:before="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A </w:t>
      </w:r>
      <w:r>
        <w:rPr>
          <w:color w:val="231F20"/>
          <w:sz w:val="18"/>
        </w:rPr>
        <w:t>Contributions to CPI inflation</w:t>
      </w:r>
      <w:r>
        <w:rPr>
          <w:color w:val="231F20"/>
          <w:position w:val="4"/>
          <w:sz w:val="12"/>
        </w:rPr>
        <w:t>(a)</w:t>
      </w:r>
    </w:p>
    <w:p>
      <w:pPr>
        <w:spacing w:line="134" w:lineRule="exact" w:before="141"/>
        <w:ind w:left="2986" w:right="0" w:firstLine="0"/>
        <w:jc w:val="left"/>
        <w:rPr>
          <w:sz w:val="12"/>
        </w:rPr>
      </w:pPr>
      <w:r>
        <w:rPr>
          <w:color w:val="231F20"/>
          <w:sz w:val="12"/>
        </w:rPr>
        <w:t>Percentage points</w:t>
      </w:r>
    </w:p>
    <w:p>
      <w:pPr>
        <w:spacing w:line="123" w:lineRule="exact" w:before="0"/>
        <w:ind w:left="3917" w:right="0" w:firstLine="0"/>
        <w:jc w:val="lef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after="0" w:line="123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20"/>
          <w:cols w:num="2" w:equalWidth="0">
            <w:col w:w="4914" w:space="415"/>
            <w:col w:w="5421"/>
          </w:cols>
        </w:sectPr>
      </w:pPr>
    </w:p>
    <w:p>
      <w:pPr>
        <w:pStyle w:val="BodyText"/>
        <w:spacing w:line="268" w:lineRule="auto" w:before="185"/>
        <w:ind w:left="153"/>
      </w:pP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influence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evolution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CPI</w:t>
      </w:r>
      <w:r>
        <w:rPr>
          <w:color w:val="231F20"/>
          <w:spacing w:val="-43"/>
        </w:rPr>
        <w:t> </w:t>
      </w:r>
      <w:r>
        <w:rPr>
          <w:color w:val="231F20"/>
        </w:rPr>
        <w:t>basket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balance</w:t>
      </w:r>
      <w:r>
        <w:rPr>
          <w:color w:val="231F20"/>
          <w:spacing w:val="-43"/>
        </w:rPr>
        <w:t> </w:t>
      </w:r>
      <w:r>
        <w:rPr>
          <w:color w:val="231F20"/>
        </w:rPr>
        <w:t>between</w:t>
      </w:r>
      <w:r>
        <w:rPr>
          <w:color w:val="231F20"/>
          <w:spacing w:val="-44"/>
        </w:rPr>
        <w:t> </w:t>
      </w:r>
      <w:r>
        <w:rPr>
          <w:color w:val="231F20"/>
        </w:rPr>
        <w:t>domestic</w:t>
      </w:r>
      <w:r>
        <w:rPr>
          <w:color w:val="231F20"/>
          <w:spacing w:val="-45"/>
        </w:rPr>
        <w:t> </w:t>
      </w:r>
      <w:r>
        <w:rPr>
          <w:color w:val="231F20"/>
        </w:rPr>
        <w:t>demand</w:t>
      </w:r>
      <w:r>
        <w:rPr>
          <w:color w:val="231F20"/>
          <w:spacing w:val="-43"/>
        </w:rPr>
        <w:t> </w:t>
      </w:r>
      <w:r>
        <w:rPr>
          <w:color w:val="231F20"/>
        </w:rPr>
        <w:t>and </w:t>
      </w:r>
      <w:r>
        <w:rPr>
          <w:color w:val="231F20"/>
          <w:w w:val="95"/>
        </w:rPr>
        <w:t>supply.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services </w:t>
      </w:r>
      <w:r>
        <w:rPr>
          <w:color w:val="231F20"/>
          <w:w w:val="90"/>
        </w:rPr>
        <w:t>are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insensitive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balance,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example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because they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government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regulatory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decisions.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This </w:t>
      </w:r>
      <w:r>
        <w:rPr>
          <w:color w:val="231F20"/>
          <w:w w:val="95"/>
        </w:rPr>
        <w:t>box discusses recent developments in the contribution to </w:t>
      </w:r>
      <w:r>
        <w:rPr>
          <w:color w:val="231F20"/>
          <w:w w:val="90"/>
        </w:rPr>
        <w:t>inflation from these ‘administered and regulated’ prices and </w:t>
      </w:r>
      <w:r>
        <w:rPr>
          <w:color w:val="231F20"/>
        </w:rPr>
        <w:t>how</w:t>
      </w:r>
      <w:r>
        <w:rPr>
          <w:color w:val="231F20"/>
          <w:spacing w:val="-34"/>
        </w:rPr>
        <w:t> </w:t>
      </w:r>
      <w:r>
        <w:rPr>
          <w:color w:val="231F20"/>
        </w:rPr>
        <w:t>that</w:t>
      </w:r>
      <w:r>
        <w:rPr>
          <w:color w:val="231F20"/>
          <w:spacing w:val="-31"/>
        </w:rPr>
        <w:t> </w:t>
      </w:r>
      <w:r>
        <w:rPr>
          <w:color w:val="231F20"/>
        </w:rPr>
        <w:t>contribution</w:t>
      </w:r>
      <w:r>
        <w:rPr>
          <w:color w:val="231F20"/>
          <w:spacing w:val="-31"/>
        </w:rPr>
        <w:t> </w:t>
      </w:r>
      <w:r>
        <w:rPr>
          <w:color w:val="231F20"/>
        </w:rPr>
        <w:t>might</w:t>
      </w:r>
      <w:r>
        <w:rPr>
          <w:color w:val="231F20"/>
          <w:spacing w:val="-31"/>
        </w:rPr>
        <w:t> </w:t>
      </w:r>
      <w:r>
        <w:rPr>
          <w:color w:val="231F20"/>
        </w:rPr>
        <w:t>evolve</w:t>
      </w:r>
      <w:r>
        <w:rPr>
          <w:color w:val="231F20"/>
          <w:spacing w:val="-31"/>
        </w:rPr>
        <w:t> </w:t>
      </w:r>
      <w:r>
        <w:rPr>
          <w:color w:val="231F20"/>
        </w:rPr>
        <w:t>in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34"/>
        </w:rPr>
        <w:t> </w:t>
      </w:r>
      <w:r>
        <w:rPr>
          <w:color w:val="231F20"/>
        </w:rPr>
        <w:t>future.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/>
      </w:pP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insensitive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balance </w:t>
      </w:r>
      <w:r>
        <w:rPr>
          <w:color w:val="231F20"/>
          <w:w w:val="90"/>
        </w:rPr>
        <w:t>between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supply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variety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reasons.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example,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items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basket</w:t>
      </w:r>
      <w:r>
        <w:rPr>
          <w:color w:val="231F20"/>
          <w:spacing w:val="-42"/>
        </w:rPr>
        <w:t> </w:t>
      </w:r>
      <w:r>
        <w:rPr>
          <w:color w:val="231F20"/>
        </w:rPr>
        <w:t>—</w:t>
      </w:r>
    </w:p>
    <w:p>
      <w:pPr>
        <w:spacing w:before="34"/>
        <w:ind w:left="497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5"/>
          <w:sz w:val="12"/>
        </w:rPr>
        <w:t>Electricity, gas and other fuels</w:t>
      </w:r>
    </w:p>
    <w:p>
      <w:pPr>
        <w:spacing w:line="268" w:lineRule="auto" w:before="8"/>
        <w:ind w:left="497" w:right="27" w:firstLine="0"/>
        <w:jc w:val="left"/>
        <w:rPr>
          <w:sz w:val="11"/>
        </w:rPr>
      </w:pPr>
      <w:r>
        <w:rPr>
          <w:color w:val="231F20"/>
          <w:w w:val="90"/>
          <w:sz w:val="12"/>
        </w:rPr>
        <w:t>Other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administered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and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regulated</w:t>
      </w:r>
      <w:r>
        <w:rPr>
          <w:color w:val="231F20"/>
          <w:spacing w:val="-12"/>
          <w:w w:val="90"/>
          <w:sz w:val="12"/>
        </w:rPr>
        <w:t> </w:t>
      </w:r>
      <w:r>
        <w:rPr>
          <w:color w:val="231F20"/>
          <w:w w:val="90"/>
          <w:sz w:val="12"/>
        </w:rPr>
        <w:t>prices</w:t>
      </w:r>
      <w:r>
        <w:rPr>
          <w:color w:val="231F20"/>
          <w:w w:val="90"/>
          <w:position w:val="4"/>
          <w:sz w:val="11"/>
        </w:rPr>
        <w:t>(b) </w:t>
      </w:r>
      <w:r>
        <w:rPr>
          <w:color w:val="231F20"/>
          <w:sz w:val="12"/>
        </w:rPr>
        <w:t>Estimate of</w:t>
      </w:r>
      <w:r>
        <w:rPr>
          <w:color w:val="231F20"/>
          <w:spacing w:val="-24"/>
          <w:sz w:val="12"/>
        </w:rPr>
        <w:t> </w:t>
      </w:r>
      <w:r>
        <w:rPr>
          <w:color w:val="231F20"/>
          <w:sz w:val="12"/>
        </w:rPr>
        <w:t>VAT</w:t>
      </w:r>
      <w:r>
        <w:rPr>
          <w:color w:val="231F20"/>
          <w:position w:val="4"/>
          <w:sz w:val="11"/>
        </w:rPr>
        <w:t>(c)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spacing w:before="1"/>
        <w:rPr>
          <w:sz w:val="15"/>
        </w:rPr>
      </w:pPr>
    </w:p>
    <w:p>
      <w:pPr>
        <w:tabs>
          <w:tab w:pos="1149" w:val="left" w:leader="none"/>
          <w:tab w:pos="1984" w:val="left" w:leader="none"/>
          <w:tab w:pos="2401" w:val="left" w:leader="none"/>
        </w:tabs>
        <w:spacing w:before="1"/>
        <w:ind w:left="314" w:right="0" w:firstLine="0"/>
        <w:jc w:val="left"/>
        <w:rPr>
          <w:sz w:val="12"/>
        </w:rPr>
      </w:pPr>
      <w:r>
        <w:rPr>
          <w:color w:val="231F20"/>
          <w:sz w:val="12"/>
        </w:rPr>
        <w:t>1997   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99</w:t>
        <w:tab/>
        <w:t>2001   </w:t>
      </w:r>
      <w:r>
        <w:rPr>
          <w:color w:val="231F20"/>
          <w:spacing w:val="26"/>
          <w:sz w:val="12"/>
        </w:rPr>
        <w:t> </w:t>
      </w:r>
      <w:r>
        <w:rPr>
          <w:color w:val="231F20"/>
          <w:sz w:val="12"/>
        </w:rPr>
        <w:t>03</w:t>
        <w:tab/>
        <w:t>05</w:t>
        <w:tab/>
        <w:t>07</w:t>
      </w:r>
    </w:p>
    <w:p>
      <w:pPr>
        <w:pStyle w:val="BodyText"/>
        <w:spacing w:before="4"/>
        <w:rPr>
          <w:sz w:val="12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spacing w:before="4"/>
        <w:ind w:left="172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2"/>
        </w:rPr>
        <w:t>Other</w:t>
      </w:r>
      <w:r>
        <w:rPr>
          <w:color w:val="231F20"/>
          <w:position w:val="4"/>
          <w:sz w:val="11"/>
        </w:rPr>
        <w:t>(d)</w:t>
      </w:r>
    </w:p>
    <w:p>
      <w:pPr>
        <w:tabs>
          <w:tab w:pos="1307" w:val="right" w:leader="none"/>
        </w:tabs>
        <w:spacing w:before="42"/>
        <w:ind w:left="172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CPI</w:t>
      </w:r>
      <w:r>
        <w:rPr>
          <w:color w:val="231F20"/>
          <w:spacing w:val="-15"/>
          <w:position w:val="1"/>
          <w:sz w:val="12"/>
        </w:rPr>
        <w:t> </w:t>
      </w:r>
      <w:r>
        <w:rPr>
          <w:color w:val="231F20"/>
          <w:position w:val="1"/>
          <w:sz w:val="12"/>
        </w:rPr>
        <w:t>(per</w:t>
      </w:r>
      <w:r>
        <w:rPr>
          <w:color w:val="231F20"/>
          <w:spacing w:val="-14"/>
          <w:position w:val="1"/>
          <w:sz w:val="12"/>
        </w:rPr>
        <w:t> </w:t>
      </w:r>
      <w:r>
        <w:rPr>
          <w:color w:val="231F20"/>
          <w:position w:val="1"/>
          <w:sz w:val="12"/>
        </w:rPr>
        <w:t>cent)</w:t>
        <w:tab/>
      </w:r>
      <w:r>
        <w:rPr>
          <w:color w:val="231F20"/>
          <w:sz w:val="12"/>
        </w:rPr>
        <w:t>6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92" w:firstLine="0"/>
        <w:jc w:val="center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97" w:firstLine="0"/>
        <w:jc w:val="center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95" w:firstLine="0"/>
        <w:jc w:val="center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92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6"/>
        <w:rPr>
          <w:sz w:val="18"/>
        </w:rPr>
      </w:pPr>
    </w:p>
    <w:p>
      <w:pPr>
        <w:spacing w:before="0"/>
        <w:ind w:left="0" w:right="181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13"/>
        <w:ind w:left="0" w:right="230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before="17"/>
        <w:ind w:left="0" w:right="198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before="12"/>
        <w:ind w:left="0" w:right="241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26" w:lineRule="exact" w:before="17"/>
        <w:ind w:left="0" w:right="181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tabs>
          <w:tab w:pos="591" w:val="left" w:leader="none"/>
        </w:tabs>
        <w:spacing w:line="126" w:lineRule="exact" w:before="0"/>
        <w:ind w:left="153" w:right="0" w:firstLine="0"/>
        <w:jc w:val="left"/>
        <w:rPr>
          <w:sz w:val="12"/>
        </w:rPr>
      </w:pPr>
      <w:r>
        <w:rPr>
          <w:color w:val="231F20"/>
          <w:sz w:val="12"/>
        </w:rPr>
        <w:t>09</w:t>
        <w:tab/>
        <w:t>11</w:t>
      </w:r>
    </w:p>
    <w:p>
      <w:pPr>
        <w:spacing w:after="0" w:line="126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20"/>
          <w:cols w:num="3" w:equalWidth="0">
            <w:col w:w="5165" w:space="165"/>
            <w:col w:w="2593" w:space="72"/>
            <w:col w:w="2755"/>
          </w:cols>
        </w:sectPr>
      </w:pPr>
    </w:p>
    <w:p>
      <w:pPr>
        <w:pStyle w:val="BodyText"/>
        <w:spacing w:line="268" w:lineRule="auto"/>
        <w:ind w:left="153"/>
      </w:pPr>
      <w:r>
        <w:rPr>
          <w:color w:val="231F20"/>
          <w:w w:val="90"/>
        </w:rPr>
        <w:t>namely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education,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water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supply,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passenger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transport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road 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rail,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sewerage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collection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dental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services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partly </w:t>
      </w:r>
      <w:r>
        <w:rPr>
          <w:color w:val="231F20"/>
        </w:rPr>
        <w:t>determined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regulators</w:t>
      </w:r>
      <w:r>
        <w:rPr>
          <w:color w:val="231F20"/>
          <w:spacing w:val="-46"/>
        </w:rPr>
        <w:t> </w:t>
      </w:r>
      <w:r>
        <w:rPr>
          <w:color w:val="231F20"/>
        </w:rPr>
        <w:t>or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government.</w:t>
      </w:r>
      <w:r>
        <w:rPr>
          <w:color w:val="231F20"/>
          <w:spacing w:val="-27"/>
        </w:rPr>
        <w:t> </w:t>
      </w:r>
      <w:r>
        <w:rPr>
          <w:color w:val="231F20"/>
        </w:rPr>
        <w:t>Domestic </w:t>
      </w:r>
      <w:r>
        <w:rPr>
          <w:color w:val="231F20"/>
          <w:w w:val="90"/>
        </w:rPr>
        <w:t>energy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while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themselves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regulated,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affected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  <w:w w:val="95"/>
        </w:rPr>
        <w:t>changes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suppliers’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non-energy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— </w:t>
      </w:r>
      <w:r>
        <w:rPr>
          <w:color w:val="231F20"/>
          <w:w w:val="90"/>
        </w:rPr>
        <w:t>such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distribution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environmental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0" w:lineRule="auto" w:before="39" w:after="0"/>
        <w:ind w:left="323" w:right="0" w:hanging="171"/>
        <w:jc w:val="left"/>
        <w:rPr>
          <w:sz w:val="11"/>
        </w:rPr>
      </w:pPr>
      <w:r>
        <w:rPr>
          <w:color w:val="231F20"/>
          <w:spacing w:val="-2"/>
          <w:w w:val="100"/>
          <w:sz w:val="11"/>
        </w:rPr>
        <w:br w:type="column"/>
      </w:r>
      <w:r>
        <w:rPr>
          <w:color w:val="231F20"/>
          <w:w w:val="90"/>
          <w:sz w:val="11"/>
        </w:rPr>
        <w:t>Contributions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to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annual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CPI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inflation.</w:t>
      </w:r>
      <w:r>
        <w:rPr>
          <w:color w:val="231F20"/>
          <w:spacing w:val="14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are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non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seasonally</w:t>
      </w:r>
      <w:r>
        <w:rPr>
          <w:color w:val="231F20"/>
          <w:spacing w:val="-7"/>
          <w:w w:val="90"/>
          <w:sz w:val="11"/>
        </w:rPr>
        <w:t> </w:t>
      </w:r>
      <w:r>
        <w:rPr>
          <w:color w:val="231F20"/>
          <w:w w:val="90"/>
          <w:sz w:val="11"/>
        </w:rPr>
        <w:t>adjusted.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4" w:lineRule="auto" w:before="3" w:after="0"/>
        <w:ind w:left="323" w:right="1019" w:hanging="171"/>
        <w:jc w:val="left"/>
        <w:rPr>
          <w:sz w:val="11"/>
        </w:rPr>
      </w:pPr>
      <w:r>
        <w:rPr>
          <w:color w:val="231F20"/>
          <w:w w:val="95"/>
          <w:sz w:val="11"/>
        </w:rPr>
        <w:t>Comprises: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education;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water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supply;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passenger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transport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road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rail;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sewerage </w:t>
      </w:r>
      <w:r>
        <w:rPr>
          <w:color w:val="231F20"/>
          <w:w w:val="90"/>
          <w:sz w:val="11"/>
        </w:rPr>
        <w:t>collection;</w:t>
      </w:r>
      <w:r>
        <w:rPr>
          <w:color w:val="231F20"/>
          <w:spacing w:val="3"/>
          <w:w w:val="90"/>
          <w:sz w:val="11"/>
        </w:rPr>
        <w:t> </w:t>
      </w:r>
      <w:r>
        <w:rPr>
          <w:color w:val="231F20"/>
          <w:w w:val="90"/>
          <w:sz w:val="11"/>
        </w:rPr>
        <w:t>dental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services;</w:t>
      </w:r>
      <w:r>
        <w:rPr>
          <w:color w:val="231F20"/>
          <w:spacing w:val="5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air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passenger,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alcohol,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road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fuel,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tobacco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vehicle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excise </w:t>
      </w:r>
      <w:r>
        <w:rPr>
          <w:color w:val="231F20"/>
          <w:w w:val="95"/>
          <w:sz w:val="11"/>
        </w:rPr>
        <w:t>duties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insurance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premium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tax.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Dental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included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prior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2000.</w:t>
      </w:r>
      <w:r>
        <w:rPr>
          <w:color w:val="231F20"/>
          <w:spacing w:val="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duties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March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2004.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244" w:lineRule="auto" w:before="0" w:after="0"/>
        <w:ind w:left="323" w:right="970" w:hanging="171"/>
        <w:jc w:val="left"/>
        <w:rPr>
          <w:sz w:val="11"/>
        </w:rPr>
      </w:pPr>
      <w:r>
        <w:rPr>
          <w:color w:val="231F20"/>
          <w:sz w:val="11"/>
        </w:rPr>
        <w:t>The estimate is based on Bank staff’s assessment that around 20% of the </w:t>
      </w:r>
      <w:r>
        <w:rPr>
          <w:color w:val="231F20"/>
          <w:spacing w:val="-4"/>
          <w:sz w:val="11"/>
        </w:rPr>
        <w:t>VAT </w:t>
      </w:r>
      <w:r>
        <w:rPr>
          <w:color w:val="231F20"/>
          <w:sz w:val="11"/>
        </w:rPr>
        <w:t>cut in December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passed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consumers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around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half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passed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and that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passed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end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2011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Q1.</w:t>
      </w:r>
    </w:p>
    <w:p>
      <w:pPr>
        <w:pStyle w:val="ListParagraph"/>
        <w:numPr>
          <w:ilvl w:val="0"/>
          <w:numId w:val="46"/>
        </w:numPr>
        <w:tabs>
          <w:tab w:pos="324" w:val="left" w:leader="none"/>
        </w:tabs>
        <w:spacing w:line="126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Calculated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residual.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Includes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rounding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residual.</w:t>
      </w:r>
    </w:p>
    <w:p>
      <w:pPr>
        <w:spacing w:after="0" w:line="126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20"/>
          <w:cols w:num="2" w:equalWidth="0">
            <w:col w:w="5073" w:space="256"/>
            <w:col w:w="5421"/>
          </w:cols>
        </w:sectPr>
      </w:pPr>
    </w:p>
    <w:p>
      <w:pPr>
        <w:pStyle w:val="BodyText"/>
        <w:tabs>
          <w:tab w:pos="5482" w:val="left" w:leader="none"/>
          <w:tab w:pos="10471" w:val="left" w:leader="none"/>
        </w:tabs>
        <w:ind w:left="153"/>
      </w:pPr>
      <w:r>
        <w:rPr>
          <w:color w:val="231F20"/>
          <w:w w:val="90"/>
        </w:rPr>
        <w:t>obligations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regulated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government-controlled.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/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spacing w:line="268" w:lineRule="auto" w:before="27"/>
        <w:ind w:left="153" w:right="103"/>
      </w:pP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items,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fuel,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tobacco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alcohol,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significant fraction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duty,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set 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government.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total,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administered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regulated </w:t>
      </w:r>
      <w:r>
        <w:rPr>
          <w:color w:val="231F20"/>
        </w:rPr>
        <w:t>prices</w:t>
      </w:r>
      <w:r>
        <w:rPr>
          <w:color w:val="231F20"/>
          <w:spacing w:val="-29"/>
        </w:rPr>
        <w:t> </w:t>
      </w:r>
      <w:r>
        <w:rPr>
          <w:color w:val="231F20"/>
        </w:rPr>
        <w:t>account</w:t>
      </w:r>
      <w:r>
        <w:rPr>
          <w:color w:val="231F20"/>
          <w:spacing w:val="-32"/>
        </w:rPr>
        <w:t> </w:t>
      </w:r>
      <w:r>
        <w:rPr>
          <w:color w:val="231F20"/>
        </w:rPr>
        <w:t>for</w:t>
      </w:r>
      <w:r>
        <w:rPr>
          <w:color w:val="231F20"/>
          <w:spacing w:val="-28"/>
        </w:rPr>
        <w:t> </w:t>
      </w:r>
      <w:r>
        <w:rPr>
          <w:color w:val="231F20"/>
        </w:rPr>
        <w:t>around</w:t>
      </w:r>
      <w:r>
        <w:rPr>
          <w:color w:val="231F20"/>
          <w:spacing w:val="-28"/>
        </w:rPr>
        <w:t> </w:t>
      </w:r>
      <w:r>
        <w:rPr>
          <w:color w:val="231F20"/>
        </w:rPr>
        <w:t>16%</w:t>
      </w:r>
      <w:r>
        <w:rPr>
          <w:color w:val="231F20"/>
          <w:spacing w:val="-31"/>
        </w:rPr>
        <w:t> </w:t>
      </w:r>
      <w:r>
        <w:rPr>
          <w:color w:val="231F20"/>
        </w:rPr>
        <w:t>of</w:t>
      </w:r>
      <w:r>
        <w:rPr>
          <w:color w:val="231F20"/>
          <w:spacing w:val="-32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CPI</w:t>
      </w:r>
      <w:r>
        <w:rPr>
          <w:color w:val="231F20"/>
          <w:spacing w:val="-29"/>
        </w:rPr>
        <w:t> </w:t>
      </w:r>
      <w:r>
        <w:rPr>
          <w:color w:val="231F20"/>
        </w:rPr>
        <w:t>basket.</w:t>
      </w:r>
    </w:p>
    <w:p>
      <w:pPr>
        <w:pStyle w:val="BodyText"/>
        <w:spacing w:before="7"/>
        <w:rPr>
          <w:sz w:val="21"/>
        </w:rPr>
      </w:pPr>
    </w:p>
    <w:p>
      <w:pPr>
        <w:pStyle w:val="Heading5"/>
        <w:ind w:left="153"/>
      </w:pPr>
      <w:r>
        <w:rPr>
          <w:color w:val="A70740"/>
          <w:w w:val="95"/>
        </w:rPr>
        <w:t>Developments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contribution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administered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and</w:t>
      </w:r>
    </w:p>
    <w:p>
      <w:pPr>
        <w:spacing w:line="259" w:lineRule="auto" w:before="34"/>
        <w:ind w:left="153" w:right="516" w:firstLine="0"/>
        <w:jc w:val="left"/>
        <w:rPr>
          <w:sz w:val="12"/>
        </w:rPr>
      </w:pPr>
      <w:r>
        <w:rPr/>
        <w:br w:type="column"/>
      </w:r>
      <w:r>
        <w:rPr>
          <w:color w:val="A70740"/>
          <w:spacing w:val="-3"/>
          <w:w w:val="95"/>
          <w:sz w:val="18"/>
        </w:rPr>
        <w:t>Table </w:t>
      </w:r>
      <w:r>
        <w:rPr>
          <w:color w:val="A70740"/>
          <w:w w:val="95"/>
          <w:sz w:val="18"/>
        </w:rPr>
        <w:t>1 </w:t>
      </w:r>
      <w:r>
        <w:rPr>
          <w:color w:val="231F20"/>
          <w:w w:val="95"/>
          <w:sz w:val="18"/>
        </w:rPr>
        <w:t>Contributions of administered and regulated prices to </w:t>
      </w:r>
      <w:r>
        <w:rPr>
          <w:color w:val="231F20"/>
          <w:sz w:val="18"/>
        </w:rPr>
        <w:t>annual CPI inflation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2"/>
        <w:rPr>
          <w:sz w:val="17"/>
        </w:rPr>
      </w:pPr>
    </w:p>
    <w:p>
      <w:pPr>
        <w:spacing w:line="206" w:lineRule="auto" w:before="0"/>
        <w:ind w:left="3245" w:right="154" w:hanging="641"/>
        <w:jc w:val="left"/>
        <w:rPr>
          <w:sz w:val="11"/>
        </w:rPr>
      </w:pPr>
      <w:r>
        <w:rPr>
          <w:color w:val="231F20"/>
          <w:w w:val="90"/>
          <w:sz w:val="14"/>
        </w:rPr>
        <w:t>Average contributions to annual CPI inflation </w:t>
      </w:r>
      <w:r>
        <w:rPr>
          <w:color w:val="231F20"/>
          <w:sz w:val="14"/>
        </w:rPr>
        <w:t>(percentage points)</w:t>
      </w:r>
      <w:r>
        <w:rPr>
          <w:color w:val="231F20"/>
          <w:position w:val="4"/>
          <w:sz w:val="11"/>
        </w:rPr>
        <w:t>(b)</w:t>
      </w:r>
    </w:p>
    <w:tbl>
      <w:tblPr>
        <w:tblW w:w="0" w:type="auto"/>
        <w:jc w:val="left"/>
        <w:tblInd w:w="1789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58"/>
        <w:gridCol w:w="526"/>
        <w:gridCol w:w="632"/>
        <w:gridCol w:w="637"/>
        <w:gridCol w:w="812"/>
      </w:tblGrid>
      <w:tr>
        <w:trPr>
          <w:trHeight w:val="201" w:hRule="atLeast"/>
        </w:trPr>
        <w:tc>
          <w:tcPr>
            <w:tcW w:w="758" w:type="dxa"/>
            <w:shd w:val="clear" w:color="auto" w:fill="F1DEDD"/>
          </w:tcPr>
          <w:p>
            <w:pPr>
              <w:pStyle w:val="TableParagraph"/>
              <w:spacing w:line="110" w:lineRule="exact" w:before="71"/>
              <w:ind w:left="2" w:right="68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Weights in</w:t>
            </w:r>
          </w:p>
        </w:tc>
        <w:tc>
          <w:tcPr>
            <w:tcW w:w="526" w:type="dxa"/>
            <w:shd w:val="clear" w:color="auto" w:fill="F1DEDD"/>
          </w:tcPr>
          <w:p>
            <w:pPr>
              <w:pStyle w:val="TableParagraph"/>
              <w:spacing w:line="110" w:lineRule="exact" w:before="71"/>
              <w:ind w:right="75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1997–</w:t>
            </w:r>
          </w:p>
        </w:tc>
        <w:tc>
          <w:tcPr>
            <w:tcW w:w="632" w:type="dxa"/>
            <w:shd w:val="clear" w:color="auto" w:fill="F1DEDD"/>
          </w:tcPr>
          <w:p>
            <w:pPr>
              <w:pStyle w:val="TableParagraph"/>
              <w:spacing w:line="110" w:lineRule="exact" w:before="71"/>
              <w:ind w:right="14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2012</w:t>
            </w:r>
          </w:p>
        </w:tc>
        <w:tc>
          <w:tcPr>
            <w:tcW w:w="637" w:type="dxa"/>
            <w:shd w:val="clear" w:color="auto" w:fill="F1DEDD"/>
          </w:tcPr>
          <w:p>
            <w:pPr>
              <w:pStyle w:val="TableParagraph"/>
              <w:spacing w:line="110" w:lineRule="exact" w:before="71"/>
              <w:ind w:right="210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2012</w:t>
            </w:r>
          </w:p>
        </w:tc>
        <w:tc>
          <w:tcPr>
            <w:tcW w:w="812" w:type="dxa"/>
            <w:shd w:val="clear" w:color="auto" w:fill="F1DEDD"/>
          </w:tcPr>
          <w:p>
            <w:pPr>
              <w:pStyle w:val="TableParagraph"/>
              <w:spacing w:line="110" w:lineRule="exact" w:before="71"/>
              <w:ind w:left="152" w:right="16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Bank staff</w:t>
            </w:r>
          </w:p>
        </w:tc>
      </w:tr>
      <w:tr>
        <w:trPr>
          <w:trHeight w:val="149" w:hRule="atLeast"/>
        </w:trPr>
        <w:tc>
          <w:tcPr>
            <w:tcW w:w="758" w:type="dxa"/>
            <w:shd w:val="clear" w:color="auto" w:fill="F1DEDD"/>
          </w:tcPr>
          <w:p>
            <w:pPr>
              <w:pStyle w:val="TableParagraph"/>
              <w:spacing w:line="110" w:lineRule="exact" w:before="20"/>
              <w:ind w:left="15" w:right="1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CPI, 2012</w:t>
            </w:r>
          </w:p>
        </w:tc>
        <w:tc>
          <w:tcPr>
            <w:tcW w:w="526" w:type="dxa"/>
            <w:shd w:val="clear" w:color="auto" w:fill="F1DEDD"/>
          </w:tcPr>
          <w:p>
            <w:pPr>
              <w:pStyle w:val="TableParagraph"/>
              <w:spacing w:line="110" w:lineRule="exact" w:before="20"/>
              <w:ind w:right="75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2006</w:t>
            </w:r>
          </w:p>
        </w:tc>
        <w:tc>
          <w:tcPr>
            <w:tcW w:w="632" w:type="dxa"/>
            <w:shd w:val="clear" w:color="auto" w:fill="F1DEDD"/>
          </w:tcPr>
          <w:p>
            <w:pPr>
              <w:pStyle w:val="TableParagraph"/>
              <w:spacing w:line="110" w:lineRule="exact" w:before="20"/>
              <w:ind w:right="150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Q1–Q3</w:t>
            </w:r>
          </w:p>
        </w:tc>
        <w:tc>
          <w:tcPr>
            <w:tcW w:w="637" w:type="dxa"/>
            <w:shd w:val="clear" w:color="auto" w:fill="F1DEDD"/>
          </w:tcPr>
          <w:p>
            <w:pPr>
              <w:pStyle w:val="TableParagraph"/>
              <w:spacing w:line="110" w:lineRule="exact" w:before="20"/>
              <w:ind w:right="210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812" w:type="dxa"/>
            <w:shd w:val="clear" w:color="auto" w:fill="F1DEDD"/>
          </w:tcPr>
          <w:p>
            <w:pPr>
              <w:pStyle w:val="TableParagraph"/>
              <w:spacing w:line="110" w:lineRule="exact" w:before="20"/>
              <w:ind w:left="87" w:right="16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projections</w:t>
            </w:r>
          </w:p>
        </w:tc>
      </w:tr>
      <w:tr>
        <w:trPr>
          <w:trHeight w:val="246" w:hRule="atLeast"/>
        </w:trPr>
        <w:tc>
          <w:tcPr>
            <w:tcW w:w="758" w:type="dxa"/>
            <w:shd w:val="clear" w:color="auto" w:fill="F1DEDD"/>
          </w:tcPr>
          <w:p>
            <w:pPr>
              <w:pStyle w:val="TableParagraph"/>
              <w:spacing w:before="20"/>
              <w:ind w:left="15" w:right="34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(per cent)</w:t>
            </w:r>
          </w:p>
        </w:tc>
        <w:tc>
          <w:tcPr>
            <w:tcW w:w="526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2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637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812" w:type="dxa"/>
            <w:shd w:val="clear" w:color="auto" w:fill="F1DEDD"/>
          </w:tcPr>
          <w:p>
            <w:pPr>
              <w:pStyle w:val="TableParagraph"/>
              <w:spacing w:before="20"/>
              <w:ind w:left="39" w:right="16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for 2013–14</w:t>
            </w:r>
          </w:p>
        </w:tc>
      </w:tr>
    </w:tbl>
    <w:p>
      <w:pPr>
        <w:spacing w:after="0"/>
        <w:jc w:val="center"/>
        <w:rPr>
          <w:sz w:val="14"/>
        </w:rPr>
        <w:sectPr>
          <w:type w:val="continuous"/>
          <w:pgSz w:w="11910" w:h="16840"/>
          <w:pgMar w:top="1560" w:bottom="0" w:left="640" w:right="520"/>
          <w:cols w:num="2" w:equalWidth="0">
            <w:col w:w="5140" w:space="189"/>
            <w:col w:w="5421"/>
          </w:cols>
        </w:sectPr>
      </w:pPr>
    </w:p>
    <w:p>
      <w:pPr>
        <w:pStyle w:val="BodyText"/>
        <w:spacing w:before="1"/>
        <w:rPr>
          <w:sz w:val="6"/>
        </w:rPr>
      </w:pPr>
    </w:p>
    <w:tbl>
      <w:tblPr>
        <w:tblW w:w="0" w:type="auto"/>
        <w:jc w:val="left"/>
        <w:tblInd w:w="11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52"/>
        <w:gridCol w:w="2352"/>
        <w:gridCol w:w="552"/>
        <w:gridCol w:w="549"/>
        <w:gridCol w:w="565"/>
        <w:gridCol w:w="773"/>
        <w:gridCol w:w="624"/>
      </w:tblGrid>
      <w:tr>
        <w:trPr>
          <w:trHeight w:val="175" w:hRule="atLeast"/>
        </w:trPr>
        <w:tc>
          <w:tcPr>
            <w:tcW w:w="4952" w:type="dxa"/>
            <w:shd w:val="clear" w:color="auto" w:fill="F1DEDD"/>
          </w:tcPr>
          <w:p>
            <w:pPr>
              <w:pStyle w:val="TableParagraph"/>
              <w:spacing w:line="156" w:lineRule="exact"/>
              <w:ind w:left="50"/>
              <w:rPr>
                <w:sz w:val="22"/>
              </w:rPr>
            </w:pPr>
            <w:r>
              <w:rPr>
                <w:color w:val="A70740"/>
                <w:sz w:val="22"/>
              </w:rPr>
              <w:t>regulated prices to CPI inflation</w:t>
            </w:r>
          </w:p>
        </w:tc>
        <w:tc>
          <w:tcPr>
            <w:tcW w:w="2352" w:type="dxa"/>
            <w:shd w:val="clear" w:color="auto" w:fill="F1DEDD"/>
          </w:tcPr>
          <w:p>
            <w:pPr>
              <w:pStyle w:val="TableParagraph"/>
              <w:spacing w:line="129" w:lineRule="exact" w:before="27"/>
              <w:ind w:left="427"/>
              <w:rPr>
                <w:sz w:val="14"/>
              </w:rPr>
            </w:pPr>
            <w:r>
              <w:rPr>
                <w:color w:val="231F20"/>
                <w:sz w:val="14"/>
              </w:rPr>
              <w:t>Education</w:t>
            </w:r>
          </w:p>
        </w:tc>
        <w:tc>
          <w:tcPr>
            <w:tcW w:w="552" w:type="dxa"/>
            <w:shd w:val="clear" w:color="auto" w:fill="F1DEDD"/>
          </w:tcPr>
          <w:p>
            <w:pPr>
              <w:pStyle w:val="TableParagraph"/>
              <w:spacing w:line="129" w:lineRule="exact" w:before="27"/>
              <w:ind w:right="207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549" w:type="dxa"/>
            <w:shd w:val="clear" w:color="auto" w:fill="F1DEDD"/>
          </w:tcPr>
          <w:p>
            <w:pPr>
              <w:pStyle w:val="TableParagraph"/>
              <w:spacing w:line="129" w:lineRule="exact" w:before="27"/>
              <w:ind w:right="18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565" w:type="dxa"/>
            <w:shd w:val="clear" w:color="auto" w:fill="F1DEDD"/>
          </w:tcPr>
          <w:p>
            <w:pPr>
              <w:pStyle w:val="TableParagraph"/>
              <w:spacing w:line="129" w:lineRule="exact" w:before="27"/>
              <w:ind w:right="196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773" w:type="dxa"/>
            <w:shd w:val="clear" w:color="auto" w:fill="F1DEDD"/>
          </w:tcPr>
          <w:p>
            <w:pPr>
              <w:pStyle w:val="TableParagraph"/>
              <w:spacing w:line="129" w:lineRule="exact" w:before="27"/>
              <w:ind w:left="193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624" w:type="dxa"/>
            <w:shd w:val="clear" w:color="auto" w:fill="F1DEDD"/>
          </w:tcPr>
          <w:p>
            <w:pPr>
              <w:pStyle w:val="TableParagraph"/>
              <w:spacing w:line="129" w:lineRule="exact" w:before="27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</w:tr>
      <w:tr>
        <w:trPr>
          <w:trHeight w:val="294" w:hRule="atLeast"/>
        </w:trPr>
        <w:tc>
          <w:tcPr>
            <w:tcW w:w="4952" w:type="dxa"/>
            <w:shd w:val="clear" w:color="auto" w:fill="F1DEDD"/>
          </w:tcPr>
          <w:p>
            <w:pPr>
              <w:pStyle w:val="TableParagraph"/>
              <w:spacing w:before="37"/>
              <w:ind w:left="50"/>
              <w:rPr>
                <w:sz w:val="20"/>
              </w:rPr>
            </w:pPr>
            <w:r>
              <w:rPr>
                <w:color w:val="231F20"/>
                <w:w w:val="95"/>
                <w:sz w:val="20"/>
              </w:rPr>
              <w:t>The contribution of administered and regulated prices to</w:t>
            </w:r>
          </w:p>
        </w:tc>
        <w:tc>
          <w:tcPr>
            <w:tcW w:w="2352" w:type="dxa"/>
            <w:shd w:val="clear" w:color="auto" w:fill="F1DEDD"/>
          </w:tcPr>
          <w:p>
            <w:pPr>
              <w:pStyle w:val="TableParagraph"/>
              <w:spacing w:before="86"/>
              <w:ind w:left="427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Electricity, gas and other fuels</w:t>
            </w:r>
          </w:p>
        </w:tc>
        <w:tc>
          <w:tcPr>
            <w:tcW w:w="552" w:type="dxa"/>
            <w:shd w:val="clear" w:color="auto" w:fill="F1DEDD"/>
          </w:tcPr>
          <w:p>
            <w:pPr>
              <w:pStyle w:val="TableParagraph"/>
              <w:spacing w:before="86"/>
              <w:ind w:right="207"/>
              <w:jc w:val="right"/>
              <w:rPr>
                <w:sz w:val="14"/>
              </w:rPr>
            </w:pPr>
            <w:r>
              <w:rPr>
                <w:color w:val="231F20"/>
                <w:w w:val="101"/>
                <w:sz w:val="14"/>
              </w:rPr>
              <w:t>6</w:t>
            </w:r>
          </w:p>
        </w:tc>
        <w:tc>
          <w:tcPr>
            <w:tcW w:w="549" w:type="dxa"/>
            <w:shd w:val="clear" w:color="auto" w:fill="F1DEDD"/>
          </w:tcPr>
          <w:p>
            <w:pPr>
              <w:pStyle w:val="TableParagraph"/>
              <w:spacing w:before="86"/>
              <w:ind w:right="18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0.1</w:t>
            </w:r>
          </w:p>
        </w:tc>
        <w:tc>
          <w:tcPr>
            <w:tcW w:w="565" w:type="dxa"/>
            <w:shd w:val="clear" w:color="auto" w:fill="F1DEDD"/>
          </w:tcPr>
          <w:p>
            <w:pPr>
              <w:pStyle w:val="TableParagraph"/>
              <w:spacing w:before="86"/>
              <w:ind w:right="19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773" w:type="dxa"/>
            <w:shd w:val="clear" w:color="auto" w:fill="F1DEDD"/>
          </w:tcPr>
          <w:p>
            <w:pPr>
              <w:pStyle w:val="TableParagraph"/>
              <w:spacing w:before="86"/>
              <w:ind w:left="22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0.1</w:t>
            </w:r>
          </w:p>
        </w:tc>
        <w:tc>
          <w:tcPr>
            <w:tcW w:w="624" w:type="dxa"/>
            <w:shd w:val="clear" w:color="auto" w:fill="F1DEDD"/>
          </w:tcPr>
          <w:p>
            <w:pPr>
              <w:pStyle w:val="TableParagraph"/>
              <w:spacing w:before="86"/>
              <w:ind w:right="53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</w:tr>
    </w:tbl>
    <w:p>
      <w:pPr>
        <w:spacing w:after="0"/>
        <w:jc w:val="right"/>
        <w:rPr>
          <w:sz w:val="14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spacing w:line="268" w:lineRule="auto" w:before="3"/>
        <w:ind w:left="153"/>
      </w:pPr>
      <w:r>
        <w:rPr/>
        <w:pict>
          <v:shape style="position:absolute;margin-left:306.141998pt;margin-top:1.276848pt;width:249.45pt;height:36.4pt;mso-position-horizontal-relative:page;mso-position-vertical-relative:paragraph;z-index:15872512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2013"/>
                    <w:gridCol w:w="446"/>
                    <w:gridCol w:w="567"/>
                    <w:gridCol w:w="567"/>
                    <w:gridCol w:w="766"/>
                    <w:gridCol w:w="631"/>
                  </w:tblGrid>
                  <w:tr>
                    <w:trPr>
                      <w:trHeight w:val="402" w:hRule="atLeast"/>
                    </w:trPr>
                    <w:tc>
                      <w:tcPr>
                        <w:tcW w:w="2013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line="206" w:lineRule="auto" w:before="20"/>
                          <w:ind w:left="63" w:hanging="64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Other administered and regulated </w:t>
                        </w:r>
                        <w:r>
                          <w:rPr>
                            <w:color w:val="231F20"/>
                            <w:sz w:val="14"/>
                          </w:rPr>
                          <w:t>prices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(c)</w:t>
                        </w:r>
                      </w:p>
                    </w:tc>
                    <w:tc>
                      <w:tcPr>
                        <w:tcW w:w="446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17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04"/>
                            <w:sz w:val="14"/>
                          </w:rPr>
                          <w:t>8</w:t>
                        </w:r>
                      </w:p>
                    </w:tc>
                    <w:tc>
                      <w:tcPr>
                        <w:tcW w:w="567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0.2</w:t>
                        </w:r>
                      </w:p>
                    </w:tc>
                    <w:tc>
                      <w:tcPr>
                        <w:tcW w:w="567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766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left="1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631" w:type="dxa"/>
                        <w:tcBorders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1"/>
                          <w:rPr>
                            <w:sz w:val="13"/>
                          </w:rPr>
                        </w:pPr>
                      </w:p>
                      <w:p>
                        <w:pPr>
                          <w:pStyle w:val="TableParagraph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</w:tr>
                  <w:tr>
                    <w:trPr>
                      <w:trHeight w:val="315" w:hRule="atLeast"/>
                    </w:trPr>
                    <w:tc>
                      <w:tcPr>
                        <w:tcW w:w="2013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52"/>
                          <w:rPr>
                            <w:sz w:val="11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Total</w:t>
                        </w:r>
                        <w:r>
                          <w:rPr>
                            <w:color w:val="231F20"/>
                            <w:position w:val="4"/>
                            <w:sz w:val="11"/>
                          </w:rPr>
                          <w:t>(d)</w:t>
                        </w:r>
                      </w:p>
                    </w:tc>
                    <w:tc>
                      <w:tcPr>
                        <w:tcW w:w="44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left="122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16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567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189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0.9</w:t>
                        </w:r>
                      </w:p>
                    </w:tc>
                    <w:tc>
                      <w:tcPr>
                        <w:tcW w:w="766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left="191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631" w:type="dxa"/>
                        <w:tcBorders>
                          <w:top w:val="single" w:sz="2" w:space="0" w:color="231F20"/>
                          <w:bottom w:val="single" w:sz="2" w:space="0" w:color="231F20"/>
                        </w:tcBorders>
                        <w:shd w:val="clear" w:color="auto" w:fill="F1DEDD"/>
                      </w:tcPr>
                      <w:p>
                        <w:pPr>
                          <w:pStyle w:val="TableParagraph"/>
                          <w:spacing w:before="64"/>
                          <w:ind w:right="55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0"/>
                            <w:sz w:val="14"/>
                          </w:rPr>
                          <w:t>1.0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231F20"/>
          <w:w w:val="95"/>
        </w:rPr>
        <w:t>CPI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stood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Q4 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A),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next </w:t>
      </w:r>
      <w:r>
        <w:rPr>
          <w:color w:val="231F20"/>
          <w:w w:val="90"/>
        </w:rPr>
        <w:t>few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years. 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reflects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rises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undergraduate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tuition </w:t>
      </w:r>
      <w:r>
        <w:rPr>
          <w:color w:val="231F20"/>
        </w:rPr>
        <w:t>fees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7"/>
        </w:rPr>
        <w:t> </w:t>
      </w:r>
      <w:r>
        <w:rPr>
          <w:color w:val="231F20"/>
        </w:rPr>
        <w:t>in</w:t>
      </w:r>
      <w:r>
        <w:rPr>
          <w:color w:val="231F20"/>
          <w:spacing w:val="-30"/>
        </w:rPr>
        <w:t> </w:t>
      </w:r>
      <w:r>
        <w:rPr>
          <w:color w:val="231F20"/>
        </w:rPr>
        <w:t>domestic</w:t>
      </w:r>
      <w:r>
        <w:rPr>
          <w:color w:val="231F20"/>
          <w:spacing w:val="-27"/>
        </w:rPr>
        <w:t> </w:t>
      </w:r>
      <w:r>
        <w:rPr>
          <w:color w:val="231F20"/>
        </w:rPr>
        <w:t>energy</w:t>
      </w:r>
      <w:r>
        <w:rPr>
          <w:color w:val="231F20"/>
          <w:spacing w:val="-27"/>
        </w:rPr>
        <w:t> </w:t>
      </w:r>
      <w:r>
        <w:rPr>
          <w:color w:val="231F20"/>
        </w:rPr>
        <w:t>prices</w:t>
      </w:r>
      <w:r>
        <w:rPr>
          <w:color w:val="231F20"/>
          <w:spacing w:val="-28"/>
        </w:rPr>
        <w:t> </w:t>
      </w:r>
      <w:r>
        <w:rPr>
          <w:color w:val="231F20"/>
          <w:spacing w:val="-3"/>
        </w:rPr>
        <w:t>(Table</w:t>
      </w:r>
      <w:r>
        <w:rPr>
          <w:color w:val="231F20"/>
          <w:spacing w:val="-27"/>
        </w:rPr>
        <w:t> </w:t>
      </w:r>
      <w:r>
        <w:rPr>
          <w:color w:val="231F20"/>
        </w:rPr>
        <w:t>1).</w:t>
      </w:r>
    </w:p>
    <w:p>
      <w:pPr>
        <w:tabs>
          <w:tab w:pos="2225" w:val="left" w:leader="none"/>
          <w:tab w:pos="2829" w:val="left" w:leader="none"/>
          <w:tab w:pos="3380" w:val="left" w:leader="none"/>
          <w:tab w:pos="4122" w:val="right" w:leader="none"/>
        </w:tabs>
        <w:spacing w:before="817"/>
        <w:ind w:left="153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95"/>
          <w:sz w:val="14"/>
        </w:rPr>
        <w:t>Memo: annual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CPI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  <w:tab/>
        <w:t>n.a.</w:t>
        <w:tab/>
        <w:t>1.5</w:t>
        <w:tab/>
        <w:t>2.9</w:t>
        <w:tab/>
        <w:t>2.7</w:t>
      </w:r>
    </w:p>
    <w:p>
      <w:pPr>
        <w:spacing w:before="817"/>
        <w:ind w:left="153" w:right="0" w:firstLine="0"/>
        <w:jc w:val="left"/>
        <w:rPr>
          <w:sz w:val="14"/>
        </w:rPr>
      </w:pPr>
      <w:r>
        <w:rPr/>
        <w:br w:type="column"/>
      </w:r>
      <w:r>
        <w:rPr>
          <w:color w:val="231F20"/>
          <w:w w:val="85"/>
          <w:sz w:val="14"/>
        </w:rPr>
        <w:t>n.a.</w:t>
      </w:r>
    </w:p>
    <w:p>
      <w:pPr>
        <w:spacing w:after="0"/>
        <w:jc w:val="left"/>
        <w:rPr>
          <w:sz w:val="14"/>
        </w:rPr>
        <w:sectPr>
          <w:type w:val="continuous"/>
          <w:pgSz w:w="11910" w:h="16840"/>
          <w:pgMar w:top="1560" w:bottom="0" w:left="640" w:right="520"/>
          <w:cols w:num="3" w:equalWidth="0">
            <w:col w:w="5160" w:space="169"/>
            <w:col w:w="4163" w:space="574"/>
            <w:col w:w="684"/>
          </w:cols>
        </w:sectPr>
      </w:pPr>
    </w:p>
    <w:p>
      <w:pPr>
        <w:pStyle w:val="BodyText"/>
        <w:spacing w:before="1"/>
        <w:rPr>
          <w:sz w:val="24"/>
        </w:rPr>
      </w:pPr>
      <w:r>
        <w:rPr/>
        <w:pict>
          <v:group style="position:absolute;margin-left:19.841pt;margin-top:56.693001pt;width:575.4pt;height:734.2pt;mso-position-horizontal-relative:page;mso-position-vertical-relative:page;z-index:-22206976" coordorigin="397,1134" coordsize="11508,14684">
            <v:rect style="position:absolute;left:396;top:1133;width:11508;height:14684" filled="true" fillcolor="#f1dedd" stroked="false">
              <v:fill type="solid"/>
            </v:rect>
            <v:rect style="position:absolute;left:6131;top:2251;width:3676;height:2825" filled="false" stroked="true" strokeweight=".5pt" strokecolor="#231f20">
              <v:stroke dashstyle="solid"/>
            </v:rect>
            <v:shape style="position:absolute;left:8404;top:4238;width:1224;height:607" coordorigin="8405,4239" coordsize="1224,607" path="m8411,4402l8405,4402,8405,4725,8411,4725,8411,4402xm8429,4436l8421,4436,8421,4725,8429,4725,8429,4436xm8446,4517l8440,4517,8440,4725,8446,4725,8446,4517xm8464,4605l8456,4605,8456,4725,8464,4725,8464,4605xm8481,4660l8474,4660,8474,4725,8481,4725,8481,4660xm8499,4694l8491,4694,8491,4725,8499,4725,8499,4694xm8515,4716l8509,4716,8509,4725,8515,4725,8515,4716xm8534,4725l8526,4725,8526,4737,8534,4737,8534,4725xm8550,4725l8544,4725,8544,4777,8550,4777,8550,4725xm8569,4725l8560,4725,8560,4802,8569,4802,8569,4725xm8585,4725l8579,4725,8579,4823,8585,4823,8585,4725xm8603,4725l8595,4725,8595,4818,8603,4818,8603,4725xm8620,4689l8614,4689,8614,4725,8620,4725,8620,4689xm8638,4676l8630,4676,8630,4725,8638,4725,8638,4676xm8654,4619l8648,4619,8648,4725,8654,4725,8654,4619xm8673,4583l8665,4583,8665,4725,8673,4725,8673,4583xm8689,4553l8683,4553,8683,4725,8689,4725,8689,4553xm8708,4526l8699,4526,8699,4725,8708,4725,8708,4526xm8724,4431l8718,4431,8718,4725,8724,4725,8724,4431xm8742,4239l8734,4239,8734,4725,8742,4725,8742,4239xm8759,4243l8753,4243,8753,4725,8759,4725,8759,4243xm8777,4259l8769,4259,8769,4725,8777,4725,8777,4259xm8794,4271l8787,4271,8787,4725,8794,4725,8794,4271xm8812,4277l8804,4277,8804,4725,8812,4725,8812,4277xm8828,4415l8822,4415,8822,4725,8828,4725,8828,4415xm8847,4472l8839,4472,8839,4725,8847,4725,8847,4472xm8863,4549l8857,4549,8857,4725,8863,4725,8863,4549xm8882,4574l8873,4574,8873,4725,8882,4725,8882,4574xm8898,4572l8892,4572,8892,4725,8898,4725,8898,4572xm8916,4590l8908,4590,8908,4725,8916,4725,8916,4590xm8933,4664l8927,4664,8927,4725,8933,4725,8933,4664xm8951,4725l8943,4725,8943,4845,8951,4845,8951,4725xm8967,4725l8961,4725,8961,4843,8967,4843,8967,4725xm8986,4725l8978,4725,8978,4834,8986,4834,8986,4725xm9002,4725l8996,4725,8996,4825,9002,4825,9002,4725xm9021,4725l9013,4725,9013,4809,9021,4809,9021,4725xm9037,4725l9031,4725,9031,4839,9037,4839,9037,4725xm9055,4725l9047,4725,9047,4789,9055,4789,9055,4725xm9072,4725l9066,4725,9066,4773,9072,4773,9072,4725xm9090,4725l9082,4725,9082,4759,9090,4759,9090,4725xm9107,4725l9100,4725,9100,4768,9107,4768,9107,4725xm9125,4725l9117,4725,9117,4759,9125,4759,9125,4725xm9141,4725l9135,4725,9135,4766,9141,4766,9141,4725xm9160,4725l9152,4725,9152,4764,9160,4764,9160,4725xm9176,4725l9170,4725,9170,4764,9176,4764,9176,4725xm9195,4725l9186,4725,9186,4764,9195,4764,9195,4725xm9211,4700l9205,4700,9205,4725,9211,4725,9211,4700xm9229,4703l9221,4703,9221,4725,9229,4725,9229,4703xm9246,4660l9240,4660,9240,4725,9246,4725,9246,4660xm9264,4651l9256,4651,9256,4725,9264,4725,9264,4651xm9281,4624l9274,4624,9274,4725,9281,4725,9281,4624xm9299,4628l9291,4628,9291,4725,9299,4725,9299,4628xm9315,4626l9309,4626,9309,4725,9315,4725,9315,4626xm9334,4626l9326,4626,9326,4725,9334,4725,9334,4626xm9350,4608l9344,4608,9344,4725,9350,4725,9350,4608xm9368,4447l9360,4447,9360,4725,9368,4725,9368,4447xm9385,4424l9379,4424,9379,4725,9385,4725,9385,4424xm9403,4409l9395,4409,9395,4725,9403,4725,9403,4409xm9420,4474l9413,4474,9413,4725,9420,4725,9420,4474xm9438,4486l9430,4486,9430,4725,9438,4725,9438,4486xm9454,4515l9448,4515,9448,4725,9454,4725,9454,4515xm9473,4542l9465,4542,9465,4725,9473,4725,9473,4542xm9489,4556l9483,4556,9483,4725,9489,4725,9489,4556xm9508,4556l9499,4556,9499,4725,9508,4725,9508,4556xm9524,4567l9518,4567,9518,4725,9524,4725,9524,4567xm9542,4562l9534,4562,9534,4725,9542,4725,9542,4562xm9559,4574l9553,4574,9553,4725,9559,4725,9559,4574xm9577,4723l9569,4723,9569,4725,9577,4725,9577,4723xm9594,4725l9587,4725,9587,4750,9594,4750,9594,4725xm9612,4725l9604,4725,9604,4737,9612,4737,9612,4725xm9628,4637l9622,4637,9622,4725,9628,4725,9628,4637xe" filled="true" fillcolor="#fcaf17" stroked="false">
              <v:path arrowok="t"/>
              <v:fill type="solid"/>
            </v:shape>
            <v:shape style="position:absolute;left:7187;top:4388;width:1224;height:344" coordorigin="7188,4388" coordsize="1224,344" path="m7194,4714l7188,4714,7188,4725,7194,4725,7194,4714xm7212,4703l7204,4703,7204,4725,7212,4725,7212,4703xm7229,4698l7222,4698,7222,4725,7229,4725,7229,4698xm7247,4703l7239,4703,7239,4725,7247,4725,7247,4703xm7263,4705l7257,4705,7257,4725,7263,4725,7263,4705xm7282,4712l7274,4712,7274,4725,7282,4725,7282,4712xm7298,4725l7292,4725,7292,4732,7298,4732,7298,4725xm7317,4725l7308,4725,7308,4730,7317,4730,7317,4725xm7333,4725l7327,4725,7327,4730,7333,4730,7333,4725xm7351,4698l7343,4698,7343,4725,7351,4725,7351,4698xm7368,4703l7362,4703,7362,4725,7368,4725,7368,4703xm7386,4698l7378,4698,7378,4725,7386,4725,7386,4698xm7402,4707l7396,4707,7396,4725,7402,4725,7402,4707xm7421,4712l7413,4712,7413,4725,7421,4725,7421,4712xm7437,4712l7431,4712,7431,4725,7437,4725,7437,4712xm7456,4710l7447,4710,7447,4725,7456,4725,7456,4710xm7472,4707l7466,4707,7466,4725,7472,4725,7472,4707xm7490,4716l7482,4716,7482,4725,7490,4725,7490,4716xm7507,4703l7501,4703,7501,4725,7507,4725,7507,4703xm7525,4700l7517,4700,7517,4725,7525,4725,7525,4700xm7542,4694l7535,4694,7535,4725,7542,4725,7542,4694xm7560,4712l7552,4712,7552,4725,7560,4725,7560,4712xm7576,4705l7570,4705,7570,4725,7576,4725,7576,4705xm7595,4705l7587,4705,7587,4725,7595,4725,7595,4705xm7611,4719l7605,4719,7605,4725,7611,4725,7611,4719xm7630,4716l7621,4716,7621,4725,7630,4725,7630,4716xm7646,4714l7640,4714,7640,4725,7646,4725,7646,4714xm7664,4710l7656,4710,7656,4725,7664,4725,7664,4710xm7681,4705l7675,4705,7675,4725,7681,4725,7681,4705xm7699,4710l7691,4710,7691,4725,7699,4725,7699,4710xm7715,4705l7709,4705,7709,4725,7715,4725,7715,4705xm7734,4700l7726,4700,7726,4725,7734,4725,7734,4700xm7750,4700l7744,4700,7744,4725,7750,4725,7750,4700xm7769,4698l7760,4698,7760,4725,7769,4725,7769,4698xm7785,4698l7779,4698,7779,4725,7785,4725,7785,4698xm7803,4689l7795,4689,7795,4725,7803,4725,7803,4689xm7820,4669l7814,4669,7814,4725,7820,4725,7820,4669xm7838,4662l7830,4662,7830,4725,7838,4725,7838,4662xm7855,4664l7848,4664,7848,4725,7855,4725,7855,4664xm7873,4664l7865,4664,7865,4725,7873,4725,7873,4664xm7889,4662l7883,4662,7883,4725,7889,4725,7889,4662xm7908,4660l7900,4660,7900,4725,7908,4725,7908,4660xm7924,4646l7918,4646,7918,4725,7924,4725,7924,4646xm7943,4628l7934,4628,7934,4725,7943,4725,7943,4628xm7959,4612l7953,4612,7953,4725,7959,4725,7959,4612xm7977,4601l7969,4601,7969,4725,7977,4725,7977,4601xm7994,4601l7988,4601,7988,4725,7994,4725,7994,4601xm8012,4603l8004,4603,8004,4725,8012,4725,8012,4603xm8028,4610l8022,4610,8022,4725,8028,4725,8028,4610xm8047,4617l8039,4617,8039,4725,8047,4725,8047,4617xm8063,4612l8057,4612,8057,4725,8063,4725,8063,4612xm8082,4610l8073,4610,8073,4725,8082,4725,8082,4610xm8098,4612l8092,4612,8092,4725,8098,4725,8098,4612xm8116,4605l8108,4605,8108,4725,8116,4725,8116,4605xm8133,4592l8127,4592,8127,4725,8133,4725,8133,4592xm8151,4587l8143,4587,8143,4725,8151,4725,8151,4587xm8168,4592l8161,4592,8161,4725,8168,4725,8168,4592xm8186,4596l8178,4596,8178,4725,8186,4725,8186,4596xm8202,4592l8196,4592,8196,4725,8202,4725,8202,4592xm8221,4572l8213,4572,8213,4725,8221,4725,8221,4572xm8237,4517l8231,4517,8231,4725,8237,4725,8237,4517xm8256,4461l8247,4461,8247,4725,8256,4725,8256,4461xm8272,4436l8266,4436,8266,4725,8272,4725,8272,4436xm8290,4427l8282,4427,8282,4725,8290,4725,8290,4427xm8307,4420l8301,4420,8301,4725,8307,4725,8307,4420xm8325,4415l8317,4415,8317,4725,8325,4725,8325,4415xm8341,4404l8335,4404,8335,4725,8341,4725,8341,4404xm8360,4395l8352,4395,8352,4725,8360,4725,8360,4395xm8376,4388l8370,4388,8370,4725,8376,4725,8376,4388xm8395,4395l8386,4395,8386,4725,8395,4725,8395,4395xm8411,4402l8405,4402,8405,4725,8411,4725,8411,4402xe" filled="true" fillcolor="#fcaf17" stroked="false">
              <v:path arrowok="t"/>
              <v:fill type="solid"/>
            </v:shape>
            <v:shape style="position:absolute;left:6299;top:4707;width:895;height:107" coordorigin="6300,4707" coordsize="895,107" path="m6306,4725l6300,4725,6300,4746,6306,4746,6306,4725xm6324,4725l6318,4725,6318,4743,6324,4743,6324,4725xm6341,4725l6335,4725,6335,4746,6341,4746,6341,4725xm6359,4725l6353,4725,6353,4750,6359,4750,6359,4725xm6375,4725l6369,4725,6369,4755,6375,4755,6375,4725xm6394,4725l6388,4725,6388,4762,6394,4762,6394,4725xm6410,4725l6404,4725,6404,4771,6410,4771,6410,4725xm6429,4725l6423,4725,6423,4768,6429,4768,6429,4725xm6445,4725l6439,4725,6439,4809,6445,4809,6445,4725xm6463,4725l6457,4725,6457,4807,6463,4807,6463,4725xm6480,4725l6474,4725,6474,4805,6480,4805,6480,4725xm6498,4725l6492,4725,6492,4809,6498,4809,6498,4725xm6515,4725l6508,4725,6508,4814,6515,4814,6515,4725xm6533,4725l6527,4725,6527,4809,6533,4809,6533,4725xm6549,4725l6543,4725,6543,4807,6549,4807,6549,4725xm6568,4725l6562,4725,6562,4802,6568,4802,6568,4725xm6584,4725l6578,4725,6578,4805,6584,4805,6584,4725xm6603,4725l6596,4725,6596,4807,6603,4807,6603,4725xm6619,4725l6613,4725,6613,4807,6619,4807,6619,4725xm6637,4725l6631,4725,6631,4807,6637,4807,6637,4725xm6654,4725l6648,4725,6648,4764,6654,4764,6654,4725xm6672,4725l6666,4725,6666,4759,6672,4759,6672,4725xm6688,4725l6682,4725,6682,4755,6688,4755,6688,4725xm6707,4725l6701,4725,6701,4750,6707,4750,6707,4725xm6723,4725l6717,4725,6717,4737,6723,4737,6723,4725xm6742,4725l6736,4725,6736,4741,6742,4741,6742,4725xm6758,4725l6752,4725,6752,4741,6758,4741,6758,4725xm6776,4725l6770,4725,6770,4743,6776,4743,6776,4725xm6793,4725l6787,4725,6787,4737,6793,4737,6793,4725xm6811,4725l6805,4725,6805,4730,6811,4730,6811,4725xm6828,4721l6821,4721,6821,4725,6828,4725,6828,4721xm6846,4721l6840,4721,6840,4725,6846,4725,6846,4721xm6862,4719l6856,4719,6856,4725,6862,4725,6862,4719xm6881,4721l6875,4721,6875,4725,6881,4725,6881,4721xm6897,4716l6891,4716,6891,4725,6897,4725,6897,4716xm6916,4707l6909,4707,6909,4725,6916,4725,6916,4707xm6932,4710l6926,4710,6926,4725,6932,4725,6932,4710xm6950,4710l6944,4710,6944,4725,6950,4725,6950,4710xm6967,4712l6961,4712,6961,4725,6967,4725,6967,4712xm6985,4723l6979,4723,6979,4725,6985,4725,6985,4723xm7004,4725l6995,4725,6995,4730,7004,4730,7004,4725xm7020,4725l7014,4725,7014,4732,7020,4732,7020,4725xm7038,4725l7030,4725,7030,4734,7038,4734,7038,4725xm7055,4725l7049,4725,7049,4734,7055,4734,7055,4725xm7073,4716l7065,4716,7065,4725,7073,4725,7073,4716xm7089,4712l7083,4712,7083,4725,7089,4725,7089,4712xm7108,4721l7100,4721,7100,4725,7108,4725,7108,4721xm7124,4725l7118,4725,7118,4734,7124,4734,7124,4725xm7143,4725l7134,4725,7134,4741,7143,4741,7143,4725xm7159,4725l7153,4725,7153,4739,7159,4739,7159,4725xm7177,4725l7169,4725,7169,4743,7177,4743,7177,4725xm7194,4714l7188,4714,7188,4725,7194,4725,7194,4714xe" filled="true" fillcolor="#fcaf17" stroked="false">
              <v:path arrowok="t"/>
              <v:fill type="solid"/>
            </v:shape>
            <v:shape style="position:absolute;left:8404;top:3980;width:1224;height:745" coordorigin="8405,3981" coordsize="1224,745" path="m8411,4223l8405,4223,8405,4402,8411,4402,8411,4223xm8429,4259l8421,4259,8421,4436,8429,4436,8429,4259xm8446,4314l8440,4314,8440,4517,8446,4517,8446,4314xm8464,4400l8456,4400,8456,4605,8464,4605,8464,4400xm8481,4452l8474,4452,8474,4660,8481,4660,8481,4452xm8499,4488l8491,4488,8491,4694,8499,4694,8499,4488xm8515,4510l8509,4510,8509,4716,8515,4716,8515,4510xm8534,4517l8526,4517,8526,4725,8534,4725,8534,4517xm8550,4486l8544,4486,8544,4725,8550,4725,8550,4486xm8569,4492l8560,4492,8560,4725,8569,4725,8569,4492xm8585,4513l8579,4513,8579,4725,8585,4725,8585,4513xm8603,4515l8595,4515,8595,4725,8603,4725,8603,4515xm8620,4479l8614,4479,8614,4689,8620,4689,8620,4479xm8638,4463l8630,4463,8630,4676,8638,4676,8638,4463xm8654,4375l8648,4375,8648,4619,8654,4619,8654,4375xm8673,4341l8665,4341,8665,4583,8673,4583,8673,4341xm8689,4316l8683,4316,8683,4553,8689,4553,8689,4316xm8708,4284l8699,4284,8699,4526,8708,4526,8708,4284xm8724,4189l8718,4189,8718,4431,8724,4431,8724,4189xm8742,4015l8734,4015,8734,4239,8742,4239,8742,4015xm8759,4033l8753,4033,8753,4243,8759,4243,8759,4033xm8777,4047l8769,4047,8769,4259,8777,4259,8777,4047xm8794,3981l8787,3981,8787,4271,8794,4271,8794,3981xm8812,3985l8804,3985,8804,4277,8812,4277,8812,3985xm8828,4128l8822,4128,8822,4415,8828,4415,8828,4128xm8847,4187l8839,4187,8839,4472,8847,4472,8847,4187xm8863,4307l8857,4307,8857,4549,8863,4549,8863,4307xm8882,4309l8873,4309,8873,4574,8882,4574,8882,4309xm8898,4311l8892,4311,8892,4572,8898,4572,8898,4311xm8916,4327l8908,4327,8908,4590,8916,4590,8916,4327xm8933,4404l8927,4404,8927,4664,8933,4664,8933,4404xm8951,4438l8943,4438,8943,4725,8951,4725,8951,4438xm8967,4486l8961,4486,8961,4725,8967,4725,8967,4486xm8986,4479l8978,4479,8978,4725,8986,4725,8986,4479xm9002,4551l8996,4551,8996,4725,9002,4725,9002,4551xm9021,4547l9013,4547,9013,4725,9021,4725,9021,4547xm9037,4538l9031,4538,9031,4725,9037,4725,9037,4538xm9055,4540l9047,4540,9047,4725,9055,4725,9055,4540xm9072,4524l9066,4524,9066,4725,9072,4725,9072,4524xm9090,4547l9082,4547,9082,4725,9090,4725,9090,4547xm9107,4540l9100,4540,9100,4725,9107,4725,9107,4540xm9125,4547l9117,4547,9117,4725,9125,4725,9125,4547xm9141,4544l9135,4544,9135,4725,9141,4725,9141,4544xm9160,4565l9152,4565,9152,4725,9160,4725,9160,4565xm9176,4562l9170,4562,9170,4725,9176,4725,9176,4562xm9195,4551l9186,4551,9186,4725,9195,4725,9195,4551xm9211,4526l9205,4526,9205,4700,9211,4700,9211,4526xm9229,4522l9221,4522,9221,4703,9229,4703,9229,4522xm9246,4474l9240,4474,9240,4660,9246,4660,9246,4474xm9264,4461l9256,4461,9256,4651,9264,4651,9264,4461xm9281,4400l9274,4400,9274,4624,9281,4624,9281,4400xm9299,4404l9291,4404,9291,4628,9299,4628,9299,4404xm9315,4402l9309,4402,9309,4626,9315,4626,9315,4402xm9334,4395l9326,4395,9326,4626,9334,4626,9334,4395xm9350,4388l9344,4388,9344,4608,9350,4608,9350,4388xm9368,4232l9360,4232,9360,4447,9368,4447,9368,4232xm9385,4219l9379,4219,9379,4424,9385,4424,9385,4219xm9403,4225l9395,4225,9395,4409,9403,4409,9403,4225xm9420,4286l9413,4286,9413,4474,9420,4474,9420,4286xm9438,4314l9430,4314,9430,4486,9438,4486,9438,4314xm9454,4348l9448,4348,9448,4515,9454,4515,9454,4348xm9473,4379l9465,4379,9465,4542,9473,4542,9473,4379xm9489,4379l9483,4379,9483,4556,9489,4556,9489,4379xm9508,4386l9499,4386,9499,4556,9508,4556,9508,4386xm9524,4397l9518,4397,9518,4567,9524,4567,9524,4397xm9542,4397l9534,4397,9534,4562,9542,4562,9542,4397xm9559,4402l9553,4402,9553,4574,9559,4574,9559,4402xm9577,4565l9569,4565,9569,4723,9577,4723,9577,4565xm9594,4456l9587,4456,9587,4725,9594,4725,9594,4456xm9612,4456l9604,4456,9604,4725,9612,4725,9612,4456xm9628,4375l9622,4375,9622,4637,9628,4637,9628,4375xe" filled="true" fillcolor="#b01c88" stroked="false">
              <v:path arrowok="t"/>
              <v:fill type="solid"/>
            </v:shape>
            <v:shape style="position:absolute;left:7187;top:4216;width:1224;height:510" coordorigin="7188,4216" coordsize="1224,510" path="m7194,4626l7188,4626,7188,4714,7194,4714,7194,4626xm7212,4608l7204,4608,7204,4703,7212,4703,7212,4608xm7229,4610l7222,4610,7222,4698,7229,4698,7229,4610xm7247,4621l7239,4621,7239,4703,7247,4703,7247,4621xm7263,4624l7257,4624,7257,4705,7263,4705,7263,4624xm7282,4637l7274,4637,7274,4712,7282,4712,7282,4637xm7298,4653l7292,4653,7292,4725,7298,4725,7298,4653xm7317,4653l7308,4653,7308,4725,7317,4725,7317,4653xm7333,4655l7327,4655,7327,4725,7333,4725,7333,4655xm7351,4635l7343,4635,7343,4698,7351,4698,7351,4635xm7368,4637l7362,4637,7362,4703,7368,4703,7368,4637xm7386,4633l7378,4633,7378,4698,7386,4698,7386,4633xm7402,4655l7396,4655,7396,4707,7402,4707,7402,4655xm7421,4664l7413,4664,7413,4712,7421,4712,7421,4664xm7437,4660l7431,4660,7431,4712,7437,4712,7437,4660xm7456,4651l7447,4651,7447,4710,7456,4710,7456,4651xm7472,4651l7466,4651,7466,4707,7472,4707,7472,4651xm7490,4664l7482,4664,7482,4716,7490,4716,7490,4664xm7507,4615l7501,4615,7501,4703,7507,4703,7507,4615xm7525,4612l7517,4612,7517,4700,7525,4700,7525,4612xm7542,4603l7535,4603,7535,4694,7542,4694,7542,4603xm7560,4621l7552,4621,7552,4712,7560,4712,7560,4621xm7576,4617l7570,4617,7570,4705,7576,4705,7576,4617xm7595,4619l7587,4619,7587,4705,7595,4705,7595,4619xm7611,4624l7605,4624,7605,4719,7611,4719,7611,4624xm7630,4617l7621,4617,7621,4716,7630,4716,7630,4617xm7646,4617l7640,4617,7640,4714,7646,4714,7646,4617xm7664,4612l7656,4612,7656,4710,7664,4710,7664,4612xm7681,4612l7675,4612,7675,4705,7681,4705,7681,4612xm7699,4612l7691,4612,7691,4710,7699,4710,7699,4612xm7715,4628l7709,4628,7709,4705,7715,4705,7715,4628xm7734,4626l7726,4626,7726,4700,7734,4700,7734,4626xm7750,4626l7744,4626,7744,4700,7750,4700,7750,4626xm7769,4617l7760,4617,7760,4698,7769,4698,7769,4617xm7785,4615l7779,4615,7779,4698,7785,4698,7785,4615xm7803,4558l7795,4558,7795,4689,7803,4689,7803,4558xm7820,4531l7814,4531,7814,4669,7820,4669,7820,4531xm7838,4531l7830,4531,7830,4662,7838,4662,7838,4531xm7855,4529l7848,4529,7848,4664,7855,4664,7855,4529xm7873,4529l7865,4529,7865,4664,7873,4664,7873,4529xm7889,4526l7883,4526,7883,4662,7889,4662,7889,4526xm7908,4504l7900,4504,7900,4660,7908,4660,7908,4504xm7924,4515l7918,4515,7918,4646,7924,4646,7924,4515xm7943,4492l7934,4492,7934,4628,7943,4628,7943,4492xm7959,4474l7953,4474,7953,4612,7959,4612,7959,4474xm7977,4458l7969,4458,7969,4601,7977,4601,7977,4458xm7994,4461l7988,4461,7988,4601,7994,4601,7994,4461xm8012,4463l8004,4463,8004,4603,8012,4603,8012,4463xm8028,4452l8022,4452,8022,4610,8028,4610,8028,4452xm8047,4458l8039,4458,8039,4617,8047,4617,8047,4458xm8063,4452l8057,4452,8057,4612,8063,4612,8063,4452xm8082,4452l8073,4452,8073,4610,8082,4610,8082,4452xm8098,4452l8092,4452,8092,4612,8098,4612,8098,4452xm8116,4449l8108,4449,8108,4605,8116,4605,8116,4449xm8133,4429l8127,4429,8127,4592,8133,4592,8133,4429xm8151,4431l8143,4431,8143,4587,8151,4587,8151,4431xm8168,4434l8161,4434,8161,4592,8168,4592,8168,4434xm8186,4436l8178,4436,8178,4596,8186,4596,8186,4436xm8202,4431l8196,4431,8196,4592,8202,4592,8202,4431xm8221,4411l8213,4411,8213,4572,8221,4572,8221,4411xm8237,4400l8231,4400,8231,4517,8237,4517,8237,4400xm8256,4345l8247,4345,8247,4461,8256,4461,8256,4345xm8272,4325l8266,4325,8266,4436,8272,4436,8272,4325xm8290,4314l8282,4314,8282,4427,8290,4427,8290,4314xm8307,4305l8301,4305,8301,4420,8307,4420,8307,4305xm8325,4309l8317,4309,8317,4415,8325,4415,8325,4309xm8341,4255l8335,4255,8335,4404,8341,4404,8341,4255xm8360,4241l8352,4241,8352,4395,8360,4395,8360,4241xm8376,4216l8370,4216,8370,4388,8376,4388,8376,4216xm8395,4219l8386,4219,8386,4395,8395,4395,8395,4219xm8411,4223l8405,4223,8405,4402,8411,4402,8411,4223xe" filled="true" fillcolor="#b01c88" stroked="false">
              <v:path arrowok="t"/>
              <v:fill type="solid"/>
            </v:shape>
            <v:shape style="position:absolute;left:6299;top:4625;width:895;height:100" coordorigin="6300,4626" coordsize="895,100" path="m6306,4660l6300,4660,6300,4725,6306,4725,6306,4660xm6324,4655l6318,4655,6318,4725,6324,4725,6324,4655xm6341,4658l6335,4658,6335,4725,6341,4725,6341,4658xm6359,4662l6353,4662,6353,4725,6359,4725,6359,4662xm6375,4664l6369,4664,6369,4725,6375,4725,6375,4664xm6394,4664l6388,4664,6388,4725,6394,4725,6394,4664xm6410,4662l6404,4662,6404,4725,6410,4725,6410,4662xm6429,4662l6423,4662,6423,4725,6429,4725,6429,4662xm6445,4658l6439,4658,6439,4725,6445,4725,6445,4658xm6463,4655l6457,4655,6457,4725,6463,4725,6463,4655xm6480,4655l6474,4655,6474,4725,6480,4725,6480,4655xm6498,4658l6492,4658,6492,4725,6498,4725,6498,4658xm6515,4655l6508,4655,6508,4725,6515,4725,6515,4655xm6533,4660l6527,4660,6527,4725,6533,4725,6533,4660xm6549,4660l6543,4660,6543,4725,6549,4725,6549,4660xm6568,4651l6562,4651,6562,4725,6568,4725,6568,4651xm6584,4651l6578,4651,6578,4725,6584,4725,6584,4651xm6603,4651l6596,4651,6596,4725,6603,4725,6603,4651xm6619,4653l6613,4653,6613,4725,6619,4725,6619,4653xm6637,4653l6631,4653,6631,4725,6637,4725,6637,4653xm6654,4646l6648,4646,6648,4725,6654,4725,6654,4646xm6672,4651l6666,4651,6666,4725,6672,4725,6672,4651xm6688,4648l6682,4648,6682,4725,6688,4725,6688,4648xm6707,4648l6701,4648,6701,4725,6707,4725,6707,4648xm6723,4648l6717,4648,6717,4725,6723,4725,6723,4648xm6742,4648l6736,4648,6736,4725,6742,4725,6742,4648xm6758,4648l6752,4648,6752,4725,6758,4725,6758,4648xm6776,4655l6770,4655,6770,4725,6776,4725,6776,4655xm6793,4653l6787,4653,6787,4725,6793,4725,6793,4653xm6811,4653l6805,4653,6805,4725,6811,4725,6811,4653xm6828,4648l6821,4648,6821,4721,6828,4721,6828,4648xm6846,4646l6840,4646,6840,4721,6846,4721,6846,4646xm6862,4648l6856,4648,6856,4719,6862,4719,6862,4648xm6881,4648l6875,4648,6875,4721,6881,4721,6881,4648xm6897,4646l6891,4646,6891,4716,6897,4716,6897,4646xm6916,4637l6909,4637,6909,4707,6916,4707,6916,4637xm6932,4642l6926,4642,6926,4710,6932,4710,6932,4642xm6950,4642l6944,4642,6944,4710,6950,4710,6950,4642xm6967,4644l6961,4644,6961,4712,6967,4712,6967,4644xm6985,4719l6979,4719,6979,4723,6985,4723,6985,4719xm7004,4723l6995,4723,6995,4725,7004,4725,7004,4723xm7020,4723l7014,4723,7014,4725,7020,4725,7020,4723xm7038,4723l7030,4723,7030,4725,7038,4725,7038,4723xm7055,4719l7049,4719,7049,4725,7055,4725,7055,4719xm7073,4703l7065,4703,7065,4716,7073,4716,7073,4703xm7089,4694l7083,4694,7083,4712,7089,4712,7089,4694xm7108,4703l7100,4703,7100,4721,7108,4721,7108,4703xm7124,4707l7118,4707,7118,4725,7124,4725,7124,4707xm7143,4698l7134,4698,7134,4725,7143,4725,7143,4698xm7159,4698l7153,4698,7153,4725,7159,4725,7159,4698xm7177,4698l7169,4698,7169,4725,7177,4725,7177,4698xm7194,4626l7188,4626,7188,4714,7194,4714,7194,4626xe" filled="true" fillcolor="#b01c88" stroked="false">
              <v:path arrowok="t"/>
              <v:fill type="solid"/>
            </v:shape>
            <v:shape style="position:absolute;left:8787;top:3824;width:825;height:1170" coordorigin="8787,3825" coordsize="825,1170" path="m8794,4725l8787,4725,8787,4995,8794,4995,8794,4725xm8812,4725l8804,4725,8804,4947,8812,4947,8812,4725xm8828,4725l8822,4725,8822,4839,8828,4839,8828,4725xm8847,4725l8839,4725,8839,4839,8847,4839,8847,4725xm8863,4725l8857,4725,8857,4839,8863,4839,8863,4725xm8882,4725l8873,4725,8873,4839,8882,4839,8882,4725xm8898,4725l8892,4725,8892,4836,8898,4836,8898,4725xm8916,4725l8908,4725,8908,4836,8916,4836,8916,4725xm8933,4725l8927,4725,8927,4836,8933,4836,8933,4725xm8951,4845l8943,4845,8943,4954,8951,4954,8951,4845xm8967,4843l8961,4843,8961,4952,8967,4952,8967,4843xm8986,4834l8978,4834,8978,4945,8986,4945,8986,4834xm9002,4375l8996,4375,8996,4551,9002,4551,9002,4375xm9021,4194l9013,4194,9013,4547,9021,4547,9021,4194xm9037,4291l9031,4291,9031,4538,9037,4538,9037,4291xm9055,4293l9047,4293,9047,4540,9055,4540,9055,4293xm9072,4275l9066,4275,9066,4524,9072,4524,9072,4275xm9090,4300l9082,4300,9082,4547,9090,4547,9090,4300xm9107,4295l9100,4295,9100,4540,9107,4540,9107,4295xm9125,4302l9117,4302,9117,4547,9125,4547,9125,4302xm9141,4298l9135,4298,9135,4544,9141,4544,9141,4298xm9160,4318l9152,4318,9152,4565,9160,4565,9160,4318xm9176,4318l9170,4318,9170,4562,9176,4562,9176,4318xm9195,4305l9186,4305,9186,4551,9195,4551,9195,4305xm9211,4275l9205,4275,9205,4526,9211,4526,9211,4275xm9229,4207l9221,4207,9221,4522,9229,4522,9229,4207xm9246,4078l9240,4078,9240,4474,9246,4474,9246,4078xm9264,4071l9256,4071,9256,4461,9264,4461,9264,4071xm9281,4008l9274,4008,9274,4400,9281,4400,9281,4008xm9299,4015l9291,4015,9291,4404,9299,4404,9299,4015xm9315,4013l9309,4013,9309,4402,9315,4402,9315,4013xm9334,4006l9326,4006,9326,4395,9334,4395,9334,4006xm9350,3997l9344,3997,9344,4388,9350,4388,9350,3997xm9368,3838l9360,3838,9360,4232,9368,4232,9368,3838xm9385,3825l9379,3825,9379,4219,9385,4219,9385,3825xm9403,3832l9395,3832,9395,4225,9403,4225,9403,3832xm9420,3922l9413,3922,9413,4286,9420,4286,9420,3922xm9438,4237l9430,4237,9430,4314,9438,4314,9438,4237xm9454,4725l9448,4725,9448,4730,9454,4730,9454,4725xm9473,4725l9465,4725,9465,4728,9473,4728,9473,4725xm9489,4377l9483,4377,9483,4379,9489,4379,9489,4377xm9508,4384l9499,4384,9499,4386,9508,4386,9508,4384xm9524,4395l9518,4395,9518,4397,9524,4397,9524,4395xm9542,4395l9534,4395,9534,4397,9542,4397,9542,4395xm9559,4400l9553,4400,9553,4402,9559,4402,9559,4400xm9577,4725l9569,4725,9569,4728,9577,4728,9577,4725xm9594,4750l9587,4750,9587,4753,9594,4753,9594,4750xm9612,4737l9604,4737,9604,4739,9612,4739,9612,4737xe" filled="true" fillcolor="#75c043" stroked="false">
              <v:path arrowok="t"/>
              <v:fill type="solid"/>
            </v:shape>
            <v:shape style="position:absolute;left:8404;top:2883;width:1224;height:1682" coordorigin="8405,2884" coordsize="1224,1682" path="m8411,3734l8405,3734,8405,4223,8411,4223,8411,3734xm8429,3628l8421,3628,8421,4259,8429,4259,8429,3628xm8446,3734l8440,3734,8440,4314,8446,4314,8446,3734xm8464,3841l8456,3841,8456,4400,8464,4400,8464,3841xm8481,3877l8474,3877,8474,4452,8481,4452,8481,3877xm8499,4053l8491,4053,8491,4488,8499,4488,8499,4053xm8515,4090l8509,4090,8509,4510,8515,4510,8515,4090xm8534,4078l8526,4078,8526,4517,8534,4517,8534,4078xm8550,3931l8544,3931,8544,4486,8550,4486,8550,3931xm8569,3909l8560,3909,8560,4492,8569,4492,8569,3909xm8585,3886l8579,3886,8579,4513,8585,4513,8585,3886xm8603,3856l8595,3856,8595,4515,8603,4515,8603,3856xm8620,3841l8614,3841,8614,4479,8620,4479,8620,3841xm8638,3841l8630,3841,8630,4463,8638,4463,8638,3841xm8654,3664l8648,3664,8648,4375,8654,4375,8654,3664xm8673,3558l8665,3558,8665,4341,8673,4341,8673,3558xm8689,3379l8683,3379,8683,4316,8689,4316,8689,3379xm8708,3166l8699,3166,8699,4284,8708,4284,8708,3166xm8724,3060l8718,3060,8718,4189,8724,4189,8724,3060xm8742,2884l8734,2884,8734,4015,8742,4015,8742,2884xm8759,3132l8753,3132,8753,4033,8759,4033,8759,3132xm8777,3273l8769,3273,8769,4047,8777,4047,8777,3273xm8794,3359l8787,3359,8787,3981,8794,3981,8794,3359xm8812,3445l8804,3445,8804,3985,8812,3985,8812,3445xm8828,3479l8822,3479,8822,4128,8828,4128,8828,3479xm8847,3587l8839,3587,8839,4187,8847,4187,8847,3587xm8863,3800l8857,3800,8857,4307,8863,4307,8863,3800xm8882,3836l8873,3836,8873,4309,8882,4309,8882,3836xm8898,3979l8892,3979,8892,4311,8898,4311,8898,3979xm8916,3979l8908,3979,8908,4327,8916,4327,8916,3979xm8933,4049l8927,4049,8927,4404,8933,4404,8933,4049xm8951,4108l8943,4108,8943,4438,8951,4438,8951,4108xm8967,3970l8961,3970,8961,4486,8967,4486,8967,3970xm8986,3834l8978,3834,8978,4479,8986,4479,8986,3834xm9002,3599l8996,3599,8996,4375,9002,4375,9002,3599xm9021,3404l9013,3404,9013,4194,9021,4194,9021,3404xm9037,3551l9031,3551,9031,4291,9037,4291,9037,3551xm9055,3458l9047,3458,9047,4293,9055,4293,9055,3458xm9072,3368l9066,3368,9066,4275,9072,4275,9072,3368xm9090,3488l9082,3488,9082,4300,9090,4300,9090,3488xm9107,3551l9100,3551,9100,4295,9107,4295,9107,3551xm9125,3596l9117,3596,9117,4302,9125,4302,9125,3596xm9141,3587l9135,3587,9135,4298,9141,4298,9141,3587xm9160,3590l9152,3590,9152,4318,9160,4318,9160,3590xm9176,3556l9170,3556,9170,4318,9176,4318,9176,3556xm9195,3519l9186,3519,9186,4305,9195,4305,9195,3519xm9211,3415l9205,3415,9205,4275,9211,4275,9211,3415xm9229,3309l9221,3309,9221,4207,9229,4207,9229,3309xm9246,3166l9240,3166,9240,4078,9246,4078,9246,3166xm9264,3309l9256,3309,9256,4071,9264,4071,9264,3309xm9281,3132l9274,3132,9274,4008,9281,4008,9281,3132xm9299,3132l9291,3132,9291,4015,9299,4015,9299,3132xm9315,3239l9309,3239,9309,4013,9315,4013,9315,3239xm9334,3166l9326,3166,9326,4006,9334,4006,9334,3166xm9350,3132l9344,3132,9344,3997,9350,3997,9350,3132xm9368,2884l9360,2884,9360,3838,9368,3838,9368,2884xm9385,2954l9379,2954,9379,3825,9385,3825,9385,2954xm9403,3026l9395,3026,9395,3832,9403,3832,9403,3026xm9420,3239l9413,3239,9413,3922,9420,3922,9420,3239xm9438,3451l9430,3451,9430,4237,9438,4237,9438,3451xm9454,3517l9448,3517,9448,4348,9454,4348,9454,3517xm9473,3485l9465,3485,9465,4379,9473,4379,9473,3485xm9489,3664l9483,3664,9483,4379,9489,4379,9489,3664xm9508,3734l9499,3734,9499,4386,9508,4386,9508,3734xm9524,3877l9518,3877,9518,4395,9524,4395,9524,3877xm9542,3804l9534,3804,9534,4395,9542,4395,9542,3804xm9559,3841l9553,3841,9553,4402,9559,4402,9559,3841xm9577,3947l9569,3947,9569,4565,9577,4565,9577,3947xm9594,3746l9587,3746,9587,4456,9594,4456,9594,3746xm9612,3759l9604,3759,9604,4456,9612,4456,9612,3759xm9628,3771l9622,3771,9622,4375,9628,4375,9628,3771xe" filled="true" fillcolor="#59b6e7" stroked="false">
              <v:path arrowok="t"/>
              <v:fill type="solid"/>
            </v:shape>
            <v:shape style="position:absolute;left:7187;top:3664;width:1224;height:1001" coordorigin="7188,3664" coordsize="1224,1001" path="m7194,4302l7188,4302,7188,4626,7194,4626,7194,4302xm7212,4124l7204,4124,7204,4608,7212,4608,7212,4124xm7229,4124l7222,4124,7222,4610,7229,4610,7229,4124xm7247,4230l7239,4230,7239,4621,7247,4621,7247,4230xm7263,4090l7257,4090,7257,4624,7263,4624,7263,4090xm7282,4266l7274,4266,7274,4637,7282,4637,7282,4266xm7298,4298l7292,4298,7292,4653,7298,4653,7298,4298xm7317,4440l7308,4440,7308,4653,7317,4653,7317,4440xm7333,4334l7327,4334,7327,4655,7333,4655,7333,4334xm7351,4160l7343,4160,7343,4635,7351,4635,7351,4160xm7368,4196l7362,4196,7362,4637,7368,4637,7368,4196xm7386,4196l7378,4196,7378,4633,7386,4633,7386,4196xm7402,4230l7396,4230,7396,4655,7402,4655,7402,4230xm7421,4443l7413,4443,7413,4664,7421,4664,7421,4443xm7437,4515l7431,4515,7431,4660,7437,4660,7437,4515xm7456,4336l7447,4336,7447,4651,7456,4651,7456,4336xm7472,4372l7466,4372,7466,4651,7472,4651,7472,4372xm7490,4372l7482,4372,7482,4664,7490,4664,7490,4372xm7507,4230l7501,4230,7501,4615,7507,4615,7507,4230xm7525,4196l7517,4196,7517,4612,7525,4612,7525,4196xm7542,4124l7535,4124,7535,4603,7542,4603,7542,4124xm7560,4266l7552,4266,7552,4621,7560,4621,7560,4266xm7576,4160l7570,4160,7570,4617,7576,4617,7576,4160xm7595,4196l7587,4196,7587,4619,7595,4619,7595,4196xm7611,4230l7605,4230,7605,4624,7611,4624,7611,4230xm7630,4266l7621,4266,7621,4617,7630,4617,7630,4266xm7646,4336l7640,4336,7640,4617,7646,4617,7646,4336xm7664,4266l7656,4266,7656,4612,7664,4612,7664,4266xm7681,4230l7675,4230,7675,4612,7681,4612,7681,4230xm7699,4230l7691,4230,7691,4612,7699,4612,7699,4230xm7715,4230l7709,4230,7709,4628,7715,4628,7715,4230xm7734,4266l7726,4266,7726,4626,7734,4626,7734,4266xm7750,4266l7744,4266,7744,4626,7750,4626,7750,4266xm7769,4230l7760,4230,7760,4617,7769,4617,7769,4230xm7785,4266l7779,4266,7779,4615,7785,4615,7785,4266xm7803,4336l7795,4336,7795,4558,7803,4558,7803,4336xm7820,4336l7814,4336,7814,4531,7820,4531,7820,4336xm7838,4196l7830,4196,7830,4531,7838,4531,7838,4196xm7855,4160l7848,4160,7848,4529,7855,4529,7855,4160xm7873,4230l7865,4230,7865,4529,7873,4529,7873,4230xm7889,4266l7883,4266,7883,4526,7889,4526,7889,4266xm7908,4336l7900,4336,7900,4504,7908,4504,7908,4336xm7924,4302l7918,4302,7918,4515,7924,4515,7924,4302xm7943,4196l7934,4196,7934,4492,7943,4492,7943,4196xm7959,4124l7953,4124,7953,4474,7959,4474,7959,4124xm7977,4160l7969,4160,7969,4458,7977,4458,7977,4160xm7994,4124l7988,4124,7988,4461,7994,4461,7994,4124xm8012,4053l8004,4053,8004,4463,8012,4463,8012,4053xm8028,4053l8022,4053,8022,4452,8028,4452,8028,4053xm8047,4053l8039,4053,8039,4458,8047,4458,8047,4053xm8063,4017l8057,4017,8057,4452,8063,4452,8063,4017xm8082,3911l8073,3911,8073,4452,8082,4452,8082,3911xm8098,3877l8092,3877,8092,4452,8098,4452,8098,3877xm8116,3841l8108,3841,8108,4449,8116,4449,8116,3841xm8133,3911l8127,3911,8127,4429,8133,4429,8133,3911xm8151,3983l8143,3983,8143,4431,8151,4431,8151,3983xm8168,4053l8161,4053,8161,4433,8168,4433,8168,4053xm8186,4053l8178,4053,8178,4436,8186,4436,8186,4053xm8202,4017l8196,4017,8196,4431,8202,4431,8202,4017xm8221,4090l8213,4090,8213,4411,8221,4411,8221,4090xm8237,4017l8231,4017,8231,4400,8237,4400,8237,4017xm8256,3947l8247,3947,8247,4345,8256,4345,8256,3947xm8272,3841l8266,3841,8266,4325,8272,4325,8272,3841xm8290,3877l8282,3877,8282,4314,8290,4314,8290,3877xm8307,3841l8301,3841,8301,4305,8307,4305,8307,3841xm8325,3877l8317,3877,8317,4309,8325,4309,8325,3877xm8341,3877l8335,3877,8335,4255,8341,4255,8341,3877xm8360,3771l8352,3771,8352,4241,8360,4241,8360,3771xm8376,3664l8370,3664,8370,4216,8376,4216,8376,3664xm8395,3771l8386,3771,8386,4219,8395,4219,8395,3771xm8411,3734l8405,3734,8405,4223,8411,4223,8411,3734xe" filled="true" fillcolor="#59b6e7" stroked="false">
              <v:path arrowok="t"/>
              <v:fill type="solid"/>
            </v:shape>
            <v:shape style="position:absolute;left:6299;top:3937;width:895;height:788" coordorigin="6300,3938" coordsize="895,788" path="m6306,3963l6300,3963,6300,4660,6306,4660,6306,3963xm6324,4035l6318,4035,6318,4655,6324,4655,6324,4035xm6341,4105l6335,4105,6335,4658,6341,4658,6341,4105xm6359,4137l6353,4137,6353,4662,6359,4662,6359,4137xm6375,4133l6369,4133,6369,4664,6375,4664,6375,4133xm6394,4087l6388,4087,6388,4664,6394,4664,6394,4087xm6410,3974l6404,3974,6404,4662,6410,4662,6410,3974xm6429,3976l6423,3976,6423,4662,6429,4662,6429,3976xm6445,4006l6439,4006,6439,4658,6445,4658,6445,4006xm6463,3972l6457,3972,6457,4655,6463,4655,6463,3972xm6480,3974l6474,3974,6474,4655,6480,4655,6480,3974xm6498,4042l6492,4042,6492,4658,6498,4658,6498,4042xm6515,4108l6508,4108,6508,4655,6515,4655,6515,4108xm6533,4076l6527,4076,6527,4660,6533,4660,6533,4076xm6549,4044l6543,4044,6543,4660,6549,4660,6549,4044xm6568,4013l6562,4013,6562,4651,6568,4651,6568,4013xm6584,3938l6578,3938,6578,4651,6584,4651,6584,3938xm6603,4042l6596,4042,6596,4651,6603,4651,6603,4042xm6619,4151l6613,4151,6613,4653,6619,4653,6619,4151xm6637,4185l6631,4185,6631,4653,6637,4653,6637,4185xm6654,4191l6648,4191,6648,4646,6654,4646,6654,4191xm6672,4198l6666,4198,6666,4651,6672,4651,6672,4198xm6688,4203l6682,4203,6682,4648,6688,4648,6688,4203xm6707,4135l6701,4135,6701,4648,6707,4648,6707,4135xm6723,4148l6717,4148,6717,4648,6723,4648,6723,4148xm6742,4214l6736,4214,6736,4648,6742,4648,6742,4214xm6758,4110l6752,4110,6752,4648,6758,4648,6758,4110xm6776,4178l6770,4178,6770,4655,6776,4655,6776,4178xm6793,4255l6787,4255,6787,4653,6793,4653,6793,4255xm6811,4264l6805,4264,6805,4653,6811,4653,6811,4264xm6828,4266l6821,4266,6821,4648,6828,4648,6828,4266xm6846,4302l6840,4302,6840,4646,6846,4646,6846,4302xm6862,4302l6856,4302,6856,4648,6862,4648,6862,4302xm6881,4336l6875,4336,6875,4648,6881,4648,6881,4336xm6897,4302l6891,4302,6891,4646,6897,4646,6897,4302xm6916,4336l6909,4336,6909,4637,6916,4637,6916,4336xm6932,4443l6926,4443,6926,4642,6932,4642,6932,4443xm6950,4409l6944,4409,6944,4642,6950,4642,6950,4409xm6967,4515l6961,4515,6961,4644,6967,4644,6967,4515xm6985,4515l6979,4515,6979,4719,6985,4719,6985,4515xm7004,4547l6995,4547,6995,4725,7004,4725,7004,4547xm7020,4436l7014,4436,7014,4723,7020,4723,7020,4436xm7038,4400l7030,4400,7030,4723,7038,4723,7038,4400xm7055,4506l7049,4506,7049,4719,7055,4719,7055,4506xm7073,4372l7065,4372,7065,4703,7073,4703,7073,4372xm7089,4372l7083,4372,7083,4694,7089,4694,7089,4372xm7108,4336l7100,4336,7100,4703,7108,4703,7108,4336xm7124,4436l7118,4436,7118,4707,7124,4707,7124,4436xm7143,4393l7134,4393,7134,4698,7143,4698,7143,4393xm7159,4429l7153,4429,7153,4698,7159,4698,7159,4429xm7177,4391l7169,4391,7169,4698,7177,4698,7177,4391xm7194,4302l7188,4302,7188,4626,7194,4626,7194,4302xe" filled="true" fillcolor="#59b6e7" stroked="false">
              <v:path arrowok="t"/>
              <v:fill type="solid"/>
            </v:shape>
            <v:line style="position:absolute" from="9698,2601" to="9811,2601" stroked="true" strokeweight=".5pt" strokecolor="#231f20">
              <v:stroke dashstyle="solid"/>
            </v:line>
            <v:line style="position:absolute" from="9698,2954" to="9811,2954" stroked="true" strokeweight=".5pt" strokecolor="#231f20">
              <v:stroke dashstyle="solid"/>
            </v:line>
            <v:line style="position:absolute" from="9698,3309" to="9811,3309" stroked="true" strokeweight=".5pt" strokecolor="#231f20">
              <v:stroke dashstyle="solid"/>
            </v:line>
            <v:line style="position:absolute" from="9698,3664" to="9811,3664" stroked="true" strokeweight=".5pt" strokecolor="#231f20">
              <v:stroke dashstyle="solid"/>
            </v:line>
            <v:line style="position:absolute" from="9698,4017" to="9811,4017" stroked="true" strokeweight=".5pt" strokecolor="#231f20">
              <v:stroke dashstyle="solid"/>
            </v:line>
            <v:line style="position:absolute" from="9698,4372" to="9811,4372" stroked="true" strokeweight=".5pt" strokecolor="#231f20">
              <v:stroke dashstyle="solid"/>
            </v:line>
            <v:line style="position:absolute" from="9698,4725" to="9811,4725" stroked="true" strokeweight=".5pt" strokecolor="#231f20">
              <v:stroke dashstyle="solid"/>
            </v:line>
            <v:line style="position:absolute" from="6123,2601" to="6236,2601" stroked="true" strokeweight=".5pt" strokecolor="#231f20">
              <v:stroke dashstyle="solid"/>
            </v:line>
            <v:line style="position:absolute" from="6123,2954" to="6236,2954" stroked="true" strokeweight=".5pt" strokecolor="#231f20">
              <v:stroke dashstyle="solid"/>
            </v:line>
            <v:line style="position:absolute" from="6123,3309" to="6236,3309" stroked="true" strokeweight=".5pt" strokecolor="#231f20">
              <v:stroke dashstyle="solid"/>
            </v:line>
            <v:line style="position:absolute" from="6123,3664" to="6236,3664" stroked="true" strokeweight=".5pt" strokecolor="#231f20">
              <v:stroke dashstyle="solid"/>
            </v:line>
            <v:line style="position:absolute" from="6123,4017" to="6236,4017" stroked="true" strokeweight=".5pt" strokecolor="#231f20">
              <v:stroke dashstyle="solid"/>
            </v:line>
            <v:line style="position:absolute" from="6123,4372" to="6236,4372" stroked="true" strokeweight=".5pt" strokecolor="#231f20">
              <v:stroke dashstyle="solid"/>
            </v:line>
            <v:line style="position:absolute" from="6123,4725" to="6236,4725" stroked="true" strokeweight=".5pt" strokecolor="#231f20">
              <v:stroke dashstyle="solid"/>
            </v:line>
            <v:line style="position:absolute" from="9217,4967" to="9217,5081" stroked="true" strokeweight=".5pt" strokecolor="#231f20">
              <v:stroke dashstyle="solid"/>
            </v:line>
            <v:line style="position:absolute" from="8800,4967" to="8800,5081" stroked="true" strokeweight=".5pt" strokecolor="#231f20">
              <v:stroke dashstyle="solid"/>
            </v:line>
            <v:line style="position:absolute" from="8382,4967" to="8382,5081" stroked="true" strokeweight=".5pt" strokecolor="#231f20">
              <v:stroke dashstyle="solid"/>
            </v:line>
            <v:line style="position:absolute" from="7965,4967" to="7965,5081" stroked="true" strokeweight=".5pt" strokecolor="#231f20">
              <v:stroke dashstyle="solid"/>
            </v:line>
            <v:line style="position:absolute" from="7548,4967" to="7548,5081" stroked="true" strokeweight=".5pt" strokecolor="#231f20">
              <v:stroke dashstyle="solid"/>
            </v:line>
            <v:line style="position:absolute" from="7130,4967" to="7130,5081" stroked="true" strokeweight=".5pt" strokecolor="#231f20">
              <v:stroke dashstyle="solid"/>
            </v:line>
            <v:line style="position:absolute" from="6713,4967" to="6713,5081" stroked="true" strokeweight=".5pt" strokecolor="#231f20">
              <v:stroke dashstyle="solid"/>
            </v:line>
            <v:line style="position:absolute" from="6294,4967" to="6294,5081" stroked="true" strokeweight=".5pt" strokecolor="#231f20">
              <v:stroke dashstyle="solid"/>
            </v:line>
            <v:shape style="position:absolute;left:6302;top:2884;width:3323;height:1666" coordorigin="6303,2885" coordsize="3323,1666" path="m6303,3982l6321,4052,6338,4125,6356,4159,6372,4159,6391,4125,6407,4018,6426,4018,6442,4088,6460,4052,6477,4052,6495,4125,6511,4195,6530,4159,6546,4125,6565,4088,6581,4018,6599,4125,6616,4231,6634,4265,6651,4231,6685,4231,6704,4159,6720,4159,6739,4231,6755,4125,6773,4195,6790,4265,6824,4265,6843,4301,6859,4301,6878,4337,6894,4301,6912,4337,6929,4444,6947,4408,6964,4514,6982,4514,6998,4550,7017,4444,7033,4408,7052,4514,7068,4371,7086,4371,7103,4337,7121,4444,7137,4408,7156,4444,7172,4408,7191,4301,7207,4125,7225,4125,7242,4231,7260,4088,7277,4265,7295,4301,7311,4444,7330,4337,7346,4159,7365,4195,7381,4195,7399,4231,7416,4444,7434,4514,7451,4337,7469,4371,7485,4371,7504,4231,7520,4195,7538,4125,7555,4265,7573,4159,7590,4195,7608,4231,7624,4265,7643,4337,7659,4265,7678,4231,7712,4231,7729,4265,7747,4265,7764,4231,7782,4265,7798,4337,7817,4337,7833,4195,7851,4159,7868,4231,7886,4265,7903,4337,7921,4301,7937,4195,7956,4125,7972,4159,7991,4125,8007,4052,8042,4052,8060,4018,8077,3912,8095,3876,8111,3840,8130,3912,8146,3982,8164,4052,8181,4052,8199,4018,8216,4088,8234,4018,8250,3946,8269,3840,8285,3876,8304,3840,8320,3876,8338,3876,8355,3769,8373,3663,8390,3769,8408,3733,8424,3627,8443,3733,8459,3840,8478,3876,8494,4052,8512,4088,8529,4088,8547,3982,8582,3982,8598,3946,8617,3840,8633,3840,8651,3663,8668,3557,8686,3380,8703,3168,8721,3061,8737,2885,8756,3131,8772,3274,8791,3627,8807,3663,8825,3593,8842,3699,8860,3912,8876,3946,8895,4088,8911,4088,8930,4159,8946,4337,8964,4195,8981,4052,8999,3699,9018,3487,9034,3663,9052,3520,9069,3416,9087,3520,9104,3593,9122,3627,9157,3627,9173,3593,9192,3557,9208,3416,9226,3310,9243,3168,9261,3310,9277,3131,9296,3131,9312,3238,9331,3168,9347,3131,9365,2885,9382,2955,9400,3025,9417,3238,9435,3450,9451,3520,9470,3487,9486,3663,9505,3733,9521,3876,9539,3806,9556,3840,9574,3946,9590,3769,9625,3769e" filled="false" stroked="true" strokeweight="1pt" strokecolor="#ed1b2d">
              <v:path arrowok="t"/>
              <v:stroke dashstyle="solid"/>
            </v:shape>
            <v:rect style="position:absolute;left:6301;top:2327;width:142;height:142" filled="true" fillcolor="#fcaf17" stroked="false">
              <v:fill type="solid"/>
            </v:rect>
            <v:rect style="position:absolute;left:6301;top:2509;width:142;height:142" filled="true" fillcolor="#b01c88" stroked="false">
              <v:fill type="solid"/>
            </v:rect>
            <v:rect style="position:absolute;left:6301;top:2691;width:142;height:142" filled="true" fillcolor="#75c043" stroked="false">
              <v:fill type="solid"/>
            </v:rect>
            <v:line style="position:absolute" from="8641,2579" to="8783,2579" stroked="true" strokeweight="1pt" strokecolor="#ed1b2d">
              <v:stroke dashstyle="solid"/>
            </v:line>
            <v:rect style="position:absolute;left:8641;top:2327;width:142;height:142" filled="true" fillcolor="#59b6e7" stroked="false">
              <v:fill type="solid"/>
            </v:rect>
            <v:line style="position:absolute" from="6289,4725" to="9639,4725" stroked="true" strokeweight=".5pt" strokecolor="#231f20">
              <v:stroke dashstyle="solid"/>
            </v:line>
            <v:line style="position:absolute" from="6123,1594" to="10421,1594" stroked="true" strokeweight=".7pt" strokecolor="#a70740">
              <v:stroke dashstyle="solid"/>
            </v:line>
            <v:line style="position:absolute" from="6123,9016" to="11112,9016" stroked="true" strokeweight=".125pt" strokecolor="#231f20">
              <v:stroke dashstyle="solid"/>
            </v:line>
            <v:line style="position:absolute" from="8519,8418" to="11112,8418" stroked="true" strokeweight=".125pt" strokecolor="#231f20">
              <v:stroke dashstyle="solid"/>
            </v:line>
            <v:line style="position:absolute" from="10301,8412" to="10301,10515" stroked="true" strokeweight=".125pt" strokecolor="#231f20">
              <v:stroke dashstyle="solid"/>
            </v:line>
            <w10:wrap type="none"/>
          </v:group>
        </w:pict>
      </w:r>
    </w:p>
    <w:p>
      <w:pPr>
        <w:pStyle w:val="BodyText"/>
        <w:spacing w:line="268" w:lineRule="auto"/>
        <w:ind w:left="153" w:right="233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university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tuition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fees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means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education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contribute</w:t>
      </w:r>
      <w:r>
        <w:rPr>
          <w:color w:val="231F20"/>
          <w:spacing w:val="-44"/>
        </w:rPr>
        <w:t> </w:t>
      </w:r>
      <w:r>
        <w:rPr>
          <w:color w:val="231F20"/>
        </w:rPr>
        <w:t>around</w:t>
      </w:r>
      <w:r>
        <w:rPr>
          <w:color w:val="231F20"/>
          <w:spacing w:val="-43"/>
        </w:rPr>
        <w:t> </w:t>
      </w:r>
      <w:r>
        <w:rPr>
          <w:color w:val="231F20"/>
        </w:rPr>
        <w:t>0.3</w:t>
      </w:r>
      <w:r>
        <w:rPr>
          <w:color w:val="231F20"/>
          <w:spacing w:val="-44"/>
        </w:rPr>
        <w:t> </w:t>
      </w:r>
      <w:r>
        <w:rPr>
          <w:color w:val="231F20"/>
        </w:rPr>
        <w:t>percentage</w:t>
      </w:r>
      <w:r>
        <w:rPr>
          <w:color w:val="231F20"/>
          <w:spacing w:val="-43"/>
        </w:rPr>
        <w:t> </w:t>
      </w:r>
      <w:r>
        <w:rPr>
          <w:color w:val="231F20"/>
        </w:rPr>
        <w:t>points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</w:p>
    <w:p>
      <w:pPr>
        <w:pStyle w:val="BodyText"/>
        <w:spacing w:line="268" w:lineRule="auto"/>
        <w:ind w:left="153" w:right="74"/>
      </w:pPr>
      <w:r>
        <w:rPr>
          <w:color w:val="231F20"/>
        </w:rPr>
        <w:t>CPI</w:t>
      </w:r>
      <w:r>
        <w:rPr>
          <w:color w:val="231F20"/>
          <w:spacing w:val="-38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throughout</w:t>
      </w:r>
      <w:r>
        <w:rPr>
          <w:color w:val="231F20"/>
          <w:spacing w:val="-38"/>
        </w:rPr>
        <w:t> </w:t>
      </w:r>
      <w:r>
        <w:rPr>
          <w:color w:val="231F20"/>
        </w:rPr>
        <w:t>2014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2015</w:t>
      </w:r>
      <w:r>
        <w:rPr>
          <w:color w:val="231F20"/>
          <w:spacing w:val="-38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higher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7"/>
        </w:rPr>
        <w:t> </w:t>
      </w:r>
      <w:r>
        <w:rPr>
          <w:color w:val="231F20"/>
        </w:rPr>
        <w:t>its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2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contribution 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persist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undergraduate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applied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new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students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only,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proportion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students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paying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fees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start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next </w:t>
      </w:r>
      <w:r>
        <w:rPr>
          <w:color w:val="231F20"/>
          <w:w w:val="90"/>
        </w:rPr>
        <w:t>two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academic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years. 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exact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tuition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fees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  <w:w w:val="95"/>
        </w:rPr>
        <w:t>depend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size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composition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student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body,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 well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extent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fees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part-time</w:t>
      </w:r>
      <w:r>
        <w:rPr>
          <w:color w:val="231F20"/>
          <w:spacing w:val="-20"/>
        </w:rPr>
        <w:t> </w:t>
      </w:r>
      <w:r>
        <w:rPr>
          <w:color w:val="231F20"/>
        </w:rPr>
        <w:t>courses</w:t>
      </w:r>
      <w:r>
        <w:rPr>
          <w:color w:val="231F20"/>
          <w:spacing w:val="-19"/>
        </w:rPr>
        <w:t> </w:t>
      </w:r>
      <w:r>
        <w:rPr>
          <w:color w:val="231F20"/>
        </w:rPr>
        <w:t>—</w:t>
      </w:r>
      <w:r>
        <w:rPr>
          <w:color w:val="231F20"/>
          <w:spacing w:val="-20"/>
        </w:rPr>
        <w:t> </w:t>
      </w:r>
      <w:r>
        <w:rPr>
          <w:color w:val="231F20"/>
        </w:rPr>
        <w:t>rise.</w:t>
      </w:r>
    </w:p>
    <w:p>
      <w:pPr>
        <w:pStyle w:val="BodyText"/>
        <w:rPr>
          <w:sz w:val="24"/>
        </w:rPr>
      </w:pPr>
    </w:p>
    <w:p>
      <w:pPr>
        <w:pStyle w:val="BodyText"/>
        <w:spacing w:line="268" w:lineRule="auto"/>
        <w:ind w:left="153" w:right="38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</w:rPr>
        <w:t>increase in February 2013, as the last of the price rises announced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suppliers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2012</w:t>
      </w:r>
      <w:r>
        <w:rPr>
          <w:color w:val="231F20"/>
          <w:spacing w:val="-44"/>
        </w:rPr>
        <w:t> </w:t>
      </w:r>
      <w:r>
        <w:rPr>
          <w:color w:val="231F20"/>
        </w:rPr>
        <w:t>H2</w:t>
      </w:r>
      <w:r>
        <w:rPr>
          <w:color w:val="231F20"/>
          <w:spacing w:val="-45"/>
        </w:rPr>
        <w:t> </w:t>
      </w:r>
      <w:r>
        <w:rPr>
          <w:color w:val="231F20"/>
        </w:rPr>
        <w:t>takes</w:t>
      </w:r>
      <w:r>
        <w:rPr>
          <w:color w:val="231F20"/>
          <w:spacing w:val="-44"/>
        </w:rPr>
        <w:t> </w:t>
      </w:r>
      <w:r>
        <w:rPr>
          <w:color w:val="231F20"/>
        </w:rPr>
        <w:t>effect.</w:t>
      </w:r>
      <w:r>
        <w:rPr>
          <w:color w:val="231F20"/>
          <w:spacing w:val="-30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4"/>
        </w:rPr>
        <w:t> </w:t>
      </w:r>
      <w:r>
        <w:rPr>
          <w:color w:val="231F20"/>
        </w:rPr>
        <w:t>will </w:t>
      </w:r>
      <w:r>
        <w:rPr>
          <w:color w:val="231F20"/>
          <w:w w:val="90"/>
        </w:rPr>
        <w:t>probably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elevated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beyond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2013,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absent </w:t>
      </w:r>
      <w:r>
        <w:rPr>
          <w:color w:val="231F20"/>
          <w:w w:val="95"/>
        </w:rPr>
        <w:t>increases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non-energy</w:t>
      </w:r>
      <w:r>
        <w:rPr>
          <w:color w:val="231F20"/>
          <w:spacing w:val="-38"/>
        </w:rPr>
        <w:t> </w:t>
      </w:r>
      <w:r>
        <w:rPr>
          <w:color w:val="231F20"/>
        </w:rPr>
        <w:t>costs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domestic</w:t>
      </w:r>
      <w:r>
        <w:rPr>
          <w:color w:val="231F20"/>
          <w:spacing w:val="-38"/>
        </w:rPr>
        <w:t> </w:t>
      </w:r>
      <w:r>
        <w:rPr>
          <w:color w:val="231F20"/>
        </w:rPr>
        <w:t>energy</w:t>
      </w:r>
      <w:r>
        <w:rPr>
          <w:color w:val="231F20"/>
          <w:spacing w:val="-38"/>
        </w:rPr>
        <w:t> </w:t>
      </w:r>
      <w:r>
        <w:rPr>
          <w:color w:val="231F20"/>
        </w:rPr>
        <w:t>suppliers.</w:t>
      </w:r>
      <w:r>
        <w:rPr>
          <w:color w:val="231F20"/>
          <w:spacing w:val="-18"/>
        </w:rPr>
        <w:t> </w:t>
      </w:r>
      <w:r>
        <w:rPr>
          <w:color w:val="231F20"/>
        </w:rPr>
        <w:t>Ofgem</w:t>
      </w:r>
    </w:p>
    <w:p>
      <w:pPr>
        <w:pStyle w:val="BodyText"/>
        <w:spacing w:before="5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0" w:lineRule="auto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Data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non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seasonally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adjusted.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0" w:lineRule="auto" w:before="3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Averages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monthly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data.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4" w:lineRule="auto" w:before="2" w:after="0"/>
        <w:ind w:left="323" w:right="385" w:hanging="171"/>
        <w:jc w:val="left"/>
        <w:rPr>
          <w:sz w:val="11"/>
        </w:rPr>
      </w:pPr>
      <w:r>
        <w:rPr>
          <w:color w:val="231F20"/>
          <w:w w:val="95"/>
          <w:sz w:val="11"/>
        </w:rPr>
        <w:t>Comprises: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water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supply;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passenger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transport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road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rail;</w:t>
      </w:r>
      <w:r>
        <w:rPr>
          <w:color w:val="231F20"/>
          <w:spacing w:val="-10"/>
          <w:w w:val="95"/>
          <w:sz w:val="11"/>
        </w:rPr>
        <w:t> </w:t>
      </w:r>
      <w:r>
        <w:rPr>
          <w:color w:val="231F20"/>
          <w:w w:val="95"/>
          <w:sz w:val="11"/>
        </w:rPr>
        <w:t>sewerage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collection;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dental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services;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air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passenger,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alcohol,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road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fuel,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tobacco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vehicle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excise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duties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insurance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premium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tax.</w:t>
      </w:r>
      <w:r>
        <w:rPr>
          <w:color w:val="231F20"/>
          <w:spacing w:val="10"/>
          <w:w w:val="90"/>
          <w:sz w:val="11"/>
        </w:rPr>
        <w:t> </w:t>
      </w:r>
      <w:r>
        <w:rPr>
          <w:color w:val="231F20"/>
          <w:w w:val="90"/>
          <w:sz w:val="11"/>
        </w:rPr>
        <w:t>Dental </w:t>
      </w:r>
      <w:r>
        <w:rPr>
          <w:color w:val="231F20"/>
          <w:sz w:val="11"/>
        </w:rPr>
        <w:t>services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were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included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basket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2000.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Data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duties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available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prior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</w:p>
    <w:p>
      <w:pPr>
        <w:spacing w:line="127" w:lineRule="exact" w:before="0"/>
        <w:ind w:left="323" w:right="0" w:firstLine="0"/>
        <w:jc w:val="left"/>
        <w:rPr>
          <w:sz w:val="11"/>
        </w:rPr>
      </w:pPr>
      <w:r>
        <w:rPr>
          <w:color w:val="231F20"/>
          <w:sz w:val="11"/>
        </w:rPr>
        <w:t>March 2004.</w:t>
      </w:r>
    </w:p>
    <w:p>
      <w:pPr>
        <w:pStyle w:val="ListParagraph"/>
        <w:numPr>
          <w:ilvl w:val="0"/>
          <w:numId w:val="47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Total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equal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components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BodyText"/>
        <w:rPr>
          <w:sz w:val="12"/>
        </w:rPr>
      </w:pPr>
    </w:p>
    <w:p>
      <w:pPr>
        <w:pStyle w:val="BodyText"/>
        <w:spacing w:before="10"/>
        <w:rPr>
          <w:sz w:val="11"/>
        </w:rPr>
      </w:pPr>
    </w:p>
    <w:p>
      <w:pPr>
        <w:pStyle w:val="BodyText"/>
        <w:spacing w:line="268" w:lineRule="auto"/>
        <w:ind w:left="153" w:right="154"/>
      </w:pPr>
      <w:r>
        <w:rPr>
          <w:color w:val="231F20"/>
          <w:w w:val="90"/>
        </w:rPr>
        <w:t>recently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authorised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around</w:t>
      </w:r>
      <w:r>
        <w:rPr>
          <w:color w:val="231F20"/>
          <w:spacing w:val="-16"/>
          <w:w w:val="90"/>
        </w:rPr>
        <w:t> </w:t>
      </w:r>
      <w:r>
        <w:rPr>
          <w:color w:val="231F20"/>
          <w:spacing w:val="-3"/>
          <w:w w:val="90"/>
        </w:rPr>
        <w:t>£24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billion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investment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spending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next</w:t>
      </w:r>
      <w:r>
        <w:rPr>
          <w:color w:val="231F20"/>
          <w:spacing w:val="-44"/>
        </w:rPr>
        <w:t> </w:t>
      </w:r>
      <w:r>
        <w:rPr>
          <w:color w:val="231F20"/>
        </w:rPr>
        <w:t>eight</w:t>
      </w:r>
      <w:r>
        <w:rPr>
          <w:color w:val="231F20"/>
          <w:spacing w:val="-45"/>
        </w:rPr>
        <w:t> </w:t>
      </w:r>
      <w:r>
        <w:rPr>
          <w:color w:val="231F20"/>
        </w:rPr>
        <w:t>years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companies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maintain</w:t>
      </w:r>
    </w:p>
    <w:p>
      <w:pPr>
        <w:pStyle w:val="BodyText"/>
        <w:spacing w:line="268" w:lineRule="auto"/>
        <w:ind w:left="153" w:right="275"/>
      </w:pPr>
      <w:r>
        <w:rPr>
          <w:color w:val="231F20"/>
          <w:w w:val="90"/>
        </w:rPr>
        <w:t>UK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distribution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networks,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part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 </w:t>
      </w:r>
      <w:r>
        <w:rPr>
          <w:color w:val="231F20"/>
        </w:rPr>
        <w:t>be</w:t>
      </w:r>
      <w:r>
        <w:rPr>
          <w:color w:val="231F20"/>
          <w:spacing w:val="-44"/>
        </w:rPr>
        <w:t> </w:t>
      </w:r>
      <w:r>
        <w:rPr>
          <w:color w:val="231F20"/>
        </w:rPr>
        <w:t>funded</w:t>
      </w:r>
      <w:r>
        <w:rPr>
          <w:color w:val="231F20"/>
          <w:spacing w:val="-42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increases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2"/>
        </w:rPr>
        <w:t> </w:t>
      </w:r>
      <w:r>
        <w:rPr>
          <w:color w:val="231F20"/>
        </w:rPr>
        <w:t>charged</w:t>
      </w:r>
      <w:r>
        <w:rPr>
          <w:color w:val="231F20"/>
          <w:spacing w:val="-43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domestic </w:t>
      </w:r>
      <w:r>
        <w:rPr>
          <w:color w:val="231F20"/>
          <w:w w:val="95"/>
        </w:rPr>
        <w:t>energy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suppliers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networks.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addition,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Department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Energy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5"/>
        </w:rPr>
        <w:t> </w:t>
      </w:r>
      <w:r>
        <w:rPr>
          <w:color w:val="231F20"/>
        </w:rPr>
        <w:t>Climate</w:t>
      </w:r>
      <w:r>
        <w:rPr>
          <w:color w:val="231F20"/>
          <w:spacing w:val="-44"/>
        </w:rPr>
        <w:t> </w:t>
      </w:r>
      <w:r>
        <w:rPr>
          <w:color w:val="231F20"/>
        </w:rPr>
        <w:t>Change</w:t>
      </w:r>
      <w:r>
        <w:rPr>
          <w:color w:val="231F20"/>
          <w:spacing w:val="-42"/>
        </w:rPr>
        <w:t> </w:t>
      </w:r>
      <w:r>
        <w:rPr>
          <w:color w:val="231F20"/>
        </w:rPr>
        <w:t>projects</w:t>
      </w:r>
      <w:r>
        <w:rPr>
          <w:color w:val="231F20"/>
          <w:spacing w:val="-44"/>
        </w:rPr>
        <w:t> </w:t>
      </w:r>
      <w:r>
        <w:rPr>
          <w:color w:val="231F20"/>
        </w:rPr>
        <w:t>that </w:t>
      </w:r>
      <w:r>
        <w:rPr>
          <w:color w:val="231F20"/>
          <w:w w:val="90"/>
        </w:rPr>
        <w:t>current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climate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change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policies,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Carbon </w:t>
      </w:r>
      <w:r>
        <w:rPr>
          <w:color w:val="231F20"/>
        </w:rPr>
        <w:t>Emissions</w:t>
      </w:r>
      <w:r>
        <w:rPr>
          <w:color w:val="231F20"/>
          <w:spacing w:val="-40"/>
        </w:rPr>
        <w:t> </w:t>
      </w:r>
      <w:r>
        <w:rPr>
          <w:color w:val="231F20"/>
        </w:rPr>
        <w:t>Reduction</w:t>
      </w:r>
      <w:r>
        <w:rPr>
          <w:color w:val="231F20"/>
          <w:spacing w:val="-46"/>
        </w:rPr>
        <w:t> </w:t>
      </w:r>
      <w:r>
        <w:rPr>
          <w:color w:val="231F20"/>
        </w:rPr>
        <w:t>Target,</w:t>
      </w:r>
      <w:r>
        <w:rPr>
          <w:color w:val="231F20"/>
          <w:spacing w:val="-40"/>
        </w:rPr>
        <w:t> </w:t>
      </w:r>
      <w:r>
        <w:rPr>
          <w:color w:val="231F20"/>
        </w:rPr>
        <w:t>will</w:t>
      </w:r>
      <w:r>
        <w:rPr>
          <w:color w:val="231F20"/>
          <w:spacing w:val="-40"/>
        </w:rPr>
        <w:t> </w:t>
      </w:r>
      <w:r>
        <w:rPr>
          <w:color w:val="231F20"/>
        </w:rPr>
        <w:t>lead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modest</w:t>
      </w:r>
      <w:r>
        <w:rPr>
          <w:color w:val="231F20"/>
          <w:spacing w:val="-40"/>
        </w:rPr>
        <w:t> </w:t>
      </w:r>
      <w:r>
        <w:rPr>
          <w:color w:val="231F20"/>
        </w:rPr>
        <w:t>rises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</w:p>
    <w:p>
      <w:pPr>
        <w:pStyle w:val="BodyText"/>
        <w:spacing w:line="268" w:lineRule="auto"/>
        <w:ind w:left="153" w:right="154"/>
      </w:pPr>
      <w:r>
        <w:rPr>
          <w:color w:val="231F20"/>
          <w:w w:val="90"/>
        </w:rPr>
        <w:t>energy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suppliers’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next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decade.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energy </w:t>
      </w:r>
      <w:r>
        <w:rPr>
          <w:color w:val="231F20"/>
        </w:rPr>
        <w:t>prices</w:t>
      </w:r>
      <w:r>
        <w:rPr>
          <w:color w:val="231F20"/>
          <w:spacing w:val="-34"/>
        </w:rPr>
        <w:t> </w:t>
      </w:r>
      <w:r>
        <w:rPr>
          <w:color w:val="231F20"/>
        </w:rPr>
        <w:t>could</w:t>
      </w:r>
      <w:r>
        <w:rPr>
          <w:color w:val="231F20"/>
          <w:spacing w:val="-33"/>
        </w:rPr>
        <w:t> </w:t>
      </w:r>
      <w:r>
        <w:rPr>
          <w:color w:val="231F20"/>
        </w:rPr>
        <w:t>rise</w:t>
      </w:r>
      <w:r>
        <w:rPr>
          <w:color w:val="231F20"/>
          <w:spacing w:val="-33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around</w:t>
      </w:r>
      <w:r>
        <w:rPr>
          <w:color w:val="231F20"/>
          <w:spacing w:val="-33"/>
        </w:rPr>
        <w:t> </w:t>
      </w:r>
      <w:r>
        <w:rPr>
          <w:color w:val="231F20"/>
        </w:rPr>
        <w:t>5%</w:t>
      </w:r>
      <w:r>
        <w:rPr>
          <w:color w:val="231F20"/>
          <w:spacing w:val="-33"/>
        </w:rPr>
        <w:t> </w:t>
      </w:r>
      <w:r>
        <w:rPr>
          <w:color w:val="231F20"/>
        </w:rPr>
        <w:t>per</w:t>
      </w:r>
      <w:r>
        <w:rPr>
          <w:color w:val="231F20"/>
          <w:spacing w:val="-34"/>
        </w:rPr>
        <w:t> </w:t>
      </w:r>
      <w:r>
        <w:rPr>
          <w:color w:val="231F20"/>
        </w:rPr>
        <w:t>annum</w:t>
      </w:r>
      <w:r>
        <w:rPr>
          <w:color w:val="231F20"/>
          <w:spacing w:val="-33"/>
        </w:rPr>
        <w:t> </w:t>
      </w:r>
      <w:r>
        <w:rPr>
          <w:color w:val="231F20"/>
        </w:rPr>
        <w:t>as</w:t>
      </w:r>
      <w:r>
        <w:rPr>
          <w:color w:val="231F20"/>
          <w:spacing w:val="-33"/>
        </w:rPr>
        <w:t> </w:t>
      </w:r>
      <w:r>
        <w:rPr>
          <w:color w:val="231F20"/>
        </w:rPr>
        <w:t>a</w:t>
      </w:r>
      <w:r>
        <w:rPr>
          <w:color w:val="231F20"/>
          <w:spacing w:val="-33"/>
        </w:rPr>
        <w:t> </w:t>
      </w:r>
      <w:r>
        <w:rPr>
          <w:color w:val="231F20"/>
        </w:rPr>
        <w:t>result</w:t>
      </w:r>
      <w:r>
        <w:rPr>
          <w:color w:val="231F20"/>
          <w:spacing w:val="-36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153" w:right="154"/>
      </w:pPr>
      <w:r>
        <w:rPr>
          <w:color w:val="231F20"/>
        </w:rPr>
        <w:t>these</w:t>
      </w:r>
      <w:r>
        <w:rPr>
          <w:color w:val="231F20"/>
          <w:spacing w:val="-46"/>
        </w:rPr>
        <w:t> </w:t>
      </w:r>
      <w:r>
        <w:rPr>
          <w:color w:val="231F20"/>
        </w:rPr>
        <w:t>increases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suppliers’</w:t>
      </w:r>
      <w:r>
        <w:rPr>
          <w:color w:val="231F20"/>
          <w:spacing w:val="-46"/>
        </w:rPr>
        <w:t> </w:t>
      </w:r>
      <w:r>
        <w:rPr>
          <w:color w:val="231F20"/>
        </w:rPr>
        <w:t>costs.</w:t>
      </w:r>
      <w:r>
        <w:rPr>
          <w:color w:val="231F20"/>
          <w:spacing w:val="-31"/>
        </w:rPr>
        <w:t> </w:t>
      </w:r>
      <w:r>
        <w:rPr>
          <w:color w:val="231F20"/>
        </w:rPr>
        <w:t>So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contribution</w:t>
      </w:r>
      <w:r>
        <w:rPr>
          <w:color w:val="231F20"/>
          <w:spacing w:val="-47"/>
        </w:rPr>
        <w:t> </w:t>
      </w:r>
      <w:r>
        <w:rPr>
          <w:color w:val="231F20"/>
        </w:rPr>
        <w:t>of </w:t>
      </w:r>
      <w:r>
        <w:rPr>
          <w:color w:val="231F20"/>
          <w:w w:val="90"/>
        </w:rPr>
        <w:t>domestic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energy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remain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around</w:t>
      </w:r>
    </w:p>
    <w:p>
      <w:pPr>
        <w:pStyle w:val="BodyText"/>
        <w:ind w:left="153"/>
      </w:pPr>
      <w:r>
        <w:rPr>
          <w:color w:val="231F20"/>
        </w:rPr>
        <w:t>¼ percentage point throughout the forecast period.</w:t>
      </w:r>
    </w:p>
    <w:p>
      <w:pPr>
        <w:spacing w:after="0"/>
        <w:sectPr>
          <w:type w:val="continuous"/>
          <w:pgSz w:w="11910" w:h="16840"/>
          <w:pgMar w:top="1560" w:bottom="0" w:left="640" w:right="520"/>
          <w:cols w:num="2" w:equalWidth="0">
            <w:col w:w="5180" w:space="149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153" w:right="137"/>
      </w:pP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administered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regulated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duties,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presently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its </w:t>
      </w:r>
      <w:r>
        <w:rPr>
          <w:color w:val="231F20"/>
        </w:rPr>
        <w:t>average between 1997 and 2006 </w:t>
      </w:r>
      <w:r>
        <w:rPr>
          <w:color w:val="231F20"/>
          <w:spacing w:val="-3"/>
        </w:rPr>
        <w:t>(Table </w:t>
      </w:r>
      <w:r>
        <w:rPr>
          <w:color w:val="231F20"/>
        </w:rPr>
        <w:t>1). And that </w:t>
      </w:r>
      <w:r>
        <w:rPr>
          <w:color w:val="231F20"/>
          <w:w w:val="95"/>
        </w:rPr>
        <w:t>contribution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2013 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2014.</w:t>
      </w:r>
      <w:r>
        <w:rPr>
          <w:color w:val="231F20"/>
          <w:spacing w:val="-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rail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fares</w:t>
      </w:r>
    </w:p>
    <w:p>
      <w:pPr>
        <w:pStyle w:val="BodyText"/>
        <w:spacing w:line="268" w:lineRule="auto"/>
        <w:ind w:left="153" w:right="256"/>
      </w:pPr>
      <w:r>
        <w:rPr>
          <w:color w:val="231F20"/>
          <w:w w:val="90"/>
        </w:rPr>
        <w:t>will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January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2013,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authorised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increase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4.2%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average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comparable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1996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6"/>
          <w:w w:val="90"/>
        </w:rPr>
        <w:t>2007.</w:t>
      </w:r>
      <w:r>
        <w:rPr>
          <w:color w:val="231F20"/>
          <w:spacing w:val="20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the contribution from road fuel duty will pick up in </w:t>
      </w:r>
      <w:r>
        <w:rPr>
          <w:color w:val="231F20"/>
          <w:w w:val="95"/>
        </w:rPr>
        <w:t>September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assuming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duty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postponed </w:t>
      </w:r>
      <w:r>
        <w:rPr>
          <w:color w:val="231F20"/>
        </w:rPr>
        <w:t>from</w:t>
      </w:r>
      <w:r>
        <w:rPr>
          <w:color w:val="231F20"/>
          <w:spacing w:val="-28"/>
        </w:rPr>
        <w:t> </w:t>
      </w:r>
      <w:r>
        <w:rPr>
          <w:color w:val="231F20"/>
        </w:rPr>
        <w:t>April</w:t>
      </w:r>
      <w:r>
        <w:rPr>
          <w:color w:val="231F20"/>
          <w:spacing w:val="-22"/>
        </w:rPr>
        <w:t> </w:t>
      </w:r>
      <w:r>
        <w:rPr>
          <w:color w:val="231F20"/>
        </w:rPr>
        <w:t>2013</w:t>
      </w:r>
      <w:r>
        <w:rPr>
          <w:color w:val="231F20"/>
          <w:spacing w:val="-22"/>
        </w:rPr>
        <w:t> </w:t>
      </w:r>
      <w:r>
        <w:rPr>
          <w:color w:val="231F20"/>
        </w:rPr>
        <w:t>comes</w:t>
      </w:r>
      <w:r>
        <w:rPr>
          <w:color w:val="231F20"/>
          <w:spacing w:val="-22"/>
        </w:rPr>
        <w:t> </w:t>
      </w:r>
      <w:r>
        <w:rPr>
          <w:color w:val="231F20"/>
        </w:rPr>
        <w:t>into</w:t>
      </w:r>
      <w:r>
        <w:rPr>
          <w:color w:val="231F20"/>
          <w:spacing w:val="-22"/>
        </w:rPr>
        <w:t> </w:t>
      </w:r>
      <w:r>
        <w:rPr>
          <w:color w:val="231F20"/>
        </w:rPr>
        <w:t>effect.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68"/>
      </w:pP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total,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therefore,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administered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regulated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persist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</w:rPr>
        <w:t>1</w:t>
      </w:r>
      <w:r>
        <w:rPr>
          <w:color w:val="231F20"/>
          <w:spacing w:val="-24"/>
        </w:rPr>
        <w:t> </w:t>
      </w:r>
      <w:r>
        <w:rPr>
          <w:color w:val="231F20"/>
        </w:rPr>
        <w:t>percentage</w:t>
      </w:r>
      <w:r>
        <w:rPr>
          <w:color w:val="231F20"/>
          <w:spacing w:val="-23"/>
        </w:rPr>
        <w:t> </w:t>
      </w:r>
      <w:r>
        <w:rPr>
          <w:color w:val="231F20"/>
        </w:rPr>
        <w:t>point</w:t>
      </w:r>
      <w:r>
        <w:rPr>
          <w:color w:val="231F20"/>
          <w:spacing w:val="-23"/>
        </w:rPr>
        <w:t> </w:t>
      </w:r>
      <w:r>
        <w:rPr>
          <w:color w:val="231F20"/>
        </w:rPr>
        <w:t>in</w:t>
      </w:r>
      <w:r>
        <w:rPr>
          <w:color w:val="231F20"/>
          <w:spacing w:val="-23"/>
        </w:rPr>
        <w:t> </w:t>
      </w:r>
      <w:r>
        <w:rPr>
          <w:color w:val="231F20"/>
        </w:rPr>
        <w:t>2013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2014.</w:t>
      </w:r>
    </w:p>
    <w:p>
      <w:pPr>
        <w:pStyle w:val="BodyText"/>
        <w:spacing w:before="9"/>
      </w:pPr>
    </w:p>
    <w:p>
      <w:pPr>
        <w:pStyle w:val="Heading5"/>
        <w:ind w:left="153"/>
      </w:pPr>
      <w:r>
        <w:rPr>
          <w:color w:val="A70740"/>
        </w:rPr>
        <w:t>Implications for CPI inflation</w:t>
      </w:r>
    </w:p>
    <w:p>
      <w:pPr>
        <w:pStyle w:val="BodyText"/>
        <w:spacing w:line="268" w:lineRule="auto" w:before="23"/>
        <w:ind w:left="153" w:right="137"/>
      </w:pP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long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run,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determined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monetary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policy.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administered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regulated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can </w:t>
      </w:r>
      <w:r>
        <w:rPr>
          <w:color w:val="231F20"/>
        </w:rPr>
        <w:t>affect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path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  <w:r>
        <w:rPr>
          <w:color w:val="231F20"/>
          <w:spacing w:val="-36"/>
        </w:rPr>
        <w:t> </w:t>
      </w:r>
      <w:r>
        <w:rPr>
          <w:color w:val="231F20"/>
        </w:rPr>
        <w:t>inflation</w:t>
      </w:r>
      <w:r>
        <w:rPr>
          <w:color w:val="231F20"/>
          <w:spacing w:val="-38"/>
        </w:rPr>
        <w:t> </w:t>
      </w:r>
      <w:r>
        <w:rPr>
          <w:color w:val="231F20"/>
        </w:rPr>
        <w:t>over</w:t>
      </w:r>
      <w:r>
        <w:rPr>
          <w:color w:val="231F20"/>
          <w:spacing w:val="-36"/>
        </w:rPr>
        <w:t> </w:t>
      </w:r>
      <w:r>
        <w:rPr>
          <w:color w:val="231F20"/>
        </w:rPr>
        <w:t>shorter</w:t>
      </w:r>
      <w:r>
        <w:rPr>
          <w:color w:val="231F20"/>
          <w:spacing w:val="-36"/>
        </w:rPr>
        <w:t> </w:t>
      </w:r>
      <w:r>
        <w:rPr>
          <w:color w:val="231F20"/>
        </w:rPr>
        <w:t>horizons.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4"/>
      </w:pP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contribution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administered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regulated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2014,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1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point,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 about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½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between </w:t>
      </w:r>
      <w:r>
        <w:rPr>
          <w:color w:val="231F20"/>
        </w:rPr>
        <w:t>1997</w:t>
      </w:r>
      <w:r>
        <w:rPr>
          <w:color w:val="231F20"/>
          <w:spacing w:val="-45"/>
        </w:rPr>
        <w:t> </w:t>
      </w:r>
      <w:r>
        <w:rPr>
          <w:color w:val="231F20"/>
        </w:rPr>
        <w:t>and</w:t>
      </w:r>
      <w:r>
        <w:rPr>
          <w:color w:val="231F20"/>
          <w:spacing w:val="-44"/>
        </w:rPr>
        <w:t> </w:t>
      </w:r>
      <w:r>
        <w:rPr>
          <w:color w:val="231F20"/>
        </w:rPr>
        <w:t>2006.</w:t>
      </w:r>
      <w:r>
        <w:rPr>
          <w:color w:val="231F20"/>
          <w:spacing w:val="-28"/>
        </w:rPr>
        <w:t> </w:t>
      </w:r>
      <w:r>
        <w:rPr>
          <w:color w:val="231F20"/>
        </w:rPr>
        <w:t>During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period,</w:t>
      </w:r>
      <w:r>
        <w:rPr>
          <w:color w:val="231F20"/>
          <w:spacing w:val="-46"/>
        </w:rPr>
        <w:t> </w:t>
      </w:r>
      <w:r>
        <w:rPr>
          <w:color w:val="231F20"/>
        </w:rPr>
        <w:t>CPI</w:t>
      </w:r>
      <w:r>
        <w:rPr>
          <w:color w:val="231F20"/>
          <w:spacing w:val="-44"/>
        </w:rPr>
        <w:t> </w:t>
      </w:r>
      <w:r>
        <w:rPr>
          <w:color w:val="231F20"/>
        </w:rPr>
        <w:t>inflation</w:t>
      </w:r>
      <w:r>
        <w:rPr>
          <w:color w:val="231F20"/>
          <w:spacing w:val="-44"/>
        </w:rPr>
        <w:t> </w:t>
      </w:r>
      <w:r>
        <w:rPr>
          <w:color w:val="231F20"/>
        </w:rPr>
        <w:t>averaged </w:t>
      </w:r>
      <w:r>
        <w:rPr>
          <w:color w:val="231F20"/>
          <w:w w:val="95"/>
        </w:rPr>
        <w:t>1.5%.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administered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regulated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would,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therefore,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consistent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2%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services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CPI</w:t>
      </w:r>
      <w:r>
        <w:rPr>
          <w:color w:val="231F20"/>
          <w:spacing w:val="-36"/>
        </w:rPr>
        <w:t> </w:t>
      </w:r>
      <w:r>
        <w:rPr>
          <w:color w:val="231F20"/>
        </w:rPr>
        <w:t>basket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be</w:t>
      </w:r>
      <w:r>
        <w:rPr>
          <w:color w:val="231F20"/>
          <w:spacing w:val="-37"/>
        </w:rPr>
        <w:t> </w:t>
      </w:r>
      <w:r>
        <w:rPr>
          <w:color w:val="231F20"/>
        </w:rPr>
        <w:t>similar</w:t>
      </w:r>
      <w:r>
        <w:rPr>
          <w:color w:val="231F20"/>
          <w:spacing w:val="-38"/>
        </w:rPr>
        <w:t> </w:t>
      </w:r>
      <w:r>
        <w:rPr>
          <w:color w:val="231F20"/>
        </w:rPr>
        <w:t>to</w:t>
      </w:r>
      <w:r>
        <w:rPr>
          <w:color w:val="231F20"/>
          <w:spacing w:val="-37"/>
        </w:rPr>
        <w:t> </w:t>
      </w:r>
      <w:r>
        <w:rPr>
          <w:color w:val="231F20"/>
        </w:rPr>
        <w:t>its</w:t>
      </w:r>
      <w:r>
        <w:rPr>
          <w:color w:val="231F20"/>
          <w:spacing w:val="-36"/>
        </w:rPr>
        <w:t> </w:t>
      </w:r>
      <w:r>
        <w:rPr>
          <w:color w:val="231F20"/>
        </w:rPr>
        <w:t>1997–2006</w:t>
      </w:r>
      <w:r>
        <w:rPr>
          <w:color w:val="231F20"/>
          <w:spacing w:val="-36"/>
        </w:rPr>
        <w:t> </w:t>
      </w:r>
      <w:r>
        <w:rPr>
          <w:color w:val="231F20"/>
        </w:rPr>
        <w:t>average.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37"/>
      </w:pPr>
      <w:r>
        <w:rPr>
          <w:color w:val="231F20"/>
          <w:w w:val="95"/>
        </w:rPr>
        <w:t>But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present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contribution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goods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services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significantly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1997–2006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average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430"/>
      </w:pPr>
      <w:r>
        <w:rPr>
          <w:color w:val="231F20"/>
          <w:w w:val="95"/>
        </w:rPr>
        <w:t>(Chart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accounted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goods prices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(around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basket):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 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currently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1997–2006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 (Chart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B).</w:t>
      </w:r>
      <w:r>
        <w:rPr>
          <w:color w:val="231F20"/>
          <w:spacing w:val="-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order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which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 would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slow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present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 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1997–2006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factors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influencing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these </w:t>
      </w:r>
      <w:r>
        <w:rPr>
          <w:color w:val="231F20"/>
        </w:rPr>
        <w:t>prices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near</w:t>
      </w:r>
      <w:r>
        <w:rPr>
          <w:color w:val="231F20"/>
          <w:spacing w:val="-40"/>
        </w:rPr>
        <w:t> </w:t>
      </w:r>
      <w:r>
        <w:rPr>
          <w:color w:val="231F20"/>
        </w:rPr>
        <w:t>term</w:t>
      </w:r>
      <w:r>
        <w:rPr>
          <w:color w:val="231F20"/>
          <w:spacing w:val="-37"/>
        </w:rPr>
        <w:t> </w:t>
      </w:r>
      <w:r>
        <w:rPr>
          <w:color w:val="231F20"/>
        </w:rPr>
        <w:t>are</w:t>
      </w:r>
      <w:r>
        <w:rPr>
          <w:color w:val="231F20"/>
          <w:spacing w:val="-39"/>
        </w:rPr>
        <w:t> </w:t>
      </w:r>
      <w:r>
        <w:rPr>
          <w:color w:val="231F20"/>
        </w:rPr>
        <w:t>discussed</w:t>
      </w:r>
      <w:r>
        <w:rPr>
          <w:color w:val="231F20"/>
          <w:spacing w:val="-3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Section</w:t>
      </w:r>
      <w:r>
        <w:rPr>
          <w:color w:val="231F20"/>
          <w:spacing w:val="-37"/>
        </w:rPr>
        <w:t> </w:t>
      </w:r>
      <w:r>
        <w:rPr>
          <w:color w:val="231F20"/>
        </w:rPr>
        <w:t>4;</w:t>
      </w:r>
      <w:r>
        <w:rPr>
          <w:color w:val="231F20"/>
          <w:spacing w:val="-15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medium-term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5.</w:t>
      </w:r>
    </w:p>
    <w:p>
      <w:pPr>
        <w:pStyle w:val="BodyText"/>
        <w:spacing w:before="3"/>
        <w:rPr>
          <w:sz w:val="21"/>
        </w:rPr>
      </w:pPr>
    </w:p>
    <w:p>
      <w:pPr>
        <w:spacing w:line="259" w:lineRule="auto" w:before="0"/>
        <w:ind w:left="153" w:right="508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goods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price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services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price </w:t>
      </w:r>
      <w:r>
        <w:rPr>
          <w:color w:val="231F20"/>
          <w:w w:val="95"/>
          <w:sz w:val="18"/>
        </w:rPr>
        <w:t>inflation,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excluding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energy,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airfares,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administered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and </w:t>
      </w:r>
      <w:r>
        <w:rPr>
          <w:color w:val="231F20"/>
          <w:sz w:val="18"/>
        </w:rPr>
        <w:t>regulated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prices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changes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7"/>
          <w:sz w:val="18"/>
        </w:rPr>
        <w:t> </w:t>
      </w:r>
      <w:r>
        <w:rPr>
          <w:color w:val="231F20"/>
          <w:spacing w:val="-4"/>
          <w:sz w:val="18"/>
        </w:rPr>
        <w:t>VAT</w:t>
      </w:r>
      <w:r>
        <w:rPr>
          <w:color w:val="231F20"/>
          <w:spacing w:val="-4"/>
          <w:position w:val="4"/>
          <w:sz w:val="12"/>
        </w:rPr>
        <w:t>(a)</w:t>
      </w:r>
    </w:p>
    <w:p>
      <w:pPr>
        <w:tabs>
          <w:tab w:pos="3952" w:val="right" w:leader="none"/>
        </w:tabs>
        <w:spacing w:line="290" w:lineRule="atLeast" w:before="60"/>
        <w:ind w:left="408" w:right="1460" w:firstLine="3033"/>
        <w:jc w:val="left"/>
        <w:rPr>
          <w:sz w:val="12"/>
        </w:rPr>
      </w:pPr>
      <w:r>
        <w:rPr>
          <w:color w:val="231F20"/>
          <w:sz w:val="12"/>
        </w:rPr>
        <w:t>Per</w:t>
      </w:r>
      <w:r>
        <w:rPr>
          <w:color w:val="231F20"/>
          <w:spacing w:val="-29"/>
          <w:sz w:val="12"/>
        </w:rPr>
        <w:t> </w:t>
      </w:r>
      <w:r>
        <w:rPr>
          <w:color w:val="231F20"/>
          <w:sz w:val="12"/>
        </w:rPr>
        <w:t>cent </w:t>
      </w:r>
      <w:r>
        <w:rPr>
          <w:color w:val="231F20"/>
          <w:spacing w:val="-16"/>
          <w:position w:val="-8"/>
          <w:sz w:val="12"/>
        </w:rPr>
        <w:t>7 </w:t>
      </w:r>
      <w:r>
        <w:rPr>
          <w:color w:val="231F20"/>
          <w:sz w:val="12"/>
        </w:rPr>
        <w:t>CPI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services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price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inflation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excluding</w:t>
      </w:r>
      <w:r>
        <w:rPr>
          <w:color w:val="231F20"/>
          <w:spacing w:val="-22"/>
          <w:sz w:val="12"/>
        </w:rPr>
        <w:t> </w:t>
      </w:r>
      <w:r>
        <w:rPr>
          <w:color w:val="231F20"/>
          <w:sz w:val="12"/>
        </w:rPr>
        <w:t>airfares,</w:t>
      </w:r>
      <w:r>
        <w:rPr>
          <w:color w:val="231F20"/>
          <w:spacing w:val="-21"/>
          <w:sz w:val="12"/>
        </w:rPr>
        <w:t> </w:t>
      </w:r>
      <w:r>
        <w:rPr>
          <w:color w:val="231F20"/>
          <w:sz w:val="12"/>
        </w:rPr>
        <w:t>administered</w:t>
        <w:tab/>
      </w:r>
      <w:r>
        <w:rPr>
          <w:color w:val="231F20"/>
          <w:position w:val="6"/>
          <w:sz w:val="12"/>
        </w:rPr>
        <w:t>6</w:t>
      </w:r>
    </w:p>
    <w:p>
      <w:pPr>
        <w:tabs>
          <w:tab w:pos="3952" w:val="right" w:leader="none"/>
        </w:tabs>
        <w:spacing w:line="240" w:lineRule="auto" w:before="0"/>
        <w:ind w:left="462" w:right="0" w:firstLine="0"/>
        <w:jc w:val="left"/>
        <w:rPr>
          <w:sz w:val="12"/>
        </w:rPr>
      </w:pPr>
      <w:r>
        <w:rPr>
          <w:color w:val="231F20"/>
          <w:sz w:val="12"/>
        </w:rPr>
        <w:t>and</w:t>
      </w:r>
      <w:r>
        <w:rPr>
          <w:color w:val="231F20"/>
          <w:spacing w:val="-15"/>
          <w:sz w:val="12"/>
        </w:rPr>
        <w:t> </w:t>
      </w:r>
      <w:r>
        <w:rPr>
          <w:color w:val="231F20"/>
          <w:sz w:val="12"/>
        </w:rPr>
        <w:t>regulated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prices</w:t>
      </w:r>
      <w:r>
        <w:rPr>
          <w:color w:val="231F20"/>
          <w:spacing w:val="-15"/>
          <w:sz w:val="12"/>
        </w:rPr>
        <w:t> </w:t>
      </w:r>
      <w:r>
        <w:rPr>
          <w:color w:val="231F20"/>
          <w:sz w:val="12"/>
        </w:rPr>
        <w:t>and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changes</w:t>
      </w:r>
      <w:r>
        <w:rPr>
          <w:color w:val="231F20"/>
          <w:spacing w:val="-15"/>
          <w:sz w:val="12"/>
        </w:rPr>
        <w:t> </w:t>
      </w:r>
      <w:r>
        <w:rPr>
          <w:color w:val="231F20"/>
          <w:sz w:val="12"/>
        </w:rPr>
        <w:t>in</w:t>
      </w:r>
      <w:r>
        <w:rPr>
          <w:color w:val="231F20"/>
          <w:spacing w:val="-14"/>
          <w:sz w:val="12"/>
        </w:rPr>
        <w:t> </w:t>
      </w:r>
      <w:r>
        <w:rPr>
          <w:color w:val="231F20"/>
          <w:sz w:val="12"/>
        </w:rPr>
        <w:t>VAT</w:t>
      </w:r>
      <w:r>
        <w:rPr>
          <w:color w:val="231F20"/>
          <w:position w:val="4"/>
          <w:sz w:val="11"/>
        </w:rPr>
        <w:t>(b)</w:t>
      </w:r>
      <w:r>
        <w:rPr>
          <w:color w:val="231F20"/>
          <w:spacing w:val="-11"/>
          <w:position w:val="4"/>
          <w:sz w:val="11"/>
        </w:rPr>
        <w:t> </w:t>
      </w:r>
      <w:r>
        <w:rPr>
          <w:color w:val="231F20"/>
          <w:sz w:val="12"/>
        </w:rPr>
        <w:t>(40%)</w:t>
        <w:tab/>
      </w:r>
      <w:r>
        <w:rPr>
          <w:color w:val="231F20"/>
          <w:position w:val="-2"/>
          <w:sz w:val="12"/>
        </w:rPr>
        <w:t>5</w:t>
      </w:r>
    </w:p>
    <w:p>
      <w:pPr>
        <w:spacing w:before="78"/>
        <w:ind w:left="0" w:right="1460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97"/>
        <w:ind w:left="0" w:right="1460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97"/>
        <w:ind w:left="0" w:right="146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16" w:lineRule="exact" w:before="97"/>
        <w:ind w:left="390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41" w:lineRule="exact" w:before="0"/>
        <w:ind w:left="3856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95" w:lineRule="exact" w:before="0"/>
        <w:ind w:left="388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41" w:lineRule="exact" w:before="0"/>
        <w:ind w:left="3856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line="118" w:lineRule="exact" w:before="0"/>
        <w:ind w:left="3903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98"/>
        <w:ind w:left="0" w:right="1460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3889" w:val="left" w:leader="none"/>
        </w:tabs>
        <w:spacing w:line="137" w:lineRule="exact" w:before="77"/>
        <w:ind w:left="994" w:right="0" w:firstLine="0"/>
        <w:jc w:val="left"/>
        <w:rPr>
          <w:sz w:val="12"/>
        </w:rPr>
      </w:pPr>
      <w:r>
        <w:rPr>
          <w:color w:val="231F20"/>
          <w:w w:val="90"/>
          <w:position w:val="2"/>
          <w:sz w:val="12"/>
        </w:rPr>
        <w:t>CPI</w:t>
      </w:r>
      <w:r>
        <w:rPr>
          <w:color w:val="231F20"/>
          <w:spacing w:val="-11"/>
          <w:w w:val="90"/>
          <w:position w:val="2"/>
          <w:sz w:val="12"/>
        </w:rPr>
        <w:t> </w:t>
      </w:r>
      <w:r>
        <w:rPr>
          <w:color w:val="231F20"/>
          <w:w w:val="90"/>
          <w:position w:val="2"/>
          <w:sz w:val="12"/>
        </w:rPr>
        <w:t>goods</w:t>
      </w:r>
      <w:r>
        <w:rPr>
          <w:color w:val="231F20"/>
          <w:spacing w:val="-10"/>
          <w:w w:val="90"/>
          <w:position w:val="2"/>
          <w:sz w:val="12"/>
        </w:rPr>
        <w:t> </w:t>
      </w:r>
      <w:r>
        <w:rPr>
          <w:color w:val="231F20"/>
          <w:w w:val="90"/>
          <w:position w:val="2"/>
          <w:sz w:val="12"/>
        </w:rPr>
        <w:t>price</w:t>
      </w:r>
      <w:r>
        <w:rPr>
          <w:color w:val="231F20"/>
          <w:spacing w:val="-11"/>
          <w:w w:val="90"/>
          <w:position w:val="2"/>
          <w:sz w:val="12"/>
        </w:rPr>
        <w:t> </w:t>
      </w:r>
      <w:r>
        <w:rPr>
          <w:color w:val="231F20"/>
          <w:w w:val="90"/>
          <w:position w:val="2"/>
          <w:sz w:val="12"/>
        </w:rPr>
        <w:t>inflation</w:t>
      </w:r>
      <w:r>
        <w:rPr>
          <w:color w:val="231F20"/>
          <w:spacing w:val="-10"/>
          <w:w w:val="90"/>
          <w:position w:val="2"/>
          <w:sz w:val="12"/>
        </w:rPr>
        <w:t> </w:t>
      </w:r>
      <w:r>
        <w:rPr>
          <w:color w:val="231F20"/>
          <w:w w:val="90"/>
          <w:position w:val="2"/>
          <w:sz w:val="12"/>
        </w:rPr>
        <w:t>excluding</w:t>
      </w:r>
      <w:r>
        <w:rPr>
          <w:color w:val="231F20"/>
          <w:spacing w:val="-11"/>
          <w:w w:val="90"/>
          <w:position w:val="2"/>
          <w:sz w:val="12"/>
        </w:rPr>
        <w:t> </w:t>
      </w:r>
      <w:r>
        <w:rPr>
          <w:color w:val="231F20"/>
          <w:w w:val="90"/>
          <w:position w:val="2"/>
          <w:sz w:val="12"/>
        </w:rPr>
        <w:t>energy,</w:t>
      </w:r>
      <w:r>
        <w:rPr>
          <w:color w:val="231F20"/>
          <w:spacing w:val="-10"/>
          <w:w w:val="90"/>
          <w:position w:val="2"/>
          <w:sz w:val="12"/>
        </w:rPr>
        <w:t> </w:t>
      </w:r>
      <w:r>
        <w:rPr>
          <w:color w:val="231F20"/>
          <w:w w:val="90"/>
          <w:position w:val="2"/>
          <w:sz w:val="12"/>
        </w:rPr>
        <w:t>administered</w:t>
        <w:tab/>
      </w:r>
      <w:r>
        <w:rPr>
          <w:color w:val="231F20"/>
          <w:sz w:val="12"/>
        </w:rPr>
        <w:t>3</w:t>
      </w:r>
    </w:p>
    <w:p>
      <w:pPr>
        <w:spacing w:line="134" w:lineRule="exact" w:before="0"/>
        <w:ind w:left="1048" w:right="0" w:firstLine="0"/>
        <w:jc w:val="left"/>
        <w:rPr>
          <w:sz w:val="12"/>
        </w:rPr>
      </w:pPr>
      <w:r>
        <w:rPr>
          <w:color w:val="231F20"/>
          <w:sz w:val="12"/>
        </w:rPr>
        <w:t>and regulated prices and changes in VAT</w:t>
      </w:r>
      <w:r>
        <w:rPr>
          <w:color w:val="231F20"/>
          <w:position w:val="4"/>
          <w:sz w:val="11"/>
        </w:rPr>
        <w:t>(c) </w:t>
      </w:r>
      <w:r>
        <w:rPr>
          <w:color w:val="231F20"/>
          <w:sz w:val="12"/>
        </w:rPr>
        <w:t>(45%)</w:t>
      </w:r>
    </w:p>
    <w:p>
      <w:pPr>
        <w:spacing w:line="125" w:lineRule="exact" w:before="0"/>
        <w:ind w:left="3887" w:right="0" w:firstLine="0"/>
        <w:jc w:val="lef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tabs>
          <w:tab w:pos="737" w:val="left" w:leader="none"/>
          <w:tab w:pos="1158" w:val="left" w:leader="none"/>
          <w:tab w:pos="1999" w:val="left" w:leader="none"/>
          <w:tab w:pos="2419" w:val="left" w:leader="none"/>
          <w:tab w:pos="2839" w:val="left" w:leader="none"/>
          <w:tab w:pos="3264" w:val="left" w:leader="none"/>
          <w:tab w:pos="3892" w:val="left" w:leader="none"/>
        </w:tabs>
        <w:spacing w:before="95"/>
        <w:ind w:left="297" w:right="0" w:firstLine="0"/>
        <w:jc w:val="left"/>
        <w:rPr>
          <w:sz w:val="12"/>
        </w:rPr>
      </w:pPr>
      <w:r>
        <w:rPr>
          <w:color w:val="231F20"/>
          <w:sz w:val="12"/>
        </w:rPr>
        <w:t>1997</w:t>
        <w:tab/>
        <w:t>99</w:t>
        <w:tab/>
        <w:t>2001   </w:t>
      </w:r>
      <w:r>
        <w:rPr>
          <w:color w:val="231F20"/>
          <w:spacing w:val="27"/>
          <w:sz w:val="12"/>
        </w:rPr>
        <w:t> </w:t>
      </w:r>
      <w:r>
        <w:rPr>
          <w:color w:val="231F20"/>
          <w:sz w:val="12"/>
        </w:rPr>
        <w:t>03</w:t>
        <w:tab/>
        <w:t>05</w:t>
        <w:tab/>
        <w:t>07</w:t>
        <w:tab/>
        <w:t>09</w:t>
        <w:tab/>
        <w:t>11</w:t>
        <w:tab/>
      </w:r>
      <w:r>
        <w:rPr>
          <w:color w:val="231F20"/>
          <w:position w:val="9"/>
          <w:sz w:val="12"/>
        </w:rPr>
        <w:t>5</w:t>
      </w:r>
    </w:p>
    <w:p>
      <w:pPr>
        <w:spacing w:before="175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244" w:lineRule="auto" w:before="0" w:after="0"/>
        <w:ind w:left="323" w:right="959" w:hanging="171"/>
        <w:jc w:val="left"/>
        <w:rPr>
          <w:sz w:val="11"/>
        </w:rPr>
      </w:pPr>
      <w:r>
        <w:rPr>
          <w:color w:val="231F20"/>
          <w:sz w:val="11"/>
        </w:rPr>
        <w:t>Annual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rates.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changes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staff’s assessment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around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cut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December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passed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consumers by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end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2009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Q1,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around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half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increase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6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January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passed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around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three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increase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passed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into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consumer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in </w:t>
      </w:r>
      <w:r>
        <w:rPr>
          <w:color w:val="231F20"/>
          <w:sz w:val="11"/>
        </w:rPr>
        <w:t>parentheses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show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weights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CPI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basket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2012.</w:t>
      </w: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244" w:lineRule="auto" w:before="0" w:after="0"/>
        <w:ind w:left="323" w:right="1036" w:hanging="171"/>
        <w:jc w:val="left"/>
        <w:rPr>
          <w:sz w:val="11"/>
        </w:rPr>
      </w:pPr>
      <w:r>
        <w:rPr>
          <w:color w:val="231F20"/>
          <w:w w:val="90"/>
          <w:sz w:val="11"/>
        </w:rPr>
        <w:t>CPI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education,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airfares,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passenger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transport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road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by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rail,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sewerage </w:t>
      </w:r>
      <w:r>
        <w:rPr>
          <w:color w:val="231F20"/>
          <w:sz w:val="11"/>
        </w:rPr>
        <w:t>collection,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dental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services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estimated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impact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pacing w:val="-4"/>
          <w:sz w:val="11"/>
        </w:rPr>
        <w:t>VAT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changes.</w:t>
      </w:r>
    </w:p>
    <w:p>
      <w:pPr>
        <w:pStyle w:val="ListParagraph"/>
        <w:numPr>
          <w:ilvl w:val="0"/>
          <w:numId w:val="48"/>
        </w:numPr>
        <w:tabs>
          <w:tab w:pos="324" w:val="left" w:leader="none"/>
        </w:tabs>
        <w:spacing w:line="244" w:lineRule="auto" w:before="0" w:after="0"/>
        <w:ind w:left="323" w:right="957" w:hanging="171"/>
        <w:jc w:val="left"/>
        <w:rPr>
          <w:sz w:val="11"/>
        </w:rPr>
      </w:pPr>
      <w:r>
        <w:rPr>
          <w:color w:val="231F20"/>
          <w:w w:val="90"/>
          <w:sz w:val="11"/>
        </w:rPr>
        <w:t>CPI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goods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excluding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fuels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lubricants,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electricity,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gas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other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fuels,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water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supply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impact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VAT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changes.</w:t>
      </w:r>
      <w:r>
        <w:rPr>
          <w:color w:val="231F20"/>
          <w:spacing w:val="-1"/>
          <w:w w:val="95"/>
          <w:sz w:val="11"/>
        </w:rPr>
        <w:t> </w:t>
      </w:r>
      <w:r>
        <w:rPr>
          <w:color w:val="231F20"/>
          <w:w w:val="95"/>
          <w:sz w:val="11"/>
        </w:rPr>
        <w:t>Duties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alcohol,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road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fuel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tobacco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included.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20"/>
          <w:cols w:num="2" w:equalWidth="0">
            <w:col w:w="5179" w:space="150"/>
            <w:col w:w="5421"/>
          </w:cols>
        </w:sectPr>
      </w:pPr>
    </w:p>
    <w:p>
      <w:pPr>
        <w:pStyle w:val="BodyText"/>
      </w:pPr>
    </w:p>
    <w:p>
      <w:pPr>
        <w:pStyle w:val="BodyText"/>
        <w:rPr>
          <w:sz w:val="23"/>
        </w:rPr>
      </w:pPr>
    </w:p>
    <w:p>
      <w:pPr>
        <w:spacing w:after="0"/>
        <w:rPr>
          <w:sz w:val="23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spacing w:before="7"/>
        <w:rPr>
          <w:sz w:val="10"/>
        </w:rPr>
      </w:pPr>
      <w:r>
        <w:rPr/>
        <w:pict>
          <v:group style="position:absolute;margin-left:0pt;margin-top:56.693001pt;width:575.450pt;height:451.85pt;mso-position-horizontal-relative:page;mso-position-vertical-relative:page;z-index:-22205440" coordorigin="0,1134" coordsize="11509,9037">
            <v:rect style="position:absolute;left:0;top:1133;width:11509;height:9037" filled="true" fillcolor="#f1dedd" stroked="false">
              <v:fill type="solid"/>
            </v:rect>
            <v:rect style="position:absolute;left:6131;top:5130;width:3676;height:2825" filled="false" stroked="true" strokeweight=".5pt" strokecolor="#231f20">
              <v:stroke dashstyle="solid"/>
            </v:rect>
            <v:line style="position:absolute" from="9698,6780" to="9811,6780" stroked="true" strokeweight=".5pt" strokecolor="#231f20">
              <v:stroke dashstyle="solid"/>
            </v:line>
            <v:line style="position:absolute" from="6123,6780" to="6236,6780" stroked="true" strokeweight=".5pt" strokecolor="#231f20">
              <v:stroke dashstyle="solid"/>
            </v:line>
            <v:line style="position:absolute" from="6289,6780" to="9634,6780" stroked="true" strokeweight=".5pt" strokecolor="#231f20">
              <v:stroke dashstyle="solid"/>
            </v:line>
            <v:line style="position:absolute" from="9698,5361" to="9811,5361" stroked="true" strokeweight=".5pt" strokecolor="#231f20">
              <v:stroke dashstyle="solid"/>
            </v:line>
            <v:line style="position:absolute" from="9698,5597" to="9811,5597" stroked="true" strokeweight=".5pt" strokecolor="#231f20">
              <v:stroke dashstyle="solid"/>
            </v:line>
            <v:line style="position:absolute" from="9698,5834" to="9811,5834" stroked="true" strokeweight=".5pt" strokecolor="#231f20">
              <v:stroke dashstyle="solid"/>
            </v:line>
            <v:line style="position:absolute" from="9698,6070" to="9811,6070" stroked="true" strokeweight=".5pt" strokecolor="#231f20">
              <v:stroke dashstyle="solid"/>
            </v:line>
            <v:line style="position:absolute" from="9698,6307" to="9811,6307" stroked="true" strokeweight=".5pt" strokecolor="#231f20">
              <v:stroke dashstyle="solid"/>
            </v:line>
            <v:line style="position:absolute" from="9698,6543" to="9811,6543" stroked="true" strokeweight=".5pt" strokecolor="#231f20">
              <v:stroke dashstyle="solid"/>
            </v:line>
            <v:line style="position:absolute" from="9698,7016" to="9811,7016" stroked="true" strokeweight=".5pt" strokecolor="#231f20">
              <v:stroke dashstyle="solid"/>
            </v:line>
            <v:line style="position:absolute" from="9698,7253" to="9811,7253" stroked="true" strokeweight=".5pt" strokecolor="#231f20">
              <v:stroke dashstyle="solid"/>
            </v:line>
            <v:line style="position:absolute" from="9698,7489" to="9811,7489" stroked="true" strokeweight=".5pt" strokecolor="#231f20">
              <v:stroke dashstyle="solid"/>
            </v:line>
            <v:line style="position:absolute" from="9698,7726" to="9811,7726" stroked="true" strokeweight=".5pt" strokecolor="#231f20">
              <v:stroke dashstyle="solid"/>
            </v:line>
            <v:line style="position:absolute" from="6123,5361" to="6236,5361" stroked="true" strokeweight=".5pt" strokecolor="#231f20">
              <v:stroke dashstyle="solid"/>
            </v:line>
            <v:line style="position:absolute" from="6123,5597" to="6236,5597" stroked="true" strokeweight=".5pt" strokecolor="#231f20">
              <v:stroke dashstyle="solid"/>
            </v:line>
            <v:line style="position:absolute" from="6123,5834" to="6236,5834" stroked="true" strokeweight=".5pt" strokecolor="#231f20">
              <v:stroke dashstyle="solid"/>
            </v:line>
            <v:line style="position:absolute" from="6123,6070" to="6236,6070" stroked="true" strokeweight=".5pt" strokecolor="#231f20">
              <v:stroke dashstyle="solid"/>
            </v:line>
            <v:line style="position:absolute" from="6123,6307" to="6236,6307" stroked="true" strokeweight=".5pt" strokecolor="#231f20">
              <v:stroke dashstyle="solid"/>
            </v:line>
            <v:line style="position:absolute" from="6123,6543" to="6236,6543" stroked="true" strokeweight=".5pt" strokecolor="#231f20">
              <v:stroke dashstyle="solid"/>
            </v:line>
            <v:line style="position:absolute" from="6123,7016" to="6236,7016" stroked="true" strokeweight=".5pt" strokecolor="#231f20">
              <v:stroke dashstyle="solid"/>
            </v:line>
            <v:line style="position:absolute" from="6123,7253" to="6236,7253" stroked="true" strokeweight=".5pt" strokecolor="#231f20">
              <v:stroke dashstyle="solid"/>
            </v:line>
            <v:line style="position:absolute" from="6123,7489" to="6236,7489" stroked="true" strokeweight=".5pt" strokecolor="#231f20">
              <v:stroke dashstyle="solid"/>
            </v:line>
            <v:line style="position:absolute" from="6123,7726" to="6236,7726" stroked="true" strokeweight=".5pt" strokecolor="#231f20">
              <v:stroke dashstyle="solid"/>
            </v:line>
            <v:line style="position:absolute" from="9237,7847" to="9237,7961" stroked="true" strokeweight=".5pt" strokecolor="#231f20">
              <v:stroke dashstyle="solid"/>
            </v:line>
            <v:line style="position:absolute" from="8817,7847" to="8817,7961" stroked="true" strokeweight=".5pt" strokecolor="#231f20">
              <v:stroke dashstyle="solid"/>
            </v:line>
            <v:line style="position:absolute" from="8396,7847" to="8396,7961" stroked="true" strokeweight=".5pt" strokecolor="#231f20">
              <v:stroke dashstyle="solid"/>
            </v:line>
            <v:line style="position:absolute" from="7976,7847" to="7976,7961" stroked="true" strokeweight=".5pt" strokecolor="#231f20">
              <v:stroke dashstyle="solid"/>
            </v:line>
            <v:line style="position:absolute" from="7556,7847" to="7556,7961" stroked="true" strokeweight=".5pt" strokecolor="#231f20">
              <v:stroke dashstyle="solid"/>
            </v:line>
            <v:line style="position:absolute" from="7136,7847" to="7136,7961" stroked="true" strokeweight=".5pt" strokecolor="#231f20">
              <v:stroke dashstyle="solid"/>
            </v:line>
            <v:line style="position:absolute" from="6715,7847" to="6715,7961" stroked="true" strokeweight=".5pt" strokecolor="#231f20">
              <v:stroke dashstyle="solid"/>
            </v:line>
            <v:line style="position:absolute" from="6295,7847" to="6295,7961" stroked="true" strokeweight=".5pt" strokecolor="#231f20">
              <v:stroke dashstyle="solid"/>
            </v:line>
            <v:line style="position:absolute" from="9622,6377" to="9640,6351" stroked="true" strokeweight=".784pt" strokecolor="#b01c88">
              <v:stroke dashstyle="solid"/>
            </v:line>
            <v:line style="position:absolute" from="9605,6369" to="9622,6377" stroked="true" strokeweight=".784pt" strokecolor="#b01c88">
              <v:stroke dashstyle="solid"/>
            </v:line>
            <v:line style="position:absolute" from="9587,6465" to="9605,6369" stroked="true" strokeweight=".784pt" strokecolor="#b01c88">
              <v:stroke dashstyle="solid"/>
            </v:line>
            <v:line style="position:absolute" from="9570,6489" to="9587,6465" stroked="true" strokeweight=".784pt" strokecolor="#b01c88">
              <v:stroke dashstyle="solid"/>
            </v:line>
            <v:line style="position:absolute" from="9552,6460" to="9570,6489" stroked="true" strokeweight=".784pt" strokecolor="#b01c88">
              <v:stroke dashstyle="solid"/>
            </v:line>
            <v:line style="position:absolute" from="9534,6474" to="9552,6460" stroked="true" strokeweight=".784pt" strokecolor="#b01c88">
              <v:stroke dashstyle="solid"/>
            </v:line>
            <v:line style="position:absolute" from="9517,6391" to="9534,6474" stroked="true" strokeweight=".784pt" strokecolor="#b01c88">
              <v:stroke dashstyle="solid"/>
            </v:line>
            <v:line style="position:absolute" from="9499,6273" to="9517,6391" stroked="true" strokeweight=".784pt" strokecolor="#b01c88">
              <v:stroke dashstyle="solid"/>
            </v:line>
            <v:line style="position:absolute" from="9482,6164" to="9499,6273" stroked="true" strokeweight=".784pt" strokecolor="#b01c88">
              <v:stroke dashstyle="solid"/>
            </v:line>
            <v:line style="position:absolute" from="9464,6236" to="9482,6164" stroked="true" strokeweight=".784pt" strokecolor="#b01c88">
              <v:stroke dashstyle="solid"/>
            </v:line>
            <v:line style="position:absolute" from="9447,6321" to="9464,6236" stroked="true" strokeweight=".784pt" strokecolor="#b01c88">
              <v:stroke dashstyle="solid"/>
            </v:line>
            <v:line style="position:absolute" from="9429,6474" to="9447,6321" stroked="true" strokeweight=".784pt" strokecolor="#b01c88">
              <v:stroke dashstyle="solid"/>
            </v:line>
            <v:line style="position:absolute" from="9411,6417" to="9429,6474" stroked="true" strokeweight=".784pt" strokecolor="#b01c88">
              <v:stroke dashstyle="solid"/>
            </v:line>
            <v:line style="position:absolute" from="9394,6309" to="9411,6417" stroked="true" strokeweight=".784pt" strokecolor="#b01c88">
              <v:stroke dashstyle="solid"/>
            </v:line>
            <v:line style="position:absolute" from="9376,6298" to="9394,6309" stroked="true" strokeweight=".784pt" strokecolor="#b01c88">
              <v:stroke dashstyle="solid"/>
            </v:line>
            <v:line style="position:absolute" from="9359,6293" to="9376,6298" stroked="true" strokeweight=".784pt" strokecolor="#b01c88">
              <v:stroke dashstyle="solid"/>
            </v:line>
            <v:line style="position:absolute" from="9341,6324" to="9359,6293" stroked="true" strokeweight=".784pt" strokecolor="#b01c88">
              <v:stroke dashstyle="solid"/>
            </v:line>
            <v:line style="position:absolute" from="9323,6407" to="9341,6324" stroked="true" strokeweight=".784pt" strokecolor="#b01c88">
              <v:stroke dashstyle="solid"/>
            </v:line>
            <v:line style="position:absolute" from="9306,6301" to="9323,6407" stroked="true" strokeweight=".784pt" strokecolor="#b01c88">
              <v:stroke dashstyle="solid"/>
            </v:line>
            <v:line style="position:absolute" from="9288,6376" to="9306,6301" stroked="true" strokeweight=".784pt" strokecolor="#b01c88">
              <v:stroke dashstyle="solid"/>
            </v:line>
            <v:line style="position:absolute" from="9271,6444" to="9288,6376" stroked="true" strokeweight=".784pt" strokecolor="#b01c88">
              <v:stroke dashstyle="solid"/>
            </v:line>
            <v:line style="position:absolute" from="9253,6295" to="9271,6444" stroked="true" strokeweight=".784pt" strokecolor="#b01c88">
              <v:stroke dashstyle="solid"/>
            </v:line>
            <v:line style="position:absolute" from="9237,6313" to="9253,6295" stroked="true" strokeweight=".784pt" strokecolor="#b01c88">
              <v:stroke dashstyle="solid"/>
            </v:line>
            <v:line style="position:absolute" from="9219,6283" to="9237,6313" stroked="true" strokeweight=".784pt" strokecolor="#b01c88">
              <v:stroke dashstyle="solid"/>
            </v:line>
            <v:line style="position:absolute" from="9201,6295" to="9219,6283" stroked="true" strokeweight=".784pt" strokecolor="#b01c88">
              <v:stroke dashstyle="solid"/>
            </v:line>
            <v:line style="position:absolute" from="9184,6407" to="9201,6295" stroked="true" strokeweight=".784pt" strokecolor="#b01c88">
              <v:stroke dashstyle="solid"/>
            </v:line>
            <v:line style="position:absolute" from="9166,6364" to="9184,6407" stroked="true" strokeweight=".784pt" strokecolor="#b01c88">
              <v:stroke dashstyle="solid"/>
            </v:line>
            <v:line style="position:absolute" from="9149,6479" to="9166,6364" stroked="true" strokeweight=".784pt" strokecolor="#b01c88">
              <v:stroke dashstyle="solid"/>
            </v:line>
            <v:line style="position:absolute" from="9131,6481" to="9149,6479" stroked="true" strokeweight=".784pt" strokecolor="#b01c88">
              <v:stroke dashstyle="solid"/>
            </v:line>
            <v:line style="position:absolute" from="9113,6447" to="9131,6481" stroked="true" strokeweight=".784pt" strokecolor="#b01c88">
              <v:stroke dashstyle="solid"/>
            </v:line>
            <v:line style="position:absolute" from="9096,6401" to="9113,6447" stroked="true" strokeweight=".784pt" strokecolor="#b01c88">
              <v:stroke dashstyle="solid"/>
            </v:line>
            <v:line style="position:absolute" from="9078,6265" to="9096,6401" stroked="true" strokeweight=".784pt" strokecolor="#b01c88">
              <v:stroke dashstyle="solid"/>
            </v:line>
            <v:line style="position:absolute" from="9061,6362" to="9078,6265" stroked="true" strokeweight=".784pt" strokecolor="#b01c88">
              <v:stroke dashstyle="solid"/>
            </v:line>
            <v:line style="position:absolute" from="9043,6400" to="9061,6362" stroked="true" strokeweight=".784pt" strokecolor="#b01c88">
              <v:stroke dashstyle="solid"/>
            </v:line>
            <v:line style="position:absolute" from="9027,6308" to="9043,6400" stroked="true" strokeweight=".784pt" strokecolor="#b01c88">
              <v:stroke dashstyle="solid"/>
            </v:line>
            <v:line style="position:absolute" from="9009,6246" to="9027,6308" stroked="true" strokeweight=".784pt" strokecolor="#b01c88">
              <v:stroke dashstyle="solid"/>
            </v:line>
            <v:line style="position:absolute" from="8991,6319" to="9009,6246" stroked="true" strokeweight=".784pt" strokecolor="#b01c88">
              <v:stroke dashstyle="solid"/>
            </v:line>
            <v:line style="position:absolute" from="8974,6301" to="8991,6319" stroked="true" strokeweight=".784pt" strokecolor="#b01c88">
              <v:stroke dashstyle="solid"/>
            </v:line>
            <v:line style="position:absolute" from="8956,6424" to="8974,6301" stroked="true" strokeweight=".784pt" strokecolor="#b01c88">
              <v:stroke dashstyle="solid"/>
            </v:line>
            <v:line style="position:absolute" from="8939,6439" to="8956,6424" stroked="true" strokeweight=".784pt" strokecolor="#b01c88">
              <v:stroke dashstyle="solid"/>
            </v:line>
            <v:line style="position:absolute" from="8921,6379" to="8939,6439" stroked="true" strokeweight=".784pt" strokecolor="#b01c88">
              <v:stroke dashstyle="solid"/>
            </v:line>
            <v:line style="position:absolute" from="8903,6451" to="8921,6379" stroked="true" strokeweight=".784pt" strokecolor="#b01c88">
              <v:stroke dashstyle="solid"/>
            </v:line>
            <v:line style="position:absolute" from="8886,6342" to="8903,6451" stroked="true" strokeweight=".784pt" strokecolor="#b01c88">
              <v:stroke dashstyle="solid"/>
            </v:line>
            <v:line style="position:absolute" from="8868,6375" to="8886,6342" stroked="true" strokeweight=".784pt" strokecolor="#b01c88">
              <v:stroke dashstyle="solid"/>
            </v:line>
            <v:line style="position:absolute" from="8851,6243" to="8868,6375" stroked="true" strokeweight=".784pt" strokecolor="#b01c88">
              <v:stroke dashstyle="solid"/>
            </v:line>
            <v:line style="position:absolute" from="8833,6282" to="8851,6243" stroked="true" strokeweight=".784pt" strokecolor="#b01c88">
              <v:stroke dashstyle="solid"/>
            </v:line>
            <v:line style="position:absolute" from="8817,6409" to="8833,6282" stroked="true" strokeweight=".784pt" strokecolor="#b01c88">
              <v:stroke dashstyle="solid"/>
            </v:line>
            <v:line style="position:absolute" from="8799,6520" to="8817,6409" stroked="true" strokeweight=".784pt" strokecolor="#b01c88">
              <v:stroke dashstyle="solid"/>
            </v:line>
            <v:line style="position:absolute" from="8781,6374" to="8799,6520" stroked="true" strokeweight=".784pt" strokecolor="#b01c88">
              <v:stroke dashstyle="solid"/>
            </v:line>
            <v:line style="position:absolute" from="8764,6388" to="8781,6374" stroked="true" strokeweight=".784pt" strokecolor="#b01c88">
              <v:stroke dashstyle="solid"/>
            </v:line>
            <v:line style="position:absolute" from="8746,6271" to="8764,6388" stroked="true" strokeweight=".784pt" strokecolor="#b01c88">
              <v:stroke dashstyle="solid"/>
            </v:line>
            <v:line style="position:absolute" from="8729,6199" to="8746,6271" stroked="true" strokeweight=".784pt" strokecolor="#b01c88">
              <v:stroke dashstyle="solid"/>
            </v:line>
            <v:line style="position:absolute" from="8711,6255" to="8729,6199" stroked="true" strokeweight=".784pt" strokecolor="#b01c88">
              <v:stroke dashstyle="solid"/>
            </v:line>
            <v:line style="position:absolute" from="8702,6247" to="8702,6443" stroked="true" strokeweight="1.676pt" strokecolor="#b01c88">
              <v:stroke dashstyle="solid"/>
            </v:line>
            <v:line style="position:absolute" from="8676,6532" to="8693,6435" stroked="true" strokeweight=".784pt" strokecolor="#b01c88">
              <v:stroke dashstyle="solid"/>
            </v:line>
            <v:line style="position:absolute" from="8658,6638" to="8676,6532" stroked="true" strokeweight=".784pt" strokecolor="#b01c88">
              <v:stroke dashstyle="solid"/>
            </v:line>
            <v:line style="position:absolute" from="8641,6760" to="8658,6638" stroked="true" strokeweight=".784pt" strokecolor="#b01c88">
              <v:stroke dashstyle="solid"/>
            </v:line>
            <v:line style="position:absolute" from="8623,6670" to="8641,6760" stroked="true" strokeweight=".784pt" strokecolor="#b01c88">
              <v:stroke dashstyle="solid"/>
            </v:line>
            <v:line style="position:absolute" from="8606,6658" to="8623,6670" stroked="true" strokeweight=".784pt" strokecolor="#b01c88">
              <v:stroke dashstyle="solid"/>
            </v:line>
            <v:line style="position:absolute" from="8589,6667" to="8606,6658" stroked="true" strokeweight=".784pt" strokecolor="#b01c88">
              <v:stroke dashstyle="solid"/>
            </v:line>
            <v:line style="position:absolute" from="8571,6675" to="8589,6667" stroked="true" strokeweight=".784pt" strokecolor="#b01c88">
              <v:stroke dashstyle="solid"/>
            </v:line>
            <v:line style="position:absolute" from="8553,6665" to="8571,6675" stroked="true" strokeweight=".784pt" strokecolor="#b01c88">
              <v:stroke dashstyle="solid"/>
            </v:line>
            <v:line style="position:absolute" from="8536,6736" to="8553,6665" stroked="true" strokeweight=".784pt" strokecolor="#b01c88">
              <v:stroke dashstyle="solid"/>
            </v:line>
            <v:line style="position:absolute" from="8518,6758" to="8536,6736" stroked="true" strokeweight=".784pt" strokecolor="#b01c88">
              <v:stroke dashstyle="solid"/>
            </v:line>
            <v:line style="position:absolute" from="8500,6698" to="8518,6758" stroked="true" strokeweight=".784pt" strokecolor="#b01c88">
              <v:stroke dashstyle="solid"/>
            </v:line>
            <v:line style="position:absolute" from="8483,6540" to="8500,6698" stroked="true" strokeweight=".784pt" strokecolor="#b01c88">
              <v:stroke dashstyle="solid"/>
            </v:line>
            <v:line style="position:absolute" from="8465,6520" to="8483,6540" stroked="true" strokeweight=".784pt" strokecolor="#b01c88">
              <v:stroke dashstyle="solid"/>
            </v:line>
            <v:line style="position:absolute" from="8448,6442" to="8465,6520" stroked="true" strokeweight=".784pt" strokecolor="#b01c88">
              <v:stroke dashstyle="solid"/>
            </v:line>
            <v:line style="position:absolute" from="8430,6495" to="8448,6442" stroked="true" strokeweight=".784pt" strokecolor="#b01c88">
              <v:stroke dashstyle="solid"/>
            </v:line>
            <v:line style="position:absolute" from="8412,6642" to="8430,6495" stroked="true" strokeweight=".784pt" strokecolor="#b01c88">
              <v:stroke dashstyle="solid"/>
            </v:line>
            <v:line style="position:absolute" from="8396,6672" to="8412,6642" stroked="true" strokeweight=".784pt" strokecolor="#b01c88">
              <v:stroke dashstyle="solid"/>
            </v:line>
            <v:line style="position:absolute" from="8378,6638" to="8396,6672" stroked="true" strokeweight=".784pt" strokecolor="#b01c88">
              <v:stroke dashstyle="solid"/>
            </v:line>
            <v:line style="position:absolute" from="8361,6676" to="8379,6638" stroked="true" strokeweight=".784pt" strokecolor="#b01c88">
              <v:stroke dashstyle="solid"/>
            </v:line>
            <v:line style="position:absolute" from="8343,6713" to="8361,6676" stroked="true" strokeweight=".784pt" strokecolor="#b01c88">
              <v:stroke dashstyle="solid"/>
            </v:line>
            <v:line style="position:absolute" from="8326,6696" to="8343,6713" stroked="true" strokeweight=".784pt" strokecolor="#b01c88">
              <v:stroke dashstyle="solid"/>
            </v:line>
            <v:line style="position:absolute" from="8308,6775" to="8326,6696" stroked="true" strokeweight=".784pt" strokecolor="#b01c88">
              <v:stroke dashstyle="solid"/>
            </v:line>
            <v:line style="position:absolute" from="8290,6913" to="8308,6775" stroked="true" strokeweight=".784pt" strokecolor="#b01c88">
              <v:stroke dashstyle="solid"/>
            </v:line>
            <v:line style="position:absolute" from="8273,6920" to="8290,6913" stroked="true" strokeweight=".784pt" strokecolor="#b01c88">
              <v:stroke dashstyle="solid"/>
            </v:line>
            <v:line style="position:absolute" from="8255,7009" to="8273,6920" stroked="true" strokeweight=".784pt" strokecolor="#b01c88">
              <v:stroke dashstyle="solid"/>
            </v:line>
            <v:line style="position:absolute" from="8238,7080" to="8255,7009" stroked="true" strokeweight=".784pt" strokecolor="#b01c88">
              <v:stroke dashstyle="solid"/>
            </v:line>
            <v:line style="position:absolute" from="8220,7100" to="8237,7080" stroked="true" strokeweight=".784pt" strokecolor="#b01c88">
              <v:stroke dashstyle="solid"/>
            </v:line>
            <v:line style="position:absolute" from="8202,7008" to="8220,7100" stroked="true" strokeweight=".784pt" strokecolor="#b01c88">
              <v:stroke dashstyle="solid"/>
            </v:line>
            <v:line style="position:absolute" from="8186,7090" to="8202,7008" stroked="true" strokeweight=".784pt" strokecolor="#b01c88">
              <v:stroke dashstyle="solid"/>
            </v:line>
            <v:line style="position:absolute" from="8168,7009" to="8186,7090" stroked="true" strokeweight=".784pt" strokecolor="#b01c88">
              <v:stroke dashstyle="solid"/>
            </v:line>
            <v:line style="position:absolute" from="8151,7003" to="8168,7009" stroked="true" strokeweight=".784pt" strokecolor="#b01c88">
              <v:stroke dashstyle="solid"/>
            </v:line>
            <v:line style="position:absolute" from="8133,7030" to="8151,7003" stroked="true" strokeweight=".784pt" strokecolor="#b01c88">
              <v:stroke dashstyle="solid"/>
            </v:line>
            <v:line style="position:absolute" from="8116,7035" to="8133,7030" stroked="true" strokeweight=".784pt" strokecolor="#b01c88">
              <v:stroke dashstyle="solid"/>
            </v:line>
            <v:line style="position:absolute" from="8098,7000" to="8116,7035" stroked="true" strokeweight=".784pt" strokecolor="#b01c88">
              <v:stroke dashstyle="solid"/>
            </v:line>
            <v:line style="position:absolute" from="8080,6987" to="8098,7000" stroked="true" strokeweight=".784pt" strokecolor="#b01c88">
              <v:stroke dashstyle="solid"/>
            </v:line>
            <v:line style="position:absolute" from="8063,6998" to="8080,6987" stroked="true" strokeweight=".784pt" strokecolor="#b01c88">
              <v:stroke dashstyle="solid"/>
            </v:line>
            <v:line style="position:absolute" from="8045,7054" to="8063,6998" stroked="true" strokeweight=".784pt" strokecolor="#b01c88">
              <v:stroke dashstyle="solid"/>
            </v:line>
            <v:line style="position:absolute" from="8027,7074" to="8045,7054" stroked="true" strokeweight=".784pt" strokecolor="#b01c88">
              <v:stroke dashstyle="solid"/>
            </v:line>
            <v:line style="position:absolute" from="8010,7011" to="8027,7074" stroked="true" strokeweight=".784pt" strokecolor="#b01c88">
              <v:stroke dashstyle="solid"/>
            </v:line>
            <v:line style="position:absolute" from="7992,7101" to="8010,7011" stroked="true" strokeweight=".784pt" strokecolor="#b01c88">
              <v:stroke dashstyle="solid"/>
            </v:line>
            <v:line style="position:absolute" from="7976,7081" to="7992,7101" stroked="true" strokeweight=".784pt" strokecolor="#b01c88">
              <v:stroke dashstyle="solid"/>
            </v:line>
            <v:line style="position:absolute" from="7951,7081" to="7984,7081" stroked="true" strokeweight=".817pt" strokecolor="#b01c88">
              <v:stroke dashstyle="solid"/>
            </v:line>
            <v:line style="position:absolute" from="7941,7157" to="7958,7081" stroked="true" strokeweight=".784pt" strokecolor="#b01c88">
              <v:stroke dashstyle="solid"/>
            </v:line>
            <v:line style="position:absolute" from="7923,7174" to="7941,7157" stroked="true" strokeweight=".784pt" strokecolor="#b01c88">
              <v:stroke dashstyle="solid"/>
            </v:line>
            <v:line style="position:absolute" from="7905,7174" to="7923,7174" stroked="true" strokeweight=".784pt" strokecolor="#b01c88">
              <v:stroke dashstyle="solid"/>
            </v:line>
            <v:line style="position:absolute" from="7888,7136" to="7905,7174" stroked="true" strokeweight=".784pt" strokecolor="#b01c88">
              <v:stroke dashstyle="solid"/>
            </v:line>
            <v:line style="position:absolute" from="7870,7048" to="7888,7136" stroked="true" strokeweight=".784pt" strokecolor="#b01c88">
              <v:stroke dashstyle="solid"/>
            </v:line>
            <v:line style="position:absolute" from="7853,6976" to="7870,7048" stroked="true" strokeweight=".784pt" strokecolor="#b01c88">
              <v:stroke dashstyle="solid"/>
            </v:line>
            <v:line style="position:absolute" from="7835,7016" to="7853,6976" stroked="true" strokeweight=".784pt" strokecolor="#b01c88">
              <v:stroke dashstyle="solid"/>
            </v:line>
            <v:line style="position:absolute" from="7817,6993" to="7835,7016" stroked="true" strokeweight=".784pt" strokecolor="#b01c88">
              <v:stroke dashstyle="solid"/>
            </v:line>
            <v:line style="position:absolute" from="7800,6979" to="7817,6993" stroked="true" strokeweight=".784pt" strokecolor="#b01c88">
              <v:stroke dashstyle="solid"/>
            </v:line>
            <v:line style="position:absolute" from="7782,6932" to="7800,6979" stroked="true" strokeweight=".784pt" strokecolor="#b01c88">
              <v:stroke dashstyle="solid"/>
            </v:line>
            <v:line style="position:absolute" from="7766,6860" to="7782,6932" stroked="true" strokeweight=".784pt" strokecolor="#b01c88">
              <v:stroke dashstyle="solid"/>
            </v:line>
            <v:line style="position:absolute" from="7748,6885" to="7766,6860" stroked="true" strokeweight=".784pt" strokecolor="#b01c88">
              <v:stroke dashstyle="solid"/>
            </v:line>
            <v:line style="position:absolute" from="7730,6924" to="7748,6885" stroked="true" strokeweight=".784pt" strokecolor="#b01c88">
              <v:stroke dashstyle="solid"/>
            </v:line>
            <v:line style="position:absolute" from="7713,6904" to="7730,6924" stroked="true" strokeweight=".784pt" strokecolor="#b01c88">
              <v:stroke dashstyle="solid"/>
            </v:line>
            <v:line style="position:absolute" from="7695,6924" to="7713,6904" stroked="true" strokeweight=".784pt" strokecolor="#b01c88">
              <v:stroke dashstyle="solid"/>
            </v:line>
            <v:line style="position:absolute" from="7678,6886" to="7695,6924" stroked="true" strokeweight=".784pt" strokecolor="#b01c88">
              <v:stroke dashstyle="solid"/>
            </v:line>
            <v:line style="position:absolute" from="7660,6987" to="7678,6886" stroked="true" strokeweight=".784pt" strokecolor="#b01c88">
              <v:stroke dashstyle="solid"/>
            </v:line>
            <v:line style="position:absolute" from="7642,7025" to="7660,6987" stroked="true" strokeweight=".784pt" strokecolor="#b01c88">
              <v:stroke dashstyle="solid"/>
            </v:line>
            <v:line style="position:absolute" from="7625,7032" to="7642,7025" stroked="true" strokeweight=".784pt" strokecolor="#b01c88">
              <v:stroke dashstyle="solid"/>
            </v:line>
            <v:line style="position:absolute" from="7607,7066" to="7625,7032" stroked="true" strokeweight=".784pt" strokecolor="#b01c88">
              <v:stroke dashstyle="solid"/>
            </v:line>
            <v:line style="position:absolute" from="7590,7153" to="7607,7066" stroked="true" strokeweight=".784pt" strokecolor="#b01c88">
              <v:stroke dashstyle="solid"/>
            </v:line>
            <v:line style="position:absolute" from="7572,7133" to="7590,7153" stroked="true" strokeweight=".784pt" strokecolor="#b01c88">
              <v:stroke dashstyle="solid"/>
            </v:line>
            <v:line style="position:absolute" from="7556,7222" to="7572,7133" stroked="true" strokeweight=".784pt" strokecolor="#b01c88">
              <v:stroke dashstyle="solid"/>
            </v:line>
            <v:line style="position:absolute" from="7538,7212" to="7556,7222" stroked="true" strokeweight=".784pt" strokecolor="#b01c88">
              <v:stroke dashstyle="solid"/>
            </v:line>
            <v:line style="position:absolute" from="7520,7106" to="7538,7212" stroked="true" strokeweight=".784pt" strokecolor="#b01c88">
              <v:stroke dashstyle="solid"/>
            </v:line>
            <v:line style="position:absolute" from="7503,7112" to="7520,7106" stroked="true" strokeweight=".784pt" strokecolor="#b01c88">
              <v:stroke dashstyle="solid"/>
            </v:line>
            <v:line style="position:absolute" from="7485,7152" to="7503,7112" stroked="true" strokeweight=".784pt" strokecolor="#b01c88">
              <v:stroke dashstyle="solid"/>
            </v:line>
            <v:line style="position:absolute" from="7468,7183" to="7485,7152" stroked="true" strokeweight=".784pt" strokecolor="#b01c88">
              <v:stroke dashstyle="solid"/>
            </v:line>
            <v:line style="position:absolute" from="7450,7094" to="7468,7183" stroked="true" strokeweight=".784pt" strokecolor="#b01c88">
              <v:stroke dashstyle="solid"/>
            </v:line>
            <v:line style="position:absolute" from="7441,7087" to="7441,7322" stroked="true" strokeweight="1.676pt" strokecolor="#b01c88">
              <v:stroke dashstyle="solid"/>
            </v:line>
            <v:line style="position:absolute" from="7415,7176" to="7432,7314" stroked="true" strokeweight=".784pt" strokecolor="#b01c88">
              <v:stroke dashstyle="solid"/>
            </v:line>
            <v:line style="position:absolute" from="7406,6973" to="7406,7184" stroked="true" strokeweight="1.676pt" strokecolor="#b01c88">
              <v:stroke dashstyle="solid"/>
            </v:line>
            <v:line style="position:absolute" from="7380,6906" to="7397,6981" stroked="true" strokeweight=".784pt" strokecolor="#b01c88">
              <v:stroke dashstyle="solid"/>
            </v:line>
            <v:line style="position:absolute" from="7362,6813" to="7380,6906" stroked="true" strokeweight=".784pt" strokecolor="#b01c88">
              <v:stroke dashstyle="solid"/>
            </v:line>
            <v:line style="position:absolute" from="7346,6728" to="7362,6813" stroked="true" strokeweight=".784pt" strokecolor="#b01c88">
              <v:stroke dashstyle="solid"/>
            </v:line>
            <v:line style="position:absolute" from="7328,6874" to="7346,6728" stroked="true" strokeweight=".784pt" strokecolor="#b01c88">
              <v:stroke dashstyle="solid"/>
            </v:line>
            <v:line style="position:absolute" from="7310,6925" to="7328,6874" stroked="true" strokeweight=".784pt" strokecolor="#b01c88">
              <v:stroke dashstyle="solid"/>
            </v:line>
            <v:line style="position:absolute" from="7293,6900" to="7310,6925" stroked="true" strokeweight=".784pt" strokecolor="#b01c88">
              <v:stroke dashstyle="solid"/>
            </v:line>
            <v:line style="position:absolute" from="7275,6871" to="7293,6900" stroked="true" strokeweight=".784pt" strokecolor="#b01c88">
              <v:stroke dashstyle="solid"/>
            </v:line>
            <v:line style="position:absolute" from="7258,6833" to="7275,6871" stroked="true" strokeweight=".784pt" strokecolor="#b01c88">
              <v:stroke dashstyle="solid"/>
            </v:line>
            <v:line style="position:absolute" from="7240,6914" to="7258,6833" stroked="true" strokeweight=".784pt" strokecolor="#b01c88">
              <v:stroke dashstyle="solid"/>
            </v:line>
            <v:line style="position:absolute" from="7222,6774" to="7240,6914" stroked="true" strokeweight=".784pt" strokecolor="#b01c88">
              <v:stroke dashstyle="solid"/>
            </v:line>
            <v:line style="position:absolute" from="7205,6856" to="7222,6774" stroked="true" strokeweight=".784pt" strokecolor="#b01c88">
              <v:stroke dashstyle="solid"/>
            </v:line>
            <v:line style="position:absolute" from="7187,6991" to="7205,6856" stroked="true" strokeweight=".784pt" strokecolor="#b01c88">
              <v:stroke dashstyle="solid"/>
            </v:line>
            <v:line style="position:absolute" from="7170,6894" to="7187,6991" stroked="true" strokeweight=".784pt" strokecolor="#b01c88">
              <v:stroke dashstyle="solid"/>
            </v:line>
            <v:line style="position:absolute" from="7161,6886" to="7161,7067" stroked="true" strokeweight="1.676pt" strokecolor="#b01c88">
              <v:stroke dashstyle="solid"/>
            </v:line>
            <v:line style="position:absolute" from="7136,7058" to="7152,7059" stroked="true" strokeweight=".784pt" strokecolor="#b01c88">
              <v:stroke dashstyle="solid"/>
            </v:line>
            <v:line style="position:absolute" from="7118,7129" to="7136,7058" stroked="true" strokeweight=".784pt" strokecolor="#b01c88">
              <v:stroke dashstyle="solid"/>
            </v:line>
            <v:line style="position:absolute" from="7100,7120" to="7118,7129" stroked="true" strokeweight=".784pt" strokecolor="#b01c88">
              <v:stroke dashstyle="solid"/>
            </v:line>
            <v:line style="position:absolute" from="7083,7127" to="7100,7120" stroked="true" strokeweight=".784pt" strokecolor="#b01c88">
              <v:stroke dashstyle="solid"/>
            </v:line>
            <v:line style="position:absolute" from="7065,7176" to="7083,7127" stroked="true" strokeweight=".784pt" strokecolor="#b01c88">
              <v:stroke dashstyle="solid"/>
            </v:line>
            <v:line style="position:absolute" from="7048,7256" to="7065,7176" stroked="true" strokeweight=".784pt" strokecolor="#b01c88">
              <v:stroke dashstyle="solid"/>
            </v:line>
            <v:line style="position:absolute" from="7030,7251" to="7048,7256" stroked="true" strokeweight=".784pt" strokecolor="#b01c88">
              <v:stroke dashstyle="solid"/>
            </v:line>
            <v:line style="position:absolute" from="7012,7253" to="7030,7251" stroked="true" strokeweight=".784pt" strokecolor="#b01c88">
              <v:stroke dashstyle="solid"/>
            </v:line>
            <v:line style="position:absolute" from="6995,7270" to="7012,7253" stroked="true" strokeweight=".784pt" strokecolor="#b01c88">
              <v:stroke dashstyle="solid"/>
            </v:line>
            <v:line style="position:absolute" from="6977,7253" to="6995,7270" stroked="true" strokeweight=".784pt" strokecolor="#b01c88">
              <v:stroke dashstyle="solid"/>
            </v:line>
            <v:line style="position:absolute" from="6959,7408" to="6977,7253" stroked="true" strokeweight=".784pt" strokecolor="#b01c88">
              <v:stroke dashstyle="solid"/>
            </v:line>
            <v:line style="position:absolute" from="6942,7322" to="6959,7408" stroked="true" strokeweight=".784pt" strokecolor="#b01c88">
              <v:stroke dashstyle="solid"/>
            </v:line>
            <v:line style="position:absolute" from="6925,7373" to="6942,7322" stroked="true" strokeweight=".784pt" strokecolor="#b01c88">
              <v:stroke dashstyle="solid"/>
            </v:line>
            <v:line style="position:absolute" from="6916,7193" to="6916,7381" stroked="true" strokeweight="1.676pt" strokecolor="#b01c88">
              <v:stroke dashstyle="solid"/>
            </v:line>
            <v:line style="position:absolute" from="6889,7088" to="6907,7201" stroked="true" strokeweight=".784pt" strokecolor="#b01c88">
              <v:stroke dashstyle="solid"/>
            </v:line>
            <v:line style="position:absolute" from="6872,7102" to="6889,7088" stroked="true" strokeweight=".784pt" strokecolor="#b01c88">
              <v:stroke dashstyle="solid"/>
            </v:line>
            <v:line style="position:absolute" from="6854,7049" to="6872,7102" stroked="true" strokeweight=".784pt" strokecolor="#b01c88">
              <v:stroke dashstyle="solid"/>
            </v:line>
            <v:line style="position:absolute" from="6837,7032" to="6854,7049" stroked="true" strokeweight=".784pt" strokecolor="#b01c88">
              <v:stroke dashstyle="solid"/>
            </v:line>
            <v:line style="position:absolute" from="6819,6937" to="6837,7032" stroked="true" strokeweight=".784pt" strokecolor="#b01c88">
              <v:stroke dashstyle="solid"/>
            </v:line>
            <v:line style="position:absolute" from="6801,6883" to="6819,6937" stroked="true" strokeweight=".784pt" strokecolor="#b01c88">
              <v:stroke dashstyle="solid"/>
            </v:line>
            <v:line style="position:absolute" from="6784,6883" to="6801,6883" stroked="true" strokeweight=".784pt" strokecolor="#b01c88">
              <v:stroke dashstyle="solid"/>
            </v:line>
            <v:line style="position:absolute" from="6766,6802" to="6784,6883" stroked="true" strokeweight=".784pt" strokecolor="#b01c88">
              <v:stroke dashstyle="solid"/>
            </v:line>
            <v:line style="position:absolute" from="6749,6745" to="6766,6802" stroked="true" strokeweight=".784pt" strokecolor="#b01c88">
              <v:stroke dashstyle="solid"/>
            </v:line>
            <v:line style="position:absolute" from="6723,6745" to="6757,6745" stroked="true" strokeweight=".815pt" strokecolor="#b01c88">
              <v:stroke dashstyle="solid"/>
            </v:line>
            <v:line style="position:absolute" from="6715,6674" to="6731,6745" stroked="true" strokeweight=".784pt" strokecolor="#b01c88">
              <v:stroke dashstyle="solid"/>
            </v:line>
            <v:line style="position:absolute" from="6697,6682" to="6715,6674" stroked="true" strokeweight=".784pt" strokecolor="#b01c88">
              <v:stroke dashstyle="solid"/>
            </v:line>
            <v:line style="position:absolute" from="6679,6774" to="6697,6682" stroked="true" strokeweight=".784pt" strokecolor="#b01c88">
              <v:stroke dashstyle="solid"/>
            </v:line>
            <v:line style="position:absolute" from="6662,6778" to="6679,6774" stroked="true" strokeweight=".784pt" strokecolor="#b01c88">
              <v:stroke dashstyle="solid"/>
            </v:line>
            <v:line style="position:absolute" from="6644,6758" to="6662,6778" stroked="true" strokeweight=".784pt" strokecolor="#b01c88">
              <v:stroke dashstyle="solid"/>
            </v:line>
            <v:line style="position:absolute" from="6627,6762" to="6644,6758" stroked="true" strokeweight=".784pt" strokecolor="#b01c88">
              <v:stroke dashstyle="solid"/>
            </v:line>
            <v:line style="position:absolute" from="6609,6765" to="6627,6762" stroked="true" strokeweight=".784pt" strokecolor="#b01c88">
              <v:stroke dashstyle="solid"/>
            </v:line>
            <v:line style="position:absolute" from="6591,6733" to="6609,6765" stroked="true" strokeweight=".784pt" strokecolor="#b01c88">
              <v:stroke dashstyle="solid"/>
            </v:line>
            <v:line style="position:absolute" from="6574,6616" to="6591,6733" stroked="true" strokeweight=".784pt" strokecolor="#b01c88">
              <v:stroke dashstyle="solid"/>
            </v:line>
            <v:line style="position:absolute" from="6556,6708" to="6574,6616" stroked="true" strokeweight=".784pt" strokecolor="#b01c88">
              <v:stroke dashstyle="solid"/>
            </v:line>
            <v:line style="position:absolute" from="6539,6654" to="6556,6708" stroked="true" strokeweight=".784pt" strokecolor="#b01c88">
              <v:stroke dashstyle="solid"/>
            </v:line>
            <v:line style="position:absolute" from="6521,6663" to="6539,6654" stroked="true" strokeweight=".784pt" strokecolor="#b01c88">
              <v:stroke dashstyle="solid"/>
            </v:line>
            <v:line style="position:absolute" from="6505,6722" to="6521,6663" stroked="true" strokeweight=".784pt" strokecolor="#b01c88">
              <v:stroke dashstyle="solid"/>
            </v:line>
            <v:line style="position:absolute" from="6487,6622" to="6505,6722" stroked="true" strokeweight=".784pt" strokecolor="#b01c88">
              <v:stroke dashstyle="solid"/>
            </v:line>
            <v:line style="position:absolute" from="6469,6629" to="6487,6622" stroked="true" strokeweight=".784pt" strokecolor="#b01c88">
              <v:stroke dashstyle="solid"/>
            </v:line>
            <v:line style="position:absolute" from="6452,6655" to="6469,6629" stroked="true" strokeweight=".784pt" strokecolor="#b01c88">
              <v:stroke dashstyle="solid"/>
            </v:line>
            <v:line style="position:absolute" from="6434,6691" to="6452,6655" stroked="true" strokeweight=".784pt" strokecolor="#b01c88">
              <v:stroke dashstyle="solid"/>
            </v:line>
            <v:line style="position:absolute" from="6417,6712" to="6434,6691" stroked="true" strokeweight=".784pt" strokecolor="#b01c88">
              <v:stroke dashstyle="solid"/>
            </v:line>
            <v:line style="position:absolute" from="6399,6686" to="6417,6712" stroked="true" strokeweight=".784pt" strokecolor="#b01c88">
              <v:stroke dashstyle="solid"/>
            </v:line>
            <v:line style="position:absolute" from="6381,6754" to="6399,6686" stroked="true" strokeweight=".784pt" strokecolor="#b01c88">
              <v:stroke dashstyle="solid"/>
            </v:line>
            <v:line style="position:absolute" from="6364,6793" to="6381,6754" stroked="true" strokeweight=".784pt" strokecolor="#b01c88">
              <v:stroke dashstyle="solid"/>
            </v:line>
            <v:line style="position:absolute" from="6346,6788" to="6364,6793" stroked="true" strokeweight=".784pt" strokecolor="#b01c88">
              <v:stroke dashstyle="solid"/>
            </v:line>
            <v:line style="position:absolute" from="6329,6764" to="6346,6788" stroked="true" strokeweight=".784pt" strokecolor="#b01c88">
              <v:stroke dashstyle="solid"/>
            </v:line>
            <v:line style="position:absolute" from="6311,6698" to="6329,6764" stroked="true" strokeweight=".784pt" strokecolor="#b01c88">
              <v:stroke dashstyle="solid"/>
            </v:line>
            <v:line style="position:absolute" from="6303,6536" to="6303,6706" stroked="true" strokeweight="1.59pt" strokecolor="#b01c88">
              <v:stroke dashstyle="solid"/>
            </v:line>
            <v:line style="position:absolute" from="9622,6092" to="9640,6112" stroked="true" strokeweight=".784pt" strokecolor="#f6891f">
              <v:stroke dashstyle="solid"/>
            </v:line>
            <v:line style="position:absolute" from="9605,6116" to="9622,6092" stroked="true" strokeweight=".784pt" strokecolor="#f6891f">
              <v:stroke dashstyle="solid"/>
            </v:line>
            <v:line style="position:absolute" from="9587,6133" to="9605,6116" stroked="true" strokeweight=".784pt" strokecolor="#f6891f">
              <v:stroke dashstyle="solid"/>
            </v:line>
            <v:line style="position:absolute" from="9570,6170" to="9587,6133" stroked="true" strokeweight=".784pt" strokecolor="#f6891f">
              <v:stroke dashstyle="solid"/>
            </v:line>
            <v:line style="position:absolute" from="9552,6130" to="9570,6170" stroked="true" strokeweight=".784pt" strokecolor="#f6891f">
              <v:stroke dashstyle="solid"/>
            </v:line>
            <v:line style="position:absolute" from="9534,6121" to="9552,6130" stroked="true" strokeweight=".784pt" strokecolor="#f6891f">
              <v:stroke dashstyle="solid"/>
            </v:line>
            <v:line style="position:absolute" from="9517,6120" to="9534,6121" stroked="true" strokeweight=".784pt" strokecolor="#f6891f">
              <v:stroke dashstyle="solid"/>
            </v:line>
            <v:line style="position:absolute" from="9499,6143" to="9517,6120" stroked="true" strokeweight=".784pt" strokecolor="#f6891f">
              <v:stroke dashstyle="solid"/>
            </v:line>
            <v:line style="position:absolute" from="9482,6144" to="9499,6143" stroked="true" strokeweight=".784pt" strokecolor="#f6891f">
              <v:stroke dashstyle="solid"/>
            </v:line>
            <v:line style="position:absolute" from="9464,6121" to="9482,6144" stroked="true" strokeweight=".784pt" strokecolor="#f6891f">
              <v:stroke dashstyle="solid"/>
            </v:line>
            <v:line style="position:absolute" from="9447,6158" to="9464,6121" stroked="true" strokeweight=".784pt" strokecolor="#f6891f">
              <v:stroke dashstyle="solid"/>
            </v:line>
            <v:line style="position:absolute" from="9429,6111" to="9447,6158" stroked="true" strokeweight=".784pt" strokecolor="#f6891f">
              <v:stroke dashstyle="solid"/>
            </v:line>
            <v:line style="position:absolute" from="9411,6121" to="9429,6111" stroked="true" strokeweight=".784pt" strokecolor="#f6891f">
              <v:stroke dashstyle="solid"/>
            </v:line>
            <v:line style="position:absolute" from="9394,6150" to="9411,6121" stroked="true" strokeweight=".784pt" strokecolor="#f6891f">
              <v:stroke dashstyle="solid"/>
            </v:line>
            <v:line style="position:absolute" from="9376,6115" to="9394,6150" stroked="true" strokeweight=".784pt" strokecolor="#f6891f">
              <v:stroke dashstyle="solid"/>
            </v:line>
            <v:line style="position:absolute" from="9359,6148" to="9376,6115" stroked="true" strokeweight=".784pt" strokecolor="#f6891f">
              <v:stroke dashstyle="solid"/>
            </v:line>
            <v:line style="position:absolute" from="9341,6141" to="9359,6148" stroked="true" strokeweight=".784pt" strokecolor="#f6891f">
              <v:stroke dashstyle="solid"/>
            </v:line>
            <v:line style="position:absolute" from="9323,6187" to="9341,6141" stroked="true" strokeweight=".784pt" strokecolor="#f6891f">
              <v:stroke dashstyle="solid"/>
            </v:line>
            <v:line style="position:absolute" from="9306,6138" to="9323,6187" stroked="true" strokeweight=".784pt" strokecolor="#f6891f">
              <v:stroke dashstyle="solid"/>
            </v:line>
            <v:line style="position:absolute" from="9288,6140" to="9306,6138" stroked="true" strokeweight=".784pt" strokecolor="#f6891f">
              <v:stroke dashstyle="solid"/>
            </v:line>
            <v:line style="position:absolute" from="9271,6134" to="9288,6140" stroked="true" strokeweight=".784pt" strokecolor="#f6891f">
              <v:stroke dashstyle="solid"/>
            </v:line>
            <v:line style="position:absolute" from="9253,6140" to="9271,6134" stroked="true" strokeweight=".784pt" strokecolor="#f6891f">
              <v:stroke dashstyle="solid"/>
            </v:line>
            <v:line style="position:absolute" from="9237,6105" to="9253,6140" stroked="true" strokeweight=".784pt" strokecolor="#f6891f">
              <v:stroke dashstyle="solid"/>
            </v:line>
            <v:line style="position:absolute" from="9219,6164" to="9237,6105" stroked="true" strokeweight=".784pt" strokecolor="#f6891f">
              <v:stroke dashstyle="solid"/>
            </v:line>
            <v:line style="position:absolute" from="9201,6174" to="9219,6164" stroked="true" strokeweight=".784pt" strokecolor="#f6891f">
              <v:stroke dashstyle="solid"/>
            </v:line>
            <v:line style="position:absolute" from="9184,6159" to="9201,6174" stroked="true" strokeweight=".784pt" strokecolor="#f6891f">
              <v:stroke dashstyle="solid"/>
            </v:line>
            <v:line style="position:absolute" from="9166,6208" to="9184,6159" stroked="true" strokeweight=".784pt" strokecolor="#f6891f">
              <v:stroke dashstyle="solid"/>
            </v:line>
            <v:line style="position:absolute" from="9149,6214" to="9166,6208" stroked="true" strokeweight=".784pt" strokecolor="#f6891f">
              <v:stroke dashstyle="solid"/>
            </v:line>
            <v:line style="position:absolute" from="9131,6229" to="9149,6214" stroked="true" strokeweight=".784pt" strokecolor="#f6891f">
              <v:stroke dashstyle="solid"/>
            </v:line>
            <v:line style="position:absolute" from="9113,6166" to="9131,6229" stroked="true" strokeweight=".784pt" strokecolor="#f6891f">
              <v:stroke dashstyle="solid"/>
            </v:line>
            <v:line style="position:absolute" from="9096,6230" to="9113,6166" stroked="true" strokeweight=".784pt" strokecolor="#f6891f">
              <v:stroke dashstyle="solid"/>
            </v:line>
            <v:line style="position:absolute" from="9078,6213" to="9096,6230" stroked="true" strokeweight=".784pt" strokecolor="#f6891f">
              <v:stroke dashstyle="solid"/>
            </v:line>
            <v:line style="position:absolute" from="9061,6281" to="9078,6213" stroked="true" strokeweight=".784pt" strokecolor="#f6891f">
              <v:stroke dashstyle="solid"/>
            </v:line>
            <v:line style="position:absolute" from="9043,6303" to="9061,6281" stroked="true" strokeweight=".784pt" strokecolor="#f6891f">
              <v:stroke dashstyle="solid"/>
            </v:line>
            <v:line style="position:absolute" from="9027,6358" to="9043,6303" stroked="true" strokeweight=".784pt" strokecolor="#f6891f">
              <v:stroke dashstyle="solid"/>
            </v:line>
            <v:line style="position:absolute" from="9009,6385" to="9027,6358" stroked="true" strokeweight=".784pt" strokecolor="#f6891f">
              <v:stroke dashstyle="solid"/>
            </v:line>
            <v:line style="position:absolute" from="8991,6291" to="9009,6385" stroked="true" strokeweight=".784pt" strokecolor="#f6891f">
              <v:stroke dashstyle="solid"/>
            </v:line>
            <v:line style="position:absolute" from="8974,6268" to="8991,6292" stroked="true" strokeweight=".784pt" strokecolor="#f6891f">
              <v:stroke dashstyle="solid"/>
            </v:line>
            <v:line style="position:absolute" from="8956,6223" to="8974,6268" stroked="true" strokeweight=".784pt" strokecolor="#f6891f">
              <v:stroke dashstyle="solid"/>
            </v:line>
            <v:line style="position:absolute" from="8939,6127" to="8956,6223" stroked="true" strokeweight=".784pt" strokecolor="#f6891f">
              <v:stroke dashstyle="solid"/>
            </v:line>
            <v:line style="position:absolute" from="8921,6107" to="8939,6127" stroked="true" strokeweight=".784pt" strokecolor="#f6891f">
              <v:stroke dashstyle="solid"/>
            </v:line>
            <v:line style="position:absolute" from="8903,6112" to="8921,6107" stroked="true" strokeweight=".784pt" strokecolor="#f6891f">
              <v:stroke dashstyle="solid"/>
            </v:line>
            <v:line style="position:absolute" from="8886,6049" to="8903,6112" stroked="true" strokeweight=".784pt" strokecolor="#f6891f">
              <v:stroke dashstyle="solid"/>
            </v:line>
            <v:line style="position:absolute" from="8868,6051" to="8886,6049" stroked="true" strokeweight=".784pt" strokecolor="#f6891f">
              <v:stroke dashstyle="solid"/>
            </v:line>
            <v:line style="position:absolute" from="8851,5950" to="8868,6051" stroked="true" strokeweight=".784pt" strokecolor="#f6891f">
              <v:stroke dashstyle="solid"/>
            </v:line>
            <v:line style="position:absolute" from="8833,5919" to="8851,5950" stroked="true" strokeweight=".784pt" strokecolor="#f6891f">
              <v:stroke dashstyle="solid"/>
            </v:line>
            <v:line style="position:absolute" from="8817,5891" to="8833,5919" stroked="true" strokeweight=".784pt" strokecolor="#f6891f">
              <v:stroke dashstyle="solid"/>
            </v:line>
            <v:line style="position:absolute" from="8799,5817" to="8817,5891" stroked="true" strokeweight=".784pt" strokecolor="#f6891f">
              <v:stroke dashstyle="solid"/>
            </v:line>
            <v:line style="position:absolute" from="8781,5889" to="8799,5817" stroked="true" strokeweight=".784pt" strokecolor="#f6891f">
              <v:stroke dashstyle="solid"/>
            </v:line>
            <v:line style="position:absolute" from="8764,5908" to="8781,5889" stroked="true" strokeweight=".784pt" strokecolor="#f6891f">
              <v:stroke dashstyle="solid"/>
            </v:line>
            <v:line style="position:absolute" from="8746,5895" to="8764,5908" stroked="true" strokeweight=".784pt" strokecolor="#f6891f">
              <v:stroke dashstyle="solid"/>
            </v:line>
            <v:line style="position:absolute" from="8729,5973" to="8746,5895" stroked="true" strokeweight=".784pt" strokecolor="#f6891f">
              <v:stroke dashstyle="solid"/>
            </v:line>
            <v:line style="position:absolute" from="8711,5983" to="8729,5973" stroked="true" strokeweight=".784pt" strokecolor="#f6891f">
              <v:stroke dashstyle="solid"/>
            </v:line>
            <v:line style="position:absolute" from="8693,6012" to="8711,5983" stroked="true" strokeweight=".784pt" strokecolor="#f6891f">
              <v:stroke dashstyle="solid"/>
            </v:line>
            <v:line style="position:absolute" from="8676,6032" to="8693,6012" stroked="true" strokeweight=".784pt" strokecolor="#f6891f">
              <v:stroke dashstyle="solid"/>
            </v:line>
            <v:line style="position:absolute" from="8658,6053" to="8676,6032" stroked="true" strokeweight=".784pt" strokecolor="#f6891f">
              <v:stroke dashstyle="solid"/>
            </v:line>
            <v:line style="position:absolute" from="8641,6177" to="8658,6053" stroked="true" strokeweight=".784pt" strokecolor="#f6891f">
              <v:stroke dashstyle="solid"/>
            </v:line>
            <v:line style="position:absolute" from="8623,6179" to="8641,6177" stroked="true" strokeweight=".784pt" strokecolor="#f6891f">
              <v:stroke dashstyle="solid"/>
            </v:line>
            <v:line style="position:absolute" from="8606,6152" to="8623,6179" stroked="true" strokeweight=".784pt" strokecolor="#f6891f">
              <v:stroke dashstyle="solid"/>
            </v:line>
            <v:line style="position:absolute" from="8581,6152" to="8614,6152" stroked="true" strokeweight=".799pt" strokecolor="#f6891f">
              <v:stroke dashstyle="solid"/>
            </v:line>
            <v:line style="position:absolute" from="8571,6156" to="8589,6152" stroked="true" strokeweight=".784pt" strokecolor="#f6891f">
              <v:stroke dashstyle="solid"/>
            </v:line>
            <v:line style="position:absolute" from="8553,6147" to="8571,6156" stroked="true" strokeweight=".784pt" strokecolor="#f6891f">
              <v:stroke dashstyle="solid"/>
            </v:line>
            <v:line style="position:absolute" from="8536,6134" to="8553,6147" stroked="true" strokeweight=".784pt" strokecolor="#f6891f">
              <v:stroke dashstyle="solid"/>
            </v:line>
            <v:line style="position:absolute" from="8518,6073" to="8536,6134" stroked="true" strokeweight=".784pt" strokecolor="#f6891f">
              <v:stroke dashstyle="solid"/>
            </v:line>
            <v:line style="position:absolute" from="8500,6129" to="8518,6073" stroked="true" strokeweight=".784pt" strokecolor="#f6891f">
              <v:stroke dashstyle="solid"/>
            </v:line>
            <v:line style="position:absolute" from="8483,6082" to="8500,6129" stroked="true" strokeweight=".784pt" strokecolor="#f6891f">
              <v:stroke dashstyle="solid"/>
            </v:line>
            <v:line style="position:absolute" from="8465,6100" to="8483,6082" stroked="true" strokeweight=".784pt" strokecolor="#f6891f">
              <v:stroke dashstyle="solid"/>
            </v:line>
            <v:line style="position:absolute" from="8448,6090" to="8465,6100" stroked="true" strokeweight=".784pt" strokecolor="#f6891f">
              <v:stroke dashstyle="solid"/>
            </v:line>
            <v:line style="position:absolute" from="8430,6008" to="8448,6090" stroked="true" strokeweight=".784pt" strokecolor="#f6891f">
              <v:stroke dashstyle="solid"/>
            </v:line>
            <v:line style="position:absolute" from="8412,6009" to="8430,6008" stroked="true" strokeweight=".784pt" strokecolor="#f6891f">
              <v:stroke dashstyle="solid"/>
            </v:line>
            <v:line style="position:absolute" from="8396,6011" to="8412,6009" stroked="true" strokeweight=".784pt" strokecolor="#f6891f">
              <v:stroke dashstyle="solid"/>
            </v:line>
            <v:line style="position:absolute" from="8378,5975" to="8396,6011" stroked="true" strokeweight=".784pt" strokecolor="#f6891f">
              <v:stroke dashstyle="solid"/>
            </v:line>
            <v:line style="position:absolute" from="8361,5977" to="8379,5975" stroked="true" strokeweight=".784pt" strokecolor="#f6891f">
              <v:stroke dashstyle="solid"/>
            </v:line>
            <v:line style="position:absolute" from="8343,5975" to="8361,5977" stroked="true" strokeweight=".784pt" strokecolor="#f6891f">
              <v:stroke dashstyle="solid"/>
            </v:line>
            <v:line style="position:absolute" from="8326,6005" to="8343,5975" stroked="true" strokeweight=".784pt" strokecolor="#f6891f">
              <v:stroke dashstyle="solid"/>
            </v:line>
            <v:line style="position:absolute" from="8308,6030" to="8326,6005" stroked="true" strokeweight=".784pt" strokecolor="#f6891f">
              <v:stroke dashstyle="solid"/>
            </v:line>
            <v:line style="position:absolute" from="8290,5995" to="8308,6030" stroked="true" strokeweight=".784pt" strokecolor="#f6891f">
              <v:stroke dashstyle="solid"/>
            </v:line>
            <v:line style="position:absolute" from="8273,5954" to="8290,5995" stroked="true" strokeweight=".784pt" strokecolor="#f6891f">
              <v:stroke dashstyle="solid"/>
            </v:line>
            <v:line style="position:absolute" from="8255,5958" to="8273,5954" stroked="true" strokeweight=".784pt" strokecolor="#f6891f">
              <v:stroke dashstyle="solid"/>
            </v:line>
            <v:line style="position:absolute" from="8238,5943" to="8255,5958" stroked="true" strokeweight=".784pt" strokecolor="#f6891f">
              <v:stroke dashstyle="solid"/>
            </v:line>
            <v:line style="position:absolute" from="8220,5914" to="8237,5943" stroked="true" strokeweight=".784pt" strokecolor="#f6891f">
              <v:stroke dashstyle="solid"/>
            </v:line>
            <v:line style="position:absolute" from="8202,5934" to="8220,5914" stroked="true" strokeweight=".784pt" strokecolor="#f6891f">
              <v:stroke dashstyle="solid"/>
            </v:line>
            <v:line style="position:absolute" from="8186,5943" to="8202,5934" stroked="true" strokeweight=".784pt" strokecolor="#f6891f">
              <v:stroke dashstyle="solid"/>
            </v:line>
            <v:line style="position:absolute" from="8168,5893" to="8186,5943" stroked="true" strokeweight=".784pt" strokecolor="#f6891f">
              <v:stroke dashstyle="solid"/>
            </v:line>
            <v:line style="position:absolute" from="8151,5889" to="8168,5893" stroked="true" strokeweight=".784pt" strokecolor="#f6891f">
              <v:stroke dashstyle="solid"/>
            </v:line>
            <v:line style="position:absolute" from="8133,5870" to="8151,5889" stroked="true" strokeweight=".784pt" strokecolor="#f6891f">
              <v:stroke dashstyle="solid"/>
            </v:line>
            <v:line style="position:absolute" from="8116,5811" to="8133,5870" stroked="true" strokeweight=".784pt" strokecolor="#f6891f">
              <v:stroke dashstyle="solid"/>
            </v:line>
            <v:line style="position:absolute" from="8098,5822" to="8116,5811" stroked="true" strokeweight=".784pt" strokecolor="#f6891f">
              <v:stroke dashstyle="solid"/>
            </v:line>
            <v:line style="position:absolute" from="8073,5822" to="8106,5822" stroked="true" strokeweight=".802pt" strokecolor="#f6891f">
              <v:stroke dashstyle="solid"/>
            </v:line>
            <v:line style="position:absolute" from="8063,5907" to="8080,5823" stroked="true" strokeweight=".784pt" strokecolor="#f6891f">
              <v:stroke dashstyle="solid"/>
            </v:line>
            <v:line style="position:absolute" from="8045,5893" to="8063,5907" stroked="true" strokeweight=".784pt" strokecolor="#f6891f">
              <v:stroke dashstyle="solid"/>
            </v:line>
            <v:line style="position:absolute" from="8027,5878" to="8045,5893" stroked="true" strokeweight=".784pt" strokecolor="#f6891f">
              <v:stroke dashstyle="solid"/>
            </v:line>
            <v:line style="position:absolute" from="8010,5957" to="8027,5878" stroked="true" strokeweight=".784pt" strokecolor="#f6891f">
              <v:stroke dashstyle="solid"/>
            </v:line>
            <v:line style="position:absolute" from="7992,5932" to="8010,5957" stroked="true" strokeweight=".784pt" strokecolor="#f6891f">
              <v:stroke dashstyle="solid"/>
            </v:line>
            <v:line style="position:absolute" from="7976,5940" to="7992,5932" stroked="true" strokeweight=".784pt" strokecolor="#f6891f">
              <v:stroke dashstyle="solid"/>
            </v:line>
            <v:line style="position:absolute" from="7958,5983" to="7976,5940" stroked="true" strokeweight=".784pt" strokecolor="#f6891f">
              <v:stroke dashstyle="solid"/>
            </v:line>
            <v:line style="position:absolute" from="7941,6003" to="7958,5983" stroked="true" strokeweight=".784pt" strokecolor="#f6891f">
              <v:stroke dashstyle="solid"/>
            </v:line>
            <v:line style="position:absolute" from="7923,6028" to="7941,6003" stroked="true" strokeweight=".784pt" strokecolor="#f6891f">
              <v:stroke dashstyle="solid"/>
            </v:line>
            <v:line style="position:absolute" from="7905,6050" to="7923,6028" stroked="true" strokeweight=".784pt" strokecolor="#f6891f">
              <v:stroke dashstyle="solid"/>
            </v:line>
            <v:line style="position:absolute" from="7888,6011" to="7905,6050" stroked="true" strokeweight=".784pt" strokecolor="#f6891f">
              <v:stroke dashstyle="solid"/>
            </v:line>
            <v:line style="position:absolute" from="7870,6038" to="7888,6011" stroked="true" strokeweight=".784pt" strokecolor="#f6891f">
              <v:stroke dashstyle="solid"/>
            </v:line>
            <v:line style="position:absolute" from="7853,6014" to="7870,6038" stroked="true" strokeweight=".784pt" strokecolor="#f6891f">
              <v:stroke dashstyle="solid"/>
            </v:line>
            <v:line style="position:absolute" from="7835,6020" to="7853,6014" stroked="true" strokeweight=".784pt" strokecolor="#f6891f">
              <v:stroke dashstyle="solid"/>
            </v:line>
            <v:line style="position:absolute" from="7817,6040" to="7835,6020" stroked="true" strokeweight=".784pt" strokecolor="#f6891f">
              <v:stroke dashstyle="solid"/>
            </v:line>
            <v:line style="position:absolute" from="7800,6093" to="7817,6040" stroked="true" strokeweight=".784pt" strokecolor="#f6891f">
              <v:stroke dashstyle="solid"/>
            </v:line>
            <v:line style="position:absolute" from="7782,6094" to="7800,6093" stroked="true" strokeweight=".784pt" strokecolor="#f6891f">
              <v:stroke dashstyle="solid"/>
            </v:line>
            <v:line style="position:absolute" from="7766,6108" to="7782,6094" stroked="true" strokeweight=".784pt" strokecolor="#f6891f">
              <v:stroke dashstyle="solid"/>
            </v:line>
            <v:line style="position:absolute" from="7748,6148" to="7766,6108" stroked="true" strokeweight=".784pt" strokecolor="#f6891f">
              <v:stroke dashstyle="solid"/>
            </v:line>
            <v:line style="position:absolute" from="7730,6123" to="7748,6148" stroked="true" strokeweight=".784pt" strokecolor="#f6891f">
              <v:stroke dashstyle="solid"/>
            </v:line>
            <v:line style="position:absolute" from="7713,6099" to="7730,6123" stroked="true" strokeweight=".784pt" strokecolor="#f6891f">
              <v:stroke dashstyle="solid"/>
            </v:line>
            <v:line style="position:absolute" from="7695,6076" to="7713,6099" stroked="true" strokeweight=".784pt" strokecolor="#f6891f">
              <v:stroke dashstyle="solid"/>
            </v:line>
            <v:line style="position:absolute" from="7678,6067" to="7695,6076" stroked="true" strokeweight=".784pt" strokecolor="#f6891f">
              <v:stroke dashstyle="solid"/>
            </v:line>
            <v:line style="position:absolute" from="7660,5982" to="7678,6067" stroked="true" strokeweight=".784pt" strokecolor="#f6891f">
              <v:stroke dashstyle="solid"/>
            </v:line>
            <v:line style="position:absolute" from="7642,6058" to="7660,5982" stroked="true" strokeweight=".784pt" strokecolor="#f6891f">
              <v:stroke dashstyle="solid"/>
            </v:line>
            <v:line style="position:absolute" from="7625,6011" to="7642,6058" stroked="true" strokeweight=".784pt" strokecolor="#f6891f">
              <v:stroke dashstyle="solid"/>
            </v:line>
            <v:line style="position:absolute" from="7607,5973" to="7625,6011" stroked="true" strokeweight=".784pt" strokecolor="#f6891f">
              <v:stroke dashstyle="solid"/>
            </v:line>
            <v:line style="position:absolute" from="7598,5802" to="7598,5981" stroked="true" strokeweight="1.647pt" strokecolor="#f6891f">
              <v:stroke dashstyle="solid"/>
            </v:line>
            <v:line style="position:absolute" from="7572,5801" to="7590,5810" stroked="true" strokeweight=".784pt" strokecolor="#f6891f">
              <v:stroke dashstyle="solid"/>
            </v:line>
            <v:line style="position:absolute" from="7556,5784" to="7572,5801" stroked="true" strokeweight=".784pt" strokecolor="#f6891f">
              <v:stroke dashstyle="solid"/>
            </v:line>
            <v:line style="position:absolute" from="7538,5713" to="7556,5784" stroked="true" strokeweight=".784pt" strokecolor="#f6891f">
              <v:stroke dashstyle="solid"/>
            </v:line>
            <v:line style="position:absolute" from="7520,5710" to="7538,5713" stroked="true" strokeweight=".784pt" strokecolor="#f6891f">
              <v:stroke dashstyle="solid"/>
            </v:line>
            <v:line style="position:absolute" from="7503,5716" to="7520,5710" stroked="true" strokeweight=".784pt" strokecolor="#f6891f">
              <v:stroke dashstyle="solid"/>
            </v:line>
            <v:line style="position:absolute" from="7485,5746" to="7503,5716" stroked="true" strokeweight=".784pt" strokecolor="#f6891f">
              <v:stroke dashstyle="solid"/>
            </v:line>
            <v:line style="position:absolute" from="7468,5756" to="7485,5747" stroked="true" strokeweight=".784pt" strokecolor="#f6891f">
              <v:stroke dashstyle="solid"/>
            </v:line>
            <v:line style="position:absolute" from="7450,5777" to="7468,5756" stroked="true" strokeweight=".784pt" strokecolor="#f6891f">
              <v:stroke dashstyle="solid"/>
            </v:line>
            <v:line style="position:absolute" from="7432,5695" to="7450,5777" stroked="true" strokeweight=".784pt" strokecolor="#f6891f">
              <v:stroke dashstyle="solid"/>
            </v:line>
            <v:line style="position:absolute" from="7415,5714" to="7432,5695" stroked="true" strokeweight=".784pt" strokecolor="#f6891f">
              <v:stroke dashstyle="solid"/>
            </v:line>
            <v:line style="position:absolute" from="7397,5701" to="7415,5714" stroked="true" strokeweight=".784pt" strokecolor="#f6891f">
              <v:stroke dashstyle="solid"/>
            </v:line>
            <v:line style="position:absolute" from="7380,5728" to="7397,5701" stroked="true" strokeweight=".784pt" strokecolor="#f6891f">
              <v:stroke dashstyle="solid"/>
            </v:line>
            <v:line style="position:absolute" from="7362,5764" to="7380,5728" stroked="true" strokeweight=".784pt" strokecolor="#f6891f">
              <v:stroke dashstyle="solid"/>
            </v:line>
            <v:line style="position:absolute" from="7346,5751" to="7362,5764" stroked="true" strokeweight=".784pt" strokecolor="#f6891f">
              <v:stroke dashstyle="solid"/>
            </v:line>
            <v:line style="position:absolute" from="7328,5807" to="7346,5751" stroked="true" strokeweight=".784pt" strokecolor="#f6891f">
              <v:stroke dashstyle="solid"/>
            </v:line>
            <v:line style="position:absolute" from="7310,5837" to="7328,5807" stroked="true" strokeweight=".784pt" strokecolor="#f6891f">
              <v:stroke dashstyle="solid"/>
            </v:line>
            <v:line style="position:absolute" from="7293,5873" to="7310,5837" stroked="true" strokeweight=".784pt" strokecolor="#f6891f">
              <v:stroke dashstyle="solid"/>
            </v:line>
            <v:line style="position:absolute" from="7275,5875" to="7293,5873" stroked="true" strokeweight=".784pt" strokecolor="#f6891f">
              <v:stroke dashstyle="solid"/>
            </v:line>
            <v:line style="position:absolute" from="7258,5842" to="7275,5875" stroked="true" strokeweight=".784pt" strokecolor="#f6891f">
              <v:stroke dashstyle="solid"/>
            </v:line>
            <v:line style="position:absolute" from="7240,5861" to="7258,5842" stroked="true" strokeweight=".784pt" strokecolor="#f6891f">
              <v:stroke dashstyle="solid"/>
            </v:line>
            <v:line style="position:absolute" from="7222,5865" to="7240,5861" stroked="true" strokeweight=".784pt" strokecolor="#f6891f">
              <v:stroke dashstyle="solid"/>
            </v:line>
            <v:line style="position:absolute" from="7205,5884" to="7222,5865" stroked="true" strokeweight=".784pt" strokecolor="#f6891f">
              <v:stroke dashstyle="solid"/>
            </v:line>
            <v:line style="position:absolute" from="7187,5889" to="7205,5884" stroked="true" strokeweight=".784pt" strokecolor="#f6891f">
              <v:stroke dashstyle="solid"/>
            </v:line>
            <v:line style="position:absolute" from="7170,5963" to="7187,5889" stroked="true" strokeweight=".784pt" strokecolor="#f6891f">
              <v:stroke dashstyle="solid"/>
            </v:line>
            <v:line style="position:absolute" from="7152,5954" to="7170,5963" stroked="true" strokeweight=".784pt" strokecolor="#f6891f">
              <v:stroke dashstyle="solid"/>
            </v:line>
            <v:line style="position:absolute" from="7136,5958" to="7152,5954" stroked="true" strokeweight=".784pt" strokecolor="#f6891f">
              <v:stroke dashstyle="solid"/>
            </v:line>
            <v:line style="position:absolute" from="7118,5950" to="7136,5958" stroked="true" strokeweight=".784pt" strokecolor="#f6891f">
              <v:stroke dashstyle="solid"/>
            </v:line>
            <v:line style="position:absolute" from="7100,5941" to="7118,5950" stroked="true" strokeweight=".784pt" strokecolor="#f6891f">
              <v:stroke dashstyle="solid"/>
            </v:line>
            <v:line style="position:absolute" from="7083,5908" to="7100,5941" stroked="true" strokeweight=".784pt" strokecolor="#f6891f">
              <v:stroke dashstyle="solid"/>
            </v:line>
            <v:line style="position:absolute" from="7065,5923" to="7083,5908" stroked="true" strokeweight=".784pt" strokecolor="#f6891f">
              <v:stroke dashstyle="solid"/>
            </v:line>
            <v:line style="position:absolute" from="7048,5948" to="7065,5923" stroked="true" strokeweight=".784pt" strokecolor="#f6891f">
              <v:stroke dashstyle="solid"/>
            </v:line>
            <v:line style="position:absolute" from="7030,5964" to="7048,5948" stroked="true" strokeweight=".784pt" strokecolor="#f6891f">
              <v:stroke dashstyle="solid"/>
            </v:line>
            <v:line style="position:absolute" from="7012,6014" to="7030,5964" stroked="true" strokeweight=".784pt" strokecolor="#f6891f">
              <v:stroke dashstyle="solid"/>
            </v:line>
            <v:line style="position:absolute" from="6987,6014" to="7020,6014" stroked="true" strokeweight=".804pt" strokecolor="#f6891f">
              <v:stroke dashstyle="solid"/>
            </v:line>
            <v:line style="position:absolute" from="6977,6053" to="6995,6014" stroked="true" strokeweight=".784pt" strokecolor="#f6891f">
              <v:stroke dashstyle="solid"/>
            </v:line>
            <v:line style="position:absolute" from="6959,5990" to="6977,6053" stroked="true" strokeweight=".784pt" strokecolor="#f6891f">
              <v:stroke dashstyle="solid"/>
            </v:line>
            <v:line style="position:absolute" from="6942,5999" to="6959,5990" stroked="true" strokeweight=".784pt" strokecolor="#f6891f">
              <v:stroke dashstyle="solid"/>
            </v:line>
            <v:line style="position:absolute" from="6925,6007" to="6942,5999" stroked="true" strokeweight=".784pt" strokecolor="#f6891f">
              <v:stroke dashstyle="solid"/>
            </v:line>
            <v:line style="position:absolute" from="6899,6007" to="6933,6007" stroked="true" strokeweight=".812pt" strokecolor="#f6891f">
              <v:stroke dashstyle="solid"/>
            </v:line>
            <v:line style="position:absolute" from="6889,6004" to="6907,6007" stroked="true" strokeweight=".784pt" strokecolor="#f6891f">
              <v:stroke dashstyle="solid"/>
            </v:line>
            <v:line style="position:absolute" from="6872,6013" to="6889,6004" stroked="true" strokeweight=".784pt" strokecolor="#f6891f">
              <v:stroke dashstyle="solid"/>
            </v:line>
            <v:line style="position:absolute" from="6846,6013" to="6880,6013" stroked="true" strokeweight=".816pt" strokecolor="#f6891f">
              <v:stroke dashstyle="solid"/>
            </v:line>
            <v:line style="position:absolute" from="6837,6014" to="6854,6014" stroked="true" strokeweight=".784pt" strokecolor="#f6891f">
              <v:stroke dashstyle="solid"/>
            </v:line>
            <v:line style="position:absolute" from="6819,6004" to="6837,6014" stroked="true" strokeweight=".784pt" strokecolor="#f6891f">
              <v:stroke dashstyle="solid"/>
            </v:line>
            <v:line style="position:absolute" from="6801,6002" to="6819,6004" stroked="true" strokeweight=".784pt" strokecolor="#f6891f">
              <v:stroke dashstyle="solid"/>
            </v:line>
            <v:line style="position:absolute" from="6784,6002" to="6801,6002" stroked="true" strokeweight=".784pt" strokecolor="#f6891f">
              <v:stroke dashstyle="solid"/>
            </v:line>
            <v:line style="position:absolute" from="6766,5966" to="6784,6002" stroked="true" strokeweight=".784pt" strokecolor="#f6891f">
              <v:stroke dashstyle="solid"/>
            </v:line>
            <v:line style="position:absolute" from="6749,5983" to="6766,5966" stroked="true" strokeweight=".784pt" strokecolor="#f6891f">
              <v:stroke dashstyle="solid"/>
            </v:line>
            <v:line style="position:absolute" from="6731,5979" to="6749,5983" stroked="true" strokeweight=".784pt" strokecolor="#f6891f">
              <v:stroke dashstyle="solid"/>
            </v:line>
            <v:line style="position:absolute" from="6715,5965" to="6731,5979" stroked="true" strokeweight=".784pt" strokecolor="#f6891f">
              <v:stroke dashstyle="solid"/>
            </v:line>
            <v:line style="position:absolute" from="6697,5942" to="6715,5965" stroked="true" strokeweight=".784pt" strokecolor="#f6891f">
              <v:stroke dashstyle="solid"/>
            </v:line>
            <v:line style="position:absolute" from="6679,5954" to="6697,5942" stroked="true" strokeweight=".784pt" strokecolor="#f6891f">
              <v:stroke dashstyle="solid"/>
            </v:line>
            <v:line style="position:absolute" from="6662,5938" to="6679,5954" stroked="true" strokeweight=".784pt" strokecolor="#f6891f">
              <v:stroke dashstyle="solid"/>
            </v:line>
            <v:line style="position:absolute" from="6644,5927" to="6662,5938" stroked="true" strokeweight=".784pt" strokecolor="#f6891f">
              <v:stroke dashstyle="solid"/>
            </v:line>
            <v:line style="position:absolute" from="6627,5934" to="6644,5927" stroked="true" strokeweight=".784pt" strokecolor="#f6891f">
              <v:stroke dashstyle="solid"/>
            </v:line>
            <v:line style="position:absolute" from="6609,5915" to="6627,5934" stroked="true" strokeweight=".784pt" strokecolor="#f6891f">
              <v:stroke dashstyle="solid"/>
            </v:line>
            <v:line style="position:absolute" from="6591,5909" to="6609,5915" stroked="true" strokeweight=".784pt" strokecolor="#f6891f">
              <v:stroke dashstyle="solid"/>
            </v:line>
            <v:line style="position:absolute" from="6574,5889" to="6591,5909" stroked="true" strokeweight=".784pt" strokecolor="#f6891f">
              <v:stroke dashstyle="solid"/>
            </v:line>
            <v:line style="position:absolute" from="6556,5900" to="6574,5889" stroked="true" strokeweight=".784pt" strokecolor="#f6891f">
              <v:stroke dashstyle="solid"/>
            </v:line>
            <v:line style="position:absolute" from="6539,5882" to="6556,5900" stroked="true" strokeweight=".784pt" strokecolor="#f6891f">
              <v:stroke dashstyle="solid"/>
            </v:line>
            <v:line style="position:absolute" from="6521,5901" to="6539,5882" stroked="true" strokeweight=".784pt" strokecolor="#f6891f">
              <v:stroke dashstyle="solid"/>
            </v:line>
            <v:line style="position:absolute" from="6505,5894" to="6521,5901" stroked="true" strokeweight=".784pt" strokecolor="#f6891f">
              <v:stroke dashstyle="solid"/>
            </v:line>
            <v:line style="position:absolute" from="6487,5901" to="6505,5894" stroked="true" strokeweight=".784pt" strokecolor="#f6891f">
              <v:stroke dashstyle="solid"/>
            </v:line>
            <v:line style="position:absolute" from="6469,5868" to="6487,5901" stroked="true" strokeweight=".784pt" strokecolor="#f6891f">
              <v:stroke dashstyle="solid"/>
            </v:line>
            <v:line style="position:absolute" from="6452,5874" to="6469,5868" stroked="true" strokeweight=".784pt" strokecolor="#f6891f">
              <v:stroke dashstyle="solid"/>
            </v:line>
            <v:line style="position:absolute" from="6434,5921" to="6452,5874" stroked="true" strokeweight=".784pt" strokecolor="#f6891f">
              <v:stroke dashstyle="solid"/>
            </v:line>
            <v:line style="position:absolute" from="6417,5922" to="6434,5921" stroked="true" strokeweight=".784pt" strokecolor="#f6891f">
              <v:stroke dashstyle="solid"/>
            </v:line>
            <v:line style="position:absolute" from="6399,5940" to="6417,5922" stroked="true" strokeweight=".784pt" strokecolor="#f6891f">
              <v:stroke dashstyle="solid"/>
            </v:line>
            <v:line style="position:absolute" from="6381,5925" to="6399,5940" stroked="true" strokeweight=".784pt" strokecolor="#f6891f">
              <v:stroke dashstyle="solid"/>
            </v:line>
            <v:line style="position:absolute" from="6364,5917" to="6381,5925" stroked="true" strokeweight=".784pt" strokecolor="#f6891f">
              <v:stroke dashstyle="solid"/>
            </v:line>
            <v:line style="position:absolute" from="6346,5929" to="6364,5917" stroked="true" strokeweight=".784pt" strokecolor="#f6891f">
              <v:stroke dashstyle="solid"/>
            </v:line>
            <v:line style="position:absolute" from="6329,5943" to="6346,5929" stroked="true" strokeweight=".784pt" strokecolor="#f6891f">
              <v:stroke dashstyle="solid"/>
            </v:line>
            <v:line style="position:absolute" from="6311,5926" to="6329,5943" stroked="true" strokeweight=".784pt" strokecolor="#f6891f">
              <v:stroke dashstyle="solid"/>
            </v:line>
            <v:line style="position:absolute" from="6295,5945" to="6311,5926" stroked="true" strokeweight=".784pt" strokecolor="#f6891f">
              <v:stroke dashstyle="solid"/>
            </v:line>
            <v:line style="position:absolute" from="6123,4074" to="10421,4074" stroked="true" strokeweight=".7pt" strokecolor="#a70740">
              <v:stroke dashstyle="solid"/>
            </v:line>
            <w10:wrap type="none"/>
          </v:group>
        </w:pict>
      </w:r>
    </w:p>
    <w:p>
      <w:pPr>
        <w:pStyle w:val="BodyText"/>
        <w:spacing w:line="20" w:lineRule="exact"/>
        <w:ind w:left="146" w:right="-58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8"/>
        </w:rPr>
      </w:pPr>
      <w:r>
        <w:rPr>
          <w:color w:val="A70740"/>
          <w:sz w:val="18"/>
        </w:rPr>
        <w:t>Chart 4.9 </w:t>
      </w:r>
      <w:r>
        <w:rPr>
          <w:color w:val="231F20"/>
          <w:sz w:val="18"/>
        </w:rPr>
        <w:t>Private sector corporate profit share</w:t>
      </w:r>
    </w:p>
    <w:p>
      <w:pPr>
        <w:spacing w:line="180" w:lineRule="atLeast" w:before="125"/>
        <w:ind w:left="323" w:right="3265" w:firstLine="0"/>
        <w:jc w:val="left"/>
        <w:rPr>
          <w:sz w:val="11"/>
        </w:rPr>
      </w:pPr>
      <w:r>
        <w:rPr/>
        <w:pict>
          <v:rect style="position:absolute;margin-left:39.685001pt;margin-top:8.075084pt;width:7.0864pt;height:7.0869pt;mso-position-horizontal-relative:page;mso-position-vertical-relative:paragraph;z-index:15874048" filled="true" fillcolor="#c5ccd1" stroked="false">
            <v:fill type="solid"/>
            <w10:wrap type="none"/>
          </v:rect>
        </w:pict>
      </w:r>
      <w:r>
        <w:rPr/>
        <w:pict>
          <v:line style="position:absolute;mso-position-horizontal-relative:page;mso-position-vertical-relative:paragraph;z-index:15874560" from="39.685001pt,20.787983pt" to="46.771001pt,20.787983pt" stroked="true" strokeweight="1pt" strokecolor="#fcaf17">
            <v:stroke dashstyle="solid"/>
            <w10:wrap type="none"/>
          </v:line>
        </w:pict>
      </w:r>
      <w:r>
        <w:rPr>
          <w:color w:val="231F20"/>
          <w:w w:val="90"/>
          <w:sz w:val="12"/>
        </w:rPr>
        <w:t>Recessions</w:t>
      </w:r>
      <w:r>
        <w:rPr>
          <w:color w:val="231F20"/>
          <w:w w:val="90"/>
          <w:position w:val="4"/>
          <w:sz w:val="11"/>
        </w:rPr>
        <w:t>(a) </w:t>
      </w:r>
      <w:r>
        <w:rPr>
          <w:color w:val="231F20"/>
          <w:w w:val="90"/>
          <w:sz w:val="12"/>
        </w:rPr>
        <w:t>Profit share</w:t>
      </w:r>
      <w:r>
        <w:rPr>
          <w:color w:val="231F20"/>
          <w:w w:val="90"/>
          <w:position w:val="4"/>
          <w:sz w:val="11"/>
        </w:rPr>
        <w:t>(b)</w:t>
      </w:r>
    </w:p>
    <w:p>
      <w:pPr>
        <w:spacing w:line="139" w:lineRule="auto" w:before="0"/>
        <w:ind w:left="0" w:right="448" w:firstLine="0"/>
        <w:jc w:val="right"/>
        <w:rPr>
          <w:sz w:val="12"/>
        </w:rPr>
      </w:pPr>
      <w:r>
        <w:rPr/>
        <w:pict>
          <v:group style="position:absolute;margin-left:39.768002pt;margin-top:7.586185pt;width:184.45pt;height:141.9pt;mso-position-horizontal-relative:page;mso-position-vertical-relative:paragraph;z-index:15875072" coordorigin="795,152" coordsize="3689,2838">
            <v:rect style="position:absolute;left:1295;top:151;width:163;height:2835" filled="true" fillcolor="#c5ccd1" stroked="false">
              <v:fill type="solid"/>
            </v:rect>
            <v:line style="position:absolute" from="1515,2873" to="1515,2986" stroked="true" strokeweight=".5pt" strokecolor="#231f20">
              <v:stroke dashstyle="solid"/>
            </v:line>
            <v:rect style="position:absolute;left:4199;top:151;width:96;height:2835" filled="true" fillcolor="#c5ccd1" stroked="false">
              <v:fill type="solid"/>
            </v:rect>
            <v:line style="position:absolute" from="4357,393" to="4470,393" stroked="true" strokeweight=".488pt" strokecolor="#231f20">
              <v:stroke dashstyle="solid"/>
            </v:line>
            <v:line style="position:absolute" from="4357,640" to="4470,640" stroked="true" strokeweight=".488pt" strokecolor="#231f20">
              <v:stroke dashstyle="solid"/>
            </v:line>
            <v:line style="position:absolute" from="4357,887" to="4470,887" stroked="true" strokeweight=".488pt" strokecolor="#231f20">
              <v:stroke dashstyle="solid"/>
            </v:line>
            <v:line style="position:absolute" from="4357,1135" to="4470,1135" stroked="true" strokeweight=".488pt" strokecolor="#231f20">
              <v:stroke dashstyle="solid"/>
            </v:line>
            <v:line style="position:absolute" from="4357,1382" to="4470,1382" stroked="true" strokeweight=".488pt" strokecolor="#231f20">
              <v:stroke dashstyle="solid"/>
            </v:line>
            <v:line style="position:absolute" from="4357,1631" to="4470,1631" stroked="true" strokeweight=".488pt" strokecolor="#231f20">
              <v:stroke dashstyle="solid"/>
            </v:line>
            <v:line style="position:absolute" from="4357,1878" to="4470,1878" stroked="true" strokeweight=".488pt" strokecolor="#231f20">
              <v:stroke dashstyle="solid"/>
            </v:line>
            <v:line style="position:absolute" from="4357,2124" to="4470,2124" stroked="true" strokeweight=".488pt" strokecolor="#231f20">
              <v:stroke dashstyle="solid"/>
            </v:line>
            <v:line style="position:absolute" from="4357,2373" to="4470,2373" stroked="true" strokeweight=".488pt" strokecolor="#231f20">
              <v:stroke dashstyle="solid"/>
            </v:line>
            <v:line style="position:absolute" from="4357,2620" to="4470,2620" stroked="true" strokeweight=".488pt" strokecolor="#231f20">
              <v:stroke dashstyle="solid"/>
            </v:line>
            <v:line style="position:absolute" from="4357,2869" to="4470,2869" stroked="true" strokeweight=".5pt" strokecolor="#231f20">
              <v:stroke dashstyle="solid"/>
            </v:line>
            <v:line style="position:absolute" from="4247,2873" to="4247,2986" stroked="true" strokeweight=".5pt" strokecolor="#231f20">
              <v:stroke dashstyle="solid"/>
            </v:line>
            <v:rect style="position:absolute;left:3721;top:151;width:162;height:2835" filled="true" fillcolor="#c5ccd1" stroked="false">
              <v:fill type="solid"/>
            </v:rect>
            <v:line style="position:absolute" from="3700,2873" to="3700,2986" stroked="true" strokeweight=".5pt" strokecolor="#231f20">
              <v:stroke dashstyle="solid"/>
            </v:line>
            <v:line style="position:absolute" from="795,393" to="908,393" stroked="true" strokeweight=".488pt" strokecolor="#231f20">
              <v:stroke dashstyle="solid"/>
            </v:line>
            <v:line style="position:absolute" from="795,640" to="908,640" stroked="true" strokeweight=".488pt" strokecolor="#231f20">
              <v:stroke dashstyle="solid"/>
            </v:line>
            <v:line style="position:absolute" from="795,887" to="908,887" stroked="true" strokeweight=".488pt" strokecolor="#231f20">
              <v:stroke dashstyle="solid"/>
            </v:line>
            <v:line style="position:absolute" from="795,1135" to="908,1135" stroked="true" strokeweight=".488pt" strokecolor="#231f20">
              <v:stroke dashstyle="solid"/>
            </v:line>
            <v:line style="position:absolute" from="795,1382" to="908,1382" stroked="true" strokeweight=".488pt" strokecolor="#231f20">
              <v:stroke dashstyle="solid"/>
            </v:line>
            <v:line style="position:absolute" from="795,1631" to="908,1631" stroked="true" strokeweight=".488pt" strokecolor="#231f20">
              <v:stroke dashstyle="solid"/>
            </v:line>
            <v:line style="position:absolute" from="795,1878" to="908,1878" stroked="true" strokeweight=".488pt" strokecolor="#231f20">
              <v:stroke dashstyle="solid"/>
            </v:line>
            <v:line style="position:absolute" from="795,2124" to="908,2124" stroked="true" strokeweight=".488pt" strokecolor="#231f20">
              <v:stroke dashstyle="solid"/>
            </v:line>
            <v:line style="position:absolute" from="795,2373" to="908,2373" stroked="true" strokeweight=".488pt" strokecolor="#231f20">
              <v:stroke dashstyle="solid"/>
            </v:line>
            <v:shape style="position:absolute;left:966;top:380;width:3336;height:2001" coordorigin="966,381" coordsize="3336,2001" path="m966,842l1002,1091,1035,1066,1068,892,1102,956,1137,999,1171,1146,1204,1223,1240,1309,1273,1288,1306,1449,1342,1795,1375,1963,1409,1935,1444,1872,1478,2055,1511,1985,1544,2039,1580,2191,1613,1886,1647,1904,1682,1573,1715,1496,1749,1338,1784,1227,1818,1048,1851,962,1887,980,1920,971,1953,879,1987,1008,2022,1128,2056,851,2089,949,2125,808,2158,648,2191,381,2227,388,2260,689,2294,765,2327,747,2362,1381,2396,1204,2429,1252,2465,1533,2498,1467,2532,1471,2567,1490,2600,1612,2634,1580,2669,1901,2703,2275,2736,2381,2769,2230,2805,2092,2838,2092,2872,2230,2907,2001,2941,1929,2974,1818,3010,1738,3043,1804,3076,1727,3112,1693,3145,1621,3179,1508,3212,1444,3247,1539,3281,1397,3314,1293,3350,1603,3383,1347,3417,1297,3452,1211,3485,1471,3519,1401,3552,1250,3588,1306,3621,1428,3654,1320,3690,1363,3723,1467,3757,1641,3792,1969,3826,1865,3859,2001,3894,1775,3928,2119,3961,1718,3995,2137,4030,1834,4064,1530,4097,1910,4132,1492,4166,1275,4199,1929,4235,1935,4268,1705,4301,1797e" filled="false" stroked="true" strokeweight=".977pt" strokecolor="#fcaf17">
              <v:path arrowok="t"/>
              <v:stroke dashstyle="solid"/>
            </v:shape>
            <v:line style="position:absolute" from="795,2869" to="908,2869" stroked="true" strokeweight=".5pt" strokecolor="#231f20">
              <v:stroke dashstyle="solid"/>
            </v:line>
            <v:line style="position:absolute" from="968,2873" to="968,2986" stroked="true" strokeweight=".5pt" strokecolor="#231f20">
              <v:stroke dashstyle="solid"/>
            </v:line>
            <v:line style="position:absolute" from="806,2868" to="916,2868" stroked="true" strokeweight=".5pt" strokecolor="#231f20">
              <v:stroke dashstyle="solid"/>
            </v:line>
            <v:shape style="position:absolute;left:895;top:2867;width:40;height:118" coordorigin="896,2867" coordsize="40,118" path="m916,2867l916,2892,896,2907,935,2920,896,2938,935,2954,912,2963,912,2985e" filled="false" stroked="true" strokeweight=".5pt" strokecolor="#231f20">
              <v:path arrowok="t"/>
              <v:stroke dashstyle="solid"/>
            </v:shape>
            <v:line style="position:absolute" from="3153,2873" to="3153,2986" stroked="true" strokeweight=".5pt" strokecolor="#231f20">
              <v:stroke dashstyle="solid"/>
            </v:line>
            <v:line style="position:absolute" from="2606,2873" to="2606,2986" stroked="true" strokeweight=".5pt" strokecolor="#231f20">
              <v:stroke dashstyle="solid"/>
            </v:line>
            <v:line style="position:absolute" from="2062,2873" to="2062,2986" stroked="true" strokeweight=".5pt" strokecolor="#231f20">
              <v:stroke dashstyle="solid"/>
            </v:line>
            <v:line style="position:absolute" from="804,2981" to="4479,2981" stroked="true" strokeweight=".5pt" strokecolor="#231f20">
              <v:stroke dashstyle="solid"/>
            </v:line>
            <v:shape style="position:absolute;left:4345;top:2865;width:40;height:118" coordorigin="4345,2866" coordsize="40,118" path="m4365,2866l4365,2890,4345,2906,4385,2918,4345,2937,4385,2952,4362,2962,4361,2983e" filled="false" stroked="true" strokeweight=".5pt" strokecolor="#231f20">
              <v:path arrowok="t"/>
              <v:stroke dashstyle="solid"/>
            </v:shape>
            <v:line style="position:absolute" from="799,157" to="4484,157" stroked="true" strokeweight=".5pt" strokecolor="#231f20">
              <v:stroke dashstyle="solid"/>
            </v:line>
            <v:line style="position:absolute" from="795,2620" to="908,2620" stroked="true" strokeweight=".488pt" strokecolor="#231f20">
              <v:stroke dashstyle="solid"/>
            </v:line>
            <v:line style="position:absolute" from="804,157" to="804,2865" stroked="true" strokeweight=".5pt" strokecolor="#231f20">
              <v:stroke dashstyle="solid"/>
            </v:line>
            <v:line style="position:absolute" from="4476,157" to="4476,2865" stroked="true" strokeweight=".5pt" strokecolor="#231f20">
              <v:stroke dashstyle="solid"/>
            </v:line>
            <v:line style="position:absolute" from="4366,2868" to="4476,2868" stroked="true" strokeweight=".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  <w:sz w:val="12"/>
        </w:rPr>
        <w:t>Per cent</w:t>
      </w:r>
      <w:r>
        <w:rPr>
          <w:color w:val="231F20"/>
          <w:spacing w:val="-16"/>
          <w:w w:val="95"/>
          <w:sz w:val="12"/>
        </w:rPr>
        <w:t> </w:t>
      </w:r>
      <w:r>
        <w:rPr>
          <w:color w:val="231F20"/>
          <w:w w:val="95"/>
          <w:position w:val="-7"/>
          <w:sz w:val="12"/>
        </w:rPr>
        <w:t>26</w:t>
      </w:r>
    </w:p>
    <w:p>
      <w:pPr>
        <w:spacing w:before="131"/>
        <w:ind w:left="0" w:right="44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25</w:t>
      </w:r>
    </w:p>
    <w:p>
      <w:pPr>
        <w:spacing w:before="99"/>
        <w:ind w:left="0" w:right="44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24</w:t>
      </w:r>
    </w:p>
    <w:p>
      <w:pPr>
        <w:spacing w:before="119"/>
        <w:ind w:left="0" w:right="448" w:firstLine="0"/>
        <w:jc w:val="right"/>
        <w:rPr>
          <w:sz w:val="12"/>
        </w:rPr>
      </w:pPr>
      <w:r>
        <w:rPr>
          <w:color w:val="231F20"/>
          <w:w w:val="95"/>
          <w:sz w:val="12"/>
        </w:rPr>
        <w:t>23</w:t>
      </w:r>
    </w:p>
    <w:p>
      <w:pPr>
        <w:spacing w:before="99"/>
        <w:ind w:left="0" w:right="448" w:firstLine="0"/>
        <w:jc w:val="right"/>
        <w:rPr>
          <w:sz w:val="12"/>
        </w:rPr>
      </w:pPr>
      <w:r>
        <w:rPr>
          <w:color w:val="231F20"/>
          <w:spacing w:val="-1"/>
          <w:w w:val="95"/>
          <w:sz w:val="12"/>
        </w:rPr>
        <w:t>22</w:t>
      </w:r>
    </w:p>
    <w:p>
      <w:pPr>
        <w:spacing w:before="119"/>
        <w:ind w:left="0" w:right="448" w:firstLine="0"/>
        <w:jc w:val="right"/>
        <w:rPr>
          <w:sz w:val="12"/>
        </w:rPr>
      </w:pPr>
      <w:r>
        <w:rPr>
          <w:color w:val="231F20"/>
          <w:spacing w:val="-1"/>
          <w:w w:val="85"/>
          <w:sz w:val="12"/>
        </w:rPr>
        <w:t>21</w:t>
      </w:r>
    </w:p>
    <w:p>
      <w:pPr>
        <w:spacing w:before="100"/>
        <w:ind w:left="0" w:right="448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spacing w:before="119"/>
        <w:ind w:left="0" w:right="44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19</w:t>
      </w:r>
    </w:p>
    <w:p>
      <w:pPr>
        <w:spacing w:before="79"/>
        <w:ind w:left="0" w:right="448" w:firstLine="0"/>
        <w:jc w:val="right"/>
        <w:rPr>
          <w:sz w:val="12"/>
        </w:rPr>
      </w:pPr>
      <w:r>
        <w:rPr>
          <w:color w:val="231F20"/>
          <w:w w:val="90"/>
          <w:sz w:val="12"/>
        </w:rPr>
        <w:t>18</w:t>
      </w:r>
    </w:p>
    <w:p>
      <w:pPr>
        <w:spacing w:before="119"/>
        <w:ind w:left="0" w:right="448" w:firstLine="0"/>
        <w:jc w:val="right"/>
        <w:rPr>
          <w:sz w:val="12"/>
        </w:rPr>
      </w:pPr>
      <w:r>
        <w:rPr>
          <w:color w:val="231F20"/>
          <w:w w:val="80"/>
          <w:sz w:val="12"/>
        </w:rPr>
        <w:t>17</w:t>
      </w:r>
    </w:p>
    <w:p>
      <w:pPr>
        <w:spacing w:before="119"/>
        <w:ind w:left="0" w:right="448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16</w:t>
      </w:r>
    </w:p>
    <w:p>
      <w:pPr>
        <w:spacing w:line="127" w:lineRule="exact" w:before="99"/>
        <w:ind w:left="3919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15</w:t>
      </w:r>
    </w:p>
    <w:p>
      <w:pPr>
        <w:spacing w:line="111" w:lineRule="exact" w:before="0"/>
        <w:ind w:left="396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869" w:val="left" w:leader="none"/>
          <w:tab w:pos="1416" w:val="left" w:leader="none"/>
          <w:tab w:pos="1943" w:val="left" w:leader="none"/>
          <w:tab w:pos="2509" w:val="left" w:leader="none"/>
          <w:tab w:pos="3056" w:val="left" w:leader="none"/>
          <w:tab w:pos="3583" w:val="left" w:leader="none"/>
        </w:tabs>
        <w:spacing w:line="123" w:lineRule="exact" w:before="0"/>
        <w:ind w:left="303" w:right="0" w:firstLine="0"/>
        <w:jc w:val="left"/>
        <w:rPr>
          <w:sz w:val="12"/>
        </w:rPr>
      </w:pPr>
      <w:r>
        <w:rPr>
          <w:color w:val="231F20"/>
          <w:sz w:val="12"/>
        </w:rPr>
        <w:t>1988</w:t>
        <w:tab/>
        <w:t>92</w:t>
        <w:tab/>
        <w:t>96</w:t>
        <w:tab/>
        <w:t>2000</w:t>
        <w:tab/>
        <w:t>04</w:t>
        <w:tab/>
        <w:t>08</w:t>
        <w:tab/>
        <w:t>12</w:t>
      </w:r>
    </w:p>
    <w:p>
      <w:pPr>
        <w:pStyle w:val="BodyText"/>
        <w:spacing w:before="6"/>
        <w:rPr>
          <w:sz w:val="11"/>
        </w:rPr>
      </w:pPr>
    </w:p>
    <w:p>
      <w:pPr>
        <w:spacing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ONS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49"/>
        </w:numPr>
        <w:tabs>
          <w:tab w:pos="324" w:val="left" w:leader="none"/>
        </w:tabs>
        <w:spacing w:line="244" w:lineRule="auto" w:before="0" w:after="0"/>
        <w:ind w:left="323" w:right="240" w:hanging="171"/>
        <w:jc w:val="left"/>
        <w:rPr>
          <w:sz w:val="11"/>
        </w:rPr>
      </w:pPr>
      <w:r>
        <w:rPr>
          <w:color w:val="231F20"/>
          <w:w w:val="95"/>
          <w:sz w:val="11"/>
        </w:rPr>
        <w:t>Recessions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defined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least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two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consecutive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output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(at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constant market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prices)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using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latest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recessions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assumed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once </w:t>
      </w:r>
      <w:r>
        <w:rPr>
          <w:color w:val="231F20"/>
          <w:sz w:val="11"/>
        </w:rPr>
        <w:t>output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began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rise.</w:t>
      </w:r>
    </w:p>
    <w:p>
      <w:pPr>
        <w:pStyle w:val="ListParagraph"/>
        <w:numPr>
          <w:ilvl w:val="0"/>
          <w:numId w:val="49"/>
        </w:numPr>
        <w:tabs>
          <w:tab w:pos="324" w:val="left" w:leader="none"/>
        </w:tabs>
        <w:spacing w:line="244" w:lineRule="auto" w:before="0" w:after="0"/>
        <w:ind w:left="323" w:right="38" w:hanging="171"/>
        <w:jc w:val="left"/>
        <w:rPr>
          <w:sz w:val="11"/>
        </w:rPr>
      </w:pPr>
      <w:r>
        <w:rPr>
          <w:color w:val="231F20"/>
          <w:w w:val="90"/>
          <w:sz w:val="11"/>
        </w:rPr>
        <w:t>Private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sector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corporates’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gross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trading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profits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(excluding</w:t>
      </w:r>
      <w:r>
        <w:rPr>
          <w:color w:val="231F20"/>
          <w:spacing w:val="-13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alignment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adjustment),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divided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nominal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value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added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basic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excluding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general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government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gross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operating </w:t>
      </w:r>
      <w:r>
        <w:rPr>
          <w:color w:val="231F20"/>
          <w:sz w:val="11"/>
        </w:rPr>
        <w:t>surplus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government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local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authority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compensation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employees.</w:t>
      </w:r>
    </w:p>
    <w:p>
      <w:pPr>
        <w:pStyle w:val="BodyText"/>
        <w:spacing w:line="268" w:lineRule="auto" w:before="103"/>
        <w:ind w:left="153" w:right="451"/>
      </w:pPr>
      <w:r>
        <w:rPr/>
        <w:br w:type="column"/>
      </w:r>
      <w:r>
        <w:rPr>
          <w:color w:val="231F20"/>
          <w:w w:val="95"/>
        </w:rPr>
        <w:t>Businesses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most,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all, </w:t>
      </w:r>
      <w:r>
        <w:rPr>
          <w:color w:val="231F20"/>
        </w:rPr>
        <w:t>of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recent</w:t>
      </w:r>
      <w:r>
        <w:rPr>
          <w:color w:val="231F20"/>
          <w:spacing w:val="-45"/>
        </w:rPr>
        <w:t> </w:t>
      </w:r>
      <w:r>
        <w:rPr>
          <w:color w:val="231F20"/>
        </w:rPr>
        <w:t>strength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labour</w:t>
      </w:r>
      <w:r>
        <w:rPr>
          <w:color w:val="231F20"/>
          <w:spacing w:val="-45"/>
        </w:rPr>
        <w:t> </w:t>
      </w:r>
      <w:r>
        <w:rPr>
          <w:color w:val="231F20"/>
        </w:rPr>
        <w:t>costs</w:t>
      </w:r>
      <w:r>
        <w:rPr>
          <w:color w:val="231F20"/>
          <w:spacing w:val="-46"/>
        </w:rPr>
        <w:t> </w:t>
      </w:r>
      <w:r>
        <w:rPr>
          <w:color w:val="231F20"/>
        </w:rPr>
        <w:t>into</w:t>
      </w:r>
      <w:r>
        <w:rPr>
          <w:color w:val="231F20"/>
          <w:spacing w:val="-45"/>
        </w:rPr>
        <w:t> </w:t>
      </w:r>
      <w:r>
        <w:rPr>
          <w:color w:val="231F20"/>
        </w:rPr>
        <w:t>higher</w:t>
      </w:r>
      <w:r>
        <w:rPr>
          <w:color w:val="231F20"/>
          <w:spacing w:val="-46"/>
        </w:rPr>
        <w:t> </w:t>
      </w:r>
      <w:r>
        <w:rPr>
          <w:color w:val="231F20"/>
        </w:rPr>
        <w:t>prices.</w:t>
      </w:r>
    </w:p>
    <w:p>
      <w:pPr>
        <w:pStyle w:val="BodyText"/>
        <w:spacing w:line="268" w:lineRule="auto"/>
        <w:ind w:left="153" w:right="154"/>
      </w:pPr>
      <w:r>
        <w:rPr>
          <w:color w:val="231F20"/>
          <w:w w:val="95"/>
        </w:rPr>
        <w:t>Private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sector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Q3,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unit</w:t>
      </w:r>
      <w:r>
        <w:rPr>
          <w:color w:val="231F20"/>
          <w:spacing w:val="-40"/>
        </w:rPr>
        <w:t> </w:t>
      </w:r>
      <w:r>
        <w:rPr>
          <w:color w:val="231F20"/>
        </w:rPr>
        <w:t>labour</w:t>
      </w:r>
      <w:r>
        <w:rPr>
          <w:color w:val="231F20"/>
          <w:spacing w:val="-39"/>
        </w:rPr>
        <w:t> </w:t>
      </w:r>
      <w:r>
        <w:rPr>
          <w:color w:val="231F20"/>
        </w:rPr>
        <w:t>costs.</w:t>
      </w:r>
      <w:r>
        <w:rPr>
          <w:color w:val="231F20"/>
          <w:spacing w:val="-18"/>
        </w:rPr>
        <w:t> </w:t>
      </w:r>
      <w:r>
        <w:rPr>
          <w:color w:val="231F20"/>
        </w:rPr>
        <w:t>In</w:t>
      </w:r>
      <w:r>
        <w:rPr>
          <w:color w:val="231F20"/>
          <w:spacing w:val="-40"/>
        </w:rPr>
        <w:t> </w:t>
      </w:r>
      <w:r>
        <w:rPr>
          <w:color w:val="231F20"/>
        </w:rPr>
        <w:t>part</w:t>
      </w:r>
      <w:r>
        <w:rPr>
          <w:color w:val="231F20"/>
          <w:spacing w:val="-39"/>
        </w:rPr>
        <w:t> </w:t>
      </w:r>
      <w:r>
        <w:rPr>
          <w:color w:val="231F20"/>
        </w:rPr>
        <w:t>reflecting</w:t>
      </w:r>
      <w:r>
        <w:rPr>
          <w:color w:val="231F20"/>
          <w:spacing w:val="-41"/>
        </w:rPr>
        <w:t> </w:t>
      </w:r>
      <w:r>
        <w:rPr>
          <w:color w:val="231F20"/>
        </w:rPr>
        <w:t>that,</w:t>
      </w:r>
      <w:r>
        <w:rPr>
          <w:color w:val="231F20"/>
          <w:spacing w:val="-42"/>
        </w:rPr>
        <w:t> </w:t>
      </w:r>
      <w:r>
        <w:rPr>
          <w:color w:val="231F20"/>
        </w:rPr>
        <w:t>ONS</w:t>
      </w:r>
      <w:r>
        <w:rPr>
          <w:color w:val="231F20"/>
          <w:spacing w:val="-42"/>
        </w:rPr>
        <w:t> </w:t>
      </w:r>
      <w:r>
        <w:rPr>
          <w:color w:val="231F20"/>
        </w:rPr>
        <w:t>data </w:t>
      </w:r>
      <w:r>
        <w:rPr>
          <w:color w:val="231F20"/>
          <w:w w:val="95"/>
        </w:rPr>
        <w:t>suggest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profit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share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indicator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companies’ </w:t>
      </w:r>
      <w:r>
        <w:rPr>
          <w:color w:val="231F20"/>
        </w:rPr>
        <w:t>aggregate</w:t>
      </w:r>
      <w:r>
        <w:rPr>
          <w:color w:val="231F20"/>
          <w:spacing w:val="-39"/>
        </w:rPr>
        <w:t> </w:t>
      </w:r>
      <w:r>
        <w:rPr>
          <w:color w:val="231F20"/>
        </w:rPr>
        <w:t>profit</w:t>
      </w:r>
      <w:r>
        <w:rPr>
          <w:color w:val="231F20"/>
          <w:spacing w:val="-38"/>
        </w:rPr>
        <w:t> </w:t>
      </w:r>
      <w:r>
        <w:rPr>
          <w:color w:val="231F20"/>
        </w:rPr>
        <w:t>margins</w:t>
      </w:r>
      <w:r>
        <w:rPr>
          <w:color w:val="231F20"/>
          <w:spacing w:val="-39"/>
        </w:rPr>
        <w:t> </w:t>
      </w:r>
      <w:r>
        <w:rPr>
          <w:color w:val="231F20"/>
        </w:rPr>
        <w:t>—</w:t>
      </w:r>
      <w:r>
        <w:rPr>
          <w:color w:val="231F20"/>
          <w:spacing w:val="-38"/>
        </w:rPr>
        <w:t> </w:t>
      </w:r>
      <w:r>
        <w:rPr>
          <w:color w:val="231F20"/>
        </w:rPr>
        <w:t>remained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little</w:t>
      </w:r>
      <w:r>
        <w:rPr>
          <w:color w:val="231F20"/>
          <w:spacing w:val="-38"/>
        </w:rPr>
        <w:t> </w:t>
      </w:r>
      <w:r>
        <w:rPr>
          <w:color w:val="231F20"/>
        </w:rPr>
        <w:t>below</w:t>
      </w:r>
      <w:r>
        <w:rPr>
          <w:color w:val="231F20"/>
          <w:spacing w:val="-39"/>
        </w:rPr>
        <w:t> </w:t>
      </w:r>
      <w:r>
        <w:rPr>
          <w:color w:val="231F20"/>
        </w:rPr>
        <w:t>its</w:t>
      </w:r>
    </w:p>
    <w:p>
      <w:pPr>
        <w:pStyle w:val="BodyText"/>
        <w:spacing w:line="268" w:lineRule="auto"/>
        <w:ind w:left="153" w:right="1048"/>
      </w:pPr>
      <w:r>
        <w:rPr>
          <w:color w:val="231F20"/>
        </w:rPr>
        <w:t>pre-recession</w:t>
      </w:r>
      <w:r>
        <w:rPr>
          <w:color w:val="231F20"/>
          <w:spacing w:val="-43"/>
        </w:rPr>
        <w:t> </w:t>
      </w:r>
      <w:r>
        <w:rPr>
          <w:color w:val="231F20"/>
        </w:rPr>
        <w:t>average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</w:rPr>
        <w:t>4.9).</w:t>
      </w:r>
      <w:r>
        <w:rPr>
          <w:color w:val="231F20"/>
          <w:spacing w:val="-28"/>
        </w:rPr>
        <w:t> </w:t>
      </w:r>
      <w:r>
        <w:rPr>
          <w:color w:val="231F20"/>
        </w:rPr>
        <w:t>Within</w:t>
      </w:r>
      <w:r>
        <w:rPr>
          <w:color w:val="231F20"/>
          <w:spacing w:val="-44"/>
        </w:rPr>
        <w:t> </w:t>
      </w:r>
      <w:r>
        <w:rPr>
          <w:color w:val="231F20"/>
        </w:rPr>
        <w:t>that, </w:t>
      </w:r>
      <w:r>
        <w:rPr>
          <w:color w:val="231F20"/>
          <w:w w:val="90"/>
        </w:rPr>
        <w:t>domestic-facing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companies’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margins,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more</w:t>
      </w:r>
    </w:p>
    <w:p>
      <w:pPr>
        <w:pStyle w:val="BodyText"/>
        <w:spacing w:line="268" w:lineRule="auto"/>
        <w:ind w:left="153" w:right="414"/>
      </w:pPr>
      <w:r>
        <w:rPr>
          <w:color w:val="231F20"/>
          <w:w w:val="90"/>
        </w:rPr>
        <w:t>important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probably </w:t>
      </w:r>
      <w:r>
        <w:rPr>
          <w:color w:val="231F20"/>
        </w:rPr>
        <w:t>been</w:t>
      </w:r>
      <w:r>
        <w:rPr>
          <w:color w:val="231F20"/>
          <w:spacing w:val="-40"/>
        </w:rPr>
        <w:t> </w:t>
      </w:r>
      <w:r>
        <w:rPr>
          <w:color w:val="231F20"/>
        </w:rPr>
        <w:t>compressed</w:t>
      </w:r>
      <w:r>
        <w:rPr>
          <w:color w:val="231F20"/>
          <w:spacing w:val="-40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more</w:t>
      </w:r>
      <w:r>
        <w:rPr>
          <w:color w:val="231F20"/>
          <w:spacing w:val="-42"/>
        </w:rPr>
        <w:t> </w:t>
      </w:r>
      <w:r>
        <w:rPr>
          <w:color w:val="231F20"/>
        </w:rPr>
        <w:t>than</w:t>
      </w:r>
      <w:r>
        <w:rPr>
          <w:color w:val="231F20"/>
          <w:spacing w:val="-42"/>
        </w:rPr>
        <w:t> </w:t>
      </w:r>
      <w:r>
        <w:rPr>
          <w:color w:val="231F20"/>
        </w:rPr>
        <w:t>those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export-facing businesses, whose profits have been supported by the depreciation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real</w:t>
      </w:r>
      <w:r>
        <w:rPr>
          <w:color w:val="231F20"/>
          <w:spacing w:val="-41"/>
        </w:rPr>
        <w:t> </w:t>
      </w:r>
      <w:r>
        <w:rPr>
          <w:color w:val="231F20"/>
        </w:rPr>
        <w:t>exchange</w:t>
      </w:r>
      <w:r>
        <w:rPr>
          <w:color w:val="231F20"/>
          <w:spacing w:val="-42"/>
        </w:rPr>
        <w:t> </w:t>
      </w:r>
      <w:r>
        <w:rPr>
          <w:color w:val="231F20"/>
        </w:rPr>
        <w:t>rate</w:t>
      </w:r>
      <w:r>
        <w:rPr>
          <w:color w:val="231F20"/>
          <w:spacing w:val="-41"/>
        </w:rPr>
        <w:t> </w:t>
      </w:r>
      <w:r>
        <w:rPr>
          <w:color w:val="231F20"/>
        </w:rPr>
        <w:t>since</w:t>
      </w:r>
      <w:r>
        <w:rPr>
          <w:color w:val="231F20"/>
          <w:spacing w:val="-41"/>
        </w:rPr>
        <w:t> </w:t>
      </w:r>
      <w:r>
        <w:rPr>
          <w:color w:val="231F20"/>
        </w:rPr>
        <w:t>mid-2007 (Chart</w:t>
      </w:r>
      <w:r>
        <w:rPr>
          <w:color w:val="231F20"/>
          <w:spacing w:val="-28"/>
        </w:rPr>
        <w:t> </w:t>
      </w:r>
      <w:r>
        <w:rPr>
          <w:color w:val="231F20"/>
        </w:rPr>
        <w:t>A</w:t>
      </w:r>
      <w:r>
        <w:rPr>
          <w:color w:val="231F20"/>
          <w:spacing w:val="-21"/>
        </w:rPr>
        <w:t> </w:t>
      </w:r>
      <w:r>
        <w:rPr>
          <w:color w:val="231F20"/>
        </w:rPr>
        <w:t>in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box</w:t>
      </w:r>
      <w:r>
        <w:rPr>
          <w:color w:val="231F20"/>
          <w:spacing w:val="-24"/>
        </w:rPr>
        <w:t> </w:t>
      </w:r>
      <w:r>
        <w:rPr>
          <w:color w:val="231F20"/>
        </w:rPr>
        <w:t>on</w:t>
      </w:r>
      <w:r>
        <w:rPr>
          <w:color w:val="231F20"/>
          <w:spacing w:val="-20"/>
        </w:rPr>
        <w:t> </w:t>
      </w:r>
      <w:r>
        <w:rPr>
          <w:color w:val="231F20"/>
        </w:rPr>
        <w:t>pages</w:t>
      </w:r>
      <w:r>
        <w:rPr>
          <w:color w:val="231F20"/>
          <w:spacing w:val="-21"/>
        </w:rPr>
        <w:t> </w:t>
      </w:r>
      <w:r>
        <w:rPr>
          <w:color w:val="231F20"/>
        </w:rPr>
        <w:t>24–25).</w:t>
      </w:r>
    </w:p>
    <w:p>
      <w:pPr>
        <w:pStyle w:val="BodyText"/>
        <w:spacing w:line="268" w:lineRule="auto" w:before="199"/>
        <w:ind w:left="153" w:right="281"/>
      </w:pPr>
      <w:r>
        <w:rPr>
          <w:color w:val="231F20"/>
        </w:rPr>
        <w:t>It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8"/>
        </w:rPr>
        <w:t> </w:t>
      </w:r>
      <w:r>
        <w:rPr>
          <w:color w:val="231F20"/>
        </w:rPr>
        <w:t>profitability</w:t>
      </w:r>
      <w:r>
        <w:rPr>
          <w:color w:val="231F20"/>
          <w:spacing w:val="-38"/>
        </w:rPr>
        <w:t> </w:t>
      </w:r>
      <w:r>
        <w:rPr>
          <w:color w:val="231F20"/>
        </w:rPr>
        <w:t>will</w:t>
      </w:r>
      <w:r>
        <w:rPr>
          <w:color w:val="231F20"/>
          <w:spacing w:val="-38"/>
        </w:rPr>
        <w:t> </w:t>
      </w:r>
      <w:r>
        <w:rPr>
          <w:color w:val="231F20"/>
        </w:rPr>
        <w:t>have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recover</w:t>
      </w:r>
      <w:r>
        <w:rPr>
          <w:color w:val="231F20"/>
          <w:spacing w:val="-37"/>
        </w:rPr>
        <w:t> </w:t>
      </w:r>
      <w:r>
        <w:rPr>
          <w:color w:val="231F20"/>
        </w:rPr>
        <w:t>so</w:t>
      </w:r>
      <w:r>
        <w:rPr>
          <w:color w:val="231F20"/>
          <w:spacing w:val="-40"/>
        </w:rPr>
        <w:t> </w:t>
      </w:r>
      <w:r>
        <w:rPr>
          <w:color w:val="231F20"/>
        </w:rPr>
        <w:t>that companies can deliver sufficiently attractive returns to </w:t>
      </w:r>
      <w:r>
        <w:rPr>
          <w:color w:val="231F20"/>
          <w:w w:val="90"/>
        </w:rPr>
        <w:t>investors.</w:t>
      </w:r>
      <w:r>
        <w:rPr>
          <w:color w:val="231F20"/>
          <w:spacing w:val="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occur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reallocation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resources towards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profitable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sectors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economy.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example, </w:t>
      </w:r>
      <w:r>
        <w:rPr>
          <w:color w:val="231F20"/>
        </w:rPr>
        <w:t>some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those</w:t>
      </w:r>
      <w:r>
        <w:rPr>
          <w:color w:val="231F20"/>
          <w:spacing w:val="-44"/>
        </w:rPr>
        <w:t> </w:t>
      </w:r>
      <w:r>
        <w:rPr>
          <w:color w:val="231F20"/>
        </w:rPr>
        <w:t>companies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narrow</w:t>
      </w:r>
      <w:r>
        <w:rPr>
          <w:color w:val="231F20"/>
          <w:spacing w:val="-43"/>
        </w:rPr>
        <w:t> </w:t>
      </w:r>
      <w:r>
        <w:rPr>
          <w:color w:val="231F20"/>
        </w:rPr>
        <w:t>margins</w:t>
      </w:r>
      <w:r>
        <w:rPr>
          <w:color w:val="231F20"/>
          <w:spacing w:val="-44"/>
        </w:rPr>
        <w:t> </w:t>
      </w:r>
      <w:r>
        <w:rPr>
          <w:color w:val="231F20"/>
        </w:rPr>
        <w:t>could</w:t>
      </w:r>
      <w:r>
        <w:rPr>
          <w:color w:val="231F20"/>
          <w:spacing w:val="-43"/>
        </w:rPr>
        <w:t> </w:t>
      </w:r>
      <w:r>
        <w:rPr>
          <w:color w:val="231F20"/>
        </w:rPr>
        <w:t>shift supply</w:t>
      </w:r>
      <w:r>
        <w:rPr>
          <w:color w:val="231F20"/>
          <w:spacing w:val="-40"/>
        </w:rPr>
        <w:t> </w:t>
      </w:r>
      <w:r>
        <w:rPr>
          <w:color w:val="231F20"/>
        </w:rPr>
        <w:t>towards</w:t>
      </w:r>
      <w:r>
        <w:rPr>
          <w:color w:val="231F20"/>
          <w:spacing w:val="-40"/>
        </w:rPr>
        <w:t> </w:t>
      </w:r>
      <w:r>
        <w:rPr>
          <w:color w:val="231F20"/>
        </w:rPr>
        <w:t>foreign</w:t>
      </w:r>
      <w:r>
        <w:rPr>
          <w:color w:val="231F20"/>
          <w:spacing w:val="-38"/>
        </w:rPr>
        <w:t> </w:t>
      </w:r>
      <w:r>
        <w:rPr>
          <w:color w:val="231F20"/>
        </w:rPr>
        <w:t>markets,</w:t>
      </w:r>
      <w:r>
        <w:rPr>
          <w:color w:val="231F20"/>
          <w:spacing w:val="-40"/>
        </w:rPr>
        <w:t> </w:t>
      </w:r>
      <w:r>
        <w:rPr>
          <w:color w:val="231F20"/>
        </w:rPr>
        <w:t>or</w:t>
      </w:r>
      <w:r>
        <w:rPr>
          <w:color w:val="231F20"/>
          <w:spacing w:val="-40"/>
        </w:rPr>
        <w:t> </w:t>
      </w:r>
      <w:r>
        <w:rPr>
          <w:color w:val="231F20"/>
        </w:rPr>
        <w:t>they</w:t>
      </w:r>
      <w:r>
        <w:rPr>
          <w:color w:val="231F20"/>
          <w:spacing w:val="-37"/>
        </w:rPr>
        <w:t> </w:t>
      </w:r>
      <w:r>
        <w:rPr>
          <w:color w:val="231F20"/>
        </w:rPr>
        <w:t>could</w:t>
      </w:r>
      <w:r>
        <w:rPr>
          <w:color w:val="231F20"/>
          <w:spacing w:val="-38"/>
        </w:rPr>
        <w:t> </w:t>
      </w:r>
      <w:r>
        <w:rPr>
          <w:color w:val="231F20"/>
        </w:rPr>
        <w:t>go</w:t>
      </w:r>
      <w:r>
        <w:rPr>
          <w:color w:val="231F20"/>
          <w:spacing w:val="-40"/>
        </w:rPr>
        <w:t> </w:t>
      </w:r>
      <w:r>
        <w:rPr>
          <w:color w:val="231F20"/>
        </w:rPr>
        <w:t>out</w:t>
      </w:r>
      <w:r>
        <w:rPr>
          <w:color w:val="231F20"/>
          <w:spacing w:val="-39"/>
        </w:rPr>
        <w:t> </w:t>
      </w:r>
      <w:r>
        <w:rPr>
          <w:color w:val="231F20"/>
        </w:rPr>
        <w:t>of business</w:t>
      </w:r>
      <w:r>
        <w:rPr>
          <w:color w:val="231F20"/>
          <w:spacing w:val="-38"/>
        </w:rPr>
        <w:t> </w:t>
      </w:r>
      <w:r>
        <w:rPr>
          <w:color w:val="231F20"/>
        </w:rPr>
        <w:t>with</w:t>
      </w:r>
      <w:r>
        <w:rPr>
          <w:color w:val="231F20"/>
          <w:spacing w:val="-38"/>
        </w:rPr>
        <w:t> </w:t>
      </w:r>
      <w:r>
        <w:rPr>
          <w:color w:val="231F20"/>
        </w:rPr>
        <w:t>their</w:t>
      </w:r>
      <w:r>
        <w:rPr>
          <w:color w:val="231F20"/>
          <w:spacing w:val="-37"/>
        </w:rPr>
        <w:t> </w:t>
      </w:r>
      <w:r>
        <w:rPr>
          <w:color w:val="231F20"/>
        </w:rPr>
        <w:t>resources</w:t>
      </w:r>
      <w:r>
        <w:rPr>
          <w:color w:val="231F20"/>
          <w:spacing w:val="-36"/>
        </w:rPr>
        <w:t> </w:t>
      </w:r>
      <w:r>
        <w:rPr>
          <w:color w:val="231F20"/>
        </w:rPr>
        <w:t>absorbed</w:t>
      </w:r>
      <w:r>
        <w:rPr>
          <w:color w:val="231F20"/>
          <w:spacing w:val="-37"/>
        </w:rPr>
        <w:t> </w:t>
      </w:r>
      <w:r>
        <w:rPr>
          <w:color w:val="231F20"/>
        </w:rPr>
        <w:t>by</w:t>
      </w:r>
      <w:r>
        <w:rPr>
          <w:color w:val="231F20"/>
          <w:spacing w:val="-36"/>
        </w:rPr>
        <w:t> </w:t>
      </w:r>
      <w:r>
        <w:rPr>
          <w:color w:val="231F20"/>
        </w:rPr>
        <w:t>companies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80" w:space="849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49.45pt;height:.7pt;mso-position-horizontal-relative:char;mso-position-vertical-relative:line" coordorigin="0,0" coordsize="4989,14">
            <v:line style="position:absolute" from="0,7" to="498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96" w:firstLine="0"/>
        <w:jc w:val="left"/>
        <w:rPr>
          <w:sz w:val="12"/>
        </w:rPr>
      </w:pPr>
      <w:r>
        <w:rPr>
          <w:color w:val="A70740"/>
          <w:w w:val="95"/>
          <w:sz w:val="18"/>
        </w:rPr>
        <w:t>Table 4.D </w:t>
      </w:r>
      <w:r>
        <w:rPr>
          <w:color w:val="231F20"/>
          <w:w w:val="95"/>
          <w:sz w:val="18"/>
        </w:rPr>
        <w:t>Indicators of households’ and companies’ inflation </w:t>
      </w:r>
      <w:r>
        <w:rPr>
          <w:color w:val="231F20"/>
          <w:sz w:val="18"/>
        </w:rPr>
        <w:t>expectations</w:t>
      </w:r>
      <w:r>
        <w:rPr>
          <w:color w:val="231F20"/>
          <w:position w:val="4"/>
          <w:sz w:val="12"/>
        </w:rPr>
        <w:t>(a)</w:t>
      </w:r>
    </w:p>
    <w:p>
      <w:pPr>
        <w:spacing w:before="181"/>
        <w:ind w:left="153" w:right="0" w:firstLine="0"/>
        <w:jc w:val="left"/>
        <w:rPr>
          <w:sz w:val="14"/>
        </w:rPr>
      </w:pPr>
      <w:bookmarkStart w:name="Inflation expectations" w:id="78"/>
      <w:bookmarkEnd w:id="78"/>
      <w:r>
        <w:rPr/>
      </w:r>
      <w:r>
        <w:rPr>
          <w:color w:val="231F20"/>
          <w:sz w:val="14"/>
        </w:rPr>
        <w:t>Per cent</w:t>
      </w:r>
    </w:p>
    <w:p>
      <w:pPr>
        <w:tabs>
          <w:tab w:pos="2555" w:val="left" w:leader="none"/>
          <w:tab w:pos="3757" w:val="left" w:leader="none"/>
          <w:tab w:pos="5085" w:val="right" w:leader="none"/>
        </w:tabs>
        <w:spacing w:before="72"/>
        <w:ind w:left="1753" w:right="0" w:firstLine="0"/>
        <w:jc w:val="left"/>
        <w:rPr>
          <w:sz w:val="14"/>
        </w:rPr>
      </w:pPr>
      <w:r>
        <w:rPr>
          <w:color w:val="231F20"/>
          <w:w w:val="95"/>
          <w:sz w:val="14"/>
        </w:rPr>
        <w:t>Averages</w:t>
        <w:tab/>
      </w:r>
      <w:r>
        <w:rPr>
          <w:color w:val="231F20"/>
          <w:sz w:val="14"/>
        </w:rPr>
        <w:t>2011</w:t>
        <w:tab/>
        <w:t>2012</w:t>
        <w:tab/>
        <w:t>2013</w:t>
      </w:r>
    </w:p>
    <w:p>
      <w:pPr>
        <w:pStyle w:val="BodyText"/>
        <w:spacing w:before="10"/>
        <w:rPr>
          <w:sz w:val="2"/>
        </w:rPr>
      </w:pPr>
    </w:p>
    <w:p>
      <w:pPr>
        <w:pStyle w:val="BodyText"/>
        <w:spacing w:line="20" w:lineRule="exact"/>
        <w:ind w:left="3208" w:right="-87"/>
        <w:rPr>
          <w:sz w:val="2"/>
        </w:rPr>
      </w:pPr>
      <w:r>
        <w:rPr>
          <w:sz w:val="2"/>
        </w:rPr>
        <w:pict>
          <v:group style="width:67.4pt;height:.15pt;mso-position-horizontal-relative:char;mso-position-vertical-relative:line" coordorigin="0,0" coordsize="1348,3">
            <v:line style="position:absolute" from="0,1" to="1347,1" stroked="true" strokeweight=".125pt" strokecolor="#231f20">
              <v:stroke dashstyle="solid"/>
            </v:line>
          </v:group>
        </w:pict>
      </w:r>
      <w:r>
        <w:rPr>
          <w:sz w:val="2"/>
        </w:rPr>
      </w:r>
      <w:r>
        <w:rPr>
          <w:rFonts w:ascii="Times New Roman"/>
          <w:spacing w:val="152"/>
          <w:sz w:val="2"/>
        </w:rPr>
        <w:t> </w:t>
      </w:r>
      <w:r>
        <w:rPr>
          <w:spacing w:val="152"/>
          <w:sz w:val="2"/>
        </w:rPr>
        <w:pict>
          <v:group style="width:19.5pt;height:.15pt;mso-position-horizontal-relative:char;mso-position-vertical-relative:line" coordorigin="0,0" coordsize="390,3">
            <v:line style="position:absolute" from="0,1" to="389,1" stroked="true" strokeweight=".125pt" strokecolor="#231f20">
              <v:stroke dashstyle="solid"/>
            </v:line>
          </v:group>
        </w:pict>
      </w:r>
      <w:r>
        <w:rPr>
          <w:spacing w:val="152"/>
          <w:sz w:val="2"/>
        </w:rPr>
      </w:r>
    </w:p>
    <w:p>
      <w:pPr>
        <w:tabs>
          <w:tab w:pos="3232" w:val="left" w:leader="none"/>
          <w:tab w:pos="3773" w:val="left" w:leader="none"/>
          <w:tab w:pos="4337" w:val="left" w:leader="none"/>
          <w:tab w:pos="4879" w:val="left" w:leader="none"/>
        </w:tabs>
        <w:spacing w:before="8"/>
        <w:ind w:left="1514" w:right="0" w:firstLine="0"/>
        <w:jc w:val="left"/>
        <w:rPr>
          <w:sz w:val="14"/>
        </w:rPr>
      </w:pPr>
      <w:r>
        <w:rPr>
          <w:color w:val="231F20"/>
          <w:sz w:val="14"/>
        </w:rPr>
        <w:t>since</w:t>
      </w:r>
      <w:r>
        <w:rPr>
          <w:color w:val="231F20"/>
          <w:spacing w:val="-26"/>
          <w:sz w:val="14"/>
        </w:rPr>
        <w:t> </w:t>
      </w:r>
      <w:r>
        <w:rPr>
          <w:color w:val="231F20"/>
          <w:sz w:val="14"/>
        </w:rPr>
        <w:t>2006</w:t>
      </w:r>
      <w:r>
        <w:rPr>
          <w:color w:val="231F20"/>
          <w:position w:val="4"/>
          <w:sz w:val="11"/>
        </w:rPr>
        <w:t>(b)</w:t>
        <w:tab/>
      </w:r>
      <w:r>
        <w:rPr>
          <w:color w:val="231F20"/>
          <w:sz w:val="14"/>
        </w:rPr>
        <w:t>H1</w:t>
        <w:tab/>
        <w:t>Q3</w:t>
        <w:tab/>
        <w:t>Q4</w:t>
        <w:tab/>
      </w:r>
      <w:r>
        <w:rPr>
          <w:color w:val="231F20"/>
          <w:w w:val="85"/>
          <w:sz w:val="14"/>
        </w:rPr>
        <w:t>Jan.</w:t>
      </w:r>
    </w:p>
    <w:p>
      <w:pPr>
        <w:pStyle w:val="BodyText"/>
        <w:spacing w:before="7"/>
        <w:rPr>
          <w:sz w:val="7"/>
        </w:rPr>
      </w:pPr>
    </w:p>
    <w:p>
      <w:pPr>
        <w:pStyle w:val="BodyText"/>
        <w:spacing w:line="20" w:lineRule="exact"/>
        <w:ind w:left="151" w:right="-87"/>
        <w:rPr>
          <w:sz w:val="2"/>
        </w:rPr>
      </w:pPr>
      <w:r>
        <w:rPr>
          <w:sz w:val="2"/>
        </w:rPr>
        <w:pict>
          <v:group style="width:249.45pt;height:.15pt;mso-position-horizontal-relative:char;mso-position-vertical-relative:line" coordorigin="0,0" coordsize="4989,3">
            <v:line style="position:absolute" from="0,1" to="4989,1" stroked="true" strokeweight=".125pt" strokecolor="#231f20">
              <v:stroke dashstyle="solid"/>
            </v:line>
          </v:group>
        </w:pict>
      </w:r>
      <w:r>
        <w:rPr>
          <w:sz w:val="2"/>
        </w:rPr>
      </w:r>
    </w:p>
    <w:p>
      <w:pPr>
        <w:spacing w:line="348" w:lineRule="auto" w:before="49"/>
        <w:ind w:left="153" w:right="2644" w:firstLine="0"/>
        <w:jc w:val="left"/>
        <w:rPr>
          <w:sz w:val="14"/>
        </w:rPr>
      </w:pPr>
      <w:r>
        <w:rPr>
          <w:color w:val="231F20"/>
          <w:w w:val="95"/>
          <w:sz w:val="14"/>
        </w:rPr>
        <w:t>One</w:t>
      </w:r>
      <w:r>
        <w:rPr>
          <w:color w:val="231F20"/>
          <w:spacing w:val="-24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22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1"/>
          <w:w w:val="95"/>
          <w:sz w:val="14"/>
        </w:rPr>
        <w:t> </w:t>
      </w:r>
      <w:r>
        <w:rPr>
          <w:color w:val="231F20"/>
          <w:w w:val="95"/>
          <w:sz w:val="14"/>
        </w:rPr>
        <w:t>expectations </w:t>
      </w:r>
      <w:r>
        <w:rPr>
          <w:color w:val="231F20"/>
          <w:sz w:val="14"/>
        </w:rPr>
        <w:t>Households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61"/>
        <w:gridCol w:w="827"/>
        <w:gridCol w:w="569"/>
        <w:gridCol w:w="565"/>
        <w:gridCol w:w="565"/>
        <w:gridCol w:w="560"/>
        <w:gridCol w:w="437"/>
      </w:tblGrid>
      <w:tr>
        <w:trPr>
          <w:trHeight w:val="201" w:hRule="atLeast"/>
        </w:trPr>
        <w:tc>
          <w:tcPr>
            <w:tcW w:w="1461" w:type="dxa"/>
          </w:tcPr>
          <w:p>
            <w:pPr>
              <w:pStyle w:val="TableParagraph"/>
              <w:spacing w:line="162" w:lineRule="exact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Bank/NOP</w:t>
            </w:r>
          </w:p>
        </w:tc>
        <w:tc>
          <w:tcPr>
            <w:tcW w:w="827" w:type="dxa"/>
          </w:tcPr>
          <w:p>
            <w:pPr>
              <w:pStyle w:val="TableParagraph"/>
              <w:spacing w:line="162" w:lineRule="exact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569" w:type="dxa"/>
          </w:tcPr>
          <w:p>
            <w:pPr>
              <w:pStyle w:val="TableParagraph"/>
              <w:spacing w:line="162" w:lineRule="exact"/>
              <w:ind w:left="226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4.1</w:t>
            </w:r>
          </w:p>
        </w:tc>
        <w:tc>
          <w:tcPr>
            <w:tcW w:w="565" w:type="dxa"/>
          </w:tcPr>
          <w:p>
            <w:pPr>
              <w:pStyle w:val="TableParagraph"/>
              <w:spacing w:line="162" w:lineRule="exact"/>
              <w:ind w:left="195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565" w:type="dxa"/>
          </w:tcPr>
          <w:p>
            <w:pPr>
              <w:pStyle w:val="TableParagraph"/>
              <w:spacing w:line="162" w:lineRule="exact"/>
              <w:ind w:left="202"/>
              <w:rPr>
                <w:sz w:val="14"/>
              </w:rPr>
            </w:pPr>
            <w:r>
              <w:rPr>
                <w:color w:val="231F20"/>
                <w:sz w:val="14"/>
              </w:rPr>
              <w:t>3.2</w:t>
            </w:r>
          </w:p>
        </w:tc>
        <w:tc>
          <w:tcPr>
            <w:tcW w:w="560" w:type="dxa"/>
          </w:tcPr>
          <w:p>
            <w:pPr>
              <w:pStyle w:val="TableParagraph"/>
              <w:spacing w:line="162" w:lineRule="exact"/>
              <w:ind w:left="20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437" w:type="dxa"/>
          </w:tcPr>
          <w:p>
            <w:pPr>
              <w:pStyle w:val="TableParagraph"/>
              <w:spacing w:line="162" w:lineRule="exact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35" w:hRule="atLeast"/>
        </w:trPr>
        <w:tc>
          <w:tcPr>
            <w:tcW w:w="1461" w:type="dxa"/>
          </w:tcPr>
          <w:p>
            <w:pPr>
              <w:pStyle w:val="TableParagraph"/>
              <w:spacing w:before="33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Barclays Basix</w:t>
            </w:r>
          </w:p>
        </w:tc>
        <w:tc>
          <w:tcPr>
            <w:tcW w:w="827" w:type="dxa"/>
          </w:tcPr>
          <w:p>
            <w:pPr>
              <w:pStyle w:val="TableParagraph"/>
              <w:spacing w:before="33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569" w:type="dxa"/>
          </w:tcPr>
          <w:p>
            <w:pPr>
              <w:pStyle w:val="TableParagraph"/>
              <w:spacing w:before="33"/>
              <w:ind w:left="192"/>
              <w:rPr>
                <w:sz w:val="14"/>
              </w:rPr>
            </w:pPr>
            <w:r>
              <w:rPr>
                <w:color w:val="231F20"/>
                <w:sz w:val="14"/>
              </w:rPr>
              <w:t>4.0</w:t>
            </w:r>
          </w:p>
        </w:tc>
        <w:tc>
          <w:tcPr>
            <w:tcW w:w="565" w:type="dxa"/>
          </w:tcPr>
          <w:p>
            <w:pPr>
              <w:pStyle w:val="TableParagraph"/>
              <w:spacing w:before="33"/>
              <w:ind w:left="197"/>
              <w:rPr>
                <w:sz w:val="14"/>
              </w:rPr>
            </w:pPr>
            <w:r>
              <w:rPr>
                <w:color w:val="231F20"/>
                <w:sz w:val="14"/>
              </w:rPr>
              <w:t>3.3</w:t>
            </w:r>
          </w:p>
        </w:tc>
        <w:tc>
          <w:tcPr>
            <w:tcW w:w="565" w:type="dxa"/>
          </w:tcPr>
          <w:p>
            <w:pPr>
              <w:pStyle w:val="TableParagraph"/>
              <w:spacing w:before="33"/>
              <w:ind w:left="195"/>
              <w:rPr>
                <w:sz w:val="14"/>
              </w:rPr>
            </w:pPr>
            <w:r>
              <w:rPr>
                <w:color w:val="231F20"/>
                <w:sz w:val="14"/>
              </w:rPr>
              <w:t>3.0</w:t>
            </w:r>
          </w:p>
        </w:tc>
        <w:tc>
          <w:tcPr>
            <w:tcW w:w="560" w:type="dxa"/>
          </w:tcPr>
          <w:p>
            <w:pPr>
              <w:pStyle w:val="TableParagraph"/>
              <w:spacing w:before="33"/>
              <w:ind w:left="203"/>
              <w:rPr>
                <w:sz w:val="14"/>
              </w:rPr>
            </w:pPr>
            <w:r>
              <w:rPr>
                <w:color w:val="231F20"/>
                <w:sz w:val="14"/>
              </w:rPr>
              <w:t>2.9</w:t>
            </w:r>
          </w:p>
        </w:tc>
        <w:tc>
          <w:tcPr>
            <w:tcW w:w="437" w:type="dxa"/>
          </w:tcPr>
          <w:p>
            <w:pPr>
              <w:pStyle w:val="TableParagraph"/>
              <w:spacing w:before="33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28" w:hRule="atLeast"/>
        </w:trPr>
        <w:tc>
          <w:tcPr>
            <w:tcW w:w="1461" w:type="dxa"/>
          </w:tcPr>
          <w:p>
            <w:pPr>
              <w:pStyle w:val="TableParagraph"/>
              <w:spacing w:before="33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</w:t>
            </w:r>
          </w:p>
        </w:tc>
        <w:tc>
          <w:tcPr>
            <w:tcW w:w="827" w:type="dxa"/>
          </w:tcPr>
          <w:p>
            <w:pPr>
              <w:pStyle w:val="TableParagraph"/>
              <w:spacing w:before="33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2.7</w:t>
            </w:r>
          </w:p>
        </w:tc>
        <w:tc>
          <w:tcPr>
            <w:tcW w:w="569" w:type="dxa"/>
          </w:tcPr>
          <w:p>
            <w:pPr>
              <w:pStyle w:val="TableParagraph"/>
              <w:spacing w:before="33"/>
              <w:ind w:left="196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565" w:type="dxa"/>
          </w:tcPr>
          <w:p>
            <w:pPr>
              <w:pStyle w:val="TableParagraph"/>
              <w:spacing w:before="33"/>
              <w:ind w:left="20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565" w:type="dxa"/>
          </w:tcPr>
          <w:p>
            <w:pPr>
              <w:pStyle w:val="TableParagraph"/>
              <w:spacing w:before="33"/>
              <w:ind w:left="201"/>
              <w:rPr>
                <w:sz w:val="14"/>
              </w:rPr>
            </w:pPr>
            <w:r>
              <w:rPr>
                <w:color w:val="231F20"/>
                <w:sz w:val="14"/>
              </w:rPr>
              <w:t>2.6</w:t>
            </w:r>
          </w:p>
        </w:tc>
        <w:tc>
          <w:tcPr>
            <w:tcW w:w="560" w:type="dxa"/>
          </w:tcPr>
          <w:p>
            <w:pPr>
              <w:pStyle w:val="TableParagraph"/>
              <w:spacing w:before="33"/>
              <w:ind w:left="200"/>
              <w:rPr>
                <w:sz w:val="14"/>
              </w:rPr>
            </w:pPr>
            <w:r>
              <w:rPr>
                <w:color w:val="231F20"/>
                <w:sz w:val="14"/>
              </w:rPr>
              <w:t>2.8</w:t>
            </w:r>
          </w:p>
        </w:tc>
        <w:tc>
          <w:tcPr>
            <w:tcW w:w="437" w:type="dxa"/>
          </w:tcPr>
          <w:p>
            <w:pPr>
              <w:pStyle w:val="TableParagraph"/>
              <w:spacing w:before="33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2.8</w:t>
            </w:r>
          </w:p>
        </w:tc>
      </w:tr>
      <w:tr>
        <w:trPr>
          <w:trHeight w:val="293" w:hRule="atLeast"/>
        </w:trPr>
        <w:tc>
          <w:tcPr>
            <w:tcW w:w="1461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8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Companies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82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188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5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left="203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56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left="196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56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left="195"/>
              <w:rPr>
                <w:sz w:val="14"/>
              </w:rPr>
            </w:pPr>
            <w:r>
              <w:rPr>
                <w:color w:val="231F20"/>
                <w:sz w:val="14"/>
              </w:rPr>
              <w:t>0.9</w:t>
            </w:r>
          </w:p>
        </w:tc>
        <w:tc>
          <w:tcPr>
            <w:tcW w:w="5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left="194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43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39"/>
              <w:ind w:right="49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spacing w:line="348" w:lineRule="auto" w:before="49"/>
        <w:ind w:left="153" w:right="2644" w:firstLine="0"/>
        <w:jc w:val="left"/>
        <w:rPr>
          <w:sz w:val="14"/>
        </w:rPr>
      </w:pPr>
      <w:r>
        <w:rPr>
          <w:color w:val="231F20"/>
          <w:w w:val="95"/>
          <w:sz w:val="14"/>
        </w:rPr>
        <w:t>Five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year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ahead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inflation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expectations</w:t>
      </w:r>
      <w:r>
        <w:rPr>
          <w:color w:val="231F20"/>
          <w:w w:val="95"/>
          <w:position w:val="4"/>
          <w:sz w:val="11"/>
        </w:rPr>
        <w:t>(d) </w:t>
      </w:r>
      <w:r>
        <w:rPr>
          <w:color w:val="231F20"/>
          <w:sz w:val="14"/>
        </w:rPr>
        <w:t>Households</w:t>
      </w: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525"/>
        <w:gridCol w:w="766"/>
        <w:gridCol w:w="564"/>
        <w:gridCol w:w="569"/>
        <w:gridCol w:w="567"/>
        <w:gridCol w:w="560"/>
        <w:gridCol w:w="439"/>
      </w:tblGrid>
      <w:tr>
        <w:trPr>
          <w:trHeight w:val="207" w:hRule="atLeast"/>
        </w:trPr>
        <w:tc>
          <w:tcPr>
            <w:tcW w:w="1525" w:type="dxa"/>
          </w:tcPr>
          <w:p>
            <w:pPr>
              <w:pStyle w:val="TableParagraph"/>
              <w:spacing w:line="162" w:lineRule="exact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Bank/NOP</w:t>
            </w:r>
            <w:r>
              <w:rPr>
                <w:color w:val="231F20"/>
                <w:position w:val="4"/>
                <w:sz w:val="11"/>
              </w:rPr>
              <w:t>(e)</w:t>
            </w:r>
          </w:p>
        </w:tc>
        <w:tc>
          <w:tcPr>
            <w:tcW w:w="766" w:type="dxa"/>
          </w:tcPr>
          <w:p>
            <w:pPr>
              <w:pStyle w:val="TableParagraph"/>
              <w:spacing w:line="162" w:lineRule="exact"/>
              <w:ind w:right="19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3.2</w:t>
            </w:r>
          </w:p>
        </w:tc>
        <w:tc>
          <w:tcPr>
            <w:tcW w:w="564" w:type="dxa"/>
          </w:tcPr>
          <w:p>
            <w:pPr>
              <w:pStyle w:val="TableParagraph"/>
              <w:spacing w:line="162" w:lineRule="exact"/>
              <w:ind w:left="19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3.5</w:t>
            </w:r>
          </w:p>
        </w:tc>
        <w:tc>
          <w:tcPr>
            <w:tcW w:w="569" w:type="dxa"/>
          </w:tcPr>
          <w:p>
            <w:pPr>
              <w:pStyle w:val="TableParagraph"/>
              <w:spacing w:line="162" w:lineRule="exact"/>
              <w:ind w:left="196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567" w:type="dxa"/>
          </w:tcPr>
          <w:p>
            <w:pPr>
              <w:pStyle w:val="TableParagraph"/>
              <w:spacing w:line="162" w:lineRule="exact"/>
              <w:ind w:left="227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560" w:type="dxa"/>
          </w:tcPr>
          <w:p>
            <w:pPr>
              <w:pStyle w:val="TableParagraph"/>
              <w:spacing w:line="162" w:lineRule="exact"/>
              <w:ind w:left="195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439" w:type="dxa"/>
          </w:tcPr>
          <w:p>
            <w:pPr>
              <w:pStyle w:val="TableParagraph"/>
              <w:spacing w:line="162" w:lineRule="exact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41" w:hRule="atLeast"/>
        </w:trPr>
        <w:tc>
          <w:tcPr>
            <w:tcW w:w="1525" w:type="dxa"/>
          </w:tcPr>
          <w:p>
            <w:pPr>
              <w:pStyle w:val="TableParagraph"/>
              <w:spacing w:before="15"/>
              <w:rPr>
                <w:sz w:val="11"/>
              </w:rPr>
            </w:pPr>
            <w:r>
              <w:rPr>
                <w:color w:val="231F20"/>
                <w:sz w:val="14"/>
              </w:rPr>
              <w:t>Barclays Basix</w:t>
            </w:r>
            <w:r>
              <w:rPr>
                <w:color w:val="231F20"/>
                <w:position w:val="4"/>
                <w:sz w:val="11"/>
              </w:rPr>
              <w:t>(f)</w:t>
            </w:r>
          </w:p>
        </w:tc>
        <w:tc>
          <w:tcPr>
            <w:tcW w:w="766" w:type="dxa"/>
          </w:tcPr>
          <w:p>
            <w:pPr>
              <w:pStyle w:val="TableParagraph"/>
              <w:spacing w:before="26"/>
              <w:ind w:right="19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3.9</w:t>
            </w:r>
          </w:p>
        </w:tc>
        <w:tc>
          <w:tcPr>
            <w:tcW w:w="564" w:type="dxa"/>
          </w:tcPr>
          <w:p>
            <w:pPr>
              <w:pStyle w:val="TableParagraph"/>
              <w:spacing w:before="26"/>
              <w:ind w:left="195"/>
              <w:rPr>
                <w:sz w:val="14"/>
              </w:rPr>
            </w:pPr>
            <w:r>
              <w:rPr>
                <w:color w:val="231F20"/>
                <w:sz w:val="14"/>
              </w:rPr>
              <w:t>3.9</w:t>
            </w:r>
          </w:p>
        </w:tc>
        <w:tc>
          <w:tcPr>
            <w:tcW w:w="569" w:type="dxa"/>
          </w:tcPr>
          <w:p>
            <w:pPr>
              <w:pStyle w:val="TableParagraph"/>
              <w:spacing w:before="26"/>
              <w:ind w:left="192"/>
              <w:rPr>
                <w:sz w:val="14"/>
              </w:rPr>
            </w:pPr>
            <w:r>
              <w:rPr>
                <w:color w:val="231F20"/>
                <w:sz w:val="14"/>
              </w:rPr>
              <w:t>4.0</w:t>
            </w:r>
          </w:p>
        </w:tc>
        <w:tc>
          <w:tcPr>
            <w:tcW w:w="567" w:type="dxa"/>
          </w:tcPr>
          <w:p>
            <w:pPr>
              <w:pStyle w:val="TableParagraph"/>
              <w:spacing w:before="26"/>
              <w:ind w:left="205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3.7</w:t>
            </w:r>
          </w:p>
        </w:tc>
        <w:tc>
          <w:tcPr>
            <w:tcW w:w="560" w:type="dxa"/>
          </w:tcPr>
          <w:p>
            <w:pPr>
              <w:pStyle w:val="TableParagraph"/>
              <w:spacing w:before="26"/>
              <w:ind w:left="193"/>
              <w:rPr>
                <w:sz w:val="14"/>
              </w:rPr>
            </w:pPr>
            <w:r>
              <w:rPr>
                <w:color w:val="231F20"/>
                <w:sz w:val="14"/>
              </w:rPr>
              <w:t>3.8</w:t>
            </w:r>
          </w:p>
        </w:tc>
        <w:tc>
          <w:tcPr>
            <w:tcW w:w="439" w:type="dxa"/>
          </w:tcPr>
          <w:p>
            <w:pPr>
              <w:pStyle w:val="TableParagraph"/>
              <w:spacing w:before="26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  <w:tr>
        <w:trPr>
          <w:trHeight w:val="286" w:hRule="atLeast"/>
        </w:trPr>
        <w:tc>
          <w:tcPr>
            <w:tcW w:w="1525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0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YouGov/Citigroup</w:t>
            </w:r>
          </w:p>
        </w:tc>
        <w:tc>
          <w:tcPr>
            <w:tcW w:w="766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19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  <w:tc>
          <w:tcPr>
            <w:tcW w:w="564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0"/>
              <w:ind w:left="195"/>
              <w:rPr>
                <w:sz w:val="14"/>
              </w:rPr>
            </w:pPr>
            <w:r>
              <w:rPr>
                <w:color w:val="231F20"/>
                <w:sz w:val="14"/>
              </w:rPr>
              <w:t>3.6</w:t>
            </w:r>
          </w:p>
        </w:tc>
        <w:tc>
          <w:tcPr>
            <w:tcW w:w="56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0"/>
              <w:ind w:left="196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567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0"/>
              <w:ind w:left="194"/>
              <w:rPr>
                <w:sz w:val="14"/>
              </w:rPr>
            </w:pPr>
            <w:r>
              <w:rPr>
                <w:color w:val="231F20"/>
                <w:sz w:val="14"/>
              </w:rPr>
              <w:t>3.4</w:t>
            </w:r>
          </w:p>
        </w:tc>
        <w:tc>
          <w:tcPr>
            <w:tcW w:w="560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0"/>
              <w:ind w:left="199"/>
              <w:rPr>
                <w:sz w:val="14"/>
              </w:rPr>
            </w:pPr>
            <w:r>
              <w:rPr>
                <w:color w:val="231F20"/>
                <w:sz w:val="14"/>
              </w:rPr>
              <w:t>3.5</w:t>
            </w:r>
          </w:p>
        </w:tc>
        <w:tc>
          <w:tcPr>
            <w:tcW w:w="439" w:type="dxa"/>
            <w:tcBorders>
              <w:bottom w:val="single" w:sz="2" w:space="0" w:color="231F20"/>
            </w:tcBorders>
          </w:tcPr>
          <w:p>
            <w:pPr>
              <w:pStyle w:val="TableParagraph"/>
              <w:spacing w:before="20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3.4</w:t>
            </w:r>
          </w:p>
        </w:tc>
      </w:tr>
      <w:tr>
        <w:trPr>
          <w:trHeight w:val="229" w:hRule="atLeast"/>
        </w:trPr>
        <w:tc>
          <w:tcPr>
            <w:tcW w:w="1525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61" w:lineRule="exact" w:before="48"/>
              <w:ind w:left="-1"/>
              <w:rPr>
                <w:sz w:val="14"/>
              </w:rPr>
            </w:pPr>
            <w:r>
              <w:rPr>
                <w:color w:val="231F20"/>
                <w:sz w:val="14"/>
              </w:rPr>
              <w:t>Memo: CPI inflation</w:t>
            </w:r>
          </w:p>
        </w:tc>
        <w:tc>
          <w:tcPr>
            <w:tcW w:w="766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61" w:lineRule="exact" w:before="48"/>
              <w:ind w:right="19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3.0</w:t>
            </w:r>
          </w:p>
        </w:tc>
        <w:tc>
          <w:tcPr>
            <w:tcW w:w="564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61" w:lineRule="exact" w:before="48"/>
              <w:ind w:left="195"/>
              <w:rPr>
                <w:sz w:val="14"/>
              </w:rPr>
            </w:pPr>
            <w:r>
              <w:rPr>
                <w:color w:val="231F20"/>
                <w:sz w:val="14"/>
              </w:rPr>
              <w:t>4.5</w:t>
            </w:r>
          </w:p>
        </w:tc>
        <w:tc>
          <w:tcPr>
            <w:tcW w:w="56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61" w:lineRule="exact" w:before="48"/>
              <w:ind w:left="229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3.1</w:t>
            </w:r>
          </w:p>
        </w:tc>
        <w:tc>
          <w:tcPr>
            <w:tcW w:w="567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61" w:lineRule="exact" w:before="48"/>
              <w:ind w:left="197"/>
              <w:rPr>
                <w:sz w:val="14"/>
              </w:rPr>
            </w:pPr>
            <w:r>
              <w:rPr>
                <w:color w:val="231F20"/>
                <w:sz w:val="14"/>
              </w:rPr>
              <w:t>2.4</w:t>
            </w:r>
          </w:p>
        </w:tc>
        <w:tc>
          <w:tcPr>
            <w:tcW w:w="560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61" w:lineRule="exact" w:before="48"/>
              <w:ind w:left="20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2.7</w:t>
            </w:r>
          </w:p>
        </w:tc>
        <w:tc>
          <w:tcPr>
            <w:tcW w:w="439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61" w:lineRule="exact" w:before="48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75"/>
                <w:sz w:val="14"/>
              </w:rPr>
              <w:t>n.a.</w:t>
            </w:r>
          </w:p>
        </w:tc>
      </w:tr>
    </w:tbl>
    <w:p>
      <w:pPr>
        <w:pStyle w:val="BodyText"/>
        <w:spacing w:before="3"/>
        <w:rPr>
          <w:sz w:val="18"/>
        </w:rPr>
      </w:pPr>
    </w:p>
    <w:p>
      <w:pPr>
        <w:spacing w:line="244" w:lineRule="auto" w:before="0"/>
        <w:ind w:left="153" w:right="62" w:firstLine="0"/>
        <w:jc w:val="left"/>
        <w:rPr>
          <w:sz w:val="11"/>
        </w:rPr>
      </w:pPr>
      <w:r>
        <w:rPr>
          <w:color w:val="231F20"/>
          <w:w w:val="95"/>
          <w:sz w:val="11"/>
        </w:rPr>
        <w:t>Sources: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England,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Barclays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Capital,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CBI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(all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rights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reserved),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Citigroup,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GfK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NOP,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ONS,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YouGov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Bank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calculations.</w:t>
      </w:r>
    </w:p>
    <w:p>
      <w:pPr>
        <w:pStyle w:val="BodyText"/>
        <w:spacing w:before="1"/>
        <w:rPr>
          <w:sz w:val="11"/>
        </w:rPr>
      </w:pP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4" w:lineRule="auto" w:before="1" w:after="0"/>
        <w:ind w:left="323" w:right="102" w:hanging="171"/>
        <w:jc w:val="left"/>
        <w:rPr>
          <w:sz w:val="11"/>
        </w:rPr>
      </w:pP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seasonally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adjusted.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household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surveys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changes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prices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not 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specific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index,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measures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median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estimated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change. Companies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asked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price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change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coming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twelve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months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markets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compete.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w w:val="90"/>
          <w:sz w:val="11"/>
        </w:rPr>
        <w:t>Unless</w:t>
      </w:r>
      <w:r>
        <w:rPr>
          <w:color w:val="231F20"/>
          <w:spacing w:val="-14"/>
          <w:w w:val="90"/>
          <w:sz w:val="11"/>
        </w:rPr>
        <w:t> </w:t>
      </w:r>
      <w:r>
        <w:rPr>
          <w:color w:val="231F20"/>
          <w:w w:val="90"/>
          <w:sz w:val="11"/>
        </w:rPr>
        <w:t>stated</w:t>
      </w:r>
      <w:r>
        <w:rPr>
          <w:color w:val="231F20"/>
          <w:spacing w:val="-15"/>
          <w:w w:val="90"/>
          <w:sz w:val="11"/>
        </w:rPr>
        <w:t> </w:t>
      </w:r>
      <w:r>
        <w:rPr>
          <w:color w:val="231F20"/>
          <w:w w:val="90"/>
          <w:sz w:val="11"/>
        </w:rPr>
        <w:t>otherwise.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4" w:lineRule="auto" w:before="2" w:after="0"/>
        <w:ind w:left="323" w:right="213" w:hanging="171"/>
        <w:jc w:val="left"/>
        <w:rPr>
          <w:sz w:val="11"/>
        </w:rPr>
      </w:pPr>
      <w:r>
        <w:rPr>
          <w:color w:val="231F20"/>
          <w:w w:val="90"/>
          <w:sz w:val="11"/>
        </w:rPr>
        <w:t>CBI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data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for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manufacturing,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business/consumer</w:t>
      </w:r>
      <w:r>
        <w:rPr>
          <w:color w:val="231F20"/>
          <w:spacing w:val="-10"/>
          <w:w w:val="90"/>
          <w:sz w:val="11"/>
        </w:rPr>
        <w:t> </w:t>
      </w:r>
      <w:r>
        <w:rPr>
          <w:color w:val="231F20"/>
          <w:w w:val="90"/>
          <w:sz w:val="11"/>
        </w:rPr>
        <w:t>services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distribution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sectors,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weighted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together </w:t>
      </w:r>
      <w:r>
        <w:rPr>
          <w:color w:val="231F20"/>
          <w:sz w:val="11"/>
        </w:rPr>
        <w:t>using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nominal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shares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value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added.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Average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since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2008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Q2.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Except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YouGov/Citigroup,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which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five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ten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ahead.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2009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</w:p>
    <w:p>
      <w:pPr>
        <w:pStyle w:val="ListParagraph"/>
        <w:numPr>
          <w:ilvl w:val="0"/>
          <w:numId w:val="50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since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2008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Q3.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rPr>
          <w:sz w:val="15"/>
        </w:rPr>
      </w:pPr>
      <w:r>
        <w:rPr/>
        <w:pict>
          <v:shape style="position:absolute;margin-left:39.685001pt;margin-top:11.035958pt;width:215.45pt;height:.1pt;mso-position-horizontal-relative:page;mso-position-vertical-relative:paragraph;z-index:-15579648;mso-wrap-distance-left:0;mso-wrap-distance-right:0" coordorigin="794,221" coordsize="4309,0" path="m794,221l5102,221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line="259" w:lineRule="auto" w:before="57"/>
        <w:ind w:left="153" w:right="971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6"/>
          <w:w w:val="95"/>
          <w:sz w:val="18"/>
        </w:rPr>
        <w:t>4.10 </w:t>
      </w:r>
      <w:r>
        <w:rPr>
          <w:color w:val="231F20"/>
          <w:w w:val="95"/>
          <w:sz w:val="18"/>
        </w:rPr>
        <w:t>Five-year, five-year forward RPI inflation </w:t>
      </w:r>
      <w:r>
        <w:rPr>
          <w:color w:val="231F20"/>
          <w:sz w:val="18"/>
        </w:rPr>
        <w:t>implied from swaps</w:t>
      </w:r>
    </w:p>
    <w:p>
      <w:pPr>
        <w:spacing w:line="121" w:lineRule="exact" w:before="113"/>
        <w:ind w:left="343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Per cent</w:t>
      </w:r>
    </w:p>
    <w:p>
      <w:pPr>
        <w:spacing w:line="121" w:lineRule="exact" w:before="0"/>
        <w:ind w:left="3885" w:right="0" w:firstLine="0"/>
        <w:jc w:val="left"/>
        <w:rPr>
          <w:sz w:val="12"/>
        </w:rPr>
      </w:pPr>
      <w:r>
        <w:rPr/>
        <w:pict>
          <v:group style="position:absolute;margin-left:39.685001pt;margin-top:2.477293pt;width:184.3pt;height:141.75pt;mso-position-horizontal-relative:page;mso-position-vertical-relative:paragraph;z-index:15879680" coordorigin="794,50" coordsize="3686,2835">
            <v:rect style="position:absolute;left:798;top:54;width:3676;height:2825" filled="false" stroked="true" strokeweight=".5pt" strokecolor="#231f20">
              <v:stroke dashstyle="solid"/>
            </v:rect>
            <v:line style="position:absolute" from="4081,2884" to="4081,50" stroked="true" strokeweight=".5pt" strokecolor="#231f20">
              <v:stroke dashstyle="solid"/>
            </v:line>
            <v:line style="position:absolute" from="967,995" to="4302,995" stroked="true" strokeweight=".5pt" strokecolor="#b01c88">
              <v:stroke dashstyle="dash"/>
            </v:line>
            <v:line style="position:absolute" from="4365,613" to="4479,613" stroked="true" strokeweight=".5pt" strokecolor="#231f20">
              <v:stroke dashstyle="solid"/>
            </v:line>
            <v:line style="position:absolute" from="4365,1181" to="4479,1181" stroked="true" strokeweight=".5pt" strokecolor="#231f20">
              <v:stroke dashstyle="solid"/>
            </v:line>
            <v:line style="position:absolute" from="4365,1750" to="4479,1750" stroked="true" strokeweight=".5pt" strokecolor="#231f20">
              <v:stroke dashstyle="solid"/>
            </v:line>
            <v:line style="position:absolute" from="4365,2318" to="4479,2318" stroked="true" strokeweight=".5pt" strokecolor="#231f20">
              <v:stroke dashstyle="solid"/>
            </v:line>
            <v:line style="position:absolute" from="794,612" to="907,612" stroked="true" strokeweight=".5pt" strokecolor="#231f20">
              <v:stroke dashstyle="solid"/>
            </v:line>
            <v:line style="position:absolute" from="794,1180" to="907,1180" stroked="true" strokeweight=".5pt" strokecolor="#231f20">
              <v:stroke dashstyle="solid"/>
            </v:line>
            <v:line style="position:absolute" from="794,1748" to="907,1748" stroked="true" strokeweight=".5pt" strokecolor="#231f20">
              <v:stroke dashstyle="solid"/>
            </v:line>
            <v:line style="position:absolute" from="794,2316" to="907,2316" stroked="true" strokeweight=".5pt" strokecolor="#231f20">
              <v:stroke dashstyle="solid"/>
            </v:line>
            <v:line style="position:absolute" from="4027,2771" to="4027,2884" stroked="true" strokeweight=".5pt" strokecolor="#231f20">
              <v:stroke dashstyle="solid"/>
            </v:line>
            <v:line style="position:absolute" from="3517,2827" to="3517,2884" stroked="true" strokeweight=".5pt" strokecolor="#231f20">
              <v:stroke dashstyle="solid"/>
            </v:line>
            <v:line style="position:absolute" from="3007,2827" to="3007,2884" stroked="true" strokeweight=".5pt" strokecolor="#231f20">
              <v:stroke dashstyle="solid"/>
            </v:line>
            <v:line style="position:absolute" from="2488,2827" to="2488,2884" stroked="true" strokeweight=".5pt" strokecolor="#231f20">
              <v:stroke dashstyle="solid"/>
            </v:line>
            <v:line style="position:absolute" from="1978,2827" to="1978,2884" stroked="true" strokeweight=".5pt" strokecolor="#231f20">
              <v:stroke dashstyle="solid"/>
            </v:line>
            <v:line style="position:absolute" from="1468,2827" to="1468,2884" stroked="true" strokeweight=".5pt" strokecolor="#231f20">
              <v:stroke dashstyle="solid"/>
            </v:line>
            <v:line style="position:absolute" from="967,2771" to="967,2884" stroked="true" strokeweight=".5pt" strokecolor="#231f20">
              <v:stroke dashstyle="solid"/>
            </v:line>
            <v:line style="position:absolute" from="4303,933" to="4311,951" stroked="true" strokeweight="1pt" strokecolor="#b01c88">
              <v:stroke dashstyle="solid"/>
            </v:line>
            <v:line style="position:absolute" from="4294,915" to="4303,933" stroked="true" strokeweight="1.0pt" strokecolor="#b01c88">
              <v:stroke dashstyle="solid"/>
            </v:line>
            <v:line style="position:absolute" from="4269,925" to="4294,915" stroked="true" strokeweight="1pt" strokecolor="#b01c88">
              <v:stroke dashstyle="solid"/>
            </v:line>
            <v:line style="position:absolute" from="4261,920" to="4269,925" stroked="true" strokeweight="1pt" strokecolor="#b01c88">
              <v:stroke dashstyle="solid"/>
            </v:line>
            <v:line style="position:absolute" from="4252,937" to="4261,920" stroked="true" strokeweight="1pt" strokecolor="#b01c88">
              <v:stroke dashstyle="solid"/>
            </v:line>
            <v:line style="position:absolute" from="4244,934" to="4252,937" stroked="true" strokeweight="1pt" strokecolor="#b01c88">
              <v:stroke dashstyle="solid"/>
            </v:line>
            <v:line style="position:absolute" from="4236,914" to="4244,934" stroked="true" strokeweight="1pt" strokecolor="#b01c88">
              <v:stroke dashstyle="solid"/>
            </v:line>
            <v:line style="position:absolute" from="4211,939" to="4236,914" stroked="true" strokeweight="1pt" strokecolor="#b01c88">
              <v:stroke dashstyle="solid"/>
            </v:line>
            <v:line style="position:absolute" from="4202,951" to="4211,939" stroked="true" strokeweight="1pt" strokecolor="#b01c88">
              <v:stroke dashstyle="solid"/>
            </v:line>
            <v:line style="position:absolute" from="4194,929" to="4202,951" stroked="true" strokeweight="1pt" strokecolor="#b01c88">
              <v:stroke dashstyle="solid"/>
            </v:line>
            <v:line style="position:absolute" from="4185,942" to="4194,929" stroked="true" strokeweight="1pt" strokecolor="#b01c88">
              <v:stroke dashstyle="solid"/>
            </v:line>
            <v:line style="position:absolute" from="4177,958" to="4185,942" stroked="true" strokeweight="1pt" strokecolor="#b01c88">
              <v:stroke dashstyle="solid"/>
            </v:line>
            <v:line style="position:absolute" from="4152,969" to="4177,958" stroked="true" strokeweight="1pt" strokecolor="#b01c88">
              <v:stroke dashstyle="solid"/>
            </v:line>
            <v:line style="position:absolute" from="4144,973" to="4152,969" stroked="true" strokeweight="1pt" strokecolor="#b01c88">
              <v:stroke dashstyle="solid"/>
            </v:line>
            <v:line style="position:absolute" from="4135,982" to="4144,973" stroked="true" strokeweight="1pt" strokecolor="#b01c88">
              <v:stroke dashstyle="solid"/>
            </v:line>
            <v:line style="position:absolute" from="4127,986" to="4135,982" stroked="true" strokeweight="1pt" strokecolor="#b01c88">
              <v:stroke dashstyle="solid"/>
            </v:line>
            <v:line style="position:absolute" from="4119,999" to="4127,986" stroked="true" strokeweight="1.0pt" strokecolor="#b01c88">
              <v:stroke dashstyle="solid"/>
            </v:line>
            <v:line style="position:absolute" from="4094,985" to="4119,999" stroked="true" strokeweight="1pt" strokecolor="#b01c88">
              <v:stroke dashstyle="solid"/>
            </v:line>
            <v:line style="position:absolute" from="4085,992" to="4094,985" stroked="true" strokeweight="1pt" strokecolor="#b01c88">
              <v:stroke dashstyle="solid"/>
            </v:line>
            <v:line style="position:absolute" from="4081,982" to="4081,1177" stroked="true" strokeweight="1.418pt" strokecolor="#b01c88">
              <v:stroke dashstyle="solid"/>
            </v:line>
            <v:line style="position:absolute" from="4068,1163" to="4077,1167" stroked="true" strokeweight="1pt" strokecolor="#b01c88">
              <v:stroke dashstyle="solid"/>
            </v:line>
            <v:line style="position:absolute" from="4060,1146" to="4068,1163" stroked="true" strokeweight="1pt" strokecolor="#b01c88">
              <v:stroke dashstyle="solid"/>
            </v:line>
            <v:line style="position:absolute" from="4025,1147" to="4070,1147" stroked="true" strokeweight="1.05pt" strokecolor="#b01c88">
              <v:stroke dashstyle="solid"/>
            </v:line>
            <v:line style="position:absolute" from="4031,1137" to="4031,1157" stroked="true" strokeweight=".418pt" strokecolor="#b01c88">
              <v:stroke dashstyle="solid"/>
            </v:line>
            <v:line style="position:absolute" from="4018,1152" to="4027,1147" stroked="true" strokeweight="1pt" strokecolor="#b01c88">
              <v:stroke dashstyle="solid"/>
            </v:line>
            <v:line style="position:absolute" from="4010,1170" to="4018,1152" stroked="true" strokeweight="1pt" strokecolor="#b01c88">
              <v:stroke dashstyle="solid"/>
            </v:line>
            <v:line style="position:absolute" from="4006,1160" to="4006,1180" stroked="true" strokeweight=".418pt" strokecolor="#b01c88">
              <v:stroke dashstyle="solid"/>
            </v:line>
            <v:line style="position:absolute" from="3966,1170" to="4012,1170" stroked="true" strokeweight="1.014pt" strokecolor="#b01c88">
              <v:stroke dashstyle="solid"/>
            </v:line>
            <v:line style="position:absolute" from="3968,1165" to="3976,1170" stroked="true" strokeweight="1pt" strokecolor="#b01c88">
              <v:stroke dashstyle="solid"/>
            </v:line>
            <v:line style="position:absolute" from="3960,1169" to="3968,1165" stroked="true" strokeweight="1pt" strokecolor="#b01c88">
              <v:stroke dashstyle="solid"/>
            </v:line>
            <v:shape style="position:absolute;left:3947;top:1159;width:9;height:20" coordorigin="3947,1159" coordsize="9,20" path="m3956,1159l3956,1179m3947,1159l3947,1179e" filled="false" stroked="true" strokeweight=".418pt" strokecolor="#b01c88">
              <v:path arrowok="t"/>
              <v:stroke dashstyle="solid"/>
            </v:shape>
            <v:line style="position:absolute" from="3918,1161" to="3943,1169" stroked="true" strokeweight="1pt" strokecolor="#b01c88">
              <v:stroke dashstyle="solid"/>
            </v:line>
            <v:line style="position:absolute" from="3910,1157" to="3918,1161" stroked="true" strokeweight="1pt" strokecolor="#b01c88">
              <v:stroke dashstyle="solid"/>
            </v:line>
            <v:line style="position:absolute" from="3901,1157" to="3910,1157" stroked="true" strokeweight="1pt" strokecolor="#b01c88">
              <v:stroke dashstyle="solid"/>
            </v:line>
            <v:line style="position:absolute" from="3893,1162" to="3901,1157" stroked="true" strokeweight="1pt" strokecolor="#b01c88">
              <v:stroke dashstyle="solid"/>
            </v:line>
            <v:line style="position:absolute" from="3885,1167" to="3893,1162" stroked="true" strokeweight="1pt" strokecolor="#b01c88">
              <v:stroke dashstyle="solid"/>
            </v:line>
            <v:line style="position:absolute" from="3859,1173" to="3885,1167" stroked="true" strokeweight="1pt" strokecolor="#b01c88">
              <v:stroke dashstyle="solid"/>
            </v:line>
            <v:line style="position:absolute" from="3851,1193" to="3859,1173" stroked="true" strokeweight="1pt" strokecolor="#b01c88">
              <v:stroke dashstyle="solid"/>
            </v:line>
            <v:line style="position:absolute" from="3843,1201" to="3851,1193" stroked="true" strokeweight="1pt" strokecolor="#b01c88">
              <v:stroke dashstyle="solid"/>
            </v:line>
            <v:line style="position:absolute" from="3834,1166" to="3843,1201" stroked="true" strokeweight="1pt" strokecolor="#b01c88">
              <v:stroke dashstyle="solid"/>
            </v:line>
            <v:line style="position:absolute" from="3826,1190" to="3834,1166" stroked="true" strokeweight="1pt" strokecolor="#b01c88">
              <v:stroke dashstyle="solid"/>
            </v:line>
            <v:line style="position:absolute" from="3801,1185" to="3826,1190" stroked="true" strokeweight="1pt" strokecolor="#b01c88">
              <v:stroke dashstyle="solid"/>
            </v:line>
            <v:line style="position:absolute" from="3793,1187" to="3801,1185" stroked="true" strokeweight="1pt" strokecolor="#b01c88">
              <v:stroke dashstyle="solid"/>
            </v:line>
            <v:line style="position:absolute" from="3784,1210" to="3793,1187" stroked="true" strokeweight="1.0pt" strokecolor="#b01c88">
              <v:stroke dashstyle="solid"/>
            </v:line>
            <v:line style="position:absolute" from="3776,1195" to="3784,1210" stroked="true" strokeweight="1pt" strokecolor="#b01c88">
              <v:stroke dashstyle="solid"/>
            </v:line>
            <v:line style="position:absolute" from="3767,1200" to="3776,1195" stroked="true" strokeweight="1pt" strokecolor="#b01c88">
              <v:stroke dashstyle="solid"/>
            </v:line>
            <v:line style="position:absolute" from="3742,1230" to="3767,1200" stroked="true" strokeweight="1pt" strokecolor="#b01c88">
              <v:stroke dashstyle="solid"/>
            </v:line>
            <v:line style="position:absolute" from="3734,1218" to="3742,1230" stroked="true" strokeweight="1pt" strokecolor="#b01c88">
              <v:stroke dashstyle="solid"/>
            </v:line>
            <v:line style="position:absolute" from="3726,1235" to="3734,1218" stroked="true" strokeweight="1pt" strokecolor="#b01c88">
              <v:stroke dashstyle="solid"/>
            </v:line>
            <v:line style="position:absolute" from="3717,1247" to="3726,1235" stroked="true" strokeweight="1.0pt" strokecolor="#b01c88">
              <v:stroke dashstyle="solid"/>
            </v:line>
            <v:line style="position:absolute" from="3709,1244" to="3717,1247" stroked="true" strokeweight="1.0pt" strokecolor="#b01c88">
              <v:stroke dashstyle="solid"/>
            </v:line>
            <v:line style="position:absolute" from="3684,1241" to="3709,1244" stroked="true" strokeweight="1pt" strokecolor="#b01c88">
              <v:stroke dashstyle="solid"/>
            </v:line>
            <v:line style="position:absolute" from="3675,1229" to="3684,1241" stroked="true" strokeweight="1pt" strokecolor="#b01c88">
              <v:stroke dashstyle="solid"/>
            </v:line>
            <v:line style="position:absolute" from="3667,1222" to="3675,1229" stroked="true" strokeweight="1pt" strokecolor="#b01c88">
              <v:stroke dashstyle="solid"/>
            </v:line>
            <v:line style="position:absolute" from="3659,1203" to="3667,1222" stroked="true" strokeweight="1pt" strokecolor="#b01c88">
              <v:stroke dashstyle="solid"/>
            </v:line>
            <v:line style="position:absolute" from="3650,1226" to="3659,1203" stroked="true" strokeweight="1pt" strokecolor="#b01c88">
              <v:stroke dashstyle="solid"/>
            </v:line>
            <v:line style="position:absolute" from="3625,1213" to="3650,1226" stroked="true" strokeweight="1pt" strokecolor="#b01c88">
              <v:stroke dashstyle="solid"/>
            </v:line>
            <v:line style="position:absolute" from="3617,1226" to="3625,1213" stroked="true" strokeweight="1pt" strokecolor="#b01c88">
              <v:stroke dashstyle="solid"/>
            </v:line>
            <v:line style="position:absolute" from="3613,1216" to="3613,1236" stroked="true" strokeweight=".418pt" strokecolor="#b01c88">
              <v:stroke dashstyle="solid"/>
            </v:line>
            <v:line style="position:absolute" from="3600,1222" to="3609,1226" stroked="true" strokeweight="1pt" strokecolor="#b01c88">
              <v:stroke dashstyle="solid"/>
            </v:line>
            <v:line style="position:absolute" from="3592,1249" to="3600,1222" stroked="true" strokeweight="1.0pt" strokecolor="#b01c88">
              <v:stroke dashstyle="solid"/>
            </v:line>
            <v:line style="position:absolute" from="3567,1226" to="3592,1249" stroked="true" strokeweight="1pt" strokecolor="#b01c88">
              <v:stroke dashstyle="solid"/>
            </v:line>
            <v:line style="position:absolute" from="3558,1238" to="3567,1226" stroked="true" strokeweight="1.0pt" strokecolor="#b01c88">
              <v:stroke dashstyle="solid"/>
            </v:line>
            <v:line style="position:absolute" from="3550,1252" to="3558,1238" stroked="true" strokeweight="1pt" strokecolor="#b01c88">
              <v:stroke dashstyle="solid"/>
            </v:line>
            <v:line style="position:absolute" from="3542,1250" to="3550,1252" stroked="true" strokeweight="1pt" strokecolor="#b01c88">
              <v:stroke dashstyle="solid"/>
            </v:line>
            <v:line style="position:absolute" from="3533,1249" to="3542,1250" stroked="true" strokeweight="1pt" strokecolor="#b01c88">
              <v:stroke dashstyle="solid"/>
            </v:line>
            <v:line style="position:absolute" from="3508,1226" to="3533,1249" stroked="true" strokeweight="1pt" strokecolor="#b01c88">
              <v:stroke dashstyle="solid"/>
            </v:line>
            <v:line style="position:absolute" from="3500,1224" to="3508,1226" stroked="true" strokeweight="1pt" strokecolor="#b01c88">
              <v:stroke dashstyle="solid"/>
            </v:line>
            <v:line style="position:absolute" from="3492,1221" to="3500,1224" stroked="true" strokeweight="1pt" strokecolor="#b01c88">
              <v:stroke dashstyle="solid"/>
            </v:line>
            <v:line style="position:absolute" from="3483,1244" to="3492,1221" stroked="true" strokeweight="1.0pt" strokecolor="#b01c88">
              <v:stroke dashstyle="solid"/>
            </v:line>
            <v:line style="position:absolute" from="3475,1253" to="3483,1244" stroked="true" strokeweight="1pt" strokecolor="#b01c88">
              <v:stroke dashstyle="solid"/>
            </v:line>
            <v:line style="position:absolute" from="3450,1218" to="3475,1253" stroked="true" strokeweight="1pt" strokecolor="#b01c88">
              <v:stroke dashstyle="solid"/>
            </v:line>
            <v:line style="position:absolute" from="3441,1221" to="3450,1218" stroked="true" strokeweight="1pt" strokecolor="#b01c88">
              <v:stroke dashstyle="solid"/>
            </v:line>
            <v:line style="position:absolute" from="3433,1236" to="3441,1221" stroked="true" strokeweight="1pt" strokecolor="#b01c88">
              <v:stroke dashstyle="solid"/>
            </v:line>
            <v:line style="position:absolute" from="3425,1236" to="3433,1236" stroked="true" strokeweight="1pt" strokecolor="#b01c88">
              <v:stroke dashstyle="solid"/>
            </v:line>
            <v:line style="position:absolute" from="3416,1233" to="3425,1236" stroked="true" strokeweight="1pt" strokecolor="#b01c88">
              <v:stroke dashstyle="solid"/>
            </v:line>
            <v:line style="position:absolute" from="3391,1242" to="3416,1233" stroked="true" strokeweight="1pt" strokecolor="#b01c88">
              <v:stroke dashstyle="solid"/>
            </v:line>
            <v:line style="position:absolute" from="3383,1233" to="3391,1242" stroked="true" strokeweight="1pt" strokecolor="#b01c88">
              <v:stroke dashstyle="solid"/>
            </v:line>
            <v:line style="position:absolute" from="3375,1226" to="3383,1233" stroked="true" strokeweight="1pt" strokecolor="#b01c88">
              <v:stroke dashstyle="solid"/>
            </v:line>
            <v:line style="position:absolute" from="3366,1241" to="3375,1226" stroked="true" strokeweight="1pt" strokecolor="#b01c88">
              <v:stroke dashstyle="solid"/>
            </v:line>
            <v:line style="position:absolute" from="3358,1242" to="3366,1241" stroked="true" strokeweight="1pt" strokecolor="#b01c88">
              <v:stroke dashstyle="solid"/>
            </v:line>
            <v:line style="position:absolute" from="3333,1236" to="3358,1242" stroked="true" strokeweight="1pt" strokecolor="#b01c88">
              <v:stroke dashstyle="solid"/>
            </v:line>
            <v:line style="position:absolute" from="3324,1236" to="3333,1236" stroked="true" strokeweight="1pt" strokecolor="#b01c88">
              <v:stroke dashstyle="solid"/>
            </v:line>
            <v:line style="position:absolute" from="3316,1273" to="3324,1236" stroked="true" strokeweight="1pt" strokecolor="#b01c88">
              <v:stroke dashstyle="solid"/>
            </v:line>
            <v:line style="position:absolute" from="3308,1277" to="3316,1273" stroked="true" strokeweight="1pt" strokecolor="#b01c88">
              <v:stroke dashstyle="solid"/>
            </v:line>
            <v:line style="position:absolute" from="3299,1269" to="3308,1277" stroked="true" strokeweight="1pt" strokecolor="#b01c88">
              <v:stroke dashstyle="solid"/>
            </v:line>
            <v:line style="position:absolute" from="3274,1283" to="3299,1269" stroked="true" strokeweight="1pt" strokecolor="#b01c88">
              <v:stroke dashstyle="solid"/>
            </v:line>
            <v:line style="position:absolute" from="3266,1295" to="3274,1283" stroked="true" strokeweight="1pt" strokecolor="#b01c88">
              <v:stroke dashstyle="solid"/>
            </v:line>
            <v:line style="position:absolute" from="3257,1293" to="3266,1295" stroked="true" strokeweight="1pt" strokecolor="#b01c88">
              <v:stroke dashstyle="solid"/>
            </v:line>
            <v:line style="position:absolute" from="3249,1295" to="3257,1293" stroked="true" strokeweight="1pt" strokecolor="#b01c88">
              <v:stroke dashstyle="solid"/>
            </v:line>
            <v:line style="position:absolute" from="3241,1303" to="3249,1295" stroked="true" strokeweight="1pt" strokecolor="#b01c88">
              <v:stroke dashstyle="solid"/>
            </v:line>
            <v:line style="position:absolute" from="3216,1306" to="3241,1303" stroked="true" strokeweight="1pt" strokecolor="#b01c88">
              <v:stroke dashstyle="solid"/>
            </v:line>
            <v:line style="position:absolute" from="3207,1306" to="3216,1306" stroked="true" strokeweight="1pt" strokecolor="#b01c88">
              <v:stroke dashstyle="solid"/>
            </v:line>
            <v:line style="position:absolute" from="3199,1335" to="3207,1306" stroked="true" strokeweight="1pt" strokecolor="#b01c88">
              <v:stroke dashstyle="solid"/>
            </v:line>
            <v:line style="position:absolute" from="3191,1277" to="3199,1335" stroked="true" strokeweight="1pt" strokecolor="#b01c88">
              <v:stroke dashstyle="solid"/>
            </v:line>
            <v:line style="position:absolute" from="3182,1245" to="3191,1277" stroked="true" strokeweight="1pt" strokecolor="#b01c88">
              <v:stroke dashstyle="solid"/>
            </v:line>
            <v:line style="position:absolute" from="3147,1245" to="3192,1245" stroked="true" strokeweight="1.065pt" strokecolor="#b01c88">
              <v:stroke dashstyle="solid"/>
            </v:line>
            <v:line style="position:absolute" from="3149,1223" to="3157,1244" stroked="true" strokeweight="1.0pt" strokecolor="#b01c88">
              <v:stroke dashstyle="solid"/>
            </v:line>
            <v:line style="position:absolute" from="3140,1210" to="3149,1223" stroked="true" strokeweight="1pt" strokecolor="#b01c88">
              <v:stroke dashstyle="solid"/>
            </v:line>
            <v:line style="position:absolute" from="3132,1178" to="3140,1210" stroked="true" strokeweight="1pt" strokecolor="#b01c88">
              <v:stroke dashstyle="solid"/>
            </v:line>
            <v:line style="position:absolute" from="3124,1128" to="3132,1178" stroked="true" strokeweight="1.0pt" strokecolor="#b01c88">
              <v:stroke dashstyle="solid"/>
            </v:line>
            <v:line style="position:absolute" from="3099,1205" to="3124,1128" stroked="true" strokeweight="1pt" strokecolor="#b01c88">
              <v:stroke dashstyle="solid"/>
            </v:line>
            <v:line style="position:absolute" from="3090,1180" to="3099,1205" stroked="true" strokeweight="1.0pt" strokecolor="#b01c88">
              <v:stroke dashstyle="solid"/>
            </v:line>
            <v:line style="position:absolute" from="3086,1170" to="3086,1190" stroked="true" strokeweight=".418pt" strokecolor="#b01c88">
              <v:stroke dashstyle="solid"/>
            </v:line>
            <v:line style="position:absolute" from="3074,1171" to="3082,1180" stroked="true" strokeweight="1pt" strokecolor="#b01c88">
              <v:stroke dashstyle="solid"/>
            </v:line>
            <v:line style="position:absolute" from="3069,1161" to="3069,1181" stroked="true" strokeweight=".418pt" strokecolor="#b01c88">
              <v:stroke dashstyle="solid"/>
            </v:line>
            <v:line style="position:absolute" from="3030,1169" to="3075,1169" stroked="true" strokeweight="1.125pt" strokecolor="#b01c88">
              <v:stroke dashstyle="solid"/>
            </v:line>
            <v:line style="position:absolute" from="3032,1183" to="3040,1168" stroked="true" strokeweight="1pt" strokecolor="#b01c88">
              <v:stroke dashstyle="solid"/>
            </v:line>
            <v:line style="position:absolute" from="3023,1168" to="3032,1183" stroked="true" strokeweight="1pt" strokecolor="#b01c88">
              <v:stroke dashstyle="solid"/>
            </v:line>
            <v:line style="position:absolute" from="3019,1158" to="3019,1178" stroked="true" strokeweight=".418pt" strokecolor="#b01c88">
              <v:stroke dashstyle="solid"/>
            </v:line>
            <v:line style="position:absolute" from="3007,1164" to="3015,1168" stroked="true" strokeweight="1pt" strokecolor="#b01c88">
              <v:stroke dashstyle="solid"/>
            </v:line>
            <v:line style="position:absolute" from="2982,1188" to="3007,1164" stroked="true" strokeweight="1pt" strokecolor="#b01c88">
              <v:stroke dashstyle="solid"/>
            </v:line>
            <v:line style="position:absolute" from="2973,1175" to="2982,1188" stroked="true" strokeweight="1pt" strokecolor="#b01c88">
              <v:stroke dashstyle="solid"/>
            </v:line>
            <v:line style="position:absolute" from="2965,1167" to="2973,1175" stroked="true" strokeweight="1pt" strokecolor="#b01c88">
              <v:stroke dashstyle="solid"/>
            </v:line>
            <v:line style="position:absolute" from="2956,1164" to="2965,1167" stroked="true" strokeweight="1.0pt" strokecolor="#b01c88">
              <v:stroke dashstyle="solid"/>
            </v:line>
            <v:line style="position:absolute" from="2948,1151" to="2956,1164" stroked="true" strokeweight="1pt" strokecolor="#b01c88">
              <v:stroke dashstyle="solid"/>
            </v:line>
            <v:line style="position:absolute" from="2923,1151" to="2948,1151" stroked="true" strokeweight="1pt" strokecolor="#b01c88">
              <v:stroke dashstyle="solid"/>
            </v:line>
            <v:line style="position:absolute" from="2915,1120" to="2923,1151" stroked="true" strokeweight="1pt" strokecolor="#b01c88">
              <v:stroke dashstyle="solid"/>
            </v:line>
            <v:line style="position:absolute" from="2906,1100" to="2915,1120" stroked="true" strokeweight="1pt" strokecolor="#b01c88">
              <v:stroke dashstyle="solid"/>
            </v:line>
            <v:line style="position:absolute" from="2898,1103" to="2906,1100" stroked="true" strokeweight="1pt" strokecolor="#b01c88">
              <v:stroke dashstyle="solid"/>
            </v:line>
            <v:line style="position:absolute" from="2890,1079" to="2898,1103" stroked="true" strokeweight="1pt" strokecolor="#b01c88">
              <v:stroke dashstyle="solid"/>
            </v:line>
            <v:line style="position:absolute" from="2865,1071" to="2890,1079" stroked="true" strokeweight="1pt" strokecolor="#b01c88">
              <v:stroke dashstyle="solid"/>
            </v:line>
            <v:line style="position:absolute" from="2856,1081" to="2865,1071" stroked="true" strokeweight="1pt" strokecolor="#b01c88">
              <v:stroke dashstyle="solid"/>
            </v:line>
            <v:line style="position:absolute" from="2848,1102" to="2856,1081" stroked="true" strokeweight="1pt" strokecolor="#b01c88">
              <v:stroke dashstyle="solid"/>
            </v:line>
            <v:line style="position:absolute" from="2839,1129" to="2848,1102" stroked="true" strokeweight="1.0pt" strokecolor="#b01c88">
              <v:stroke dashstyle="solid"/>
            </v:line>
            <v:line style="position:absolute" from="2831,1133" to="2839,1129" stroked="true" strokeweight="1pt" strokecolor="#b01c88">
              <v:stroke dashstyle="solid"/>
            </v:line>
            <v:line style="position:absolute" from="2806,1138" to="2831,1133" stroked="true" strokeweight="1pt" strokecolor="#b01c88">
              <v:stroke dashstyle="solid"/>
            </v:line>
            <v:line style="position:absolute" from="2798,1151" to="2806,1138" stroked="true" strokeweight="1pt" strokecolor="#b01c88">
              <v:stroke dashstyle="solid"/>
            </v:line>
            <v:line style="position:absolute" from="2789,1167" to="2798,1151" stroked="true" strokeweight="1pt" strokecolor="#b01c88">
              <v:stroke dashstyle="solid"/>
            </v:line>
            <v:line style="position:absolute" from="2781,1163" to="2789,1167" stroked="true" strokeweight="1pt" strokecolor="#b01c88">
              <v:stroke dashstyle="solid"/>
            </v:line>
            <v:line style="position:absolute" from="2773,1178" to="2781,1163" stroked="true" strokeweight="1pt" strokecolor="#b01c88">
              <v:stroke dashstyle="solid"/>
            </v:line>
            <v:line style="position:absolute" from="2747,1171" to="2773,1178" stroked="true" strokeweight="1pt" strokecolor="#b01c88">
              <v:stroke dashstyle="solid"/>
            </v:line>
            <v:line style="position:absolute" from="2739,1200" to="2747,1171" stroked="true" strokeweight="1pt" strokecolor="#b01c88">
              <v:stroke dashstyle="solid"/>
            </v:line>
            <v:line style="position:absolute" from="2731,1194" to="2739,1200" stroked="true" strokeweight="1pt" strokecolor="#b01c88">
              <v:stroke dashstyle="solid"/>
            </v:line>
            <v:line style="position:absolute" from="2722,1224" to="2731,1194" stroked="true" strokeweight="1pt" strokecolor="#b01c88">
              <v:stroke dashstyle="solid"/>
            </v:line>
            <v:line style="position:absolute" from="2714,1203" to="2722,1224" stroked="true" strokeweight="1pt" strokecolor="#b01c88">
              <v:stroke dashstyle="solid"/>
            </v:line>
            <v:line style="position:absolute" from="2679,1204" to="2724,1204" stroked="true" strokeweight="1.104pt" strokecolor="#b01c88">
              <v:stroke dashstyle="solid"/>
            </v:line>
            <v:line style="position:absolute" from="2681,1196" to="2689,1205" stroked="true" strokeweight="1pt" strokecolor="#b01c88">
              <v:stroke dashstyle="solid"/>
            </v:line>
            <v:line style="position:absolute" from="2672,1195" to="2681,1196" stroked="true" strokeweight="1.0pt" strokecolor="#b01c88">
              <v:stroke dashstyle="solid"/>
            </v:line>
            <v:line style="position:absolute" from="2664,1192" to="2672,1195" stroked="true" strokeweight="1pt" strokecolor="#b01c88">
              <v:stroke dashstyle="solid"/>
            </v:line>
            <v:line style="position:absolute" from="2655,1189" to="2664,1192" stroked="true" strokeweight="1pt" strokecolor="#b01c88">
              <v:stroke dashstyle="solid"/>
            </v:line>
            <v:line style="position:absolute" from="2630,1195" to="2655,1189" stroked="true" strokeweight="1pt" strokecolor="#b01c88">
              <v:stroke dashstyle="solid"/>
            </v:line>
            <v:line style="position:absolute" from="2622,1178" to="2630,1195" stroked="true" strokeweight="1pt" strokecolor="#b01c88">
              <v:stroke dashstyle="solid"/>
            </v:line>
            <v:line style="position:absolute" from="2614,1186" to="2622,1178" stroked="true" strokeweight="1pt" strokecolor="#b01c88">
              <v:stroke dashstyle="solid"/>
            </v:line>
            <v:line style="position:absolute" from="2605,1182" to="2614,1186" stroked="true" strokeweight="1pt" strokecolor="#b01c88">
              <v:stroke dashstyle="solid"/>
            </v:line>
            <v:line style="position:absolute" from="2597,1180" to="2605,1182" stroked="true" strokeweight="1pt" strokecolor="#b01c88">
              <v:stroke dashstyle="solid"/>
            </v:line>
            <v:line style="position:absolute" from="2572,1172" to="2597,1180" stroked="true" strokeweight="1pt" strokecolor="#b01c88">
              <v:stroke dashstyle="solid"/>
            </v:line>
            <v:line style="position:absolute" from="2563,1170" to="2572,1172" stroked="true" strokeweight="1pt" strokecolor="#b01c88">
              <v:stroke dashstyle="solid"/>
            </v:line>
            <v:line style="position:absolute" from="2555,1165" to="2563,1170" stroked="true" strokeweight="1pt" strokecolor="#b01c88">
              <v:stroke dashstyle="solid"/>
            </v:line>
            <v:line style="position:absolute" from="2547,1168" to="2555,1165" stroked="true" strokeweight="1pt" strokecolor="#b01c88">
              <v:stroke dashstyle="solid"/>
            </v:line>
            <v:line style="position:absolute" from="2538,1144" to="2547,1168" stroked="true" strokeweight="1.0pt" strokecolor="#b01c88">
              <v:stroke dashstyle="solid"/>
            </v:line>
            <v:line style="position:absolute" from="2513,1124" to="2538,1144" stroked="true" strokeweight="1pt" strokecolor="#b01c88">
              <v:stroke dashstyle="solid"/>
            </v:line>
            <v:line style="position:absolute" from="2505,1112" to="2513,1124" stroked="true" strokeweight="1pt" strokecolor="#b01c88">
              <v:stroke dashstyle="solid"/>
            </v:line>
            <v:line style="position:absolute" from="2497,1131" to="2505,1112" stroked="true" strokeweight="1.0pt" strokecolor="#b01c88">
              <v:stroke dashstyle="solid"/>
            </v:line>
            <v:line style="position:absolute" from="2488,1123" to="2497,1131" stroked="true" strokeweight="1pt" strokecolor="#b01c88">
              <v:stroke dashstyle="solid"/>
            </v:line>
            <v:line style="position:absolute" from="2480,1128" to="2488,1123" stroked="true" strokeweight="1pt" strokecolor="#b01c88">
              <v:stroke dashstyle="solid"/>
            </v:line>
            <v:line style="position:absolute" from="2455,1135" to="2480,1128" stroked="true" strokeweight="1pt" strokecolor="#b01c88">
              <v:stroke dashstyle="solid"/>
            </v:line>
            <v:line style="position:absolute" from="2446,1150" to="2455,1135" stroked="true" strokeweight="1pt" strokecolor="#b01c88">
              <v:stroke dashstyle="solid"/>
            </v:line>
            <v:line style="position:absolute" from="2438,1135" to="2446,1150" stroked="true" strokeweight="1pt" strokecolor="#b01c88">
              <v:stroke dashstyle="solid"/>
            </v:line>
            <v:line style="position:absolute" from="2430,1132" to="2438,1135" stroked="true" strokeweight="1.0pt" strokecolor="#b01c88">
              <v:stroke dashstyle="solid"/>
            </v:line>
            <v:line style="position:absolute" from="2421,1141" to="2430,1132" stroked="true" strokeweight="1pt" strokecolor="#b01c88">
              <v:stroke dashstyle="solid"/>
            </v:line>
            <v:line style="position:absolute" from="2396,1138" to="2421,1141" stroked="true" strokeweight="1.0pt" strokecolor="#b01c88">
              <v:stroke dashstyle="solid"/>
            </v:line>
            <v:line style="position:absolute" from="2388,1125" to="2396,1138" stroked="true" strokeweight="1pt" strokecolor="#b01c88">
              <v:stroke dashstyle="solid"/>
            </v:line>
            <v:line style="position:absolute" from="2384,1114" to="2384,1135" stroked="true" strokeweight=".418pt" strokecolor="#b01c88">
              <v:stroke dashstyle="solid"/>
            </v:line>
            <v:line style="position:absolute" from="2371,1149" to="2380,1124" stroked="true" strokeweight="1.0pt" strokecolor="#b01c88">
              <v:stroke dashstyle="solid"/>
            </v:line>
            <v:line style="position:absolute" from="2363,1149" to="2371,1149" stroked="true" strokeweight="1.0pt" strokecolor="#b01c88">
              <v:stroke dashstyle="solid"/>
            </v:line>
            <v:line style="position:absolute" from="2338,1135" to="2363,1149" stroked="true" strokeweight="1pt" strokecolor="#b01c88">
              <v:stroke dashstyle="solid"/>
            </v:line>
            <v:line style="position:absolute" from="2329,1120" to="2338,1135" stroked="true" strokeweight="1pt" strokecolor="#b01c88">
              <v:stroke dashstyle="solid"/>
            </v:line>
            <v:line style="position:absolute" from="2321,1131" to="2329,1120" stroked="true" strokeweight="1.0pt" strokecolor="#b01c88">
              <v:stroke dashstyle="solid"/>
            </v:line>
            <v:line style="position:absolute" from="2313,1124" to="2321,1131" stroked="true" strokeweight="1pt" strokecolor="#b01c88">
              <v:stroke dashstyle="solid"/>
            </v:line>
            <v:line style="position:absolute" from="2304,1142" to="2313,1124" stroked="true" strokeweight="1pt" strokecolor="#b01c88">
              <v:stroke dashstyle="solid"/>
            </v:line>
            <v:line style="position:absolute" from="2279,1110" to="2304,1142" stroked="true" strokeweight="1pt" strokecolor="#b01c88">
              <v:stroke dashstyle="solid"/>
            </v:line>
            <v:line style="position:absolute" from="2261,1110" to="2289,1110" stroked="true" strokeweight="1.014pt" strokecolor="#b01c88">
              <v:stroke dashstyle="solid"/>
            </v:line>
            <v:line style="position:absolute" from="2263,1131" to="2271,1110" stroked="true" strokeweight="1pt" strokecolor="#b01c88">
              <v:stroke dashstyle="solid"/>
            </v:line>
            <v:line style="position:absolute" from="2254,1135" to="2263,1131" stroked="true" strokeweight="1pt" strokecolor="#b01c88">
              <v:stroke dashstyle="solid"/>
            </v:line>
            <v:line style="position:absolute" from="2250,1125" to="2250,1145" stroked="true" strokeweight=".418pt" strokecolor="#b01c88">
              <v:stroke dashstyle="solid"/>
            </v:line>
            <v:line style="position:absolute" from="2221,1135" to="2246,1135" stroked="true" strokeweight="1pt" strokecolor="#b01c88">
              <v:stroke dashstyle="solid"/>
            </v:line>
            <v:line style="position:absolute" from="2212,1157" to="2221,1135" stroked="true" strokeweight="1.0pt" strokecolor="#b01c88">
              <v:stroke dashstyle="solid"/>
            </v:line>
            <v:line style="position:absolute" from="2204,1124" to="2212,1157" stroked="true" strokeweight="1pt" strokecolor="#b01c88">
              <v:stroke dashstyle="solid"/>
            </v:line>
            <v:line style="position:absolute" from="2196,1091" to="2204,1124" stroked="true" strokeweight="1pt" strokecolor="#b01c88">
              <v:stroke dashstyle="solid"/>
            </v:line>
            <v:line style="position:absolute" from="2187,1082" to="2196,1091" stroked="true" strokeweight="1pt" strokecolor="#b01c88">
              <v:stroke dashstyle="solid"/>
            </v:line>
            <v:line style="position:absolute" from="2162,1084" to="2187,1082" stroked="true" strokeweight="1.0pt" strokecolor="#b01c88">
              <v:stroke dashstyle="solid"/>
            </v:line>
            <v:line style="position:absolute" from="2154,1063" to="2162,1084" stroked="true" strokeweight="1pt" strokecolor="#b01c88">
              <v:stroke dashstyle="solid"/>
            </v:line>
            <v:line style="position:absolute" from="2145,1048" to="2154,1063" stroked="true" strokeweight="1pt" strokecolor="#b01c88">
              <v:stroke dashstyle="solid"/>
            </v:line>
            <v:line style="position:absolute" from="2137,1042" to="2145,1048" stroked="true" strokeweight="1pt" strokecolor="#b01c88">
              <v:stroke dashstyle="solid"/>
            </v:line>
            <v:line style="position:absolute" from="2129,1037" to="2137,1042" stroked="true" strokeweight="1pt" strokecolor="#b01c88">
              <v:stroke dashstyle="solid"/>
            </v:line>
            <v:line style="position:absolute" from="2104,1037" to="2129,1037" stroked="true" strokeweight="1pt" strokecolor="#b01c88">
              <v:stroke dashstyle="solid"/>
            </v:line>
            <v:line style="position:absolute" from="2095,1028" to="2104,1037" stroked="true" strokeweight="1pt" strokecolor="#b01c88">
              <v:stroke dashstyle="solid"/>
            </v:line>
            <v:line style="position:absolute" from="2087,1025" to="2095,1028" stroked="true" strokeweight="1pt" strokecolor="#b01c88">
              <v:stroke dashstyle="solid"/>
            </v:line>
            <v:line style="position:absolute" from="2079,1018" to="2087,1025" stroked="true" strokeweight="1.0pt" strokecolor="#b01c88">
              <v:stroke dashstyle="solid"/>
            </v:line>
            <v:line style="position:absolute" from="2070,1023" to="2079,1018" stroked="true" strokeweight="1pt" strokecolor="#b01c88">
              <v:stroke dashstyle="solid"/>
            </v:line>
            <v:line style="position:absolute" from="2045,1000" to="2070,1023" stroked="true" strokeweight="1pt" strokecolor="#b01c88">
              <v:stroke dashstyle="solid"/>
            </v:line>
            <v:line style="position:absolute" from="2037,1021" to="2045,1000" stroked="true" strokeweight="1.0pt" strokecolor="#b01c88">
              <v:stroke dashstyle="solid"/>
            </v:line>
            <v:line style="position:absolute" from="2028,1036" to="2037,1021" stroked="true" strokeweight="1pt" strokecolor="#b01c88">
              <v:stroke dashstyle="solid"/>
            </v:line>
            <v:line style="position:absolute" from="2020,1051" to="2028,1036" stroked="true" strokeweight="1pt" strokecolor="#b01c88">
              <v:stroke dashstyle="solid"/>
            </v:line>
            <v:line style="position:absolute" from="2012,1025" to="2020,1051" stroked="true" strokeweight="1.0pt" strokecolor="#b01c88">
              <v:stroke dashstyle="solid"/>
            </v:line>
            <v:line style="position:absolute" from="1987,1025" to="2012,1025" stroked="true" strokeweight="1pt" strokecolor="#b01c88">
              <v:stroke dashstyle="solid"/>
            </v:line>
            <v:line style="position:absolute" from="1978,1028" to="1987,1025" stroked="true" strokeweight="1pt" strokecolor="#b01c88">
              <v:stroke dashstyle="solid"/>
            </v:line>
            <v:line style="position:absolute" from="1970,1026" to="1978,1028" stroked="true" strokeweight="1pt" strokecolor="#b01c88">
              <v:stroke dashstyle="solid"/>
            </v:line>
            <v:line style="position:absolute" from="1962,1027" to="1970,1026" stroked="true" strokeweight="1pt" strokecolor="#b01c88">
              <v:stroke dashstyle="solid"/>
            </v:line>
            <v:line style="position:absolute" from="1953,1032" to="1962,1027" stroked="true" strokeweight="1pt" strokecolor="#b01c88">
              <v:stroke dashstyle="solid"/>
            </v:line>
            <v:line style="position:absolute" from="1928,1017" to="1953,1032" stroked="true" strokeweight="1pt" strokecolor="#b01c88">
              <v:stroke dashstyle="solid"/>
            </v:line>
            <v:line style="position:absolute" from="1920,1032" to="1928,1017" stroked="true" strokeweight="1pt" strokecolor="#b01c88">
              <v:stroke dashstyle="solid"/>
            </v:line>
            <v:line style="position:absolute" from="1911,1031" to="1920,1032" stroked="true" strokeweight="1pt" strokecolor="#b01c88">
              <v:stroke dashstyle="solid"/>
            </v:line>
            <v:line style="position:absolute" from="1903,1019" to="1911,1031" stroked="true" strokeweight="1pt" strokecolor="#b01c88">
              <v:stroke dashstyle="solid"/>
            </v:line>
            <v:line style="position:absolute" from="1895,1016" to="1903,1019" stroked="true" strokeweight="1pt" strokecolor="#b01c88">
              <v:stroke dashstyle="solid"/>
            </v:line>
            <v:line style="position:absolute" from="1870,1004" to="1895,1016" stroked="true" strokeweight="1pt" strokecolor="#b01c88">
              <v:stroke dashstyle="solid"/>
            </v:line>
            <v:line style="position:absolute" from="1861,1003" to="1870,1004" stroked="true" strokeweight="1pt" strokecolor="#b01c88">
              <v:stroke dashstyle="solid"/>
            </v:line>
            <v:line style="position:absolute" from="1853,1011" to="1861,1003" stroked="true" strokeweight="1pt" strokecolor="#b01c88">
              <v:stroke dashstyle="solid"/>
            </v:line>
            <v:line style="position:absolute" from="1845,1003" to="1853,1011" stroked="true" strokeweight="1pt" strokecolor="#b01c88">
              <v:stroke dashstyle="solid"/>
            </v:line>
            <v:line style="position:absolute" from="1836,1012" to="1845,1003" stroked="true" strokeweight="1pt" strokecolor="#b01c88">
              <v:stroke dashstyle="solid"/>
            </v:line>
            <v:line style="position:absolute" from="1811,1022" to="1836,1012" stroked="true" strokeweight="1.0pt" strokecolor="#b01c88">
              <v:stroke dashstyle="solid"/>
            </v:line>
            <v:line style="position:absolute" from="1803,1019" to="1811,1022" stroked="true" strokeweight="1pt" strokecolor="#b01c88">
              <v:stroke dashstyle="solid"/>
            </v:line>
            <v:line style="position:absolute" from="1794,1030" to="1803,1019" stroked="true" strokeweight="1pt" strokecolor="#b01c88">
              <v:stroke dashstyle="solid"/>
            </v:line>
            <v:line style="position:absolute" from="1786,1037" to="1794,1030" stroked="true" strokeweight="1.0pt" strokecolor="#b01c88">
              <v:stroke dashstyle="solid"/>
            </v:line>
            <v:line style="position:absolute" from="1778,1006" to="1786,1037" stroked="true" strokeweight="1pt" strokecolor="#b01c88">
              <v:stroke dashstyle="solid"/>
            </v:line>
            <v:line style="position:absolute" from="1753,1006" to="1778,1006" stroked="true" strokeweight="1pt" strokecolor="#b01c88">
              <v:stroke dashstyle="solid"/>
            </v:line>
            <v:line style="position:absolute" from="1748,996" to="1748,1016" stroked="true" strokeweight=".418pt" strokecolor="#b01c88">
              <v:stroke dashstyle="solid"/>
            </v:line>
            <v:line style="position:absolute" from="1736,999" to="1744,1006" stroked="true" strokeweight="1pt" strokecolor="#b01c88">
              <v:stroke dashstyle="solid"/>
            </v:line>
            <v:line style="position:absolute" from="1727,1000" to="1736,999" stroked="true" strokeweight="1pt" strokecolor="#b01c88">
              <v:stroke dashstyle="solid"/>
            </v:line>
            <v:line style="position:absolute" from="1719,1010" to="1727,1000" stroked="true" strokeweight="1pt" strokecolor="#b01c88">
              <v:stroke dashstyle="solid"/>
            </v:line>
            <v:line style="position:absolute" from="1694,1005" to="1719,1010" stroked="true" strokeweight="1pt" strokecolor="#b01c88">
              <v:stroke dashstyle="solid"/>
            </v:line>
            <v:line style="position:absolute" from="1686,1007" to="1694,1005" stroked="true" strokeweight="1pt" strokecolor="#b01c88">
              <v:stroke dashstyle="solid"/>
            </v:line>
            <v:line style="position:absolute" from="1677,1005" to="1686,1007" stroked="true" strokeweight="1pt" strokecolor="#b01c88">
              <v:stroke dashstyle="solid"/>
            </v:line>
            <v:line style="position:absolute" from="1669,1007" to="1677,1005" stroked="true" strokeweight="1pt" strokecolor="#b01c88">
              <v:stroke dashstyle="solid"/>
            </v:line>
            <v:line style="position:absolute" from="1661,991" to="1669,1007" stroked="true" strokeweight="1pt" strokecolor="#b01c88">
              <v:stroke dashstyle="solid"/>
            </v:line>
            <v:line style="position:absolute" from="1635,996" to="1661,991" stroked="true" strokeweight="1.0pt" strokecolor="#b01c88">
              <v:stroke dashstyle="solid"/>
            </v:line>
            <v:line style="position:absolute" from="1627,978" to="1635,996" stroked="true" strokeweight="1pt" strokecolor="#b01c88">
              <v:stroke dashstyle="solid"/>
            </v:line>
            <v:line style="position:absolute" from="1619,974" to="1627,978" stroked="true" strokeweight="1pt" strokecolor="#b01c88">
              <v:stroke dashstyle="solid"/>
            </v:line>
            <v:line style="position:absolute" from="1610,978" to="1619,974" stroked="true" strokeweight="1pt" strokecolor="#b01c88">
              <v:stroke dashstyle="solid"/>
            </v:line>
            <v:line style="position:absolute" from="1602,962" to="1610,978" stroked="true" strokeweight="1pt" strokecolor="#b01c88">
              <v:stroke dashstyle="solid"/>
            </v:line>
            <v:line style="position:absolute" from="1577,954" to="1602,962" stroked="true" strokeweight="1pt" strokecolor="#b01c88">
              <v:stroke dashstyle="solid"/>
            </v:line>
            <v:line style="position:absolute" from="1569,978" to="1577,954" stroked="true" strokeweight="1.0pt" strokecolor="#b01c88">
              <v:stroke dashstyle="solid"/>
            </v:line>
            <v:line style="position:absolute" from="1560,967" to="1569,978" stroked="true" strokeweight="1pt" strokecolor="#b01c88">
              <v:stroke dashstyle="solid"/>
            </v:line>
            <v:line style="position:absolute" from="1552,993" to="1560,967" stroked="true" strokeweight="1pt" strokecolor="#b01c88">
              <v:stroke dashstyle="solid"/>
            </v:line>
            <v:line style="position:absolute" from="1544,1013" to="1552,993" stroked="true" strokeweight="1pt" strokecolor="#b01c88">
              <v:stroke dashstyle="solid"/>
            </v:line>
            <v:line style="position:absolute" from="1518,1016" to="1544,1013" stroked="true" strokeweight="1pt" strokecolor="#b01c88">
              <v:stroke dashstyle="solid"/>
            </v:line>
            <v:line style="position:absolute" from="1510,1012" to="1518,1016" stroked="true" strokeweight="1pt" strokecolor="#b01c88">
              <v:stroke dashstyle="solid"/>
            </v:line>
            <v:line style="position:absolute" from="1502,1025" to="1510,1012" stroked="true" strokeweight="1pt" strokecolor="#b01c88">
              <v:stroke dashstyle="solid"/>
            </v:line>
            <v:line style="position:absolute" from="1493,1018" to="1502,1025" stroked="true" strokeweight="1pt" strokecolor="#b01c88">
              <v:stroke dashstyle="solid"/>
            </v:line>
            <v:line style="position:absolute" from="1485,996" to="1493,1018" stroked="true" strokeweight="1pt" strokecolor="#b01c88">
              <v:stroke dashstyle="solid"/>
            </v:line>
            <v:line style="position:absolute" from="1460,987" to="1485,996" stroked="true" strokeweight="1pt" strokecolor="#b01c88">
              <v:stroke dashstyle="solid"/>
            </v:line>
            <v:line style="position:absolute" from="1452,974" to="1460,987" stroked="true" strokeweight="1pt" strokecolor="#b01c88">
              <v:stroke dashstyle="solid"/>
            </v:line>
            <v:line style="position:absolute" from="1443,978" to="1452,974" stroked="true" strokeweight="1.0pt" strokecolor="#b01c88">
              <v:stroke dashstyle="solid"/>
            </v:line>
            <v:line style="position:absolute" from="1435,981" to="1443,978" stroked="true" strokeweight="1pt" strokecolor="#b01c88">
              <v:stroke dashstyle="solid"/>
            </v:line>
            <v:line style="position:absolute" from="1426,975" to="1435,981" stroked="true" strokeweight="1pt" strokecolor="#b01c88">
              <v:stroke dashstyle="solid"/>
            </v:line>
            <v:line style="position:absolute" from="1401,971" to="1426,975" stroked="true" strokeweight="1.0pt" strokecolor="#b01c88">
              <v:stroke dashstyle="solid"/>
            </v:line>
            <v:line style="position:absolute" from="1393,955" to="1401,971" stroked="true" strokeweight="1pt" strokecolor="#b01c88">
              <v:stroke dashstyle="solid"/>
            </v:line>
            <v:line style="position:absolute" from="1385,963" to="1393,955" stroked="true" strokeweight="1pt" strokecolor="#b01c88">
              <v:stroke dashstyle="solid"/>
            </v:line>
            <v:line style="position:absolute" from="1376,922" to="1385,963" stroked="true" strokeweight="1.0pt" strokecolor="#b01c88">
              <v:stroke dashstyle="solid"/>
            </v:line>
            <v:line style="position:absolute" from="1368,933" to="1376,922" stroked="true" strokeweight="1pt" strokecolor="#b01c88">
              <v:stroke dashstyle="solid"/>
            </v:line>
            <v:line style="position:absolute" from="1333,932" to="1378,932" stroked="true" strokeweight="1.099pt" strokecolor="#b01c88">
              <v:stroke dashstyle="solid"/>
            </v:line>
            <v:line style="position:absolute" from="1335,955" to="1343,931" stroked="true" strokeweight="1.0pt" strokecolor="#b01c88">
              <v:stroke dashstyle="solid"/>
            </v:line>
            <v:line style="position:absolute" from="1326,969" to="1335,955" stroked="true" strokeweight="1pt" strokecolor="#b01c88">
              <v:stroke dashstyle="solid"/>
            </v:line>
            <v:line style="position:absolute" from="1318,973" to="1326,969" stroked="true" strokeweight="1pt" strokecolor="#b01c88">
              <v:stroke dashstyle="solid"/>
            </v:line>
            <v:line style="position:absolute" from="1309,946" to="1318,973" stroked="true" strokeweight="1.0pt" strokecolor="#b01c88">
              <v:stroke dashstyle="solid"/>
            </v:line>
            <v:line style="position:absolute" from="1274,945" to="1319,945" stroked="true" strokeweight="1.125pt" strokecolor="#b01c88">
              <v:stroke dashstyle="solid"/>
            </v:line>
            <v:line style="position:absolute" from="1276,922" to="1284,944" stroked="true" strokeweight="1.0pt" strokecolor="#b01c88">
              <v:stroke dashstyle="solid"/>
            </v:line>
            <v:line style="position:absolute" from="1268,947" to="1276,922" stroked="true" strokeweight="1.0pt" strokecolor="#b01c88">
              <v:stroke dashstyle="solid"/>
            </v:line>
            <v:line style="position:absolute" from="1259,956" to="1268,947" stroked="true" strokeweight="1pt" strokecolor="#b01c88">
              <v:stroke dashstyle="solid"/>
            </v:line>
            <v:line style="position:absolute" from="1251,964" to="1259,956" stroked="true" strokeweight="1pt" strokecolor="#b01c88">
              <v:stroke dashstyle="solid"/>
            </v:line>
            <v:line style="position:absolute" from="1226,960" to="1251,964" stroked="true" strokeweight="1pt" strokecolor="#b01c88">
              <v:stroke dashstyle="solid"/>
            </v:line>
            <v:line style="position:absolute" from="1217,990" to="1226,960" stroked="true" strokeweight="1pt" strokecolor="#b01c88">
              <v:stroke dashstyle="solid"/>
            </v:line>
            <v:line style="position:absolute" from="1209,1006" to="1217,990" stroked="true" strokeweight="1pt" strokecolor="#b01c88">
              <v:stroke dashstyle="solid"/>
            </v:line>
            <v:line style="position:absolute" from="1201,1026" to="1209,1006" stroked="true" strokeweight="1pt" strokecolor="#b01c88">
              <v:stroke dashstyle="solid"/>
            </v:line>
            <v:line style="position:absolute" from="1192,1003" to="1201,1026" stroked="true" strokeweight="1pt" strokecolor="#b01c88">
              <v:stroke dashstyle="solid"/>
            </v:line>
            <v:line style="position:absolute" from="1157,1003" to="1202,1003" stroked="true" strokeweight="1.069pt" strokecolor="#b01c88">
              <v:stroke dashstyle="solid"/>
            </v:line>
            <v:line style="position:absolute" from="1159,1000" to="1167,1002" stroked="true" strokeweight="1pt" strokecolor="#b01c88">
              <v:stroke dashstyle="solid"/>
            </v:line>
            <v:line style="position:absolute" from="1151,999" to="1159,1000" stroked="true" strokeweight="1pt" strokecolor="#b01c88">
              <v:stroke dashstyle="solid"/>
            </v:line>
            <v:line style="position:absolute" from="1142,1000" to="1151,999" stroked="true" strokeweight="1pt" strokecolor="#b01c88">
              <v:stroke dashstyle="solid"/>
            </v:line>
            <v:line style="position:absolute" from="1134,974" to="1142,1000" stroked="true" strokeweight="1pt" strokecolor="#b01c88">
              <v:stroke dashstyle="solid"/>
            </v:line>
            <v:line style="position:absolute" from="1109,962" to="1134,974" stroked="true" strokeweight="1pt" strokecolor="#b01c88">
              <v:stroke dashstyle="solid"/>
            </v:line>
            <v:line style="position:absolute" from="1100,982" to="1109,962" stroked="true" strokeweight="1.0pt" strokecolor="#b01c88">
              <v:stroke dashstyle="solid"/>
            </v:line>
            <v:line style="position:absolute" from="1092,986" to="1100,982" stroked="true" strokeweight="1pt" strokecolor="#b01c88">
              <v:stroke dashstyle="solid"/>
            </v:line>
            <v:line style="position:absolute" from="1084,984" to="1092,986" stroked="true" strokeweight="1pt" strokecolor="#b01c88">
              <v:stroke dashstyle="solid"/>
            </v:line>
            <v:line style="position:absolute" from="1075,986" to="1084,984" stroked="true" strokeweight="1pt" strokecolor="#b01c88">
              <v:stroke dashstyle="solid"/>
            </v:line>
            <v:line style="position:absolute" from="1050,993" to="1075,986" stroked="true" strokeweight="1pt" strokecolor="#b01c88">
              <v:stroke dashstyle="solid"/>
            </v:line>
            <v:line style="position:absolute" from="1042,981" to="1050,993" stroked="true" strokeweight="1pt" strokecolor="#b01c88">
              <v:stroke dashstyle="solid"/>
            </v:line>
            <v:line style="position:absolute" from="1034,983" to="1042,981" stroked="true" strokeweight="1pt" strokecolor="#b01c88">
              <v:stroke dashstyle="solid"/>
            </v:line>
            <v:line style="position:absolute" from="1025,986" to="1034,983" stroked="true" strokeweight="1pt" strokecolor="#b01c88">
              <v:stroke dashstyle="solid"/>
            </v:line>
            <v:line style="position:absolute" from="1017,966" to="1025,986" stroked="true" strokeweight="1pt" strokecolor="#b01c88">
              <v:stroke dashstyle="solid"/>
            </v:line>
            <v:line style="position:absolute" from="992,962" to="1017,966" stroked="true" strokeweight="1.0pt" strokecolor="#b01c88">
              <v:stroke dashstyle="solid"/>
            </v:line>
            <v:line style="position:absolute" from="983,971" to="992,962" stroked="true" strokeweight="1pt" strokecolor="#b01c88">
              <v:stroke dashstyle="solid"/>
            </v:line>
            <v:line style="position:absolute" from="975,985" to="983,971" stroked="true" strokeweight="1pt" strokecolor="#b01c88">
              <v:stroke dashstyle="solid"/>
            </v:line>
            <v:line style="position:absolute" from="967,974" to="975,985" stroked="true" strokeweight="1pt" strokecolor="#b01c88">
              <v:stroke dashstyle="solid"/>
            </v:line>
            <v:line style="position:absolute" from="2909,642" to="2909,907" stroked="true" strokeweight=".5pt" strokecolor="#231f20">
              <v:stroke dashstyle="solid"/>
            </v:line>
            <v:shape style="position:absolute;left:2884;top:890;width:51;height:85" coordorigin="2884,890" coordsize="51,85" path="m2934,890l2884,890,2890,906,2895,918,2909,975,2911,966,2913,956,2916,944,2920,931,2923,920,2934,890xe" filled="true" fillcolor="#231f20" stroked="false">
              <v:path arrowok="t"/>
              <v:fill type="solid"/>
            </v:shape>
            <v:shape style="position:absolute;left:2398;top:491;width:954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Average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since</w:t>
                    </w:r>
                    <w:r>
                      <w:rPr>
                        <w:color w:val="231F20"/>
                        <w:spacing w:val="-21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2005</w:t>
                    </w:r>
                  </w:p>
                </w:txbxContent>
              </v:textbox>
              <w10:wrap type="none"/>
            </v:shape>
            <v:shape style="position:absolute;left:2380;top:2114;width:1679;height:288" type="#_x0000_t202" filled="false" stroked="false">
              <v:textbox inset="0,0,0,0">
                <w:txbxContent>
                  <w:p>
                    <w:pPr>
                      <w:spacing w:line="204" w:lineRule="auto" w:before="18"/>
                      <w:ind w:left="54" w:right="-1" w:hanging="55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Outcome of National Statistician’s </w:t>
                    </w:r>
                    <w:r>
                      <w:rPr>
                        <w:color w:val="231F20"/>
                        <w:sz w:val="12"/>
                      </w:rPr>
                      <w:t>consultation announced</w:t>
                    </w:r>
                    <w:r>
                      <w:rPr>
                        <w:color w:val="231F20"/>
                        <w:position w:val="4"/>
                        <w:sz w:val="11"/>
                      </w:rPr>
                      <w:t>(a)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96"/>
          <w:sz w:val="12"/>
        </w:rPr>
        <w:t>5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1178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0" w:right="1178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1178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0" w:right="1178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83"/>
        <w:ind w:left="0" w:right="1178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tbl>
      <w:tblPr>
        <w:tblW w:w="0" w:type="auto"/>
        <w:jc w:val="left"/>
        <w:tblInd w:w="2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80"/>
        <w:gridCol w:w="521"/>
        <w:gridCol w:w="1011"/>
        <w:gridCol w:w="530"/>
        <w:gridCol w:w="523"/>
        <w:gridCol w:w="376"/>
      </w:tblGrid>
      <w:tr>
        <w:trPr>
          <w:trHeight w:val="150" w:hRule="atLeast"/>
        </w:trPr>
        <w:tc>
          <w:tcPr>
            <w:tcW w:w="380" w:type="dxa"/>
          </w:tcPr>
          <w:p>
            <w:pPr>
              <w:pStyle w:val="TableParagraph"/>
              <w:spacing w:line="124" w:lineRule="exact"/>
              <w:ind w:left="50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Jan.</w:t>
            </w:r>
          </w:p>
        </w:tc>
        <w:tc>
          <w:tcPr>
            <w:tcW w:w="521" w:type="dxa"/>
          </w:tcPr>
          <w:p>
            <w:pPr>
              <w:pStyle w:val="TableParagraph"/>
              <w:spacing w:line="119" w:lineRule="exact"/>
              <w:ind w:left="154"/>
              <w:rPr>
                <w:sz w:val="12"/>
              </w:rPr>
            </w:pPr>
            <w:r>
              <w:rPr>
                <w:color w:val="231F20"/>
                <w:sz w:val="12"/>
              </w:rPr>
              <w:t>Mar.</w:t>
            </w:r>
          </w:p>
        </w:tc>
        <w:tc>
          <w:tcPr>
            <w:tcW w:w="1011" w:type="dxa"/>
          </w:tcPr>
          <w:p>
            <w:pPr>
              <w:pStyle w:val="TableParagraph"/>
              <w:tabs>
                <w:tab w:pos="505" w:val="left" w:leader="none"/>
              </w:tabs>
              <w:spacing w:line="119" w:lineRule="exact"/>
              <w:ind w:right="169"/>
              <w:jc w:val="right"/>
              <w:rPr>
                <w:sz w:val="12"/>
              </w:rPr>
            </w:pPr>
            <w:r>
              <w:rPr>
                <w:color w:val="231F20"/>
                <w:sz w:val="12"/>
              </w:rPr>
              <w:t>May</w:t>
              <w:tab/>
            </w:r>
            <w:r>
              <w:rPr>
                <w:color w:val="231F20"/>
                <w:spacing w:val="-1"/>
                <w:w w:val="80"/>
                <w:sz w:val="12"/>
              </w:rPr>
              <w:t>July</w:t>
            </w:r>
          </w:p>
        </w:tc>
        <w:tc>
          <w:tcPr>
            <w:tcW w:w="530" w:type="dxa"/>
          </w:tcPr>
          <w:p>
            <w:pPr>
              <w:pStyle w:val="TableParagraph"/>
              <w:spacing w:line="119" w:lineRule="exact"/>
              <w:ind w:left="173"/>
              <w:rPr>
                <w:sz w:val="12"/>
              </w:rPr>
            </w:pPr>
            <w:r>
              <w:rPr>
                <w:color w:val="231F20"/>
                <w:w w:val="95"/>
                <w:sz w:val="12"/>
              </w:rPr>
              <w:t>Sep.</w:t>
            </w:r>
          </w:p>
        </w:tc>
        <w:tc>
          <w:tcPr>
            <w:tcW w:w="523" w:type="dxa"/>
          </w:tcPr>
          <w:p>
            <w:pPr>
              <w:pStyle w:val="TableParagraph"/>
              <w:spacing w:line="119" w:lineRule="exact"/>
              <w:ind w:left="158"/>
              <w:rPr>
                <w:sz w:val="12"/>
              </w:rPr>
            </w:pPr>
            <w:r>
              <w:rPr>
                <w:color w:val="231F20"/>
                <w:sz w:val="12"/>
              </w:rPr>
              <w:t>Nov.</w:t>
            </w:r>
          </w:p>
        </w:tc>
        <w:tc>
          <w:tcPr>
            <w:tcW w:w="376" w:type="dxa"/>
          </w:tcPr>
          <w:p>
            <w:pPr>
              <w:pStyle w:val="TableParagraph"/>
              <w:spacing w:line="119" w:lineRule="exact"/>
              <w:ind w:left="149"/>
              <w:rPr>
                <w:sz w:val="12"/>
              </w:rPr>
            </w:pPr>
            <w:r>
              <w:rPr>
                <w:color w:val="231F20"/>
                <w:w w:val="85"/>
                <w:sz w:val="12"/>
              </w:rPr>
              <w:t>Jan.</w:t>
            </w:r>
          </w:p>
        </w:tc>
      </w:tr>
      <w:tr>
        <w:trPr>
          <w:trHeight w:val="145" w:hRule="atLeast"/>
        </w:trPr>
        <w:tc>
          <w:tcPr>
            <w:tcW w:w="38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21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1011" w:type="dxa"/>
          </w:tcPr>
          <w:p>
            <w:pPr>
              <w:pStyle w:val="TableParagraph"/>
              <w:spacing w:line="121" w:lineRule="exact"/>
              <w:ind w:right="218"/>
              <w:jc w:val="right"/>
              <w:rPr>
                <w:sz w:val="12"/>
              </w:rPr>
            </w:pPr>
            <w:r>
              <w:rPr>
                <w:color w:val="231F20"/>
                <w:w w:val="90"/>
                <w:sz w:val="12"/>
              </w:rPr>
              <w:t>2012</w:t>
            </w:r>
          </w:p>
        </w:tc>
        <w:tc>
          <w:tcPr>
            <w:tcW w:w="530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523" w:type="dxa"/>
          </w:tcPr>
          <w:p>
            <w:pPr>
              <w:pStyle w:val="TableParagraph"/>
              <w:rPr>
                <w:rFonts w:ascii="Times New Roman"/>
                <w:sz w:val="8"/>
              </w:rPr>
            </w:pPr>
          </w:p>
        </w:tc>
        <w:tc>
          <w:tcPr>
            <w:tcW w:w="376" w:type="dxa"/>
          </w:tcPr>
          <w:p>
            <w:pPr>
              <w:pStyle w:val="TableParagraph"/>
              <w:spacing w:line="121" w:lineRule="exact"/>
              <w:ind w:left="138"/>
              <w:rPr>
                <w:sz w:val="12"/>
              </w:rPr>
            </w:pPr>
            <w:r>
              <w:rPr>
                <w:color w:val="231F20"/>
                <w:sz w:val="12"/>
              </w:rPr>
              <w:t>13</w:t>
            </w:r>
          </w:p>
        </w:tc>
      </w:tr>
    </w:tbl>
    <w:p>
      <w:pPr>
        <w:spacing w:before="118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Sources: Bloomberg and Bank calculations.</w:t>
      </w:r>
    </w:p>
    <w:p>
      <w:pPr>
        <w:pStyle w:val="BodyText"/>
        <w:spacing w:before="5"/>
        <w:rPr>
          <w:sz w:val="11"/>
        </w:rPr>
      </w:pPr>
    </w:p>
    <w:p>
      <w:pPr>
        <w:pStyle w:val="ListParagraph"/>
        <w:numPr>
          <w:ilvl w:val="0"/>
          <w:numId w:val="51"/>
        </w:numPr>
        <w:tabs>
          <w:tab w:pos="324" w:val="left" w:leader="none"/>
        </w:tabs>
        <w:spacing w:line="244" w:lineRule="auto" w:before="0" w:after="0"/>
        <w:ind w:left="323" w:right="1060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outcome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National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Statistician’s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consultation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options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improving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retail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prices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was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announced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January.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75"/>
      </w:pPr>
      <w:r>
        <w:rPr>
          <w:color w:val="231F20"/>
          <w:w w:val="95"/>
        </w:rPr>
        <w:t>elsewhere. The restoration of margins could also occur 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nominal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wage 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slowed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would </w:t>
      </w:r>
      <w:r>
        <w:rPr>
          <w:color w:val="231F20"/>
          <w:w w:val="90"/>
        </w:rPr>
        <w:t>reduce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labour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costs.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Finally,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</w:rPr>
        <w:t>may</w:t>
      </w:r>
      <w:r>
        <w:rPr>
          <w:color w:val="231F20"/>
          <w:spacing w:val="-36"/>
        </w:rPr>
        <w:t> </w:t>
      </w:r>
      <w:r>
        <w:rPr>
          <w:color w:val="231F20"/>
        </w:rPr>
        <w:t>be</w:t>
      </w:r>
      <w:r>
        <w:rPr>
          <w:color w:val="231F20"/>
          <w:spacing w:val="-36"/>
        </w:rPr>
        <w:t> </w:t>
      </w:r>
      <w:r>
        <w:rPr>
          <w:color w:val="231F20"/>
        </w:rPr>
        <w:t>able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5"/>
        </w:rPr>
        <w:t> </w:t>
      </w:r>
      <w:r>
        <w:rPr>
          <w:color w:val="231F20"/>
        </w:rPr>
        <w:t>raise</w:t>
      </w:r>
      <w:r>
        <w:rPr>
          <w:color w:val="231F20"/>
          <w:spacing w:val="-36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to</w:t>
      </w:r>
      <w:r>
        <w:rPr>
          <w:color w:val="231F20"/>
          <w:spacing w:val="-36"/>
        </w:rPr>
        <w:t> </w:t>
      </w:r>
      <w:r>
        <w:rPr>
          <w:color w:val="231F20"/>
        </w:rPr>
        <w:t>restore</w:t>
      </w:r>
      <w:r>
        <w:rPr>
          <w:color w:val="231F20"/>
          <w:spacing w:val="-35"/>
        </w:rPr>
        <w:t> </w:t>
      </w:r>
      <w:r>
        <w:rPr>
          <w:color w:val="231F20"/>
        </w:rPr>
        <w:t>profitability.</w:t>
      </w:r>
    </w:p>
    <w:p>
      <w:pPr>
        <w:pStyle w:val="BodyText"/>
        <w:spacing w:before="8"/>
      </w:pPr>
    </w:p>
    <w:p>
      <w:pPr>
        <w:pStyle w:val="Heading5"/>
        <w:ind w:left="153"/>
      </w:pPr>
      <w:r>
        <w:rPr>
          <w:color w:val="A70740"/>
        </w:rPr>
        <w:t>Inflation expectations</w:t>
      </w:r>
    </w:p>
    <w:p>
      <w:pPr>
        <w:pStyle w:val="BodyText"/>
        <w:spacing w:line="268" w:lineRule="auto" w:before="23"/>
        <w:ind w:left="153" w:right="154"/>
      </w:pPr>
      <w:r>
        <w:rPr>
          <w:color w:val="231F20"/>
          <w:w w:val="95"/>
        </w:rPr>
        <w:t>Some survey indicators of households’ one year ahead 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rose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Q4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4.D). Professional forecasters, on average, revised up their expectations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(see,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50).</w:t>
      </w:r>
    </w:p>
    <w:p>
      <w:pPr>
        <w:pStyle w:val="BodyText"/>
        <w:spacing w:line="268" w:lineRule="auto"/>
        <w:ind w:left="153" w:right="275"/>
      </w:pPr>
      <w:r>
        <w:rPr>
          <w:color w:val="231F20"/>
          <w:w w:val="90"/>
        </w:rPr>
        <w:t>Those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were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similar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revision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view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most</w:t>
      </w:r>
      <w:r>
        <w:rPr>
          <w:color w:val="231F20"/>
          <w:spacing w:val="-42"/>
        </w:rPr>
        <w:t> </w:t>
      </w:r>
      <w:r>
        <w:rPr>
          <w:color w:val="231F20"/>
        </w:rPr>
        <w:t>likely</w:t>
      </w:r>
      <w:r>
        <w:rPr>
          <w:color w:val="231F20"/>
          <w:spacing w:val="-43"/>
        </w:rPr>
        <w:t> </w:t>
      </w:r>
      <w:r>
        <w:rPr>
          <w:color w:val="231F20"/>
        </w:rPr>
        <w:t>path</w:t>
      </w:r>
      <w:r>
        <w:rPr>
          <w:color w:val="231F20"/>
          <w:spacing w:val="-45"/>
        </w:rPr>
        <w:t> </w:t>
      </w:r>
      <w:r>
        <w:rPr>
          <w:color w:val="231F20"/>
        </w:rPr>
        <w:t>for</w:t>
      </w:r>
      <w:r>
        <w:rPr>
          <w:color w:val="231F20"/>
          <w:spacing w:val="-42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one</w:t>
      </w:r>
      <w:r>
        <w:rPr>
          <w:color w:val="231F20"/>
          <w:spacing w:val="-44"/>
        </w:rPr>
        <w:t> </w:t>
      </w:r>
      <w:r>
        <w:rPr>
          <w:color w:val="231F20"/>
        </w:rPr>
        <w:t>year</w:t>
      </w:r>
      <w:r>
        <w:rPr>
          <w:color w:val="231F20"/>
          <w:spacing w:val="-43"/>
        </w:rPr>
        <w:t> </w:t>
      </w:r>
      <w:r>
        <w:rPr>
          <w:color w:val="231F20"/>
        </w:rPr>
        <w:t>ahead</w:t>
      </w:r>
      <w:r>
        <w:rPr>
          <w:color w:val="231F20"/>
          <w:spacing w:val="-43"/>
        </w:rPr>
        <w:t> </w:t>
      </w:r>
      <w:r>
        <w:rPr>
          <w:color w:val="231F20"/>
        </w:rPr>
        <w:t>since </w:t>
      </w:r>
      <w:r>
        <w:rPr>
          <w:color w:val="231F20"/>
          <w:w w:val="95"/>
        </w:rPr>
        <w:t>November.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term could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persistence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inflation,</w:t>
      </w:r>
    </w:p>
    <w:p>
      <w:pPr>
        <w:pStyle w:val="BodyText"/>
        <w:spacing w:line="268" w:lineRule="auto"/>
        <w:ind w:left="153" w:right="275"/>
      </w:pP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example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encourage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bid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larger wage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increases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make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meet those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Agents’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 </w:t>
      </w:r>
      <w:r>
        <w:rPr>
          <w:color w:val="231F20"/>
        </w:rPr>
        <w:t>suggests</w:t>
      </w:r>
      <w:r>
        <w:rPr>
          <w:color w:val="231F20"/>
          <w:spacing w:val="-47"/>
        </w:rPr>
        <w:t> </w:t>
      </w:r>
      <w:r>
        <w:rPr>
          <w:color w:val="231F20"/>
        </w:rPr>
        <w:t>that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majority</w:t>
      </w:r>
      <w:r>
        <w:rPr>
          <w:color w:val="231F20"/>
          <w:spacing w:val="-47"/>
        </w:rPr>
        <w:t>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companies</w:t>
      </w:r>
      <w:r>
        <w:rPr>
          <w:color w:val="231F20"/>
          <w:spacing w:val="-46"/>
        </w:rPr>
        <w:t> </w:t>
      </w:r>
      <w:r>
        <w:rPr>
          <w:color w:val="231F20"/>
        </w:rPr>
        <w:t>do</w:t>
      </w:r>
      <w:r>
        <w:rPr>
          <w:color w:val="231F20"/>
          <w:spacing w:val="-45"/>
        </w:rPr>
        <w:t> </w:t>
      </w:r>
      <w:r>
        <w:rPr>
          <w:color w:val="231F20"/>
        </w:rPr>
        <w:t>not</w:t>
      </w:r>
      <w:r>
        <w:rPr>
          <w:color w:val="231F20"/>
          <w:spacing w:val="-45"/>
        </w:rPr>
        <w:t> </w:t>
      </w:r>
      <w:r>
        <w:rPr>
          <w:color w:val="231F20"/>
        </w:rPr>
        <w:t>expect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stronger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labour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2013.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92"/>
      </w:pPr>
      <w:r>
        <w:rPr>
          <w:color w:val="231F20"/>
          <w:w w:val="90"/>
        </w:rPr>
        <w:t>Indicators of households’ longer-term inflation expectations 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stable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during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few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years,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around </w:t>
      </w:r>
      <w:r>
        <w:rPr>
          <w:color w:val="231F20"/>
          <w:w w:val="95"/>
        </w:rPr>
        <w:t>their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series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4.D).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surveys have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short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backrun,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covering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averaged</w:t>
      </w:r>
      <w:r>
        <w:rPr>
          <w:color w:val="231F20"/>
          <w:spacing w:val="-45"/>
        </w:rPr>
        <w:t> </w:t>
      </w:r>
      <w:r>
        <w:rPr>
          <w:color w:val="231F20"/>
        </w:rPr>
        <w:t>above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target.</w:t>
      </w:r>
      <w:r>
        <w:rPr>
          <w:color w:val="231F20"/>
          <w:spacing w:val="-29"/>
        </w:rPr>
        <w:t> </w:t>
      </w:r>
      <w:r>
        <w:rPr>
          <w:color w:val="231F20"/>
        </w:rPr>
        <w:t>So</w:t>
      </w:r>
      <w:r>
        <w:rPr>
          <w:color w:val="231F20"/>
          <w:spacing w:val="-44"/>
        </w:rPr>
        <w:t> </w:t>
      </w:r>
      <w:r>
        <w:rPr>
          <w:color w:val="231F20"/>
        </w:rPr>
        <w:t>it</w:t>
      </w:r>
      <w:r>
        <w:rPr>
          <w:color w:val="231F20"/>
          <w:spacing w:val="-45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not</w:t>
      </w:r>
      <w:r>
        <w:rPr>
          <w:color w:val="231F20"/>
          <w:spacing w:val="-44"/>
        </w:rPr>
        <w:t> </w:t>
      </w:r>
      <w:r>
        <w:rPr>
          <w:color w:val="231F20"/>
        </w:rPr>
        <w:t>clear</w:t>
      </w:r>
      <w:r>
        <w:rPr>
          <w:color w:val="231F20"/>
          <w:spacing w:val="-45"/>
        </w:rPr>
        <w:t> </w:t>
      </w:r>
      <w:r>
        <w:rPr>
          <w:color w:val="231F20"/>
        </w:rPr>
        <w:t>what</w:t>
      </w:r>
      <w:r>
        <w:rPr>
          <w:color w:val="231F20"/>
          <w:spacing w:val="-44"/>
        </w:rPr>
        <w:t> </w:t>
      </w:r>
      <w:r>
        <w:rPr>
          <w:color w:val="231F20"/>
        </w:rPr>
        <w:t>level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reported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 </w:t>
      </w:r>
      <w:r>
        <w:rPr>
          <w:color w:val="231F20"/>
        </w:rPr>
        <w:t>being</w:t>
      </w:r>
      <w:r>
        <w:rPr>
          <w:color w:val="231F20"/>
          <w:spacing w:val="-26"/>
        </w:rPr>
        <w:t> </w:t>
      </w:r>
      <w:r>
        <w:rPr>
          <w:color w:val="231F20"/>
        </w:rPr>
        <w:t>close</w:t>
      </w:r>
      <w:r>
        <w:rPr>
          <w:color w:val="231F20"/>
          <w:spacing w:val="-28"/>
        </w:rPr>
        <w:t> </w:t>
      </w:r>
      <w:r>
        <w:rPr>
          <w:color w:val="231F20"/>
        </w:rPr>
        <w:t>to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target</w:t>
      </w:r>
      <w:r>
        <w:rPr>
          <w:color w:val="231F20"/>
          <w:spacing w:val="-25"/>
        </w:rPr>
        <w:t> </w:t>
      </w:r>
      <w:r>
        <w:rPr>
          <w:color w:val="231F20"/>
        </w:rPr>
        <w:t>in</w:t>
      </w:r>
      <w:r>
        <w:rPr>
          <w:color w:val="231F20"/>
          <w:spacing w:val="-29"/>
        </w:rPr>
        <w:t> </w:t>
      </w:r>
      <w:r>
        <w:rPr>
          <w:color w:val="231F20"/>
        </w:rPr>
        <w:t>the</w:t>
      </w:r>
      <w:r>
        <w:rPr>
          <w:color w:val="231F20"/>
          <w:spacing w:val="-25"/>
        </w:rPr>
        <w:t> </w:t>
      </w:r>
      <w:r>
        <w:rPr>
          <w:color w:val="231F20"/>
        </w:rPr>
        <w:t>long</w:t>
      </w:r>
      <w:r>
        <w:rPr>
          <w:color w:val="231F20"/>
          <w:spacing w:val="-28"/>
        </w:rPr>
        <w:t> </w:t>
      </w:r>
      <w:r>
        <w:rPr>
          <w:color w:val="231F20"/>
        </w:rPr>
        <w:t>term.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275"/>
      </w:pPr>
      <w:r>
        <w:rPr>
          <w:color w:val="231F20"/>
        </w:rPr>
        <w:t>In recent months, indicators of longer-term inflation </w:t>
      </w:r>
      <w:r>
        <w:rPr>
          <w:color w:val="231F20"/>
          <w:w w:val="90"/>
        </w:rPr>
        <w:t>expectations derived from financial market instruments that </w:t>
      </w:r>
      <w:r>
        <w:rPr>
          <w:color w:val="231F20"/>
          <w:w w:val="95"/>
        </w:rPr>
        <w:t>reference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index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(RPI)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by 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formulae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used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calculate </w:t>
      </w:r>
      <w:r>
        <w:rPr>
          <w:color w:val="231F20"/>
          <w:w w:val="90"/>
        </w:rPr>
        <w:t>the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index.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Since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reference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RPI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inflation,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rather </w:t>
      </w:r>
      <w:r>
        <w:rPr>
          <w:color w:val="231F20"/>
          <w:w w:val="95"/>
        </w:rPr>
        <w:t>than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measure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MPC,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reflect </w:t>
      </w:r>
      <w:r>
        <w:rPr>
          <w:color w:val="231F20"/>
          <w:w w:val="90"/>
        </w:rPr>
        <w:t>market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participants’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CPI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wedge</w:t>
      </w:r>
      <w:r>
        <w:rPr>
          <w:color w:val="231F20"/>
          <w:spacing w:val="-42"/>
        </w:rPr>
        <w:t> </w:t>
      </w:r>
      <w:r>
        <w:rPr>
          <w:color w:val="231F20"/>
        </w:rPr>
        <w:t>between</w:t>
      </w:r>
      <w:r>
        <w:rPr>
          <w:color w:val="231F20"/>
          <w:spacing w:val="-44"/>
        </w:rPr>
        <w:t> </w:t>
      </w:r>
      <w:r>
        <w:rPr>
          <w:color w:val="231F20"/>
        </w:rPr>
        <w:t>CPI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RPI</w:t>
      </w:r>
      <w:r>
        <w:rPr>
          <w:color w:val="231F20"/>
          <w:spacing w:val="-42"/>
        </w:rPr>
        <w:t> </w:t>
      </w:r>
      <w:r>
        <w:rPr>
          <w:color w:val="231F20"/>
        </w:rPr>
        <w:t>inflation.</w:t>
      </w:r>
      <w:r>
        <w:rPr>
          <w:color w:val="231F20"/>
          <w:spacing w:val="-28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wedge</w:t>
      </w:r>
      <w:r>
        <w:rPr>
          <w:color w:val="231F20"/>
          <w:spacing w:val="-42"/>
        </w:rPr>
        <w:t> </w:t>
      </w:r>
      <w:r>
        <w:rPr>
          <w:color w:val="231F20"/>
        </w:rPr>
        <w:t>exists </w:t>
      </w:r>
      <w:r>
        <w:rPr>
          <w:color w:val="231F20"/>
          <w:w w:val="95"/>
        </w:rPr>
        <w:t>because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indices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comprise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different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baskets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 </w:t>
      </w:r>
      <w:r>
        <w:rPr>
          <w:color w:val="231F20"/>
        </w:rPr>
        <w:t>calculated</w:t>
      </w:r>
      <w:r>
        <w:rPr>
          <w:color w:val="231F20"/>
          <w:spacing w:val="-25"/>
        </w:rPr>
        <w:t> </w:t>
      </w:r>
      <w:r>
        <w:rPr>
          <w:color w:val="231F20"/>
        </w:rPr>
        <w:t>using</w:t>
      </w:r>
      <w:r>
        <w:rPr>
          <w:color w:val="231F20"/>
          <w:spacing w:val="-27"/>
        </w:rPr>
        <w:t> </w:t>
      </w:r>
      <w:r>
        <w:rPr>
          <w:color w:val="231F20"/>
        </w:rPr>
        <w:t>different</w:t>
      </w:r>
      <w:r>
        <w:rPr>
          <w:color w:val="231F20"/>
          <w:spacing w:val="-28"/>
        </w:rPr>
        <w:t> </w:t>
      </w:r>
      <w:r>
        <w:rPr>
          <w:color w:val="231F20"/>
        </w:rPr>
        <w:t>formulae.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54"/>
      </w:pPr>
      <w:r>
        <w:rPr>
          <w:color w:val="231F20"/>
        </w:rPr>
        <w:t>The changes to the RPI formulae that were under </w:t>
      </w:r>
      <w:r>
        <w:rPr>
          <w:color w:val="231F20"/>
          <w:w w:val="90"/>
        </w:rPr>
        <w:t>consideration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wedge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RPI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  <w:w w:val="95"/>
        </w:rPr>
        <w:t>CPI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many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participants</w:t>
      </w:r>
    </w:p>
    <w:p>
      <w:pPr>
        <w:pStyle w:val="BodyText"/>
        <w:spacing w:line="268" w:lineRule="auto"/>
        <w:ind w:left="153" w:right="295"/>
      </w:pP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revise</w:t>
      </w:r>
      <w:r>
        <w:rPr>
          <w:color w:val="231F20"/>
          <w:spacing w:val="-44"/>
        </w:rPr>
        <w:t> </w:t>
      </w:r>
      <w:r>
        <w:rPr>
          <w:color w:val="231F20"/>
        </w:rPr>
        <w:t>down</w:t>
      </w:r>
      <w:r>
        <w:rPr>
          <w:color w:val="231F20"/>
          <w:spacing w:val="-44"/>
        </w:rPr>
        <w:t> </w:t>
      </w:r>
      <w:r>
        <w:rPr>
          <w:color w:val="231F20"/>
        </w:rPr>
        <w:t>their</w:t>
      </w:r>
      <w:r>
        <w:rPr>
          <w:color w:val="231F20"/>
          <w:spacing w:val="-42"/>
        </w:rPr>
        <w:t> </w:t>
      </w:r>
      <w:r>
        <w:rPr>
          <w:color w:val="231F20"/>
        </w:rPr>
        <w:t>RPI</w:t>
      </w:r>
      <w:r>
        <w:rPr>
          <w:color w:val="231F20"/>
          <w:spacing w:val="-43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expectations.</w:t>
      </w:r>
      <w:r>
        <w:rPr>
          <w:color w:val="231F20"/>
          <w:spacing w:val="-24"/>
        </w:rPr>
        <w:t> </w:t>
      </w:r>
      <w:r>
        <w:rPr>
          <w:color w:val="231F20"/>
        </w:rPr>
        <w:t>Indeed, </w:t>
      </w:r>
      <w:r>
        <w:rPr>
          <w:color w:val="231F20"/>
          <w:w w:val="90"/>
        </w:rPr>
        <w:t>market-based indicators drifted down during May 2012, when </w:t>
      </w:r>
      <w:r>
        <w:rPr>
          <w:color w:val="231F20"/>
          <w:w w:val="95"/>
        </w:rPr>
        <w:t>speculation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possible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began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emerge.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  <w:w w:val="90"/>
        </w:rPr>
        <w:t>they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rose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sharply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10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January,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when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National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Statistician </w:t>
      </w:r>
      <w:r>
        <w:rPr>
          <w:color w:val="231F20"/>
          <w:w w:val="95"/>
        </w:rPr>
        <w:t>announced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RPI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18"/>
          <w:w w:val="95"/>
          <w:position w:val="4"/>
          <w:sz w:val="14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5"/>
          <w:w w:val="95"/>
        </w:rPr>
        <w:t>4.10).</w:t>
      </w:r>
    </w:p>
    <w:p>
      <w:pPr>
        <w:pStyle w:val="BodyText"/>
        <w:spacing w:line="268" w:lineRule="auto"/>
        <w:ind w:left="153" w:right="154"/>
      </w:pPr>
      <w:r>
        <w:rPr>
          <w:color w:val="231F20"/>
          <w:w w:val="90"/>
        </w:rPr>
        <w:t>That,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just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brought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these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indicators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back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with </w:t>
      </w:r>
      <w:r>
        <w:rPr>
          <w:color w:val="231F20"/>
          <w:w w:val="95"/>
        </w:rPr>
        <w:t>their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averages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since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2005.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monitor developments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closely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(Section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5).</w:t>
      </w:r>
    </w:p>
    <w:p>
      <w:pPr>
        <w:pStyle w:val="BodyText"/>
      </w:pPr>
    </w:p>
    <w:p>
      <w:pPr>
        <w:pStyle w:val="BodyText"/>
        <w:spacing w:before="7"/>
        <w:rPr>
          <w:sz w:val="28"/>
        </w:rPr>
      </w:pPr>
      <w:r>
        <w:rPr/>
        <w:pict>
          <v:shape style="position:absolute;margin-left:306.141998pt;margin-top:18.89543pt;width:249.45pt;height:.1pt;mso-position-horizontal-relative:page;mso-position-vertical-relative:paragraph;z-index:-15579136;mso-wrap-distance-left:0;mso-wrap-distance-right:0" coordorigin="6123,378" coordsize="4989,0" path="m6123,378l11112,378e" filled="false" stroked="true" strokeweight=".6pt" strokecolor="#a70740">
            <v:path arrowok="t"/>
            <v:stroke dashstyle="solid"/>
            <w10:wrap type="topAndBottom"/>
          </v:shape>
        </w:pict>
      </w:r>
    </w:p>
    <w:p>
      <w:pPr>
        <w:pStyle w:val="ListParagraph"/>
        <w:numPr>
          <w:ilvl w:val="1"/>
          <w:numId w:val="51"/>
        </w:numPr>
        <w:tabs>
          <w:tab w:pos="367" w:val="left" w:leader="none"/>
        </w:tabs>
        <w:spacing w:line="235" w:lineRule="auto" w:before="36" w:after="0"/>
        <w:ind w:left="366" w:right="696" w:hanging="213"/>
        <w:jc w:val="left"/>
        <w:rPr>
          <w:sz w:val="14"/>
        </w:rPr>
      </w:pPr>
      <w:r>
        <w:rPr>
          <w:color w:val="231F20"/>
          <w:w w:val="90"/>
          <w:sz w:val="14"/>
        </w:rPr>
        <w:t>For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more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details</w:t>
      </w:r>
      <w:r>
        <w:rPr>
          <w:color w:val="231F20"/>
          <w:spacing w:val="-16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what</w:t>
      </w:r>
      <w:r>
        <w:rPr>
          <w:color w:val="231F20"/>
          <w:spacing w:val="-15"/>
          <w:w w:val="90"/>
          <w:sz w:val="14"/>
        </w:rPr>
        <w:t> </w:t>
      </w:r>
      <w:r>
        <w:rPr>
          <w:color w:val="231F20"/>
          <w:w w:val="90"/>
          <w:sz w:val="14"/>
        </w:rPr>
        <w:t>was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announced,</w:t>
      </w:r>
      <w:r>
        <w:rPr>
          <w:color w:val="231F20"/>
          <w:spacing w:val="-14"/>
          <w:w w:val="90"/>
          <w:sz w:val="14"/>
        </w:rPr>
        <w:t> </w:t>
      </w:r>
      <w:r>
        <w:rPr>
          <w:color w:val="231F20"/>
          <w:w w:val="90"/>
          <w:sz w:val="14"/>
        </w:rPr>
        <w:t>see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‘National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w w:val="90"/>
          <w:sz w:val="14"/>
        </w:rPr>
        <w:t>Statistician</w:t>
      </w:r>
      <w:r>
        <w:rPr>
          <w:color w:val="231F20"/>
          <w:spacing w:val="-13"/>
          <w:w w:val="90"/>
          <w:sz w:val="14"/>
        </w:rPr>
        <w:t> </w:t>
      </w:r>
      <w:r>
        <w:rPr>
          <w:color w:val="231F20"/>
          <w:w w:val="90"/>
          <w:sz w:val="14"/>
        </w:rPr>
        <w:t>announces outcome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of</w:t>
      </w:r>
      <w:r>
        <w:rPr>
          <w:color w:val="231F20"/>
          <w:spacing w:val="-18"/>
          <w:w w:val="90"/>
          <w:sz w:val="14"/>
        </w:rPr>
        <w:t> </w:t>
      </w:r>
      <w:r>
        <w:rPr>
          <w:color w:val="231F20"/>
          <w:w w:val="90"/>
          <w:sz w:val="14"/>
        </w:rPr>
        <w:t>consultation</w:t>
      </w:r>
      <w:r>
        <w:rPr>
          <w:color w:val="231F20"/>
          <w:spacing w:val="-20"/>
          <w:w w:val="90"/>
          <w:sz w:val="14"/>
        </w:rPr>
        <w:t> </w:t>
      </w:r>
      <w:r>
        <w:rPr>
          <w:color w:val="231F20"/>
          <w:w w:val="90"/>
          <w:sz w:val="14"/>
        </w:rPr>
        <w:t>on</w:t>
      </w:r>
      <w:r>
        <w:rPr>
          <w:color w:val="231F20"/>
          <w:spacing w:val="-17"/>
          <w:w w:val="90"/>
          <w:sz w:val="14"/>
        </w:rPr>
        <w:t> </w:t>
      </w:r>
      <w:r>
        <w:rPr>
          <w:color w:val="231F20"/>
          <w:spacing w:val="-3"/>
          <w:w w:val="90"/>
          <w:sz w:val="14"/>
        </w:rPr>
        <w:t>RPI’,</w:t>
      </w:r>
      <w:r>
        <w:rPr>
          <w:color w:val="231F20"/>
          <w:spacing w:val="-19"/>
          <w:w w:val="90"/>
          <w:sz w:val="14"/>
        </w:rPr>
        <w:t> </w:t>
      </w:r>
      <w:hyperlink r:id="rId68">
        <w:r>
          <w:rPr>
            <w:color w:val="231F20"/>
            <w:w w:val="90"/>
            <w:sz w:val="14"/>
          </w:rPr>
          <w:t>www.ons.gov.uk/ons/dcp29904_295002.pdf.</w:t>
        </w:r>
      </w:hyperlink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20"/>
          <w:cols w:num="2" w:equalWidth="0">
            <w:col w:w="5126" w:space="203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1"/>
        <w:rPr>
          <w:sz w:val="18"/>
        </w:rPr>
      </w:pPr>
    </w:p>
    <w:p>
      <w:pPr>
        <w:pStyle w:val="Heading1"/>
        <w:numPr>
          <w:ilvl w:val="0"/>
          <w:numId w:val="13"/>
        </w:numPr>
        <w:tabs>
          <w:tab w:pos="890" w:val="left" w:leader="none"/>
          <w:tab w:pos="891" w:val="left" w:leader="none"/>
        </w:tabs>
        <w:spacing w:line="240" w:lineRule="auto" w:before="110" w:after="0"/>
        <w:ind w:left="890" w:right="0" w:hanging="738"/>
        <w:jc w:val="left"/>
      </w:pPr>
      <w:bookmarkStart w:name="5 Prospects for inflation" w:id="79"/>
      <w:bookmarkEnd w:id="79"/>
      <w:r>
        <w:rPr/>
      </w:r>
      <w:bookmarkStart w:name="5.1 Key judgements and risks" w:id="80"/>
      <w:bookmarkEnd w:id="80"/>
      <w:r>
        <w:rPr/>
      </w:r>
      <w:bookmarkStart w:name="_bookmark16" w:id="81"/>
      <w:bookmarkEnd w:id="81"/>
      <w:r>
        <w:rPr/>
      </w:r>
      <w:bookmarkStart w:name="_bookmark16" w:id="82"/>
      <w:bookmarkEnd w:id="82"/>
      <w:r>
        <w:rPr>
          <w:color w:val="231F20"/>
          <w:w w:val="95"/>
        </w:rPr>
        <w:t>P</w:t>
      </w:r>
      <w:r>
        <w:rPr>
          <w:color w:val="231F20"/>
          <w:w w:val="95"/>
        </w:rPr>
        <w:t>rospects for</w:t>
      </w:r>
      <w:r>
        <w:rPr>
          <w:color w:val="231F20"/>
          <w:spacing w:val="-140"/>
          <w:w w:val="95"/>
        </w:rPr>
        <w:t> </w:t>
      </w:r>
      <w:r>
        <w:rPr>
          <w:color w:val="231F20"/>
          <w:w w:val="95"/>
        </w:rPr>
        <w:t>inflation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19"/>
        </w:rPr>
      </w:pPr>
      <w:r>
        <w:rPr/>
        <w:pict>
          <v:shape style="position:absolute;margin-left:39.685001pt;margin-top:13.624648pt;width:515.9500pt;height:.1pt;mso-position-horizontal-relative:page;mso-position-vertical-relative:paragraph;z-index:-15577088;mso-wrap-distance-left:0;mso-wrap-distance-right:0" coordorigin="794,272" coordsize="10319,0" path="m794,272l11112,272e" filled="false" stroked="true" strokeweight=".125pt" strokecolor="#231f20">
            <v:path arrowok="t"/>
            <v:stroke dashstyle="solid"/>
            <w10:wrap type="topAndBottom"/>
          </v:shape>
        </w:pict>
      </w:r>
    </w:p>
    <w:p>
      <w:pPr>
        <w:pStyle w:val="BodyText"/>
        <w:spacing w:before="6"/>
        <w:rPr>
          <w:sz w:val="16"/>
        </w:rPr>
      </w:pPr>
    </w:p>
    <w:p>
      <w:pPr>
        <w:pStyle w:val="Heading3"/>
        <w:spacing w:line="259" w:lineRule="auto" w:before="104"/>
        <w:ind w:right="339"/>
      </w:pPr>
      <w:r>
        <w:rPr>
          <w:color w:val="A70740"/>
        </w:rPr>
        <w:t>The</w:t>
      </w:r>
      <w:r>
        <w:rPr>
          <w:color w:val="A70740"/>
          <w:spacing w:val="-59"/>
        </w:rPr>
        <w:t> </w:t>
      </w:r>
      <w:r>
        <w:rPr>
          <w:color w:val="A70740"/>
        </w:rPr>
        <w:t>UK</w:t>
      </w:r>
      <w:r>
        <w:rPr>
          <w:color w:val="A70740"/>
          <w:spacing w:val="-56"/>
        </w:rPr>
        <w:t> </w:t>
      </w:r>
      <w:r>
        <w:rPr>
          <w:color w:val="A70740"/>
        </w:rPr>
        <w:t>economy</w:t>
      </w:r>
      <w:r>
        <w:rPr>
          <w:color w:val="A70740"/>
          <w:spacing w:val="-55"/>
        </w:rPr>
        <w:t> </w:t>
      </w:r>
      <w:r>
        <w:rPr>
          <w:color w:val="A70740"/>
        </w:rPr>
        <w:t>is</w:t>
      </w:r>
      <w:r>
        <w:rPr>
          <w:color w:val="A70740"/>
          <w:spacing w:val="-56"/>
        </w:rPr>
        <w:t> </w:t>
      </w:r>
      <w:r>
        <w:rPr>
          <w:color w:val="A70740"/>
        </w:rPr>
        <w:t>set</w:t>
      </w:r>
      <w:r>
        <w:rPr>
          <w:color w:val="A70740"/>
          <w:spacing w:val="-58"/>
        </w:rPr>
        <w:t> </w:t>
      </w:r>
      <w:r>
        <w:rPr>
          <w:color w:val="A70740"/>
        </w:rPr>
        <w:t>for</w:t>
      </w:r>
      <w:r>
        <w:rPr>
          <w:color w:val="A70740"/>
          <w:spacing w:val="-56"/>
        </w:rPr>
        <w:t> </w:t>
      </w:r>
      <w:r>
        <w:rPr>
          <w:color w:val="A70740"/>
        </w:rPr>
        <w:t>a</w:t>
      </w:r>
      <w:r>
        <w:rPr>
          <w:color w:val="A70740"/>
          <w:spacing w:val="-55"/>
        </w:rPr>
        <w:t> </w:t>
      </w:r>
      <w:r>
        <w:rPr>
          <w:color w:val="A70740"/>
        </w:rPr>
        <w:t>slow</w:t>
      </w:r>
      <w:r>
        <w:rPr>
          <w:color w:val="A70740"/>
          <w:spacing w:val="-56"/>
        </w:rPr>
        <w:t> </w:t>
      </w:r>
      <w:r>
        <w:rPr>
          <w:color w:val="A70740"/>
        </w:rPr>
        <w:t>but</w:t>
      </w:r>
      <w:r>
        <w:rPr>
          <w:color w:val="A70740"/>
          <w:spacing w:val="-55"/>
        </w:rPr>
        <w:t> </w:t>
      </w:r>
      <w:r>
        <w:rPr>
          <w:color w:val="A70740"/>
        </w:rPr>
        <w:t>sustained</w:t>
      </w:r>
      <w:r>
        <w:rPr>
          <w:color w:val="A70740"/>
          <w:spacing w:val="-56"/>
        </w:rPr>
        <w:t> </w:t>
      </w:r>
      <w:r>
        <w:rPr>
          <w:color w:val="A70740"/>
          <w:spacing w:val="-3"/>
        </w:rPr>
        <w:t>recovery,</w:t>
      </w:r>
      <w:r>
        <w:rPr>
          <w:color w:val="A70740"/>
          <w:spacing w:val="-55"/>
        </w:rPr>
        <w:t> </w:t>
      </w:r>
      <w:r>
        <w:rPr>
          <w:color w:val="A70740"/>
        </w:rPr>
        <w:t>aided</w:t>
      </w:r>
      <w:r>
        <w:rPr>
          <w:color w:val="A70740"/>
          <w:spacing w:val="-56"/>
        </w:rPr>
        <w:t> </w:t>
      </w:r>
      <w:r>
        <w:rPr>
          <w:color w:val="A70740"/>
        </w:rPr>
        <w:t>by</w:t>
      </w:r>
      <w:r>
        <w:rPr>
          <w:color w:val="A70740"/>
          <w:spacing w:val="-55"/>
        </w:rPr>
        <w:t> </w:t>
      </w:r>
      <w:r>
        <w:rPr>
          <w:color w:val="A70740"/>
        </w:rPr>
        <w:t>a</w:t>
      </w:r>
      <w:r>
        <w:rPr>
          <w:color w:val="A70740"/>
          <w:spacing w:val="-59"/>
        </w:rPr>
        <w:t> </w:t>
      </w:r>
      <w:r>
        <w:rPr>
          <w:color w:val="A70740"/>
        </w:rPr>
        <w:t>further</w:t>
      </w:r>
      <w:r>
        <w:rPr>
          <w:color w:val="A70740"/>
          <w:spacing w:val="-55"/>
        </w:rPr>
        <w:t> </w:t>
      </w:r>
      <w:r>
        <w:rPr>
          <w:color w:val="A70740"/>
        </w:rPr>
        <w:t>easing</w:t>
      </w:r>
      <w:r>
        <w:rPr>
          <w:color w:val="A70740"/>
          <w:spacing w:val="-56"/>
        </w:rPr>
        <w:t> </w:t>
      </w:r>
      <w:r>
        <w:rPr>
          <w:color w:val="A70740"/>
        </w:rPr>
        <w:t>in</w:t>
      </w:r>
      <w:r>
        <w:rPr>
          <w:color w:val="A70740"/>
          <w:spacing w:val="-55"/>
        </w:rPr>
        <w:t> </w:t>
      </w:r>
      <w:r>
        <w:rPr>
          <w:color w:val="A70740"/>
        </w:rPr>
        <w:t>credit </w:t>
      </w:r>
      <w:r>
        <w:rPr>
          <w:color w:val="A70740"/>
          <w:w w:val="90"/>
        </w:rPr>
        <w:t>conditions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some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improvement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in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global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environment.</w:t>
      </w:r>
      <w:r>
        <w:rPr>
          <w:color w:val="A70740"/>
          <w:spacing w:val="13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pace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of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recovery</w:t>
      </w:r>
      <w:r>
        <w:rPr>
          <w:color w:val="A70740"/>
          <w:spacing w:val="-21"/>
          <w:w w:val="90"/>
        </w:rPr>
        <w:t> </w:t>
      </w:r>
      <w:r>
        <w:rPr>
          <w:color w:val="A70740"/>
          <w:w w:val="90"/>
        </w:rPr>
        <w:t>is</w:t>
      </w:r>
      <w:r>
        <w:rPr>
          <w:color w:val="A70740"/>
          <w:spacing w:val="-22"/>
          <w:w w:val="90"/>
        </w:rPr>
        <w:t> </w:t>
      </w:r>
      <w:r>
        <w:rPr>
          <w:color w:val="A70740"/>
          <w:w w:val="90"/>
        </w:rPr>
        <w:t>likely</w:t>
      </w:r>
      <w:r>
        <w:rPr>
          <w:color w:val="A70740"/>
          <w:spacing w:val="-26"/>
          <w:w w:val="90"/>
        </w:rPr>
        <w:t> </w:t>
      </w:r>
      <w:r>
        <w:rPr>
          <w:color w:val="A70740"/>
          <w:w w:val="90"/>
        </w:rPr>
        <w:t>to be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subdued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by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historic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standards,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and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risks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remain</w:t>
      </w:r>
      <w:r>
        <w:rPr>
          <w:color w:val="A70740"/>
          <w:spacing w:val="-28"/>
          <w:w w:val="90"/>
        </w:rPr>
        <w:t> </w:t>
      </w:r>
      <w:r>
        <w:rPr>
          <w:color w:val="A70740"/>
          <w:w w:val="90"/>
        </w:rPr>
        <w:t>weighted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the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downside,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albeit</w:t>
      </w:r>
      <w:r>
        <w:rPr>
          <w:color w:val="A70740"/>
          <w:spacing w:val="-29"/>
          <w:w w:val="90"/>
        </w:rPr>
        <w:t> </w:t>
      </w:r>
      <w:r>
        <w:rPr>
          <w:color w:val="A70740"/>
          <w:w w:val="90"/>
        </w:rPr>
        <w:t>to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a</w:t>
      </w:r>
      <w:r>
        <w:rPr>
          <w:color w:val="A70740"/>
          <w:spacing w:val="-25"/>
          <w:w w:val="90"/>
        </w:rPr>
        <w:t> </w:t>
      </w:r>
      <w:r>
        <w:rPr>
          <w:color w:val="A70740"/>
          <w:w w:val="90"/>
        </w:rPr>
        <w:t>lesser </w:t>
      </w:r>
      <w:r>
        <w:rPr>
          <w:color w:val="A70740"/>
        </w:rPr>
        <w:t>extent</w:t>
      </w:r>
      <w:r>
        <w:rPr>
          <w:color w:val="A70740"/>
          <w:spacing w:val="-28"/>
        </w:rPr>
        <w:t> </w:t>
      </w:r>
      <w:r>
        <w:rPr>
          <w:color w:val="A70740"/>
        </w:rPr>
        <w:t>than</w:t>
      </w:r>
      <w:r>
        <w:rPr>
          <w:color w:val="A70740"/>
          <w:spacing w:val="-22"/>
        </w:rPr>
        <w:t> </w:t>
      </w:r>
      <w:r>
        <w:rPr>
          <w:color w:val="A70740"/>
        </w:rPr>
        <w:t>in</w:t>
      </w:r>
      <w:r>
        <w:rPr>
          <w:color w:val="A70740"/>
          <w:spacing w:val="-22"/>
        </w:rPr>
        <w:t> </w:t>
      </w:r>
      <w:r>
        <w:rPr>
          <w:color w:val="A70740"/>
          <w:spacing w:val="-3"/>
        </w:rPr>
        <w:t>November.</w:t>
      </w:r>
    </w:p>
    <w:p>
      <w:pPr>
        <w:pStyle w:val="BodyText"/>
        <w:spacing w:before="7"/>
        <w:rPr>
          <w:sz w:val="27"/>
        </w:rPr>
      </w:pPr>
    </w:p>
    <w:p>
      <w:pPr>
        <w:spacing w:line="259" w:lineRule="auto" w:before="0"/>
        <w:ind w:left="153" w:right="287" w:firstLine="0"/>
        <w:jc w:val="left"/>
        <w:rPr>
          <w:sz w:val="26"/>
        </w:rPr>
      </w:pPr>
      <w:r>
        <w:rPr>
          <w:color w:val="A70740"/>
          <w:w w:val="95"/>
          <w:sz w:val="26"/>
        </w:rPr>
        <w:t>CPI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inflation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likely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to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rise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further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near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term,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may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remain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above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2%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target</w:t>
      </w:r>
      <w:r>
        <w:rPr>
          <w:color w:val="A70740"/>
          <w:spacing w:val="-46"/>
          <w:w w:val="95"/>
          <w:sz w:val="26"/>
        </w:rPr>
        <w:t> </w:t>
      </w:r>
      <w:r>
        <w:rPr>
          <w:color w:val="A70740"/>
          <w:w w:val="95"/>
          <w:sz w:val="26"/>
        </w:rPr>
        <w:t>for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the next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two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years.</w:t>
      </w:r>
      <w:r>
        <w:rPr>
          <w:color w:val="A70740"/>
          <w:spacing w:val="-18"/>
          <w:w w:val="95"/>
          <w:sz w:val="26"/>
        </w:rPr>
        <w:t> </w:t>
      </w:r>
      <w:r>
        <w:rPr>
          <w:color w:val="A70740"/>
          <w:w w:val="95"/>
          <w:sz w:val="26"/>
        </w:rPr>
        <w:t>That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is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higher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profile</w:t>
      </w:r>
      <w:r>
        <w:rPr>
          <w:color w:val="A70740"/>
          <w:spacing w:val="-44"/>
          <w:w w:val="95"/>
          <w:sz w:val="26"/>
        </w:rPr>
        <w:t> </w:t>
      </w:r>
      <w:r>
        <w:rPr>
          <w:color w:val="A70740"/>
          <w:w w:val="95"/>
          <w:sz w:val="26"/>
        </w:rPr>
        <w:t>than</w:t>
      </w:r>
      <w:r>
        <w:rPr>
          <w:color w:val="A70740"/>
          <w:spacing w:val="-45"/>
          <w:w w:val="95"/>
          <w:sz w:val="26"/>
        </w:rPr>
        <w:t> </w:t>
      </w:r>
      <w:r>
        <w:rPr>
          <w:color w:val="A70740"/>
          <w:w w:val="95"/>
          <w:sz w:val="26"/>
        </w:rPr>
        <w:t>three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months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ago,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partly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reflects</w:t>
      </w:r>
      <w:r>
        <w:rPr>
          <w:color w:val="A70740"/>
          <w:spacing w:val="-41"/>
          <w:w w:val="95"/>
          <w:sz w:val="26"/>
        </w:rPr>
        <w:t> </w:t>
      </w:r>
      <w:r>
        <w:rPr>
          <w:color w:val="A70740"/>
          <w:w w:val="95"/>
          <w:sz w:val="26"/>
        </w:rPr>
        <w:t>a</w:t>
      </w:r>
      <w:r>
        <w:rPr>
          <w:color w:val="A70740"/>
          <w:spacing w:val="-42"/>
          <w:w w:val="95"/>
          <w:sz w:val="26"/>
        </w:rPr>
        <w:t> </w:t>
      </w:r>
      <w:r>
        <w:rPr>
          <w:color w:val="A70740"/>
          <w:w w:val="95"/>
          <w:sz w:val="26"/>
        </w:rPr>
        <w:t>persistent inflationary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impact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both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‘administered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5"/>
          <w:w w:val="95"/>
          <w:sz w:val="26"/>
        </w:rPr>
        <w:t> </w:t>
      </w:r>
      <w:r>
        <w:rPr>
          <w:color w:val="A70740"/>
          <w:w w:val="95"/>
          <w:sz w:val="26"/>
        </w:rPr>
        <w:t>regulated’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prices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and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from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the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recent</w:t>
      </w:r>
      <w:r>
        <w:rPr>
          <w:color w:val="A70740"/>
          <w:spacing w:val="-56"/>
          <w:w w:val="95"/>
          <w:sz w:val="26"/>
        </w:rPr>
        <w:t> </w:t>
      </w:r>
      <w:r>
        <w:rPr>
          <w:color w:val="A70740"/>
          <w:w w:val="95"/>
          <w:sz w:val="26"/>
        </w:rPr>
        <w:t>decline</w:t>
      </w:r>
      <w:r>
        <w:rPr>
          <w:color w:val="A70740"/>
          <w:spacing w:val="-54"/>
          <w:w w:val="95"/>
          <w:sz w:val="26"/>
        </w:rPr>
        <w:t> </w:t>
      </w:r>
      <w:r>
        <w:rPr>
          <w:color w:val="A70740"/>
          <w:w w:val="95"/>
          <w:sz w:val="26"/>
        </w:rPr>
        <w:t>in </w:t>
      </w:r>
      <w:r>
        <w:rPr>
          <w:color w:val="A70740"/>
          <w:w w:val="90"/>
          <w:sz w:val="26"/>
        </w:rPr>
        <w:t>sterling.</w:t>
      </w:r>
      <w:r>
        <w:rPr>
          <w:color w:val="A70740"/>
          <w:spacing w:val="18"/>
          <w:w w:val="90"/>
          <w:sz w:val="26"/>
        </w:rPr>
        <w:t> </w:t>
      </w:r>
      <w:r>
        <w:rPr>
          <w:color w:val="A70740"/>
          <w:w w:val="90"/>
          <w:sz w:val="26"/>
        </w:rPr>
        <w:t>Inflation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is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expected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fall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back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to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around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target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by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end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of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the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forecast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period,</w:t>
      </w:r>
      <w:r>
        <w:rPr>
          <w:color w:val="A70740"/>
          <w:spacing w:val="-27"/>
          <w:w w:val="90"/>
          <w:sz w:val="26"/>
        </w:rPr>
        <w:t> </w:t>
      </w:r>
      <w:r>
        <w:rPr>
          <w:color w:val="A70740"/>
          <w:w w:val="90"/>
          <w:sz w:val="26"/>
        </w:rPr>
        <w:t>as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 gradual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revival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in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productivity</w:t>
      </w:r>
      <w:r>
        <w:rPr>
          <w:color w:val="A70740"/>
          <w:spacing w:val="-30"/>
          <w:w w:val="90"/>
          <w:sz w:val="26"/>
        </w:rPr>
        <w:t> </w:t>
      </w:r>
      <w:r>
        <w:rPr>
          <w:color w:val="A70740"/>
          <w:w w:val="90"/>
          <w:sz w:val="26"/>
        </w:rPr>
        <w:t>dampens</w:t>
      </w:r>
      <w:r>
        <w:rPr>
          <w:color w:val="A70740"/>
          <w:spacing w:val="-29"/>
          <w:w w:val="90"/>
          <w:sz w:val="26"/>
        </w:rPr>
        <w:t> </w:t>
      </w:r>
      <w:r>
        <w:rPr>
          <w:color w:val="A70740"/>
          <w:w w:val="90"/>
          <w:sz w:val="26"/>
        </w:rPr>
        <w:t>domestic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cost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growth,</w:t>
      </w:r>
      <w:r>
        <w:rPr>
          <w:color w:val="A70740"/>
          <w:spacing w:val="-26"/>
          <w:w w:val="90"/>
          <w:sz w:val="26"/>
        </w:rPr>
        <w:t> </w:t>
      </w:r>
      <w:r>
        <w:rPr>
          <w:color w:val="A70740"/>
          <w:w w:val="90"/>
          <w:sz w:val="26"/>
        </w:rPr>
        <w:t>and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external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price</w:t>
      </w:r>
      <w:r>
        <w:rPr>
          <w:color w:val="A70740"/>
          <w:spacing w:val="-25"/>
          <w:w w:val="90"/>
          <w:sz w:val="26"/>
        </w:rPr>
        <w:t> </w:t>
      </w:r>
      <w:r>
        <w:rPr>
          <w:color w:val="A70740"/>
          <w:w w:val="90"/>
          <w:sz w:val="26"/>
        </w:rPr>
        <w:t>pressures</w:t>
      </w:r>
      <w:r>
        <w:rPr>
          <w:color w:val="A70740"/>
          <w:spacing w:val="-31"/>
          <w:w w:val="90"/>
          <w:sz w:val="26"/>
        </w:rPr>
        <w:t> </w:t>
      </w:r>
      <w:r>
        <w:rPr>
          <w:color w:val="A70740"/>
          <w:w w:val="90"/>
          <w:sz w:val="26"/>
        </w:rPr>
        <w:t>fade.</w:t>
      </w:r>
    </w:p>
    <w:p>
      <w:pPr>
        <w:pStyle w:val="BodyText"/>
      </w:pPr>
    </w:p>
    <w:p>
      <w:pPr>
        <w:pStyle w:val="ListParagraph"/>
        <w:numPr>
          <w:ilvl w:val="1"/>
          <w:numId w:val="13"/>
        </w:numPr>
        <w:tabs>
          <w:tab w:pos="5963" w:val="left" w:leader="none"/>
        </w:tabs>
        <w:spacing w:line="240" w:lineRule="auto" w:before="241" w:after="0"/>
        <w:ind w:left="5962" w:right="0" w:hanging="481"/>
        <w:jc w:val="left"/>
        <w:rPr>
          <w:sz w:val="26"/>
        </w:rPr>
      </w:pPr>
      <w:r>
        <w:rPr>
          <w:color w:val="231F20"/>
          <w:spacing w:val="-3"/>
          <w:sz w:val="26"/>
        </w:rPr>
        <w:t>Key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judgements</w:t>
      </w:r>
      <w:r>
        <w:rPr>
          <w:color w:val="231F20"/>
          <w:spacing w:val="-26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27"/>
          <w:sz w:val="26"/>
        </w:rPr>
        <w:t> </w:t>
      </w:r>
      <w:r>
        <w:rPr>
          <w:color w:val="231F20"/>
          <w:sz w:val="26"/>
        </w:rPr>
        <w:t>risks</w:t>
      </w:r>
    </w:p>
    <w:p>
      <w:pPr>
        <w:pStyle w:val="BodyText"/>
        <w:spacing w:before="9"/>
        <w:rPr>
          <w:sz w:val="14"/>
        </w:rPr>
      </w:pPr>
    </w:p>
    <w:p>
      <w:pPr>
        <w:spacing w:after="0"/>
        <w:rPr>
          <w:sz w:val="14"/>
        </w:rPr>
        <w:sectPr>
          <w:headerReference w:type="default" r:id="rId69"/>
          <w:headerReference w:type="even" r:id="rId70"/>
          <w:pgSz w:w="11910" w:h="16840"/>
          <w:pgMar w:header="425" w:footer="0" w:top="620" w:bottom="280" w:left="640" w:right="520"/>
          <w:pgNumType w:start="39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 w:after="1"/>
        <w:rPr>
          <w:sz w:val="25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73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</w:t>
      </w:r>
      <w:r>
        <w:rPr>
          <w:color w:val="A70740"/>
          <w:spacing w:val="-8"/>
          <w:w w:val="95"/>
          <w:sz w:val="18"/>
        </w:rPr>
        <w:t>5.1 </w:t>
      </w:r>
      <w:r>
        <w:rPr>
          <w:color w:val="231F20"/>
          <w:w w:val="95"/>
          <w:sz w:val="18"/>
        </w:rPr>
        <w:t>GDP projection based on market interest rate </w:t>
      </w:r>
      <w:r>
        <w:rPr>
          <w:color w:val="231F20"/>
          <w:sz w:val="18"/>
        </w:rPr>
        <w:t>expectations and £375 billion asset purchases</w:t>
      </w:r>
    </w:p>
    <w:p>
      <w:pPr>
        <w:pStyle w:val="BodyText"/>
        <w:spacing w:before="10"/>
        <w:rPr>
          <w:sz w:val="18"/>
        </w:rPr>
      </w:pPr>
    </w:p>
    <w:p>
      <w:pPr>
        <w:spacing w:before="1"/>
        <w:ind w:left="0" w:right="526" w:firstLine="0"/>
        <w:jc w:val="right"/>
        <w:rPr>
          <w:sz w:val="12"/>
        </w:rPr>
      </w:pPr>
      <w:r>
        <w:rPr/>
        <w:pict>
          <v:group style="position:absolute;margin-left:39.685001pt;margin-top:-5.239877pt;width:184.8pt;height:150.3pt;mso-position-horizontal-relative:page;mso-position-vertical-relative:paragraph;z-index:-22196736" coordorigin="794,-105" coordsize="3696,3006">
            <v:shape style="position:absolute;left:950;top:66;width:3366;height:2835" type="#_x0000_t75" stroked="false">
              <v:imagedata r:id="rId71" o:title=""/>
            </v:shape>
            <v:line style="position:absolute" from="4365,255" to="4478,255" stroked="true" strokeweight=".5pt" strokecolor="#231f20">
              <v:stroke dashstyle="solid"/>
            </v:line>
            <v:line style="position:absolute" from="4365,444" to="4478,444" stroked="true" strokeweight=".5pt" strokecolor="#231f20">
              <v:stroke dashstyle="solid"/>
            </v:line>
            <v:line style="position:absolute" from="4365,632" to="4478,632" stroked="true" strokeweight=".5pt" strokecolor="#231f20">
              <v:stroke dashstyle="solid"/>
            </v:line>
            <v:line style="position:absolute" from="4365,821" to="4478,821" stroked="true" strokeweight=".5pt" strokecolor="#231f20">
              <v:stroke dashstyle="solid"/>
            </v:line>
            <v:line style="position:absolute" from="4365,1010" to="4478,1010" stroked="true" strokeweight=".5pt" strokecolor="#231f20">
              <v:stroke dashstyle="solid"/>
            </v:line>
            <v:line style="position:absolute" from="4365,1199" to="4478,1199" stroked="true" strokeweight=".5pt" strokecolor="#231f20">
              <v:stroke dashstyle="solid"/>
            </v:line>
            <v:line style="position:absolute" from="4365,1388" to="4478,1388" stroked="true" strokeweight=".5pt" strokecolor="#231f20">
              <v:stroke dashstyle="solid"/>
            </v:line>
            <v:line style="position:absolute" from="4365,1576" to="4478,1576" stroked="true" strokeweight=".5pt" strokecolor="#231f20">
              <v:stroke dashstyle="solid"/>
            </v:line>
            <v:line style="position:absolute" from="4365,1764" to="4478,1764" stroked="true" strokeweight=".5pt" strokecolor="#231f20">
              <v:stroke dashstyle="solid"/>
            </v:line>
            <v:line style="position:absolute" from="4365,1953" to="4478,1953" stroked="true" strokeweight=".5pt" strokecolor="#231f20">
              <v:stroke dashstyle="solid"/>
            </v:line>
            <v:line style="position:absolute" from="4365,2142" to="4478,2142" stroked="true" strokeweight=".5pt" strokecolor="#231f20">
              <v:stroke dashstyle="solid"/>
            </v:line>
            <v:line style="position:absolute" from="4365,2331" to="4478,2331" stroked="true" strokeweight=".5pt" strokecolor="#231f20">
              <v:stroke dashstyle="solid"/>
            </v:line>
            <v:line style="position:absolute" from="4365,2520" to="4478,2520" stroked="true" strokeweight=".5pt" strokecolor="#231f20">
              <v:stroke dashstyle="solid"/>
            </v:line>
            <v:line style="position:absolute" from="4365,2709" to="4478,2709" stroked="true" strokeweight=".5pt" strokecolor="#231f20">
              <v:stroke dashstyle="solid"/>
            </v:line>
            <v:line style="position:absolute" from="794,255" to="907,255" stroked="true" strokeweight=".5pt" strokecolor="#231f20">
              <v:stroke dashstyle="solid"/>
            </v:line>
            <v:line style="position:absolute" from="794,444" to="907,444" stroked="true" strokeweight=".5pt" strokecolor="#231f20">
              <v:stroke dashstyle="solid"/>
            </v:line>
            <v:line style="position:absolute" from="794,632" to="907,632" stroked="true" strokeweight=".5pt" strokecolor="#231f20">
              <v:stroke dashstyle="solid"/>
            </v:line>
            <v:line style="position:absolute" from="794,821" to="907,821" stroked="true" strokeweight=".5pt" strokecolor="#231f20">
              <v:stroke dashstyle="solid"/>
            </v:line>
            <v:line style="position:absolute" from="794,1010" to="907,1010" stroked="true" strokeweight=".5pt" strokecolor="#231f20">
              <v:stroke dashstyle="solid"/>
            </v:line>
            <v:line style="position:absolute" from="794,1199" to="907,1199" stroked="true" strokeweight=".5pt" strokecolor="#231f20">
              <v:stroke dashstyle="solid"/>
            </v:line>
            <v:line style="position:absolute" from="794,1388" to="907,1388" stroked="true" strokeweight=".5pt" strokecolor="#231f20">
              <v:stroke dashstyle="solid"/>
            </v:line>
            <v:line style="position:absolute" from="794,1576" to="907,1576" stroked="true" strokeweight=".5pt" strokecolor="#231f20">
              <v:stroke dashstyle="solid"/>
            </v:line>
            <v:line style="position:absolute" from="794,1764" to="907,1764" stroked="true" strokeweight=".5pt" strokecolor="#231f20">
              <v:stroke dashstyle="solid"/>
            </v:line>
            <v:line style="position:absolute" from="794,1953" to="907,1953" stroked="true" strokeweight=".5pt" strokecolor="#231f20">
              <v:stroke dashstyle="solid"/>
            </v:line>
            <v:line style="position:absolute" from="794,2142" to="907,2142" stroked="true" strokeweight=".5pt" strokecolor="#231f20">
              <v:stroke dashstyle="solid"/>
            </v:line>
            <v:line style="position:absolute" from="794,2331" to="907,2331" stroked="true" strokeweight=".5pt" strokecolor="#231f20">
              <v:stroke dashstyle="solid"/>
            </v:line>
            <v:line style="position:absolute" from="794,2520" to="907,2520" stroked="true" strokeweight=".5pt" strokecolor="#231f20">
              <v:stroke dashstyle="solid"/>
            </v:line>
            <v:line style="position:absolute" from="794,2709" to="907,2709" stroked="true" strokeweight=".5pt" strokecolor="#231f20">
              <v:stroke dashstyle="solid"/>
            </v:line>
            <v:line style="position:absolute" from="960,1388" to="4310,1388" stroked="true" strokeweight=".5pt" strokecolor="#231f20">
              <v:stroke dashstyle="solid"/>
            </v:line>
            <v:shape style="position:absolute;left:1558;top:2205;width:199;height:211" type="#_x0000_t75" stroked="false">
              <v:imagedata r:id="rId25" o:title=""/>
            </v:shape>
            <v:rect style="position:absolute;left:798;top:71;width:3675;height:2825" filled="false" stroked="true" strokeweight=".5pt" strokecolor="#231f20">
              <v:stroke dashstyle="solid"/>
            </v:rect>
            <v:shape style="position:absolute;left:1213;top:-105;width:3276;height:357" type="#_x0000_t202" filled="false" stroked="false">
              <v:textbox inset="0,0,0,0">
                <w:txbxContent>
                  <w:p>
                    <w:pPr>
                      <w:spacing w:before="1"/>
                      <w:ind w:left="100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1975" w:val="left" w:leader="none"/>
                      </w:tabs>
                      <w:spacing w:before="75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620;top:2405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before="50"/>
        <w:ind w:left="0" w:right="52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50"/>
        <w:ind w:left="0" w:right="52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0"/>
        <w:ind w:left="0" w:right="52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0"/>
        <w:ind w:left="0" w:right="52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0"/>
        <w:ind w:left="0" w:right="52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5"/>
        <w:ind w:left="3878" w:right="0" w:firstLine="0"/>
        <w:jc w:val="left"/>
        <w:rPr>
          <w:sz w:val="12"/>
        </w:rPr>
      </w:pPr>
      <w:r>
        <w:rPr>
          <w:color w:val="231F20"/>
          <w:spacing w:val="-50"/>
          <w:w w:val="99"/>
          <w:position w:val="-8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51" w:lineRule="auto" w:before="0"/>
        <w:ind w:left="3890" w:right="0" w:firstLine="0"/>
        <w:jc w:val="left"/>
        <w:rPr>
          <w:sz w:val="12"/>
        </w:rPr>
      </w:pPr>
      <w:r>
        <w:rPr>
          <w:color w:val="231F20"/>
          <w:spacing w:val="-67"/>
          <w:w w:val="122"/>
          <w:position w:val="-10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line="124" w:lineRule="exact" w:before="0"/>
        <w:ind w:left="0" w:right="52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8"/>
        <w:ind w:left="0" w:right="52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50"/>
        <w:ind w:left="0" w:right="52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0"/>
        <w:ind w:left="0" w:right="52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0"/>
        <w:ind w:left="0" w:right="52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0"/>
        <w:ind w:left="0" w:right="52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50"/>
        <w:ind w:left="0" w:right="526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tabs>
          <w:tab w:pos="883" w:val="left" w:leader="none"/>
          <w:tab w:pos="1309" w:val="left" w:leader="none"/>
          <w:tab w:pos="1736" w:val="left" w:leader="none"/>
          <w:tab w:pos="2149" w:val="left" w:leader="none"/>
          <w:tab w:pos="2567" w:val="left" w:leader="none"/>
          <w:tab w:pos="2985" w:val="left" w:leader="none"/>
          <w:tab w:pos="3406" w:val="left" w:leader="none"/>
        </w:tabs>
        <w:spacing w:before="48"/>
        <w:ind w:left="400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  <w:tab/>
        <w:t>15   16  </w:t>
      </w:r>
      <w:r>
        <w:rPr>
          <w:color w:val="231F20"/>
          <w:spacing w:val="22"/>
          <w:sz w:val="12"/>
        </w:rPr>
        <w:t> </w:t>
      </w:r>
      <w:r>
        <w:rPr>
          <w:color w:val="231F20"/>
          <w:position w:val="9"/>
          <w:sz w:val="12"/>
        </w:rPr>
        <w:t>8</w:t>
      </w:r>
    </w:p>
    <w:p>
      <w:pPr>
        <w:spacing w:line="244" w:lineRule="auto" w:before="126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The fan chart depicts the probability of various outcomes for GDP growth. It has been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 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spacing w:val="-3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left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 first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vertical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line,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reflects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likelihood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 </w:t>
      </w:r>
      <w:r>
        <w:rPr>
          <w:color w:val="231F20"/>
          <w:sz w:val="11"/>
        </w:rPr>
        <w:t>past;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right,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reflects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uncertainty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evolution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future.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If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best 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mature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estimate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darkest 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 </w:t>
      </w:r>
      <w:r>
        <w:rPr>
          <w:color w:val="231F20"/>
          <w:sz w:val="11"/>
        </w:rPr>
        <w:t>expected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lighter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areas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particular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fan </w:t>
      </w:r>
      <w:r>
        <w:rPr>
          <w:color w:val="231F20"/>
          <w:sz w:val="11"/>
        </w:rPr>
        <w:t>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remaining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occasions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can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fall anywhere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area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Over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forecast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period,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background.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mass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each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pair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identically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sums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10%.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distribution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between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quarter, with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above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it.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3"/>
          <w:sz w:val="11"/>
        </w:rPr>
        <w:t> </w:t>
      </w:r>
      <w:r>
        <w:rPr>
          <w:color w:val="231F20"/>
          <w:spacing w:val="-4"/>
          <w:sz w:val="11"/>
        </w:rPr>
        <w:t>5.1,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probabilities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lower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slightly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larger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than those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upper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Years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1,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3.</w:t>
      </w:r>
      <w:r>
        <w:rPr>
          <w:color w:val="231F20"/>
          <w:spacing w:val="-7"/>
          <w:sz w:val="11"/>
        </w:rPr>
        <w:t> </w:t>
      </w:r>
      <w:r>
        <w:rPr>
          <w:color w:val="231F20"/>
          <w:sz w:val="11"/>
        </w:rPr>
        <w:t>See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box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page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39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2007 </w:t>
      </w:r>
      <w:r>
        <w:rPr>
          <w:i/>
          <w:color w:val="231F20"/>
          <w:sz w:val="11"/>
        </w:rPr>
        <w:t>Inflation</w:t>
      </w:r>
      <w:r>
        <w:rPr>
          <w:i/>
          <w:color w:val="231F20"/>
          <w:spacing w:val="-26"/>
          <w:sz w:val="11"/>
        </w:rPr>
        <w:t> </w:t>
      </w:r>
      <w:r>
        <w:rPr>
          <w:i/>
          <w:color w:val="231F20"/>
          <w:sz w:val="11"/>
        </w:rPr>
        <w:t>Report</w:t>
      </w:r>
      <w:r>
        <w:rPr>
          <w:i/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fuller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description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what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represents.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second dashed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is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projection.</w:t>
      </w:r>
    </w:p>
    <w:p>
      <w:pPr>
        <w:pStyle w:val="BodyText"/>
        <w:spacing w:line="268" w:lineRule="auto" w:before="103"/>
        <w:ind w:left="153" w:right="154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2007/08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triggered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abrupt,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substantial,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reassessment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economic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prospects, </w:t>
      </w:r>
      <w:r>
        <w:rPr>
          <w:color w:val="231F20"/>
        </w:rPr>
        <w:t>both at home and overseas. The implications of that reassessment — a downward revision in future income </w:t>
      </w:r>
      <w:r>
        <w:rPr>
          <w:color w:val="231F20"/>
          <w:w w:val="90"/>
        </w:rPr>
        <w:t>expectations,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generalised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increase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uncertainty,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and </w:t>
      </w:r>
      <w:r>
        <w:rPr>
          <w:color w:val="231F20"/>
        </w:rPr>
        <w:t>solvency</w:t>
      </w:r>
      <w:r>
        <w:rPr>
          <w:color w:val="231F20"/>
          <w:spacing w:val="-40"/>
        </w:rPr>
        <w:t> </w:t>
      </w:r>
      <w:r>
        <w:rPr>
          <w:color w:val="231F20"/>
        </w:rPr>
        <w:t>concerns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financial</w:t>
      </w:r>
      <w:r>
        <w:rPr>
          <w:color w:val="231F20"/>
          <w:spacing w:val="-39"/>
        </w:rPr>
        <w:t> </w:t>
      </w:r>
      <w:r>
        <w:rPr>
          <w:color w:val="231F20"/>
        </w:rPr>
        <w:t>sector</w:t>
      </w:r>
      <w:r>
        <w:rPr>
          <w:color w:val="231F20"/>
          <w:spacing w:val="-40"/>
        </w:rPr>
        <w:t> </w:t>
      </w:r>
      <w:r>
        <w:rPr>
          <w:color w:val="231F20"/>
        </w:rPr>
        <w:t>—</w:t>
      </w:r>
      <w:r>
        <w:rPr>
          <w:color w:val="231F20"/>
          <w:spacing w:val="-39"/>
        </w:rPr>
        <w:t> </w:t>
      </w:r>
      <w:r>
        <w:rPr>
          <w:color w:val="231F20"/>
        </w:rPr>
        <w:t>continue</w:t>
      </w:r>
      <w:r>
        <w:rPr>
          <w:color w:val="231F20"/>
          <w:spacing w:val="-42"/>
        </w:rPr>
        <w:t> </w:t>
      </w:r>
      <w:r>
        <w:rPr>
          <w:color w:val="231F20"/>
        </w:rPr>
        <w:t>to reverberate</w:t>
      </w:r>
      <w:r>
        <w:rPr>
          <w:color w:val="231F20"/>
          <w:spacing w:val="-28"/>
        </w:rPr>
        <w:t> </w:t>
      </w:r>
      <w:r>
        <w:rPr>
          <w:color w:val="231F20"/>
        </w:rPr>
        <w:t>through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8"/>
        </w:rPr>
        <w:t> </w:t>
      </w:r>
      <w:r>
        <w:rPr>
          <w:color w:val="231F20"/>
        </w:rPr>
        <w:t>UK</w:t>
      </w:r>
      <w:r>
        <w:rPr>
          <w:color w:val="231F20"/>
          <w:spacing w:val="-23"/>
        </w:rPr>
        <w:t> </w:t>
      </w:r>
      <w:r>
        <w:rPr>
          <w:color w:val="231F20"/>
        </w:rPr>
        <w:t>economy.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361"/>
      </w:pPr>
      <w:r>
        <w:rPr>
          <w:color w:val="231F20"/>
          <w:w w:val="95"/>
        </w:rPr>
        <w:t>Since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sharp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slowdown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2008/09,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has </w:t>
      </w:r>
      <w:r>
        <w:rPr>
          <w:color w:val="231F20"/>
        </w:rPr>
        <w:t>been markedly weaker than in a typical business cycle recovery.</w:t>
      </w:r>
      <w:r>
        <w:rPr>
          <w:color w:val="231F20"/>
          <w:spacing w:val="-28"/>
        </w:rPr>
        <w:t> </w:t>
      </w:r>
      <w:r>
        <w:rPr>
          <w:color w:val="231F20"/>
        </w:rPr>
        <w:t>Growth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4"/>
        </w:rPr>
        <w:t> </w:t>
      </w:r>
      <w:r>
        <w:rPr>
          <w:color w:val="231F20"/>
        </w:rPr>
        <w:t>likely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remain</w:t>
      </w:r>
      <w:r>
        <w:rPr>
          <w:color w:val="231F20"/>
          <w:spacing w:val="-44"/>
        </w:rPr>
        <w:t> </w:t>
      </w:r>
      <w:r>
        <w:rPr>
          <w:color w:val="231F20"/>
        </w:rPr>
        <w:t>relatively</w:t>
      </w:r>
      <w:r>
        <w:rPr>
          <w:color w:val="231F20"/>
          <w:spacing w:val="-43"/>
        </w:rPr>
        <w:t> </w:t>
      </w:r>
      <w:r>
        <w:rPr>
          <w:color w:val="231F20"/>
        </w:rPr>
        <w:t>subdued (Chart</w:t>
      </w:r>
      <w:r>
        <w:rPr>
          <w:color w:val="231F20"/>
          <w:spacing w:val="-39"/>
        </w:rPr>
        <w:t> </w:t>
      </w:r>
      <w:r>
        <w:rPr>
          <w:color w:val="231F20"/>
          <w:spacing w:val="-6"/>
        </w:rPr>
        <w:t>5.1)</w:t>
      </w:r>
      <w:r>
        <w:rPr>
          <w:color w:val="231F20"/>
          <w:spacing w:val="-38"/>
        </w:rPr>
        <w:t> </w:t>
      </w:r>
      <w:r>
        <w:rPr>
          <w:color w:val="231F20"/>
        </w:rPr>
        <w:t>and</w:t>
      </w:r>
      <w:r>
        <w:rPr>
          <w:color w:val="231F20"/>
          <w:spacing w:val="-38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is</w:t>
      </w:r>
      <w:r>
        <w:rPr>
          <w:color w:val="231F20"/>
          <w:spacing w:val="-38"/>
        </w:rPr>
        <w:t> </w:t>
      </w:r>
      <w:r>
        <w:rPr>
          <w:color w:val="231F20"/>
        </w:rPr>
        <w:t>more</w:t>
      </w:r>
      <w:r>
        <w:rPr>
          <w:color w:val="231F20"/>
          <w:spacing w:val="-38"/>
        </w:rPr>
        <w:t> </w:t>
      </w:r>
      <w:r>
        <w:rPr>
          <w:color w:val="231F20"/>
        </w:rPr>
        <w:t>likely</w:t>
      </w:r>
      <w:r>
        <w:rPr>
          <w:color w:val="231F20"/>
          <w:spacing w:val="-40"/>
        </w:rPr>
        <w:t> </w:t>
      </w:r>
      <w:r>
        <w:rPr>
          <w:color w:val="231F20"/>
        </w:rPr>
        <w:t>than</w:t>
      </w:r>
      <w:r>
        <w:rPr>
          <w:color w:val="231F20"/>
          <w:spacing w:val="-38"/>
        </w:rPr>
        <w:t> </w:t>
      </w:r>
      <w:r>
        <w:rPr>
          <w:color w:val="231F20"/>
        </w:rPr>
        <w:t>not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will</w:t>
      </w:r>
      <w:r>
        <w:rPr>
          <w:color w:val="231F20"/>
          <w:spacing w:val="-38"/>
        </w:rPr>
        <w:t> </w:t>
      </w:r>
      <w:r>
        <w:rPr>
          <w:color w:val="231F20"/>
        </w:rPr>
        <w:t>be </w:t>
      </w:r>
      <w:r>
        <w:rPr>
          <w:color w:val="231F20"/>
          <w:w w:val="90"/>
        </w:rPr>
        <w:t>below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pre-crisis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level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until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towards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forecast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5.2).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 may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years,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before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falling back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thereafter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5.3);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corresponding projection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November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i/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shown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5.4.</w:t>
      </w:r>
    </w:p>
    <w:p>
      <w:pPr>
        <w:pStyle w:val="BodyText"/>
        <w:spacing w:line="268" w:lineRule="auto"/>
        <w:ind w:left="153" w:right="154"/>
      </w:pPr>
      <w:r>
        <w:rPr>
          <w:color w:val="231F20"/>
          <w:w w:val="90"/>
        </w:rPr>
        <w:t>Overall,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not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above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target </w:t>
      </w:r>
      <w:r>
        <w:rPr>
          <w:color w:val="231F20"/>
          <w:w w:val="95"/>
        </w:rPr>
        <w:t>for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although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broadly </w:t>
      </w:r>
      <w:r>
        <w:rPr>
          <w:color w:val="231F20"/>
        </w:rPr>
        <w:t>balanced</w:t>
      </w:r>
      <w:r>
        <w:rPr>
          <w:color w:val="231F20"/>
          <w:spacing w:val="-22"/>
        </w:rPr>
        <w:t> </w:t>
      </w:r>
      <w:r>
        <w:rPr>
          <w:color w:val="231F20"/>
        </w:rPr>
        <w:t>by</w:t>
      </w:r>
      <w:r>
        <w:rPr>
          <w:color w:val="231F20"/>
          <w:spacing w:val="-24"/>
        </w:rPr>
        <w:t> </w:t>
      </w:r>
      <w:r>
        <w:rPr>
          <w:color w:val="231F20"/>
        </w:rPr>
        <w:t>the</w:t>
      </w:r>
      <w:r>
        <w:rPr>
          <w:color w:val="231F20"/>
          <w:spacing w:val="-21"/>
        </w:rPr>
        <w:t> </w:t>
      </w:r>
      <w:r>
        <w:rPr>
          <w:color w:val="231F20"/>
        </w:rPr>
        <w:t>end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</w:rPr>
        <w:t>5.5).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54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shaped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judgements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 global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conditions;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judgements,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risks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them,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below.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views </w:t>
      </w:r>
      <w:r>
        <w:rPr>
          <w:color w:val="231F20"/>
        </w:rPr>
        <w:t>on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Committee</w:t>
      </w:r>
      <w:r>
        <w:rPr>
          <w:color w:val="231F20"/>
          <w:spacing w:val="-44"/>
        </w:rPr>
        <w:t> </w:t>
      </w:r>
      <w:r>
        <w:rPr>
          <w:color w:val="231F20"/>
        </w:rPr>
        <w:t>about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relative</w:t>
      </w:r>
      <w:r>
        <w:rPr>
          <w:color w:val="231F20"/>
          <w:spacing w:val="-44"/>
        </w:rPr>
        <w:t> </w:t>
      </w:r>
      <w:r>
        <w:rPr>
          <w:color w:val="231F20"/>
        </w:rPr>
        <w:t>importance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6"/>
        </w:rPr>
        <w:t> </w:t>
      </w:r>
      <w:r>
        <w:rPr>
          <w:color w:val="231F20"/>
        </w:rPr>
        <w:t>these </w:t>
      </w:r>
      <w:r>
        <w:rPr>
          <w:color w:val="231F20"/>
          <w:w w:val="90"/>
        </w:rPr>
        <w:t>factors,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collective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overall </w:t>
      </w:r>
      <w:r>
        <w:rPr>
          <w:color w:val="231F20"/>
          <w:w w:val="95"/>
        </w:rPr>
        <w:t>balance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Section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5.2. </w:t>
      </w:r>
      <w:r>
        <w:rPr>
          <w:color w:val="231F20"/>
        </w:rPr>
        <w:t>Section</w:t>
      </w:r>
      <w:r>
        <w:rPr>
          <w:color w:val="231F20"/>
          <w:spacing w:val="-40"/>
        </w:rPr>
        <w:t> </w:t>
      </w:r>
      <w:r>
        <w:rPr>
          <w:color w:val="231F20"/>
        </w:rPr>
        <w:t>5.3</w:t>
      </w:r>
      <w:r>
        <w:rPr>
          <w:color w:val="231F20"/>
          <w:spacing w:val="-40"/>
        </w:rPr>
        <w:t> </w:t>
      </w:r>
      <w:r>
        <w:rPr>
          <w:color w:val="231F20"/>
        </w:rPr>
        <w:t>summarises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associated</w:t>
      </w:r>
      <w:r>
        <w:rPr>
          <w:color w:val="231F20"/>
          <w:spacing w:val="-40"/>
        </w:rPr>
        <w:t> </w:t>
      </w:r>
      <w:r>
        <w:rPr>
          <w:color w:val="231F20"/>
        </w:rPr>
        <w:t>policy</w:t>
      </w:r>
      <w:r>
        <w:rPr>
          <w:color w:val="231F20"/>
          <w:spacing w:val="-42"/>
        </w:rPr>
        <w:t> </w:t>
      </w:r>
      <w:r>
        <w:rPr>
          <w:color w:val="231F20"/>
        </w:rPr>
        <w:t>decision.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91" w:space="838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8"/>
        </w:rPr>
      </w:pPr>
      <w:bookmarkStart w:name="Key Judgement 1: international policy in" w:id="83"/>
      <w:bookmarkEnd w:id="83"/>
      <w:r>
        <w:rPr/>
      </w:r>
      <w:r>
        <w:rPr>
          <w:color w:val="A70740"/>
          <w:sz w:val="18"/>
        </w:rPr>
        <w:t>Chart 5.2 </w:t>
      </w:r>
      <w:r>
        <w:rPr>
          <w:color w:val="231F20"/>
          <w:sz w:val="18"/>
        </w:rPr>
        <w:t>Projection of the level of GDP based 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before="116"/>
        <w:ind w:left="0" w:right="414" w:firstLine="0"/>
        <w:jc w:val="right"/>
        <w:rPr>
          <w:sz w:val="12"/>
        </w:rPr>
      </w:pPr>
      <w:r>
        <w:rPr/>
        <w:pict>
          <v:group style="position:absolute;margin-left:39.685001pt;margin-top:14.23389pt;width:184.25pt;height:141.9pt;mso-position-horizontal-relative:page;mso-position-vertical-relative:paragraph;z-index:-22192128" coordorigin="794,285" coordsize="3685,2838">
            <v:rect style="position:absolute;left:3220;top:284;width:1089;height:2835" filled="true" fillcolor="#ededee" stroked="false">
              <v:fill type="solid"/>
            </v:rect>
            <v:line style="position:absolute" from="3370,402" to="3309,402" stroked="true" strokeweight=".5pt" strokecolor="#231f20">
              <v:stroke dashstyle="solid"/>
            </v:line>
            <v:shape style="position:absolute;left:3231;top:376;width:85;height:51" coordorigin="3231,376" coordsize="85,51" path="m3316,376l3251,398,3231,402,3240,403,3316,427,3316,376xe" filled="true" fillcolor="#231f20" stroked="false">
              <v:path arrowok="t"/>
              <v:fill type="solid"/>
            </v:shape>
            <v:line style="position:absolute" from="3873,402" to="4233,402" stroked="true" strokeweight=".5pt" strokecolor="#231f20">
              <v:stroke dashstyle="solid"/>
            </v:line>
            <v:shape style="position:absolute;left:4221;top:376;width:85;height:51" coordorigin="4221,376" coordsize="85,51" path="m4221,376l4221,427,4237,420,4249,416,4306,402,4297,400,4287,398,4275,395,4262,391,4250,388,4221,376xe" filled="true" fillcolor="#231f20" stroked="false">
              <v:path arrowok="t"/>
              <v:fill type="solid"/>
            </v:shape>
            <v:shape style="position:absolute;left:961;top:1746;width:3347;height:707" coordorigin="962,1747" coordsize="3347,707" path="m1631,1747l1547,1750,1464,1763,1380,1875,1296,1990,1213,2095,1129,2181,1045,2196,962,2221,962,2259,1045,2235,1129,2220,1213,2136,1296,2033,1380,1920,1464,1810,1547,1798,1631,1796,1715,1893,1798,2073,1882,2281,1966,2429,2049,2453,2133,2423,2217,2393,2300,2342,2384,2282,2468,2232,2551,2278,2635,2237,2719,2230,2802,2189,2886,2218,2970,2242,3053,2279,3137,2190,3221,2220,3304,2232,3388,2220,3472,2204,3555,2171,3639,2167,3723,2147,3806,2114,3890,2087,3974,2089,4057,2054,4141,2025,4225,1988,4308,1983,4308,1841,4225,1857,4141,1893,4057,1922,3974,1963,3890,1971,3806,2006,3723,2037,3639,2063,3555,2078,3472,2109,3388,2127,3304,2148,3221,2135,3137,2108,3053,2200,2970,2165,2886,2143,2802,2116,2719,2160,2635,2169,2551,2212,2468,2167,2384,2220,2300,2282,2217,2335,2133,2368,2049,2399,1966,2377,1882,2229,1798,2022,1715,1842,1631,1747xe" filled="true" fillcolor="#c0dbd0" stroked="false">
              <v:path arrowok="t"/>
              <v:fill type="solid"/>
            </v:shape>
            <v:shape style="position:absolute;left:961;top:1746;width:3347;height:707" coordorigin="962,1747" coordsize="3347,707" path="m962,2221l1045,2196,1129,2181,1213,2095,1296,1990,1380,1875,1464,1763,1547,1750,1631,1747,1715,1842,1798,2022,1882,2229,1966,2377,2049,2399,2133,2368,2217,2335,2300,2282,2384,2220,2468,2167,2551,2212,2635,2169,2719,2160,2802,2116,2886,2143,2970,2165,3053,2200,3137,2108,3221,2135,3304,2148,3388,2127,3472,2109,3555,2078,3639,2063,3723,2037,3806,2006,3890,1971,3974,1963,4057,1922,4141,1893,4225,1857,4308,1841,4308,1983,4225,1988,4141,2025,4057,2054,3974,2089,3890,2087,3806,2114,3723,2147,3639,2167,3555,2171,3472,2204,3388,2220,3304,2232,3221,2220,3137,2190,3053,2279,2970,2242,2886,2218,2802,2189,2719,2230,2635,2237,2551,2278,2468,2232,2384,2282,2300,2342,2217,2393,2133,2423,2049,2453,1966,2429,1882,2281,1798,2073,1715,1893,1631,1796,1547,1798,1464,1810,1380,1920,1296,2033,1213,2136,1129,2220,1045,2235,962,2259,962,2221xe" filled="false" stroked="true" strokeweight=".01pt" strokecolor="#c0dbd0">
              <v:path arrowok="t"/>
              <v:stroke dashstyle="solid"/>
            </v:shape>
            <v:shape style="position:absolute;left:961;top:1713;width:3347;height:686" coordorigin="962,1713" coordsize="3347,686" path="m1631,1713l1547,1717,1464,1732,1380,1845,1296,1961,1213,2067,1129,2154,1045,2170,962,2196,962,2221,1045,2196,1129,2181,1213,2095,1296,1990,1380,1875,1464,1763,1547,1750,1631,1747,1715,1842,1798,2022,1882,2229,1966,2377,2049,2399,2133,2368,2217,2335,2300,2282,2384,2220,2468,2167,2551,2212,2635,2169,2719,2160,2802,2116,2886,2143,2970,2165,3053,2200,3137,2108,3221,2135,3304,2148,3388,2127,3472,2109,3555,2078,3639,2063,3723,2037,3806,2006,3890,1971,3974,1963,4057,1922,4141,1893,4225,1857,4308,1841,4308,1743,4225,1766,4141,1806,4057,1841,3974,1879,3890,1893,3806,1933,3723,1964,3639,1990,3555,2015,3472,2048,3388,2063,3304,2087,3221,2078,3137,2052,3053,2147,2970,2113,2886,2093,2802,2067,2719,2112,2635,2123,2551,2167,2468,2124,2384,2178,2300,2242,2217,2296,2133,2330,2049,2362,1966,2342,1882,2194,1798,1987,1715,1808,1631,1713xe" filled="true" fillcolor="#a4cdbe" stroked="false">
              <v:path arrowok="t"/>
              <v:fill type="solid"/>
            </v:shape>
            <v:shape style="position:absolute;left:961;top:1713;width:3347;height:686" coordorigin="962,1713" coordsize="3347,686" path="m962,2196l1045,2170,1129,2154,1213,2067,1296,1961,1380,1845,1464,1732,1547,1717,1631,1713,1715,1808,1798,1987,1882,2194,1966,2342,2049,2362,2133,2330,2217,2296,2300,2242,2384,2178,2468,2124,2551,2167,2635,2123,2719,2112,2802,2067,2886,2093,2970,2113,3053,2147,3137,2052,3221,2078,3304,2087,3388,2063,3472,2048,3555,2015,3639,1990,3723,1964,3806,1933,3890,1893,3974,1879,4057,1841,4141,1806,4225,1766,4308,1743,4308,1841,4225,1857,4141,1893,4057,1922,3974,1963,3890,1971,3806,2006,3723,2037,3639,2063,3555,2078,3472,2109,3388,2127,3304,2148,3221,2135,3137,2108,3053,2200,2970,2165,2886,2143,2802,2116,2719,2160,2635,2169,2551,2212,2468,2167,2384,2220,2300,2282,2217,2335,2133,2368,2049,2399,1966,2377,1882,2229,1798,2022,1715,1842,1631,1747,1547,1750,1464,1763,1380,1875,1296,1990,1213,2095,1129,2181,1045,2196,962,2221,962,2196xe" filled="false" stroked="true" strokeweight=".01pt" strokecolor="#a4cdbe">
              <v:path arrowok="t"/>
              <v:stroke dashstyle="solid"/>
            </v:shape>
            <v:shape style="position:absolute;left:961;top:1665;width:3347;height:697" coordorigin="962,1666" coordsize="3347,697" path="m4308,1666l4225,1693,4141,1737,3974,1813,3890,1833,3806,1875,3723,1905,3639,1936,3555,1963,3472,1998,3388,2012,3304,2039,3221,2033,3137,2008,3053,2104,2970,2072,2886,2053,2802,2028,2719,2075,2635,2086,2551,2132,2468,2089,2384,2145,2300,2210,2217,2265,2133,2300,2049,2334,1966,2314,1882,2167,1798,1960,1715,1781,1631,1686,1547,1692,1464,1707,1380,1821,1296,1938,1213,2045,1129,2133,1045,2150,962,2176,962,2196,1045,2170,1129,2154,1213,2067,1296,1961,1380,1845,1464,1732,1547,1718,1631,1713,1715,1808,1798,1987,1882,2195,1966,2342,2049,2362,2133,2330,2217,2296,2300,2242,2384,2178,2468,2124,2551,2167,2635,2123,2719,2112,2802,2067,2886,2093,2970,2113,3053,2147,3137,2052,3221,2079,3304,2087,3388,2063,3472,2048,3555,2015,3639,1990,3723,1964,3806,1933,3890,1893,3974,1879,4057,1841,4141,1806,4225,1766,4308,1743,4308,1666xe" filled="true" fillcolor="#97c6b4" stroked="false">
              <v:path arrowok="t"/>
              <v:fill type="solid"/>
            </v:shape>
            <v:shape style="position:absolute;left:961;top:1665;width:3347;height:697" coordorigin="962,1666" coordsize="3347,697" path="m962,2176l1045,2150,1129,2133,1213,2045,1296,1938,1380,1821,1464,1707,1547,1692,1631,1686,1715,1781,1798,1960,1882,2167,1966,2314,2049,2334,2133,2300,2217,2265,2300,2210,2384,2145,2468,2089,2551,2132,2635,2086,2719,2075,2802,2028,2886,2053,2970,2072,3053,2104,3137,2008,3221,2033,3304,2039,3388,2012,3472,1998,3555,1963,3639,1936,3723,1905,3806,1875,3890,1833,3974,1813,4057,1775,4141,1737,4225,1693,4308,1666,4308,1743,4225,1766,4141,1806,4057,1841,3974,1879,3890,1893,3806,1933,3723,1964,3639,1990,3555,2015,3472,2048,3388,2063,3304,2087,3221,2079,3137,2052,3053,2147,2970,2113,2886,2093,2802,2067,2719,2112,2635,2123,2551,2167,2468,2124,2384,2178,2300,2242,2217,2296,2133,2330,2049,2362,1966,2342,1882,2195,1798,1987,1715,1808,1631,1713,1547,1718,1464,1732,1380,1845,1296,1961,1213,2067,1129,2154,1045,2170,962,2196,962,2176xe" filled="false" stroked="true" strokeweight=".01pt" strokecolor="#97c6b4">
              <v:path arrowok="t"/>
              <v:stroke dashstyle="solid"/>
            </v:shape>
            <v:shape style="position:absolute;left:961;top:1601;width:3347;height:733" coordorigin="962,1601" coordsize="3347,733" path="m4308,1601l4225,1632,4141,1678,4057,1716,3974,1757,3890,1781,3806,1823,3723,1854,3639,1888,3555,1918,3472,1956,3388,1971,3304,1998,3221,1994,3137,1971,3053,2068,2970,2037,2886,2018,2802,1994,2719,2042,2635,2055,2551,2102,2468,2060,2384,2116,2300,2182,2217,2239,2133,2274,2049,2309,1966,2289,1882,2143,1798,1936,1715,1758,1631,1664,1547,1670,1464,1686,1380,1800,1296,1918,1213,2026,1129,2114,1045,2132,962,2159,962,2176,1045,2150,1129,2133,1213,2045,1296,1938,1380,1821,1464,1707,1547,1692,1631,1686,1715,1781,1798,1960,1882,2167,1966,2314,2049,2334,2133,2300,2217,2265,2300,2210,2384,2145,2468,2089,2551,2132,2635,2086,2719,2075,2802,2028,2886,2053,2970,2072,3053,2104,3137,2008,3221,2033,3304,2039,3388,2012,3472,1998,3555,1963,3639,1936,3723,1905,3806,1875,3890,1833,3974,1813,4141,1737,4225,1693,4308,1666,4308,1601xe" filled="true" fillcolor="#8abfab" stroked="false">
              <v:path arrowok="t"/>
              <v:fill type="solid"/>
            </v:shape>
            <v:shape style="position:absolute;left:961;top:1601;width:3347;height:733" coordorigin="962,1601" coordsize="3347,733" path="m962,2159l1045,2132,1129,2114,1213,2026,1296,1918,1380,1800,1464,1686,1547,1670,1631,1664,1715,1758,1798,1936,1882,2143,1966,2289,2049,2309,2133,2274,2217,2239,2300,2182,2384,2116,2468,2060,2551,2102,2635,2055,2719,2042,2802,1994,2886,2018,2970,2037,3053,2068,3137,1971,3221,1994,3304,1998,3388,1971,3472,1956,3555,1918,3639,1888,3723,1854,3806,1823,3890,1781,3974,1757,4057,1716,4141,1678,4225,1632,4308,1601,4308,1666,4225,1693,4141,1737,4057,1775,3974,1813,3890,1833,3806,1875,3723,1905,3639,1936,3555,1963,3472,1998,3388,2012,3304,2039,3221,2033,3137,2008,3053,2104,2970,2072,2886,2053,2802,2028,2719,2075,2635,2086,2551,2132,2468,2089,2384,2145,2300,2210,2217,2265,2133,2300,2049,2334,1966,2314,1882,2167,1798,1960,1715,1781,1631,1686,1547,1692,1464,1707,1380,1821,1296,1938,1213,2045,1129,2133,1045,2150,962,2176,962,2159xe" filled="false" stroked="true" strokeweight=".01pt" strokecolor="#8abfab">
              <v:path arrowok="t"/>
              <v:stroke dashstyle="solid"/>
            </v:shape>
            <v:shape style="position:absolute;left:961;top:1541;width:3347;height:768" coordorigin="962,1541" coordsize="3347,768" path="m4308,1541l4225,1578,4141,1625,3974,1706,3890,1734,3806,1778,3723,1811,3639,1845,3555,1877,3472,1915,3388,1935,3304,1964,3221,1960,3137,1937,3053,2035,2970,2005,2886,1987,2802,1964,2719,2013,2635,2026,2551,2074,2468,2033,2384,2090,2300,2158,2217,2215,2133,2251,2049,2286,1966,2268,1882,2122,1798,1915,1715,1737,1631,1643,1547,1650,1464,1666,1380,1781,1296,1901,1213,2009,1129,2098,1045,2116,962,2144,962,2159,1045,2132,1129,2114,1213,2026,1296,1918,1380,1800,1464,1686,1547,1670,1631,1664,1715,1758,1798,1936,1882,2143,1966,2289,2049,2309,2133,2274,2217,2239,2300,2182,2384,2116,2468,2060,2551,2102,2635,2055,2719,2042,2802,1994,2886,2018,2970,2037,3053,2068,3137,1971,3221,1994,3304,1998,3388,1971,3472,1956,3555,1918,3639,1888,3723,1854,3806,1823,3890,1781,3974,1757,4057,1716,4141,1678,4225,1632,4308,1601,4308,1541xe" filled="true" fillcolor="#6fb39a" stroked="false">
              <v:path arrowok="t"/>
              <v:fill type="solid"/>
            </v:shape>
            <v:shape style="position:absolute;left:961;top:1541;width:3347;height:768" coordorigin="962,1541" coordsize="3347,768" path="m962,2144l1045,2116,1129,2098,1213,2009,1296,1901,1380,1781,1464,1666,1547,1650,1631,1643,1715,1737,1798,1915,1882,2122,1966,2268,2049,2286,2133,2251,2217,2215,2300,2158,2384,2090,2468,2033,2551,2074,2635,2026,2719,2013,2802,1964,2886,1987,2970,2005,3053,2035,3137,1937,3221,1960,3304,1964,3388,1935,3472,1915,3555,1877,3639,1845,3723,1811,3806,1778,3890,1734,3974,1706,4057,1665,4141,1625,4225,1578,4308,1541,4308,1601,4225,1632,4141,1678,4057,1716,3974,1757,3890,1781,3806,1823,3723,1854,3639,1888,3555,1918,3472,1956,3388,1971,3304,1998,3221,1994,3137,1971,3053,2068,2970,2037,2886,2018,2802,1994,2719,2042,2635,2055,2551,2102,2468,2060,2384,2116,2300,2182,2217,2239,2133,2274,2049,2309,1966,2289,1882,2143,1798,1936,1715,1758,1631,1664,1547,1670,1464,1686,1380,1800,1296,1918,1213,2026,1129,2114,1045,2132,962,2159,962,2144xe" filled="false" stroked="true" strokeweight=".01pt" strokecolor="#6fb39a">
              <v:path arrowok="t"/>
              <v:stroke dashstyle="solid"/>
            </v:shape>
            <v:shape style="position:absolute;left:961;top:1488;width:3347;height:799" coordorigin="962,1488" coordsize="3347,799" path="m4308,1488l4225,1524,4141,1573,4057,1618,3974,1658,3890,1692,3806,1737,3723,1770,3639,1806,3555,1840,3472,1879,3388,1899,3304,1931,3221,1927,3137,1905,3053,2005,2970,1976,2886,1959,2802,1936,2719,1986,2635,2000,2551,2049,2468,2009,2384,2067,2300,2135,2217,2193,2133,2230,2049,2266,1966,2248,1882,2102,1798,1896,1715,1717,1631,1624,1547,1631,1464,1648,1380,1764,1296,1884,1213,1993,1129,2083,1045,2102,962,2130,962,2144,1045,2116,1129,2098,1213,2009,1296,1901,1380,1782,1464,1666,1547,1650,1631,1643,1715,1737,1798,1915,1882,2122,1966,2268,2049,2286,2133,2251,2217,2215,2300,2158,2384,2090,2468,2033,2551,2074,2635,2026,2719,2013,2802,1964,2886,1987,2970,2005,3053,2035,3137,1937,3221,1960,3304,1964,3388,1935,3472,1915,3555,1877,3639,1845,3723,1811,3806,1778,3890,1734,3974,1706,4141,1625,4225,1578,4308,1541,4308,1488xe" filled="true" fillcolor="#53a78b" stroked="false">
              <v:path arrowok="t"/>
              <v:fill type="solid"/>
            </v:shape>
            <v:shape style="position:absolute;left:961;top:1488;width:3347;height:799" coordorigin="962,1488" coordsize="3347,799" path="m962,2130l1045,2102,1129,2083,1213,1993,1296,1884,1380,1764,1464,1648,1547,1631,1631,1624,1715,1717,1798,1896,1882,2102,1966,2248,2049,2266,2133,2230,2217,2193,2300,2135,2384,2067,2468,2009,2551,2049,2635,2000,2719,1986,2802,1936,2886,1959,2970,1976,3053,2005,3137,1905,3221,1927,3304,1931,3388,1899,3472,1879,3555,1840,3639,1806,3723,1770,3806,1737,3890,1692,3974,1658,4057,1618,4141,1573,4225,1524,4308,1488,4308,1541,4225,1578,4141,1625,4057,1665,3974,1706,3890,1734,3806,1778,3723,1811,3639,1845,3555,1877,3472,1915,3388,1935,3304,1964,3221,1960,3137,1937,3053,2035,2970,2005,2886,1987,2802,1964,2719,2013,2635,2026,2551,2074,2468,2033,2384,2090,2300,2158,2217,2215,2133,2251,2049,2286,1966,2268,1882,2122,1798,1915,1715,1737,1631,1643,1547,1650,1464,1666,1380,1782,1296,1901,1213,2009,1129,2098,1045,2116,962,2144,962,2130xe" filled="false" stroked="true" strokeweight=".01pt" strokecolor="#53a78b">
              <v:path arrowok="t"/>
              <v:stroke dashstyle="solid"/>
            </v:shape>
            <v:shape style="position:absolute;left:961;top:1434;width:3347;height:832" coordorigin="962,1434" coordsize="3347,832" path="m4308,1434l4225,1481,4141,1526,4057,1575,3974,1616,3890,1650,3806,1697,3639,1769,3555,1804,3472,1844,3388,1868,3304,1901,3221,1897,3137,1875,3053,1977,2970,1948,2886,1931,2802,1910,2719,1961,2635,1976,2551,2025,2468,1985,2384,2044,2300,2113,2217,2172,2133,2210,2049,2246,1966,2229,1882,2083,1798,1877,1715,1699,1631,1606,1547,1614,1464,1631,1380,1748,1296,1869,1213,1978,1129,2069,1045,2088,962,2116,962,2130,1045,2102,1129,2083,1213,1993,1296,1884,1380,1764,1464,1648,1547,1631,1631,1624,1715,1717,1798,1895,1882,2102,1966,2248,2049,2266,2133,2230,2217,2193,2300,2135,2384,2067,2468,2009,2551,2049,2635,2000,2719,1986,2802,1936,2886,1959,2970,1976,3053,2005,3137,1905,3221,1927,3304,1931,3388,1899,3472,1879,3555,1840,3639,1806,3723,1770,3806,1737,3890,1692,3974,1659,4057,1618,4141,1573,4225,1524,4308,1488,4308,1434xe" filled="true" fillcolor="#309d7d" stroked="false">
              <v:path arrowok="t"/>
              <v:fill type="solid"/>
            </v:shape>
            <v:shape style="position:absolute;left:961;top:1434;width:3347;height:832" coordorigin="962,1434" coordsize="3347,832" path="m962,2116l1045,2088,1129,2069,1213,1978,1296,1869,1380,1748,1464,1631,1547,1614,1631,1606,1715,1699,1798,1877,1882,2083,1966,2229,2049,2246,2133,2210,2217,2172,2300,2113,2384,2044,2468,1985,2551,2025,2635,1976,2719,1961,2802,1910,2886,1931,2970,1948,3053,1977,3137,1875,3221,1897,3304,1901,3388,1868,3472,1844,3555,1804,3639,1769,3723,1733,3806,1697,3890,1650,3974,1616,4057,1575,4141,1526,4225,1481,4308,1434,4308,1488,4225,1524,4141,1573,4057,1618,3974,1659,3890,1692,3806,1737,3723,1770,3639,1806,3555,1840,3472,1879,3388,1899,3304,1931,3221,1927,3137,1905,3053,2005,2970,1976,2886,1959,2802,1936,2719,1986,2635,2000,2551,2049,2468,2009,2384,2067,2300,2135,2217,2193,2133,2230,2049,2266,1966,2248,1882,2102,1798,1895,1715,1717,1631,1624,1547,1631,1464,1648,1380,1764,1296,1884,1213,1993,1129,2083,1045,2102,962,2130,962,2116xe" filled="false" stroked="true" strokeweight=".01pt" strokecolor="#309d7d">
              <v:path arrowok="t"/>
              <v:stroke dashstyle="solid"/>
            </v:shape>
            <v:shape style="position:absolute;left:961;top:1385;width:3347;height:861" coordorigin="962,1386" coordsize="3347,861" path="m4308,1386l4225,1435,4141,1480,4057,1531,3974,1574,3890,1610,3806,1657,3723,1697,3639,1732,3555,1772,3472,1811,3388,1837,3304,1870,3221,1867,3137,1847,3053,1949,2970,1921,2886,1905,2802,1884,2719,1936,2635,1952,2551,2002,2468,1963,2384,2022,2300,2092,2217,2151,2133,2190,2049,2227,1966,2210,1882,2065,1798,1859,1715,1681,1631,1589,1547,1597,1464,1615,1380,1732,1296,1854,1213,1964,1129,2055,1045,2074,962,2103,962,2116,1045,2088,1129,2069,1213,1978,1296,1869,1380,1748,1464,1631,1547,1614,1631,1606,1715,1699,1798,1877,1882,2083,1966,2229,2049,2246,2133,2210,2217,2172,2300,2113,2384,2044,2468,1985,2551,2025,2635,1976,2719,1961,2802,1910,2886,1931,2970,1948,3053,1976,3137,1875,3221,1897,3304,1901,3388,1868,3472,1844,3555,1804,3639,1769,3806,1697,3890,1650,3974,1616,4057,1575,4141,1526,4225,1481,4308,1434,4308,1386xe" filled="true" fillcolor="#119876" stroked="false">
              <v:path arrowok="t"/>
              <v:fill type="solid"/>
            </v:shape>
            <v:shape style="position:absolute;left:961;top:1385;width:3347;height:861" coordorigin="962,1386" coordsize="3347,861" path="m962,2103l1045,2074,1129,2055,1213,1964,1296,1854,1380,1732,1464,1615,1547,1597,1631,1589,1715,1681,1798,1859,1882,2065,1966,2210,2049,2227,2133,2190,2217,2151,2300,2092,2384,2022,2468,1963,2551,2002,2635,1952,2719,1936,2802,1884,2886,1905,2970,1921,3053,1949,3137,1847,3221,1867,3304,1870,3388,1837,3472,1811,3555,1772,3639,1732,3723,1697,3806,1657,3890,1610,3974,1574,4057,1531,4141,1480,4225,1435,4308,1386,4308,1434,4225,1481,4141,1526,4057,1575,3974,1616,3890,1650,3806,1697,3723,1733,3639,1769,3555,1804,3472,1844,3388,1868,3304,1901,3221,1897,3137,1875,3053,1976,2970,1948,2886,1931,2802,1910,2719,1961,2635,1976,2551,2025,2468,1985,2384,2044,2300,2113,2217,2172,2133,2210,2049,2246,1966,2229,1882,2083,1798,1877,1715,1699,1631,1606,1547,1614,1464,1631,1380,1748,1296,1869,1213,1978,1129,2069,1045,2088,962,2116,962,2103xe" filled="false" stroked="true" strokeweight=".01pt" strokecolor="#119876">
              <v:path arrowok="t"/>
              <v:stroke dashstyle="solid"/>
            </v:shape>
            <v:shape style="position:absolute;left:961;top:1286;width:3347;height:941" coordorigin="962,1286" coordsize="3347,941" path="m4308,1286l4225,1340,4141,1391,4057,1445,3974,1488,3890,1531,3806,1578,3723,1622,3639,1658,3472,1747,3388,1772,3304,1807,3221,1809,3137,1790,3053,1894,2970,1867,2886,1853,2802,1834,2719,1887,2635,1904,2551,1956,2468,1918,2384,1979,2300,2051,2217,2111,2133,2152,2049,2190,1966,2174,1882,2029,1798,1823,1715,1646,1631,1554,1547,1564,1464,1583,1380,1701,1296,1824,1213,1935,1129,2027,1045,2048,962,2077,962,2103,1045,2074,1129,2055,1213,1964,1296,1854,1380,1732,1464,1615,1547,1597,1631,1589,1715,1681,1798,1859,1882,2065,1966,2210,2049,2227,2133,2190,2217,2151,2300,2092,2384,2022,2468,1963,2551,2002,2635,1952,2719,1936,2802,1884,2886,1905,2970,1921,3053,1949,3137,1847,3221,1867,3304,1870,3388,1837,3472,1811,3555,1772,3639,1732,3723,1697,3806,1657,3890,1610,3974,1574,4057,1531,4141,1480,4225,1435,4308,1386,4308,1286xe" filled="true" fillcolor="#00926e" stroked="false">
              <v:path arrowok="t"/>
              <v:fill type="solid"/>
            </v:shape>
            <v:shape style="position:absolute;left:961;top:1286;width:3347;height:941" coordorigin="962,1286" coordsize="3347,941" path="m962,2077l1045,2048,1129,2027,1213,1935,1296,1824,1380,1701,1464,1583,1547,1564,1631,1554,1715,1646,1798,1823,1882,2029,1966,2174,2049,2190,2133,2152,2217,2111,2300,2051,2384,1979,2468,1918,2551,1956,2635,1904,2719,1887,2802,1834,2886,1853,2970,1867,3053,1894,3137,1790,3221,1809,3304,1807,3388,1772,3472,1747,3555,1702,3639,1658,3723,1622,3806,1578,3890,1531,3974,1488,4057,1445,4141,1391,4225,1340,4308,1286,4308,1386,4225,1435,4141,1480,4057,1531,3974,1574,3890,1610,3806,1657,3723,1697,3639,1732,3555,1772,3472,1811,3388,1837,3304,1870,3221,1867,3137,1847,3053,1949,2970,1921,2886,1905,2802,1884,2719,1936,2635,1952,2551,2002,2468,1963,2384,2022,2300,2092,2217,2151,2133,2190,2049,2227,1966,2210,1882,2065,1798,1859,1715,1681,1631,1589,1547,1597,1464,1615,1380,1732,1296,1854,1213,1964,1129,2055,1045,2074,962,2103,962,2077xe" filled="false" stroked="true" strokeweight=".01pt" strokecolor="#00926e">
              <v:path arrowok="t"/>
              <v:stroke dashstyle="solid"/>
            </v:shape>
            <v:shape style="position:absolute;left:961;top:1235;width:3347;height:955" coordorigin="962,1235" coordsize="3347,955" path="m4308,1235l4225,1289,4141,1344,4057,1397,3974,1442,3890,1488,3806,1539,3723,1584,3639,1620,3555,1667,3472,1711,3388,1739,3304,1776,3221,1779,3137,1761,3053,1866,2970,1840,2886,1827,2802,1808,2719,1863,2635,1880,2551,1933,2468,1896,2384,1958,2300,2030,2217,2091,2133,2132,2049,2171,1966,2155,1882,2011,1798,1805,1715,1628,1631,1537,1547,1547,1464,1566,1380,1686,1296,1809,1213,1921,1129,2013,1045,2034,962,2064,962,2077,1045,2048,1129,2027,1213,1935,1296,1824,1380,1701,1464,1583,1547,1564,1631,1554,1715,1646,1798,1823,1882,2029,1966,2174,2049,2190,2133,2152,2217,2111,2300,2051,2384,1979,2468,1918,2551,1956,2635,1904,2719,1887,2802,1834,2886,1853,2970,1867,3053,1894,3137,1790,3221,1809,3304,1807,3388,1772,3472,1747,3555,1702,3639,1658,3723,1622,3806,1578,3890,1531,3974,1488,4057,1445,4141,1391,4225,1340,4308,1286,4308,1235xe" filled="true" fillcolor="#119876" stroked="false">
              <v:path arrowok="t"/>
              <v:fill type="solid"/>
            </v:shape>
            <v:shape style="position:absolute;left:961;top:1235;width:3347;height:955" coordorigin="962,1235" coordsize="3347,955" path="m962,2064l1045,2034,1129,2013,1213,1921,1296,1809,1380,1686,1464,1566,1547,1547,1631,1537,1715,1628,1798,1805,1882,2011,1966,2155,2049,2171,2133,2132,2217,2091,2300,2030,2384,1958,2468,1896,2551,1933,2635,1880,2719,1863,2802,1808,2886,1827,2970,1840,3053,1866,3137,1761,3221,1779,3304,1776,3388,1739,3472,1711,3555,1667,3639,1620,3723,1584,3806,1539,3890,1488,3974,1442,4057,1397,4141,1344,4225,1289,4308,1235,4308,1286,4225,1340,4141,1391,4057,1445,3974,1488,3890,1531,3806,1578,3723,1622,3639,1658,3555,1702,3472,1747,3388,1772,3304,1807,3221,1809,3137,1790,3053,1894,2970,1867,2886,1853,2802,1834,2719,1887,2635,1904,2551,1956,2468,1918,2384,1979,2300,2051,2217,2111,2133,2152,2049,2190,1966,2174,1882,2029,1798,1823,1715,1646,1631,1554,1547,1564,1464,1583,1380,1701,1296,1824,1213,1935,1129,2027,1045,2048,962,2077,962,2064xe" filled="false" stroked="true" strokeweight=".01pt" strokecolor="#119876">
              <v:path arrowok="t"/>
              <v:stroke dashstyle="solid"/>
            </v:shape>
            <v:shape style="position:absolute;left:961;top:1179;width:3347;height:991" coordorigin="962,1180" coordsize="3347,991" path="m4308,1180l4225,1240,4141,1295,4057,1349,3974,1396,3806,1496,3723,1540,3639,1581,3555,1629,3472,1675,3388,1706,3304,1740,3221,1749,3137,1731,3053,1838,2970,1812,2886,1800,2802,1782,2719,1837,2635,1856,2551,1909,2468,1872,2384,1935,2300,2008,2217,2070,2133,2112,2049,2151,1966,2136,1882,1992,1798,1787,1715,1610,1631,1519,1547,1529,1464,1549,1380,1669,1296,1793,1213,1906,1129,1999,1045,2020,962,2051,962,2064,1045,2034,1129,2013,1213,1921,1296,1809,1380,1686,1464,1566,1547,1547,1631,1537,1715,1628,1798,1805,1882,2011,1966,2155,2049,2171,2133,2132,2217,2091,2300,2030,2384,1958,2468,1896,2551,1933,2635,1880,2719,1863,2802,1808,2886,1827,2970,1840,3053,1866,3137,1761,3221,1779,3304,1776,3388,1739,3472,1711,3555,1667,3639,1620,3723,1584,3806,1539,3890,1488,3974,1442,4057,1397,4141,1344,4225,1289,4308,1235,4308,1180xe" filled="true" fillcolor="#309d7d" stroked="false">
              <v:path arrowok="t"/>
              <v:fill type="solid"/>
            </v:shape>
            <v:shape style="position:absolute;left:961;top:1179;width:3347;height:991" coordorigin="962,1180" coordsize="3347,991" path="m962,2051l1045,2020,1129,1999,1213,1906,1296,1793,1380,1669,1464,1549,1547,1529,1631,1519,1715,1610,1798,1787,1882,1992,1966,2136,2049,2151,2133,2112,2217,2070,2300,2008,2384,1935,2468,1872,2551,1909,2635,1856,2719,1837,2802,1782,2886,1800,2970,1812,3053,1838,3137,1731,3221,1749,3304,1740,3388,1706,3472,1675,3555,1629,3639,1581,3723,1540,3806,1496,3890,1446,3974,1396,4057,1349,4141,1295,4225,1240,4308,1180,4308,1235,4225,1289,4141,1344,4057,1397,3974,1442,3890,1488,3806,1539,3723,1584,3639,1620,3555,1667,3472,1711,3388,1739,3304,1776,3221,1779,3137,1761,3053,1866,2970,1840,2886,1827,2802,1808,2719,1863,2635,1880,2551,1933,2468,1896,2384,1958,2300,2030,2217,2091,2133,2132,2049,2171,1966,2155,1882,2011,1798,1805,1715,1628,1631,1537,1547,1547,1464,1566,1380,1686,1296,1809,1213,1921,1129,2013,1045,2034,962,2064,962,2051xe" filled="false" stroked="true" strokeweight=".01pt" strokecolor="#309d7d">
              <v:path arrowok="t"/>
              <v:stroke dashstyle="solid"/>
            </v:shape>
            <v:shape style="position:absolute;left:961;top:1122;width:3347;height:1029" coordorigin="962,1123" coordsize="3347,1029" path="m4308,1123l4225,1185,4141,1242,4057,1298,3890,1400,3806,1452,3723,1499,3639,1538,3555,1591,3472,1638,3388,1669,3304,1707,3221,1716,3137,1700,3053,1807,2970,1783,2886,1771,2802,1754,2719,1810,2635,1830,2551,1884,2468,1848,2384,1911,2300,1985,2217,2048,2133,2090,2049,2131,1966,2116,1882,1972,1798,1767,1715,1590,1631,1500,1547,1511,1464,1532,1380,1652,1296,1777,1213,1890,1129,1984,1045,2005,962,2037,962,2051,1045,2020,1129,1999,1213,1906,1296,1793,1380,1669,1464,1549,1547,1529,1631,1519,1715,1610,1798,1787,1882,1992,1966,2136,2049,2151,2133,2112,2217,2070,2300,2008,2384,1935,2468,1872,2551,1909,2635,1856,2719,1837,2802,1782,2886,1800,2970,1812,3053,1838,3137,1731,3221,1749,3304,1740,3388,1706,3472,1675,3555,1629,3639,1581,3723,1540,3806,1496,3974,1396,4057,1349,4141,1295,4225,1240,4308,1180,4308,1123xe" filled="true" fillcolor="#53a78b" stroked="false">
              <v:path arrowok="t"/>
              <v:fill type="solid"/>
            </v:shape>
            <v:shape style="position:absolute;left:961;top:1122;width:3347;height:1029" coordorigin="962,1123" coordsize="3347,1029" path="m962,2037l1045,2005,1129,1984,1213,1890,1296,1777,1380,1652,1464,1532,1547,1511,1631,1500,1715,1590,1798,1767,1882,1972,1966,2116,2049,2131,2133,2090,2217,2048,2300,1985,2384,1911,2468,1848,2551,1884,2635,1830,2719,1810,2802,1754,2886,1771,2970,1783,3053,1807,3137,1700,3221,1716,3304,1707,3388,1669,3472,1638,3555,1591,3639,1538,3723,1499,3806,1452,3890,1400,3974,1349,4057,1298,4141,1242,4225,1185,4308,1123,4308,1180,4225,1240,4141,1295,4057,1349,3974,1396,3890,1446,3806,1496,3723,1540,3639,1581,3555,1629,3472,1675,3388,1706,3304,1740,3221,1749,3137,1731,3053,1838,2970,1812,2886,1800,2802,1782,2719,1837,2635,1856,2551,1909,2468,1872,2384,1935,2300,2008,2217,2070,2133,2112,2049,2151,1966,2136,1882,1992,1798,1787,1715,1610,1631,1519,1547,1529,1464,1549,1380,1669,1296,1793,1213,1906,1129,1999,1045,2020,962,2051,962,2037xe" filled="false" stroked="true" strokeweight=".01pt" strokecolor="#53a78b">
              <v:path arrowok="t"/>
              <v:stroke dashstyle="solid"/>
            </v:shape>
            <v:shape style="position:absolute;left:961;top:1063;width:3347;height:1067" coordorigin="962,1064" coordsize="3347,1067" path="m4308,1064l4225,1130,4141,1187,4057,1244,3974,1292,3890,1351,3806,1405,3723,1452,3639,1492,3555,1550,3472,1598,3388,1631,3304,1671,3221,1681,3137,1666,3053,1775,2970,1751,2886,1740,2802,1724,2719,1781,2635,1801,2551,1857,2468,1821,2384,1886,2300,1960,2217,2024,2133,2067,2049,2108,1966,2095,1882,1951,1798,1746,1715,1569,1631,1479,1547,1491,1464,1512,1380,1634,1296,1759,1213,1873,1129,1967,1045,1990,962,2021,962,2037,1045,2005,1129,1984,1213,1890,1296,1777,1380,1652,1464,1532,1547,1511,1631,1500,1715,1590,1798,1767,1882,1972,1966,2116,2049,2131,2133,2090,2217,2048,2300,1985,2384,1911,2468,1848,2551,1884,2635,1830,2719,1810,2802,1754,2886,1771,2970,1783,3053,1807,3137,1700,3221,1716,3304,1707,3388,1669,3472,1638,3555,1591,3639,1537,3723,1499,3806,1452,3890,1400,4057,1298,4141,1242,4225,1185,4308,1123,4308,1064xe" filled="true" fillcolor="#6fb39a" stroked="false">
              <v:path arrowok="t"/>
              <v:fill type="solid"/>
            </v:shape>
            <v:shape style="position:absolute;left:961;top:1063;width:3347;height:1067" coordorigin="962,1064" coordsize="3347,1067" path="m962,2021l1045,1990,1129,1967,1213,1873,1296,1759,1380,1634,1464,1512,1547,1491,1631,1479,1715,1569,1798,1746,1882,1951,1966,2095,2049,2108,2133,2067,2217,2024,2300,1960,2384,1886,2468,1821,2551,1857,2635,1801,2719,1781,2802,1724,2886,1740,2970,1751,3053,1775,3137,1666,3221,1681,3304,1671,3388,1631,3472,1598,3555,1550,3639,1492,3723,1452,3806,1405,3890,1351,3974,1292,4057,1244,4141,1187,4225,1130,4308,1064,4308,1123,4225,1185,4141,1242,4057,1298,3974,1349,3890,1400,3806,1452,3723,1499,3639,1537,3555,1591,3472,1638,3388,1669,3304,1707,3221,1716,3137,1700,3053,1807,2970,1783,2886,1771,2802,1754,2719,1810,2635,1830,2551,1884,2468,1848,2384,1911,2300,1985,2217,2048,2133,2090,2049,2131,1966,2116,1882,1972,1798,1767,1715,1590,1631,1500,1547,1511,1464,1532,1380,1652,1296,1777,1213,1890,1129,1984,1045,2005,962,2037,962,2021xe" filled="false" stroked="true" strokeweight=".01pt" strokecolor="#6fb39a">
              <v:path arrowok="t"/>
              <v:stroke dashstyle="solid"/>
            </v:shape>
            <v:shape style="position:absolute;left:961;top:996;width:3347;height:1113" coordorigin="962,996" coordsize="3347,1113" path="m4308,996l4225,1067,4141,1123,4057,1186,3974,1230,3890,1296,3806,1353,3723,1402,3639,1441,3555,1505,3472,1552,3388,1589,3304,1629,3221,1643,3137,1628,3053,1739,2970,1716,2886,1706,2802,1690,2719,1749,2635,1770,2551,1827,2468,1792,2384,1857,2300,1933,2217,1998,2133,2042,2049,2084,1966,2070,1882,1927,1798,1722,1715,1546,1631,1457,1547,1469,1464,1491,1380,1613,1296,1739,1213,1854,1129,1949,1045,1972,962,2004,962,2021,1045,1990,1129,1967,1213,1873,1296,1759,1380,1634,1464,1512,1547,1491,1631,1479,1715,1569,1798,1746,1882,1951,1966,2095,2049,2108,2133,2067,2217,2024,2300,1960,2384,1886,2468,1821,2551,1857,2635,1801,2719,1781,2802,1724,2886,1740,2970,1751,3053,1775,3137,1666,3221,1681,3304,1671,3388,1631,3472,1598,3555,1550,3639,1492,3723,1452,3806,1405,3890,1351,3974,1292,4057,1244,4141,1187,4225,1130,4308,1064,4308,996xe" filled="true" fillcolor="#8abfab" stroked="false">
              <v:path arrowok="t"/>
              <v:fill type="solid"/>
            </v:shape>
            <v:shape style="position:absolute;left:961;top:996;width:3347;height:1113" coordorigin="962,996" coordsize="3347,1113" path="m962,2004l1045,1972,1129,1949,1213,1854,1296,1739,1380,1613,1464,1491,1547,1469,1631,1457,1715,1546,1798,1722,1882,1927,1966,2070,2049,2084,2133,2042,2217,1998,2300,1933,2384,1857,2468,1792,2551,1827,2635,1770,2719,1749,2802,1690,2886,1706,2970,1716,3053,1739,3137,1628,3221,1643,3304,1629,3388,1589,3472,1552,3555,1505,3639,1441,3723,1402,3806,1353,3890,1296,3974,1230,4057,1186,4141,1123,4225,1067,4308,996,4308,1064,4225,1130,4141,1187,4057,1244,3974,1292,3890,1351,3806,1405,3723,1452,3639,1492,3555,1550,3472,1598,3388,1631,3304,1671,3221,1681,3137,1666,3053,1775,2970,1751,2886,1740,2802,1724,2719,1781,2635,1801,2551,1857,2468,1821,2384,1886,2300,1960,2217,2024,2133,2067,2049,2108,1966,2095,1882,1951,1798,1746,1715,1569,1631,1479,1547,1491,1464,1512,1380,1634,1296,1759,1213,1873,1129,1967,1045,1990,962,2021,962,2004xe" filled="false" stroked="true" strokeweight=".01pt" strokecolor="#8abfab">
              <v:path arrowok="t"/>
              <v:stroke dashstyle="solid"/>
            </v:shape>
            <v:shape style="position:absolute;left:961;top:916;width:3347;height:1168" coordorigin="962,916" coordsize="3347,1168" path="m4308,916l4225,996,4141,1049,4057,1115,3974,1162,3890,1235,3806,1290,3723,1342,3639,1386,3555,1453,3472,1501,3388,1540,3304,1578,3221,1597,3137,1584,3053,1696,2970,1675,2886,1666,2802,1651,2719,1711,2635,1733,2551,1791,2468,1757,2384,1824,2300,1901,2217,1967,2133,2012,2049,2055,1966,2042,1882,1900,1798,1695,1715,1519,1631,1430,1547,1443,1464,1466,1380,1589,1296,1716,1213,1832,1129,1928,1045,1951,962,1984,962,2004,1045,1972,1129,1949,1213,1854,1296,1739,1380,1613,1464,1491,1547,1469,1631,1457,1715,1546,1798,1722,1882,1927,1966,2070,2049,2084,2133,2042,2217,1998,2300,1933,2384,1857,2468,1792,2551,1827,2635,1770,2719,1749,2802,1690,2886,1706,2970,1716,3053,1739,3137,1628,3221,1643,3304,1629,3388,1589,3472,1552,3555,1505,3639,1441,3723,1402,3806,1353,3890,1296,3974,1230,4057,1186,4141,1124,4225,1067,4308,996,4308,916xe" filled="true" fillcolor="#97c6b4" stroked="false">
              <v:path arrowok="t"/>
              <v:fill type="solid"/>
            </v:shape>
            <v:shape style="position:absolute;left:961;top:916;width:3347;height:1168" coordorigin="962,916" coordsize="3347,1168" path="m962,1984l1045,1951,1129,1928,1213,1832,1296,1716,1380,1589,1464,1466,1547,1443,1631,1430,1715,1519,1798,1695,1882,1900,1966,2042,2049,2055,2133,2012,2217,1967,2300,1901,2384,1824,2468,1757,2551,1791,2635,1733,2719,1711,2802,1651,2886,1666,2970,1675,3053,1696,3137,1584,3221,1597,3304,1578,3388,1540,3472,1501,3555,1453,3639,1386,3723,1342,3806,1290,3890,1235,3974,1162,4057,1115,4141,1049,4225,996,4308,916,4308,996,4225,1067,4141,1124,4057,1186,3974,1230,3890,1296,3806,1353,3723,1402,3639,1441,3555,1505,3472,1552,3388,1589,3304,1629,3221,1643,3137,1628,3053,1739,2970,1716,2886,1706,2802,1690,2719,1749,2635,1770,2551,1827,2468,1792,2384,1857,2300,1933,2217,1998,2133,2042,2049,2084,1966,2070,1882,1927,1798,1722,1715,1546,1631,1457,1547,1469,1464,1491,1380,1613,1296,1739,1213,1854,1129,1949,1045,1972,962,2004,962,1984xe" filled="false" stroked="true" strokeweight=".01pt" strokecolor="#97c6b4">
              <v:path arrowok="t"/>
              <v:stroke dashstyle="solid"/>
            </v:shape>
            <v:shape style="position:absolute;left:961;top:812;width:3347;height:1242" coordorigin="962,813" coordsize="3347,1242" path="m4308,813l4225,902,4141,957,4057,1025,3974,1077,3890,1154,3806,1207,3723,1268,3639,1313,3555,1384,3388,1479,3304,1517,3221,1541,3137,1529,3053,1643,2970,1623,2886,1615,2802,1602,2719,1663,2635,1687,2551,1747,2468,1714,2384,1782,2300,1861,2217,1928,2133,1974,2049,2018,1966,2007,1882,1865,1798,1660,1715,1485,1631,1396,1547,1410,1464,1434,1380,1559,1296,1687,1213,1804,1129,1901,1045,1925,962,1959,962,1984,1045,1951,1129,1928,1213,1832,1296,1716,1380,1589,1464,1466,1547,1443,1631,1430,1715,1519,1798,1695,1882,1899,1966,2042,2049,2055,2133,2012,2217,1967,2300,1901,2384,1824,2468,1757,2551,1791,2635,1733,2719,1711,2802,1651,2886,1666,2970,1675,3053,1696,3137,1584,3221,1597,3304,1578,3388,1540,3472,1501,3555,1453,3639,1386,3723,1342,3806,1290,3890,1235,3974,1162,4057,1115,4141,1049,4225,996,4308,916,4308,813xe" filled="true" fillcolor="#a4cdbe" stroked="false">
              <v:path arrowok="t"/>
              <v:fill type="solid"/>
            </v:shape>
            <v:shape style="position:absolute;left:961;top:812;width:3347;height:1242" coordorigin="962,813" coordsize="3347,1242" path="m962,1959l1045,1925,1129,1901,1213,1804,1296,1687,1380,1559,1464,1434,1547,1410,1631,1396,1715,1485,1798,1660,1882,1865,1966,2007,2049,2018,2133,1974,2217,1928,2300,1861,2384,1782,2468,1714,2551,1747,2635,1687,2719,1663,2802,1602,2886,1615,2970,1623,3053,1643,3137,1529,3221,1541,3304,1517,3388,1479,3472,1431,3555,1384,3639,1313,3723,1268,3806,1207,3890,1154,3974,1077,4057,1025,4141,957,4225,902,4308,813,4308,916,4225,996,4141,1049,4057,1115,3974,1162,3890,1235,3806,1290,3723,1342,3639,1386,3555,1453,3472,1501,3388,1540,3304,1578,3221,1597,3137,1584,3053,1696,2970,1675,2886,1666,2802,1651,2719,1711,2635,1733,2551,1791,2468,1757,2384,1824,2300,1901,2217,1967,2133,2012,2049,2055,1966,2042,1882,1899,1798,1695,1715,1519,1631,1430,1547,1443,1464,1466,1380,1589,1296,1716,1213,1832,1129,1928,1045,1951,962,1984,962,1959xe" filled="false" stroked="true" strokeweight=".01pt" strokecolor="#a4cdbe">
              <v:path arrowok="t"/>
              <v:stroke dashstyle="solid"/>
            </v:shape>
            <v:shape style="position:absolute;left:961;top:662;width:3347;height:1356" coordorigin="962,663" coordsize="3347,1356" path="m4308,663l4225,767,4141,820,4057,897,3974,950,3890,1037,3806,1090,3723,1156,3639,1208,3555,1283,3472,1334,3388,1390,3304,1425,3221,1456,3137,1446,3053,1564,2970,1546,2886,1540,2802,1529,2719,1593,2635,1619,2551,1681,2468,1649,2384,1720,2300,1801,2217,1870,2133,1918,2049,1964,1966,1954,1882,1813,1798,1609,1715,1434,1631,1347,1547,1362,1464,1388,1380,1514,1296,1644,1213,1763,1129,1861,1045,1887,962,1922,962,1959,1045,1925,1129,1901,1213,1804,1296,1687,1380,1559,1464,1434,1547,1410,1631,1396,1715,1485,1798,1660,1882,1865,1966,2007,2049,2018,2133,1974,2217,1928,2300,1861,2384,1782,2468,1714,2551,1747,2635,1687,2719,1663,2802,1602,2886,1615,2970,1623,3053,1643,3137,1529,3221,1541,3304,1517,3388,1479,3555,1384,3639,1313,3723,1268,3806,1207,3890,1154,3974,1077,4057,1025,4141,957,4225,902,4308,813,4308,663xe" filled="true" fillcolor="#c0dbd0" stroked="false">
              <v:path arrowok="t"/>
              <v:fill type="solid"/>
            </v:shape>
            <v:shape style="position:absolute;left:961;top:662;width:3347;height:1356" coordorigin="962,663" coordsize="3347,1356" path="m962,1922l1045,1887,1129,1861,1213,1763,1296,1644,1380,1514,1464,1388,1547,1362,1631,1347,1715,1434,1798,1609,1882,1813,1966,1954,2049,1964,2133,1918,2217,1870,2300,1801,2384,1720,2468,1649,2551,1681,2635,1619,2719,1593,2802,1529,2886,1540,2970,1546,3053,1564,3137,1446,3221,1456,3304,1425,3388,1390,3472,1334,3555,1283,3639,1208,3723,1156,3806,1090,3890,1037,3974,950,4057,897,4141,820,4225,767,4308,663,4308,813,4225,902,4141,957,4057,1025,3974,1077,3890,1154,3806,1207,3723,1268,3639,1313,3555,1384,3472,1431,3388,1479,3304,1517,3221,1541,3137,1529,3053,1643,2970,1623,2886,1615,2802,1602,2719,1663,2635,1687,2551,1747,2468,1714,2384,1782,2300,1861,2217,1928,2133,1974,2049,2018,1966,2007,1882,1865,1798,1660,1715,1485,1631,1396,1547,1410,1464,1434,1380,1559,1296,1687,1213,1804,1129,1901,1045,1925,962,1959,962,1922xe" filled="false" stroked="true" strokeweight=".01pt" strokecolor="#c0dbd0">
              <v:path arrowok="t"/>
              <v:stroke dashstyle="solid"/>
            </v:shape>
            <v:line style="position:absolute" from="4365,555" to="4478,555" stroked="true" strokeweight=".5pt" strokecolor="#231f20">
              <v:stroke dashstyle="solid"/>
            </v:line>
            <v:line style="position:absolute" from="4365,828" to="4478,828" stroked="true" strokeweight=".5pt" strokecolor="#231f20">
              <v:stroke dashstyle="solid"/>
            </v:line>
            <v:line style="position:absolute" from="4365,1099" to="4478,1099" stroked="true" strokeweight=".5pt" strokecolor="#231f20">
              <v:stroke dashstyle="solid"/>
            </v:line>
            <v:line style="position:absolute" from="4365,1371" to="4478,1371" stroked="true" strokeweight=".5pt" strokecolor="#231f20">
              <v:stroke dashstyle="solid"/>
            </v:line>
            <v:line style="position:absolute" from="4365,1644" to="4478,1644" stroked="true" strokeweight=".5pt" strokecolor="#231f20">
              <v:stroke dashstyle="solid"/>
            </v:line>
            <v:line style="position:absolute" from="4365,1916" to="4478,1916" stroked="true" strokeweight=".5pt" strokecolor="#231f20">
              <v:stroke dashstyle="solid"/>
            </v:line>
            <v:line style="position:absolute" from="4365,2189" to="4478,2189" stroked="true" strokeweight=".5pt" strokecolor="#231f20">
              <v:stroke dashstyle="solid"/>
            </v:line>
            <v:line style="position:absolute" from="4365,2461" to="4478,2461" stroked="true" strokeweight=".5pt" strokecolor="#231f20">
              <v:stroke dashstyle="solid"/>
            </v:line>
            <v:line style="position:absolute" from="4365,2732" to="4478,2732" stroked="true" strokeweight=".5pt" strokecolor="#231f20">
              <v:stroke dashstyle="solid"/>
            </v:line>
            <v:line style="position:absolute" from="794,555" to="907,555" stroked="true" strokeweight=".5pt" strokecolor="#231f20">
              <v:stroke dashstyle="solid"/>
            </v:line>
            <v:line style="position:absolute" from="794,828" to="907,828" stroked="true" strokeweight=".5pt" strokecolor="#231f20">
              <v:stroke dashstyle="solid"/>
            </v:line>
            <v:line style="position:absolute" from="794,1099" to="907,1099" stroked="true" strokeweight=".5pt" strokecolor="#231f20">
              <v:stroke dashstyle="solid"/>
            </v:line>
            <v:line style="position:absolute" from="794,1371" to="907,1371" stroked="true" strokeweight=".5pt" strokecolor="#231f20">
              <v:stroke dashstyle="solid"/>
            </v:line>
            <v:line style="position:absolute" from="794,1644" to="907,1644" stroked="true" strokeweight=".5pt" strokecolor="#231f20">
              <v:stroke dashstyle="solid"/>
            </v:line>
            <v:line style="position:absolute" from="794,1916" to="907,1916" stroked="true" strokeweight=".5pt" strokecolor="#231f20">
              <v:stroke dashstyle="solid"/>
            </v:line>
            <v:line style="position:absolute" from="794,2189" to="907,2189" stroked="true" strokeweight=".5pt" strokecolor="#231f20">
              <v:stroke dashstyle="solid"/>
            </v:line>
            <v:line style="position:absolute" from="794,2461" to="907,2461" stroked="true" strokeweight=".5pt" strokecolor="#231f20">
              <v:stroke dashstyle="solid"/>
            </v:line>
            <v:line style="position:absolute" from="794,2732" to="907,2732" stroked="true" strokeweight=".5pt" strokecolor="#231f20">
              <v:stroke dashstyle="solid"/>
            </v:line>
            <v:line style="position:absolute" from="4309,3006" to="4309,3119" stroked="true" strokeweight=".5pt" strokecolor="#231f20">
              <v:stroke dashstyle="solid"/>
            </v:line>
            <v:line style="position:absolute" from="3974,290" to="3974,3119" stroked="true" strokeweight=".5pt" strokecolor="#231f20">
              <v:stroke dashstyle="shortdot"/>
            </v:line>
            <v:line style="position:absolute" from="3639,3006" to="3639,3119" stroked="true" strokeweight=".5pt" strokecolor="#231f20">
              <v:stroke dashstyle="solid"/>
            </v:line>
            <v:line style="position:absolute" from="3305,3006" to="3305,3119" stroked="true" strokeweight=".5pt" strokecolor="#231f20">
              <v:stroke dashstyle="solid"/>
            </v:line>
            <v:line style="position:absolute" from="2970,3006" to="2970,3119" stroked="true" strokeweight=".5pt" strokecolor="#231f20">
              <v:stroke dashstyle="solid"/>
            </v:line>
            <v:line style="position:absolute" from="2635,3006" to="2635,3119" stroked="true" strokeweight=".5pt" strokecolor="#231f20">
              <v:stroke dashstyle="solid"/>
            </v:line>
            <v:line style="position:absolute" from="2301,3006" to="2301,3119" stroked="true" strokeweight=".5pt" strokecolor="#231f20">
              <v:stroke dashstyle="solid"/>
            </v:line>
            <v:line style="position:absolute" from="1966,3006" to="1966,3119" stroked="true" strokeweight=".5pt" strokecolor="#231f20">
              <v:stroke dashstyle="solid"/>
            </v:line>
            <v:line style="position:absolute" from="1631,3006" to="1631,3119" stroked="true" strokeweight=".5pt" strokecolor="#231f20">
              <v:stroke dashstyle="solid"/>
            </v:line>
            <v:line style="position:absolute" from="1297,3006" to="1297,3119" stroked="true" strokeweight=".5pt" strokecolor="#231f20">
              <v:stroke dashstyle="solid"/>
            </v:line>
            <v:line style="position:absolute" from="962,3006" to="962,3119" stroked="true" strokeweight=".5pt" strokecolor="#231f20">
              <v:stroke dashstyle="solid"/>
            </v:line>
            <v:shape style="position:absolute;left:961;top:1570;width:2259;height:638" coordorigin="962,1571" coordsize="2259,638" path="m962,2090l1045,2061,1129,2041,1213,1949,1296,1838,1380,1717,1464,1598,1547,1580,1631,1571,1715,1663,1799,1842,1882,2048,1965,2192,2050,2208,2133,2171,2216,2132,2301,2075,2384,2005,2467,1947,2552,1989,2635,1945,2719,1932,2802,1877,2886,1905,2970,1929,3053,1965,3137,1874,3221,1903e" filled="false" stroked="true" strokeweight="1pt" strokecolor="#231f20">
              <v:path arrowok="t"/>
              <v:stroke dashstyle="solid"/>
            </v:shape>
            <v:line style="position:absolute" from="1213,3062" to="1213,3119" stroked="true" strokeweight=".5pt" strokecolor="#231f20">
              <v:stroke dashstyle="solid"/>
            </v:line>
            <v:line style="position:absolute" from="1129,3062" to="1129,3119" stroked="true" strokeweight=".5pt" strokecolor="#231f20">
              <v:stroke dashstyle="solid"/>
            </v:line>
            <v:line style="position:absolute" from="1046,3062" to="1046,3119" stroked="true" strokeweight=".5pt" strokecolor="#231f20">
              <v:stroke dashstyle="solid"/>
            </v:line>
            <v:line style="position:absolute" from="1548,3062" to="1548,3119" stroked="true" strokeweight=".5pt" strokecolor="#231f20">
              <v:stroke dashstyle="solid"/>
            </v:line>
            <v:line style="position:absolute" from="1464,3062" to="1464,3119" stroked="true" strokeweight=".5pt" strokecolor="#231f20">
              <v:stroke dashstyle="solid"/>
            </v:line>
            <v:line style="position:absolute" from="1380,3062" to="1380,3119" stroked="true" strokeweight=".5pt" strokecolor="#231f20">
              <v:stroke dashstyle="solid"/>
            </v:line>
            <v:line style="position:absolute" from="1882,3062" to="1882,3119" stroked="true" strokeweight=".5pt" strokecolor="#231f20">
              <v:stroke dashstyle="solid"/>
            </v:line>
            <v:line style="position:absolute" from="1799,3062" to="1799,3119" stroked="true" strokeweight=".5pt" strokecolor="#231f20">
              <v:stroke dashstyle="solid"/>
            </v:line>
            <v:line style="position:absolute" from="1715,3062" to="1715,3119" stroked="true" strokeweight=".5pt" strokecolor="#231f20">
              <v:stroke dashstyle="solid"/>
            </v:line>
            <v:line style="position:absolute" from="2217,3062" to="2217,3119" stroked="true" strokeweight=".5pt" strokecolor="#231f20">
              <v:stroke dashstyle="solid"/>
            </v:line>
            <v:line style="position:absolute" from="2133,3062" to="2133,3119" stroked="true" strokeweight=".5pt" strokecolor="#231f20">
              <v:stroke dashstyle="solid"/>
            </v:line>
            <v:line style="position:absolute" from="2050,3062" to="2050,3119" stroked="true" strokeweight=".5pt" strokecolor="#231f20">
              <v:stroke dashstyle="solid"/>
            </v:line>
            <v:line style="position:absolute" from="2552,3062" to="2552,3119" stroked="true" strokeweight=".5pt" strokecolor="#231f20">
              <v:stroke dashstyle="solid"/>
            </v:line>
            <v:line style="position:absolute" from="2468,3062" to="2468,3119" stroked="true" strokeweight=".5pt" strokecolor="#231f20">
              <v:stroke dashstyle="solid"/>
            </v:line>
            <v:line style="position:absolute" from="2384,3062" to="2384,3119" stroked="true" strokeweight=".5pt" strokecolor="#231f20">
              <v:stroke dashstyle="solid"/>
            </v:line>
            <v:line style="position:absolute" from="2886,3062" to="2886,3119" stroked="true" strokeweight=".5pt" strokecolor="#231f20">
              <v:stroke dashstyle="solid"/>
            </v:line>
            <v:line style="position:absolute" from="2803,3062" to="2803,3119" stroked="true" strokeweight=".5pt" strokecolor="#231f20">
              <v:stroke dashstyle="solid"/>
            </v:line>
            <v:line style="position:absolute" from="2719,3062" to="2719,3119" stroked="true" strokeweight=".5pt" strokecolor="#231f20">
              <v:stroke dashstyle="solid"/>
            </v:line>
            <v:line style="position:absolute" from="3221,290" to="3221,3119" stroked="true" strokeweight=".5pt" strokecolor="#231f20">
              <v:stroke dashstyle="shortdot"/>
            </v:line>
            <v:line style="position:absolute" from="3137,3062" to="3137,3119" stroked="true" strokeweight=".5pt" strokecolor="#231f20">
              <v:stroke dashstyle="solid"/>
            </v:line>
            <v:line style="position:absolute" from="3054,3062" to="3054,3119" stroked="true" strokeweight=".5pt" strokecolor="#231f20">
              <v:stroke dashstyle="solid"/>
            </v:line>
            <v:line style="position:absolute" from="3555,3062" to="3555,3119" stroked="true" strokeweight=".5pt" strokecolor="#231f20">
              <v:stroke dashstyle="solid"/>
            </v:line>
            <v:line style="position:absolute" from="3472,3062" to="3472,3119" stroked="true" strokeweight=".5pt" strokecolor="#231f20">
              <v:stroke dashstyle="solid"/>
            </v:line>
            <v:line style="position:absolute" from="3388,3062" to="3388,3119" stroked="true" strokeweight=".5pt" strokecolor="#231f20">
              <v:stroke dashstyle="solid"/>
            </v:line>
            <v:line style="position:absolute" from="3890,3062" to="3890,3119" stroked="true" strokeweight=".5pt" strokecolor="#231f20">
              <v:stroke dashstyle="solid"/>
            </v:line>
            <v:line style="position:absolute" from="3806,3062" to="3806,3119" stroked="true" strokeweight=".5pt" strokecolor="#231f20">
              <v:stroke dashstyle="solid"/>
            </v:line>
            <v:line style="position:absolute" from="3723,3062" to="3723,3119" stroked="true" strokeweight=".5pt" strokecolor="#231f20">
              <v:stroke dashstyle="solid"/>
            </v:line>
            <v:line style="position:absolute" from="4225,3062" to="4225,3119" stroked="true" strokeweight=".5pt" strokecolor="#231f20">
              <v:stroke dashstyle="solid"/>
            </v:line>
            <v:line style="position:absolute" from="4141,3062" to="4141,3119" stroked="true" strokeweight=".5pt" strokecolor="#231f20">
              <v:stroke dashstyle="solid"/>
            </v:line>
            <v:line style="position:absolute" from="4057,3062" to="4057,3119" stroked="true" strokeweight=".5pt" strokecolor="#231f20">
              <v:stroke dashstyle="solid"/>
            </v:line>
            <v:shape style="position:absolute;left:1708;top:2138;width:205;height:192" type="#_x0000_t75" stroked="false">
              <v:imagedata r:id="rId26" o:title=""/>
            </v:shape>
            <v:line style="position:absolute" from="801,3001" to="911,3001" stroked="true" strokeweight=".5pt" strokecolor="#231f20">
              <v:stroke dashstyle="solid"/>
            </v:line>
            <v:shape style="position:absolute;left:890;top:2999;width:40;height:118" coordorigin="891,3000" coordsize="40,118" path="m911,3000l911,3025,891,3040,930,3052,891,3071,930,3086,907,3096,907,3117e" filled="false" stroked="true" strokeweight=".5pt" strokecolor="#231f20">
              <v:path arrowok="t"/>
              <v:stroke dashstyle="solid"/>
            </v:shape>
            <v:line style="position:absolute" from="799,3114" to="4473,3114" stroked="true" strokeweight=".5pt" strokecolor="#231f20">
              <v:stroke dashstyle="solid"/>
            </v:line>
            <v:shape style="position:absolute;left:4339;top:2998;width:40;height:118" coordorigin="4340,2998" coordsize="40,118" path="m4359,2998l4359,3023,4340,3038,4379,3051,4340,3070,4379,3085,4356,3094,4356,3116e" filled="false" stroked="true" strokeweight=".5pt" strokecolor="#231f20">
              <v:path arrowok="t"/>
              <v:stroke dashstyle="solid"/>
            </v:shape>
            <v:line style="position:absolute" from="794,290" to="4478,290" stroked="true" strokeweight=".5pt" strokecolor="#231f20">
              <v:stroke dashstyle="solid"/>
            </v:line>
            <v:line style="position:absolute" from="799,290" to="799,2998" stroked="true" strokeweight=".5pt" strokecolor="#231f20">
              <v:stroke dashstyle="solid"/>
            </v:line>
            <v:line style="position:absolute" from="4471,290" to="4471,2998" stroked="true" strokeweight=".5pt" strokecolor="#231f20">
              <v:stroke dashstyle="solid"/>
            </v:line>
            <v:line style="position:absolute" from="4361,3001" to="4470,3001" stroked="true" strokeweight=".5pt" strokecolor="#231f20">
              <v:stroke dashstyle="solid"/>
            </v:line>
            <v:shape style="position:absolute;left:1414;top:325;width:1349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26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25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level</w:t>
                    </w:r>
                  </w:p>
                </w:txbxContent>
              </v:textbox>
              <w10:wrap type="none"/>
            </v:shape>
            <v:shape style="position:absolute;left:3375;top:325;width:507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85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402;top:2335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z w:val="12"/>
        </w:rPr>
        <w:t>£</w:t>
      </w:r>
      <w:r>
        <w:rPr>
          <w:color w:val="231F20"/>
          <w:spacing w:val="-27"/>
          <w:sz w:val="12"/>
        </w:rPr>
        <w:t> </w:t>
      </w:r>
      <w:r>
        <w:rPr>
          <w:color w:val="231F20"/>
          <w:sz w:val="12"/>
        </w:rPr>
        <w:t>billions</w:t>
      </w:r>
      <w:r>
        <w:rPr>
          <w:color w:val="231F20"/>
          <w:spacing w:val="-21"/>
          <w:sz w:val="12"/>
        </w:rPr>
        <w:t> </w:t>
      </w:r>
      <w:r>
        <w:rPr>
          <w:color w:val="231F20"/>
          <w:position w:val="-8"/>
          <w:sz w:val="12"/>
        </w:rPr>
        <w:t>420</w:t>
      </w:r>
    </w:p>
    <w:p>
      <w:pPr>
        <w:spacing w:before="135"/>
        <w:ind w:left="0" w:right="414" w:firstLine="0"/>
        <w:jc w:val="right"/>
        <w:rPr>
          <w:sz w:val="12"/>
        </w:rPr>
      </w:pPr>
      <w:r>
        <w:rPr>
          <w:color w:val="231F20"/>
          <w:w w:val="95"/>
          <w:sz w:val="12"/>
        </w:rPr>
        <w:t>410</w:t>
      </w:r>
    </w:p>
    <w:p>
      <w:pPr>
        <w:pStyle w:val="BodyText"/>
        <w:spacing w:before="5"/>
        <w:rPr>
          <w:sz w:val="11"/>
        </w:rPr>
      </w:pPr>
    </w:p>
    <w:p>
      <w:pPr>
        <w:spacing w:before="1"/>
        <w:ind w:left="0" w:right="41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400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14" w:firstLine="0"/>
        <w:jc w:val="right"/>
        <w:rPr>
          <w:sz w:val="12"/>
        </w:rPr>
      </w:pPr>
      <w:r>
        <w:rPr>
          <w:color w:val="231F20"/>
          <w:sz w:val="12"/>
        </w:rPr>
        <w:t>390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14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380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14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370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1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360</w:t>
      </w:r>
    </w:p>
    <w:p>
      <w:pPr>
        <w:pStyle w:val="BodyText"/>
        <w:spacing w:before="5"/>
        <w:rPr>
          <w:sz w:val="11"/>
        </w:rPr>
      </w:pPr>
    </w:p>
    <w:p>
      <w:pPr>
        <w:spacing w:before="1"/>
        <w:ind w:left="0" w:right="414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350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14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340</w:t>
      </w:r>
    </w:p>
    <w:p>
      <w:pPr>
        <w:pStyle w:val="BodyText"/>
        <w:spacing w:before="5"/>
        <w:rPr>
          <w:sz w:val="11"/>
        </w:rPr>
      </w:pPr>
    </w:p>
    <w:p>
      <w:pPr>
        <w:spacing w:before="0"/>
        <w:ind w:left="0" w:right="414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330</w:t>
      </w:r>
    </w:p>
    <w:p>
      <w:pPr>
        <w:pStyle w:val="BodyText"/>
        <w:spacing w:before="5"/>
        <w:rPr>
          <w:sz w:val="11"/>
        </w:rPr>
      </w:pPr>
    </w:p>
    <w:p>
      <w:pPr>
        <w:spacing w:line="127" w:lineRule="exact" w:before="0"/>
        <w:ind w:left="0" w:right="414" w:firstLine="0"/>
        <w:jc w:val="right"/>
        <w:rPr>
          <w:sz w:val="12"/>
        </w:rPr>
      </w:pPr>
      <w:r>
        <w:rPr>
          <w:color w:val="231F20"/>
          <w:spacing w:val="-2"/>
          <w:sz w:val="12"/>
        </w:rPr>
        <w:t>320</w:t>
      </w:r>
    </w:p>
    <w:p>
      <w:pPr>
        <w:spacing w:line="108" w:lineRule="exact" w:before="0"/>
        <w:ind w:left="0" w:right="414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tabs>
          <w:tab w:pos="1092" w:val="left" w:leader="none"/>
          <w:tab w:pos="1428" w:val="left" w:leader="none"/>
          <w:tab w:pos="1769" w:val="left" w:leader="none"/>
          <w:tab w:pos="2113" w:val="left" w:leader="none"/>
          <w:tab w:pos="2442" w:val="left" w:leader="none"/>
          <w:tab w:pos="2775" w:val="left" w:leader="none"/>
          <w:tab w:pos="3109" w:val="left" w:leader="none"/>
          <w:tab w:pos="3446" w:val="left" w:leader="none"/>
        </w:tabs>
        <w:spacing w:line="121" w:lineRule="exact" w:before="0"/>
        <w:ind w:left="360" w:right="0" w:firstLine="0"/>
        <w:jc w:val="left"/>
        <w:rPr>
          <w:sz w:val="12"/>
        </w:rPr>
      </w:pPr>
      <w:r>
        <w:rPr>
          <w:color w:val="231F20"/>
          <w:sz w:val="12"/>
        </w:rPr>
        <w:t>2006   </w:t>
      </w:r>
      <w:r>
        <w:rPr>
          <w:color w:val="231F20"/>
          <w:spacing w:val="1"/>
          <w:sz w:val="12"/>
        </w:rPr>
        <w:t> </w:t>
      </w:r>
      <w:r>
        <w:rPr>
          <w:color w:val="231F20"/>
          <w:sz w:val="12"/>
        </w:rPr>
        <w:t>07</w:t>
        <w:tab/>
        <w:t>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</w:r>
      <w:r>
        <w:rPr>
          <w:color w:val="231F20"/>
          <w:spacing w:val="14"/>
          <w:sz w:val="12"/>
        </w:rPr>
        <w:t> </w:t>
      </w:r>
      <w:r>
        <w:rPr>
          <w:color w:val="231F20"/>
          <w:sz w:val="12"/>
        </w:rPr>
        <w:t>16</w:t>
      </w:r>
    </w:p>
    <w:p>
      <w:pPr>
        <w:pStyle w:val="BodyText"/>
        <w:rPr>
          <w:sz w:val="11"/>
        </w:rPr>
      </w:pPr>
    </w:p>
    <w:p>
      <w:pPr>
        <w:spacing w:line="244" w:lineRule="auto" w:before="0"/>
        <w:ind w:left="153" w:right="101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Chained-volume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measure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(reference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year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2009).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footnote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spacing w:val="-5"/>
          <w:w w:val="95"/>
          <w:sz w:val="11"/>
        </w:rPr>
        <w:t>5.1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details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underlying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past </w:t>
      </w:r>
      <w:r>
        <w:rPr>
          <w:color w:val="231F20"/>
          <w:sz w:val="11"/>
        </w:rPr>
        <w:t>has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calibrated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consistent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four-quarter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chart,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under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the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independent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revisions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previous quarters.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Over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mean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modal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paths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level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consistent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with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4"/>
          <w:sz w:val="11"/>
        </w:rPr>
        <w:t>5.1.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So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level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constructed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skews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</w:p>
    <w:p>
      <w:pPr>
        <w:spacing w:line="244" w:lineRule="auto" w:before="0"/>
        <w:ind w:left="153" w:right="0" w:firstLine="0"/>
        <w:jc w:val="left"/>
        <w:rPr>
          <w:sz w:val="11"/>
        </w:rPr>
      </w:pPr>
      <w:r>
        <w:rPr>
          <w:color w:val="231F20"/>
          <w:w w:val="90"/>
          <w:sz w:val="11"/>
        </w:rPr>
        <w:t>four-quarter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growth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fan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chart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at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the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one,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two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and</w:t>
      </w:r>
      <w:r>
        <w:rPr>
          <w:color w:val="231F20"/>
          <w:spacing w:val="-11"/>
          <w:w w:val="90"/>
          <w:sz w:val="11"/>
        </w:rPr>
        <w:t> </w:t>
      </w:r>
      <w:r>
        <w:rPr>
          <w:color w:val="231F20"/>
          <w:w w:val="90"/>
          <w:sz w:val="11"/>
        </w:rPr>
        <w:t>three-year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horizons.</w:t>
      </w:r>
      <w:r>
        <w:rPr>
          <w:color w:val="231F20"/>
          <w:spacing w:val="6"/>
          <w:w w:val="90"/>
          <w:sz w:val="11"/>
        </w:rPr>
        <w:t> </w:t>
      </w:r>
      <w:r>
        <w:rPr>
          <w:color w:val="231F20"/>
          <w:w w:val="90"/>
          <w:sz w:val="11"/>
        </w:rPr>
        <w:t>This</w:t>
      </w:r>
      <w:r>
        <w:rPr>
          <w:color w:val="231F20"/>
          <w:spacing w:val="-8"/>
          <w:w w:val="90"/>
          <w:sz w:val="11"/>
        </w:rPr>
        <w:t> </w:t>
      </w:r>
      <w:r>
        <w:rPr>
          <w:color w:val="231F20"/>
          <w:w w:val="90"/>
          <w:sz w:val="11"/>
        </w:rPr>
        <w:t>calibration</w:t>
      </w:r>
      <w:r>
        <w:rPr>
          <w:color w:val="231F20"/>
          <w:spacing w:val="-9"/>
          <w:w w:val="90"/>
          <w:sz w:val="11"/>
        </w:rPr>
        <w:t> </w:t>
      </w:r>
      <w:r>
        <w:rPr>
          <w:color w:val="231F20"/>
          <w:w w:val="90"/>
          <w:sz w:val="11"/>
        </w:rPr>
        <w:t>also</w:t>
      </w:r>
      <w:r>
        <w:rPr>
          <w:color w:val="231F20"/>
          <w:spacing w:val="-12"/>
          <w:w w:val="90"/>
          <w:sz w:val="11"/>
        </w:rPr>
        <w:t> </w:t>
      </w:r>
      <w:r>
        <w:rPr>
          <w:color w:val="231F20"/>
          <w:w w:val="90"/>
          <w:sz w:val="11"/>
        </w:rPr>
        <w:t>takes </w:t>
      </w:r>
      <w:r>
        <w:rPr>
          <w:color w:val="231F20"/>
          <w:w w:val="95"/>
          <w:sz w:val="11"/>
        </w:rPr>
        <w:t>account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likely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dependency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economy,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where,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 </w:t>
      </w:r>
      <w:r>
        <w:rPr>
          <w:color w:val="231F20"/>
          <w:sz w:val="11"/>
        </w:rPr>
        <w:t>shocks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quarter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will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continue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some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effect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 successive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quarters.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This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assumption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path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dependency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serves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widen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chart.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54"/>
      </w:pPr>
      <w:r>
        <w:rPr>
          <w:color w:val="A70740"/>
          <w:spacing w:val="-3"/>
          <w:w w:val="95"/>
        </w:rPr>
        <w:t>Key</w:t>
      </w:r>
      <w:r>
        <w:rPr>
          <w:color w:val="A70740"/>
          <w:spacing w:val="-41"/>
          <w:w w:val="95"/>
        </w:rPr>
        <w:t> </w:t>
      </w:r>
      <w:r>
        <w:rPr>
          <w:color w:val="A70740"/>
          <w:w w:val="95"/>
        </w:rPr>
        <w:t>Judgement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1:</w:t>
      </w:r>
      <w:r>
        <w:rPr>
          <w:color w:val="A70740"/>
          <w:spacing w:val="-17"/>
          <w:w w:val="95"/>
        </w:rPr>
        <w:t> </w:t>
      </w:r>
      <w:r>
        <w:rPr>
          <w:color w:val="A70740"/>
          <w:w w:val="95"/>
        </w:rPr>
        <w:t>international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policy</w:t>
      </w:r>
      <w:r>
        <w:rPr>
          <w:color w:val="A70740"/>
          <w:spacing w:val="-38"/>
          <w:w w:val="95"/>
        </w:rPr>
        <w:t> </w:t>
      </w:r>
      <w:r>
        <w:rPr>
          <w:color w:val="A70740"/>
          <w:w w:val="95"/>
        </w:rPr>
        <w:t>initiatives</w:t>
      </w:r>
      <w:r>
        <w:rPr>
          <w:color w:val="A70740"/>
          <w:spacing w:val="-40"/>
          <w:w w:val="95"/>
        </w:rPr>
        <w:t> </w:t>
      </w:r>
      <w:r>
        <w:rPr>
          <w:color w:val="A70740"/>
          <w:w w:val="95"/>
        </w:rPr>
        <w:t>facilitate</w:t>
      </w:r>
      <w:r>
        <w:rPr>
          <w:color w:val="A70740"/>
          <w:spacing w:val="-37"/>
          <w:w w:val="95"/>
        </w:rPr>
        <w:t> </w:t>
      </w:r>
      <w:r>
        <w:rPr>
          <w:color w:val="A70740"/>
          <w:w w:val="95"/>
        </w:rPr>
        <w:t>a </w:t>
      </w:r>
      <w:r>
        <w:rPr>
          <w:color w:val="A70740"/>
        </w:rPr>
        <w:t>sustained,</w:t>
      </w:r>
      <w:r>
        <w:rPr>
          <w:color w:val="A70740"/>
          <w:spacing w:val="-24"/>
        </w:rPr>
        <w:t> </w:t>
      </w:r>
      <w:r>
        <w:rPr>
          <w:color w:val="A70740"/>
        </w:rPr>
        <w:t>but</w:t>
      </w:r>
      <w:r>
        <w:rPr>
          <w:color w:val="A70740"/>
          <w:spacing w:val="-23"/>
        </w:rPr>
        <w:t> </w:t>
      </w:r>
      <w:r>
        <w:rPr>
          <w:color w:val="A70740"/>
        </w:rPr>
        <w:t>gradual,</w:t>
      </w:r>
      <w:r>
        <w:rPr>
          <w:color w:val="A70740"/>
          <w:spacing w:val="-23"/>
        </w:rPr>
        <w:t> </w:t>
      </w:r>
      <w:r>
        <w:rPr>
          <w:color w:val="A70740"/>
        </w:rPr>
        <w:t>global</w:t>
      </w:r>
      <w:r>
        <w:rPr>
          <w:color w:val="A70740"/>
          <w:spacing w:val="-24"/>
        </w:rPr>
        <w:t> </w:t>
      </w:r>
      <w:r>
        <w:rPr>
          <w:color w:val="A70740"/>
        </w:rPr>
        <w:t>recovery</w:t>
      </w:r>
    </w:p>
    <w:p>
      <w:pPr>
        <w:pStyle w:val="BodyText"/>
        <w:spacing w:line="268" w:lineRule="auto"/>
        <w:ind w:left="153" w:right="275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continuing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fallout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central </w:t>
      </w:r>
      <w:r>
        <w:rPr>
          <w:color w:val="231F20"/>
        </w:rPr>
        <w:t>banks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6"/>
        </w:rPr>
        <w:t> </w:t>
      </w:r>
      <w:r>
        <w:rPr>
          <w:color w:val="231F20"/>
        </w:rPr>
        <w:t>put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place</w:t>
      </w:r>
      <w:r>
        <w:rPr>
          <w:color w:val="231F20"/>
          <w:spacing w:val="-45"/>
        </w:rPr>
        <w:t> </w:t>
      </w:r>
      <w:r>
        <w:rPr>
          <w:color w:val="231F20"/>
        </w:rPr>
        <w:t>exceptionally</w:t>
      </w:r>
      <w:r>
        <w:rPr>
          <w:color w:val="231F20"/>
          <w:spacing w:val="-46"/>
        </w:rPr>
        <w:t> </w:t>
      </w:r>
      <w:r>
        <w:rPr>
          <w:color w:val="231F20"/>
        </w:rPr>
        <w:t>stimulative</w:t>
      </w:r>
      <w:r>
        <w:rPr>
          <w:color w:val="231F20"/>
          <w:spacing w:val="-45"/>
        </w:rPr>
        <w:t> </w:t>
      </w:r>
      <w:r>
        <w:rPr>
          <w:color w:val="231F20"/>
        </w:rPr>
        <w:t>monetary </w:t>
      </w:r>
      <w:r>
        <w:rPr>
          <w:color w:val="231F20"/>
          <w:w w:val="95"/>
        </w:rPr>
        <w:t>policies.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variety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other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supportive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initiatives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  <w:w w:val="90"/>
        </w:rPr>
        <w:t>been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announced,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European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Outright </w:t>
      </w:r>
      <w:r>
        <w:rPr>
          <w:color w:val="231F20"/>
        </w:rPr>
        <w:t>Monetary Transactions. </w:t>
      </w:r>
      <w:r>
        <w:rPr>
          <w:color w:val="231F20"/>
          <w:spacing w:val="-6"/>
        </w:rPr>
        <w:t>To </w:t>
      </w:r>
      <w:r>
        <w:rPr>
          <w:color w:val="231F20"/>
        </w:rPr>
        <w:t>date, these initiatives have diminished</w:t>
      </w:r>
      <w:r>
        <w:rPr>
          <w:color w:val="231F20"/>
          <w:spacing w:val="-44"/>
        </w:rPr>
        <w:t> </w:t>
      </w:r>
      <w:r>
        <w:rPr>
          <w:color w:val="231F20"/>
        </w:rPr>
        <w:t>investor</w:t>
      </w:r>
      <w:r>
        <w:rPr>
          <w:color w:val="231F20"/>
          <w:spacing w:val="-43"/>
        </w:rPr>
        <w:t> </w:t>
      </w:r>
      <w:r>
        <w:rPr>
          <w:color w:val="231F20"/>
        </w:rPr>
        <w:t>perceptions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near-term</w:t>
      </w:r>
      <w:r>
        <w:rPr>
          <w:color w:val="231F20"/>
          <w:spacing w:val="-44"/>
        </w:rPr>
        <w:t> </w:t>
      </w:r>
      <w:r>
        <w:rPr>
          <w:color w:val="231F20"/>
        </w:rPr>
        <w:t>risks,</w:t>
      </w:r>
      <w:r>
        <w:rPr>
          <w:color w:val="231F20"/>
          <w:spacing w:val="-43"/>
        </w:rPr>
        <w:t> </w:t>
      </w:r>
      <w:r>
        <w:rPr>
          <w:color w:val="231F20"/>
        </w:rPr>
        <w:t>and fostered</w:t>
      </w:r>
      <w:r>
        <w:rPr>
          <w:color w:val="231F20"/>
          <w:spacing w:val="-28"/>
        </w:rPr>
        <w:t> </w:t>
      </w:r>
      <w:r>
        <w:rPr>
          <w:color w:val="231F20"/>
        </w:rPr>
        <w:t>financial</w:t>
      </w:r>
      <w:r>
        <w:rPr>
          <w:color w:val="231F20"/>
          <w:spacing w:val="-24"/>
        </w:rPr>
        <w:t> </w:t>
      </w:r>
      <w:r>
        <w:rPr>
          <w:color w:val="231F20"/>
        </w:rPr>
        <w:t>market</w:t>
      </w:r>
      <w:r>
        <w:rPr>
          <w:color w:val="231F20"/>
          <w:spacing w:val="-27"/>
        </w:rPr>
        <w:t> </w:t>
      </w:r>
      <w:r>
        <w:rPr>
          <w:color w:val="231F20"/>
        </w:rPr>
        <w:t>optimism.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154"/>
      </w:pP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judgement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embodied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initiatives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provide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face of the continuing need for global, and regional, </w:t>
      </w:r>
      <w:r>
        <w:rPr>
          <w:color w:val="231F20"/>
          <w:w w:val="95"/>
        </w:rPr>
        <w:t>rebalancing. In the United States, the fiscal adjustment is </w:t>
      </w:r>
      <w:r>
        <w:rPr>
          <w:color w:val="231F20"/>
        </w:rPr>
        <w:t>assumed</w:t>
      </w:r>
      <w:r>
        <w:rPr>
          <w:color w:val="231F20"/>
          <w:spacing w:val="-47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7"/>
        </w:rPr>
        <w:t> </w:t>
      </w:r>
      <w:r>
        <w:rPr>
          <w:color w:val="231F20"/>
        </w:rPr>
        <w:t>orderly.</w:t>
      </w:r>
      <w:r>
        <w:rPr>
          <w:color w:val="231F20"/>
          <w:spacing w:val="-30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euro</w:t>
      </w:r>
      <w:r>
        <w:rPr>
          <w:color w:val="231F20"/>
          <w:spacing w:val="-45"/>
        </w:rPr>
        <w:t> </w:t>
      </w:r>
      <w:r>
        <w:rPr>
          <w:color w:val="231F20"/>
        </w:rPr>
        <w:t>area,</w:t>
      </w:r>
      <w:r>
        <w:rPr>
          <w:color w:val="231F20"/>
          <w:spacing w:val="-45"/>
        </w:rPr>
        <w:t> </w:t>
      </w:r>
      <w:r>
        <w:rPr>
          <w:color w:val="231F20"/>
        </w:rPr>
        <w:t>policymakers</w:t>
      </w:r>
      <w:r>
        <w:rPr>
          <w:color w:val="231F20"/>
          <w:spacing w:val="-45"/>
        </w:rPr>
        <w:t> </w:t>
      </w:r>
      <w:r>
        <w:rPr>
          <w:color w:val="231F20"/>
        </w:rPr>
        <w:t>are </w:t>
      </w:r>
      <w:r>
        <w:rPr>
          <w:color w:val="231F20"/>
          <w:w w:val="95"/>
        </w:rPr>
        <w:t>assumed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put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place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allow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member </w:t>
      </w:r>
      <w:r>
        <w:rPr>
          <w:color w:val="231F20"/>
        </w:rPr>
        <w:t>countries</w:t>
      </w:r>
      <w:r>
        <w:rPr>
          <w:color w:val="231F20"/>
          <w:spacing w:val="-45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need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rebalance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do</w:t>
      </w:r>
      <w:r>
        <w:rPr>
          <w:color w:val="231F20"/>
          <w:spacing w:val="-43"/>
        </w:rPr>
        <w:t> </w:t>
      </w:r>
      <w:r>
        <w:rPr>
          <w:color w:val="231F20"/>
        </w:rPr>
        <w:t>so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gradual,</w:t>
      </w:r>
      <w:r>
        <w:rPr>
          <w:color w:val="231F20"/>
          <w:spacing w:val="-43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orderly,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fashion.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key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emerging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economies,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policymakers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are assumed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succeed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averting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abrupt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slowdown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growth. </w:t>
      </w:r>
      <w:r>
        <w:rPr>
          <w:color w:val="231F20"/>
          <w:w w:val="95"/>
        </w:rPr>
        <w:t>Against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backdrop,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recover</w:t>
      </w:r>
      <w:r>
        <w:rPr>
          <w:color w:val="231F20"/>
          <w:spacing w:val="-42"/>
        </w:rPr>
        <w:t> </w:t>
      </w:r>
      <w:r>
        <w:rPr>
          <w:color w:val="231F20"/>
        </w:rPr>
        <w:t>gradually,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2"/>
        </w:rPr>
        <w:t> </w:t>
      </w:r>
      <w:r>
        <w:rPr>
          <w:color w:val="231F20"/>
        </w:rPr>
        <w:t>weak</w:t>
      </w:r>
      <w:r>
        <w:rPr>
          <w:color w:val="231F20"/>
          <w:spacing w:val="-43"/>
        </w:rPr>
        <w:t> </w:t>
      </w:r>
      <w:r>
        <w:rPr>
          <w:color w:val="231F20"/>
        </w:rPr>
        <w:t>outlook</w:t>
      </w:r>
      <w:r>
        <w:rPr>
          <w:color w:val="231F20"/>
          <w:spacing w:val="-44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euro</w:t>
      </w:r>
      <w:r>
        <w:rPr>
          <w:color w:val="231F20"/>
          <w:spacing w:val="-41"/>
        </w:rPr>
        <w:t> </w:t>
      </w:r>
      <w:r>
        <w:rPr>
          <w:color w:val="231F20"/>
        </w:rPr>
        <w:t>area counterbalanced</w:t>
      </w:r>
      <w:r>
        <w:rPr>
          <w:color w:val="231F20"/>
          <w:spacing w:val="-46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relatively</w:t>
      </w:r>
      <w:r>
        <w:rPr>
          <w:color w:val="231F20"/>
          <w:spacing w:val="-45"/>
        </w:rPr>
        <w:t> </w:t>
      </w:r>
      <w:r>
        <w:rPr>
          <w:color w:val="231F20"/>
        </w:rPr>
        <w:t>buoyant</w:t>
      </w:r>
      <w:r>
        <w:rPr>
          <w:color w:val="231F20"/>
          <w:spacing w:val="-45"/>
        </w:rPr>
        <w:t> </w:t>
      </w:r>
      <w:r>
        <w:rPr>
          <w:color w:val="231F20"/>
        </w:rPr>
        <w:t>prospects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the United</w:t>
      </w:r>
      <w:r>
        <w:rPr>
          <w:color w:val="231F20"/>
          <w:spacing w:val="-29"/>
        </w:rPr>
        <w:t> </w:t>
      </w:r>
      <w:r>
        <w:rPr>
          <w:color w:val="231F20"/>
        </w:rPr>
        <w:t>States</w:t>
      </w:r>
      <w:r>
        <w:rPr>
          <w:color w:val="231F20"/>
          <w:spacing w:val="-24"/>
        </w:rPr>
        <w:t> </w:t>
      </w:r>
      <w:r>
        <w:rPr>
          <w:color w:val="231F20"/>
        </w:rPr>
        <w:t>and</w:t>
      </w:r>
      <w:r>
        <w:rPr>
          <w:color w:val="231F20"/>
          <w:spacing w:val="-24"/>
        </w:rPr>
        <w:t> </w:t>
      </w:r>
      <w:r>
        <w:rPr>
          <w:color w:val="231F20"/>
        </w:rPr>
        <w:t>emerging</w:t>
      </w:r>
      <w:r>
        <w:rPr>
          <w:color w:val="231F20"/>
          <w:spacing w:val="-24"/>
        </w:rPr>
        <w:t> </w:t>
      </w:r>
      <w:r>
        <w:rPr>
          <w:color w:val="231F20"/>
        </w:rPr>
        <w:t>economies.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316"/>
      </w:pPr>
      <w:r>
        <w:rPr>
          <w:color w:val="231F20"/>
          <w:w w:val="95"/>
        </w:rPr>
        <w:t>There are, however, significant risks to this central view. Prospects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3"/>
          <w:w w:val="95"/>
        </w:rPr>
        <w:t>key,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member </w:t>
      </w:r>
      <w:r>
        <w:rPr>
          <w:color w:val="231F20"/>
          <w:w w:val="90"/>
        </w:rPr>
        <w:t>countries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facing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medium-term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challenges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reducing debt and increasing competitiveness. As in previous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 the </w:t>
      </w:r>
      <w:r>
        <w:rPr>
          <w:color w:val="231F20"/>
          <w:spacing w:val="-3"/>
          <w:w w:val="95"/>
        </w:rPr>
        <w:t>MPC’s </w:t>
      </w:r>
      <w:r>
        <w:rPr>
          <w:color w:val="231F20"/>
          <w:w w:val="95"/>
        </w:rPr>
        <w:t>projections exclude the most extreme </w:t>
      </w:r>
      <w:r>
        <w:rPr>
          <w:color w:val="231F20"/>
          <w:w w:val="90"/>
        </w:rPr>
        <w:t>outturns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disorderly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euro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area.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aside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extreme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outturns, </w:t>
      </w: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remains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requisite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proves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greater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drag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view.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87" w:space="842"/>
            <w:col w:w="5421"/>
          </w:cols>
        </w:sectPr>
      </w:pPr>
    </w:p>
    <w:p>
      <w:pPr>
        <w:pStyle w:val="BodyText"/>
      </w:pPr>
    </w:p>
    <w:p>
      <w:pPr>
        <w:pStyle w:val="BodyText"/>
        <w:spacing w:before="6"/>
        <w:rPr>
          <w:sz w:val="18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520"/>
        </w:sectPr>
      </w:pPr>
    </w:p>
    <w:p>
      <w:pPr>
        <w:spacing w:line="259" w:lineRule="auto" w:before="80"/>
        <w:ind w:left="153" w:right="30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5.3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market interest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before="117"/>
        <w:ind w:left="1679" w:right="0" w:firstLine="0"/>
        <w:jc w:val="left"/>
        <w:rPr>
          <w:sz w:val="12"/>
        </w:rPr>
      </w:pPr>
      <w:r>
        <w:rPr/>
        <w:pict>
          <v:group style="position:absolute;margin-left:39.685001pt;margin-top:14.340618pt;width:184.25pt;height:141.75pt;mso-position-horizontal-relative:page;mso-position-vertical-relative:paragraph;z-index:-22194688" coordorigin="794,287" coordsize="3685,2835">
            <v:shape style="position:absolute;left:2943;top:286;width:1368;height:2835" type="#_x0000_t75" stroked="false">
              <v:imagedata r:id="rId72" o:title=""/>
            </v:shape>
            <v:line style="position:absolute" from="4365,600" to="4478,600" stroked="true" strokeweight=".5pt" strokecolor="#231f20">
              <v:stroke dashstyle="solid"/>
            </v:line>
            <v:line style="position:absolute" from="4365,914" to="4478,914" stroked="true" strokeweight=".5pt" strokecolor="#231f20">
              <v:stroke dashstyle="solid"/>
            </v:line>
            <v:line style="position:absolute" from="4365,1229" to="4478,1229" stroked="true" strokeweight=".5pt" strokecolor="#231f20">
              <v:stroke dashstyle="solid"/>
            </v:line>
            <v:line style="position:absolute" from="4365,1545" to="4478,1545" stroked="true" strokeweight=".5pt" strokecolor="#231f20">
              <v:stroke dashstyle="solid"/>
            </v:line>
            <v:line style="position:absolute" from="4365,1860" to="4478,1860" stroked="true" strokeweight=".5pt" strokecolor="#231f20">
              <v:stroke dashstyle="solid"/>
            </v:line>
            <v:line style="position:absolute" from="4365,2175" to="4478,2175" stroked="true" strokeweight=".5pt" strokecolor="#231f20">
              <v:stroke dashstyle="solid"/>
            </v:line>
            <v:line style="position:absolute" from="4365,2490" to="4478,2490" stroked="true" strokeweight=".5pt" strokecolor="#231f20">
              <v:stroke dashstyle="solid"/>
            </v:line>
            <v:line style="position:absolute" from="4365,2804" to="4478,2804" stroked="true" strokeweight=".5pt" strokecolor="#231f20">
              <v:stroke dashstyle="solid"/>
            </v:line>
            <v:line style="position:absolute" from="794,1860" to="907,1860" stroked="true" strokeweight=".5pt" strokecolor="#231f20">
              <v:stroke dashstyle="solid"/>
            </v:line>
            <v:line style="position:absolute" from="956,1860" to="4305,1860" stroked="true" strokeweight=".5pt" strokecolor="#231f20">
              <v:stroke dashstyle="solid"/>
            </v:line>
            <v:line style="position:absolute" from="794,914" to="907,914" stroked="true" strokeweight=".5pt" strokecolor="#231f20">
              <v:stroke dashstyle="solid"/>
            </v:line>
            <v:line style="position:absolute" from="794,1229" to="907,1229" stroked="true" strokeweight=".5pt" strokecolor="#231f20">
              <v:stroke dashstyle="solid"/>
            </v:line>
            <v:line style="position:absolute" from="794,1545" to="907,1545" stroked="true" strokeweight=".5pt" strokecolor="#231f20">
              <v:stroke dashstyle="solid"/>
            </v:line>
            <v:shape style="position:absolute;left:965;top:982;width:1984;height:1038" coordorigin="965,982" coordsize="1984,1038" path="m965,1741l1069,1426,1174,982,1278,1276,1382,1542,1486,1831,1592,2020,1696,1828,1800,1458,1904,1402,2008,1518,2112,1426,2217,1192,2322,1111,2426,1008,2531,1026,2635,1390,2739,1621,2843,1729,2949,1649e" filled="false" stroked="true" strokeweight="1pt" strokecolor="#ed1b2d">
              <v:path arrowok="t"/>
              <v:stroke dashstyle="solid"/>
            </v:shape>
            <v:line style="position:absolute" from="794,600" to="907,600" stroked="true" strokeweight=".5pt" strokecolor="#231f20">
              <v:stroke dashstyle="solid"/>
            </v:line>
            <v:line style="position:absolute" from="794,2175" to="907,2175" stroked="true" strokeweight=".5pt" strokecolor="#231f20">
              <v:stroke dashstyle="solid"/>
            </v:line>
            <v:line style="position:absolute" from="794,2490" to="907,2490" stroked="true" strokeweight=".5pt" strokecolor="#231f20">
              <v:stroke dashstyle="solid"/>
            </v:line>
            <v:line style="position:absolute" from="794,2804" to="907,2804" stroked="true" strokeweight=".5pt" strokecolor="#231f20">
              <v:stroke dashstyle="solid"/>
            </v:line>
            <v:line style="position:absolute" from="2636,3008" to="2636,3121" stroked="true" strokeweight=".5pt" strokecolor="#231f20">
              <v:stroke dashstyle="solid"/>
            </v:line>
            <v:line style="position:absolute" from="2218,3008" to="2218,3121" stroked="true" strokeweight=".5pt" strokecolor="#231f20">
              <v:stroke dashstyle="solid"/>
            </v:line>
            <v:line style="position:absolute" from="1800,3008" to="1800,3121" stroked="true" strokeweight=".5pt" strokecolor="#231f20">
              <v:stroke dashstyle="solid"/>
            </v:line>
            <v:line style="position:absolute" from="1383,3008" to="1383,3121" stroked="true" strokeweight=".5pt" strokecolor="#231f20">
              <v:stroke dashstyle="solid"/>
            </v:line>
            <v:line style="position:absolute" from="965,3008" to="965,3121" stroked="true" strokeweight=".5pt" strokecolor="#231f20">
              <v:stroke dashstyle="solid"/>
            </v:line>
            <v:line style="position:absolute" from="1279,3064" to="1279,3121" stroked="true" strokeweight=".5pt" strokecolor="#231f20">
              <v:stroke dashstyle="solid"/>
            </v:line>
            <v:line style="position:absolute" from="1174,3064" to="1174,3121" stroked="true" strokeweight=".5pt" strokecolor="#231f20">
              <v:stroke dashstyle="solid"/>
            </v:line>
            <v:line style="position:absolute" from="1070,3064" to="1070,3121" stroked="true" strokeweight=".5pt" strokecolor="#231f20">
              <v:stroke dashstyle="solid"/>
            </v:line>
            <v:line style="position:absolute" from="1696,3064" to="1696,3121" stroked="true" strokeweight=".5pt" strokecolor="#231f20">
              <v:stroke dashstyle="solid"/>
            </v:line>
            <v:line style="position:absolute" from="1592,3064" to="1592,3121" stroked="true" strokeweight=".5pt" strokecolor="#231f20">
              <v:stroke dashstyle="solid"/>
            </v:line>
            <v:line style="position:absolute" from="1487,3064" to="1487,3121" stroked="true" strokeweight=".5pt" strokecolor="#231f20">
              <v:stroke dashstyle="solid"/>
            </v:line>
            <v:line style="position:absolute" from="2114,3064" to="2114,3121" stroked="true" strokeweight=".5pt" strokecolor="#231f20">
              <v:stroke dashstyle="solid"/>
            </v:line>
            <v:line style="position:absolute" from="2009,3064" to="2009,3121" stroked="true" strokeweight=".5pt" strokecolor="#231f20">
              <v:stroke dashstyle="solid"/>
            </v:line>
            <v:line style="position:absolute" from="1905,3064" to="1905,3121" stroked="true" strokeweight=".5pt" strokecolor="#231f20">
              <v:stroke dashstyle="solid"/>
            </v:line>
            <v:line style="position:absolute" from="2531,3064" to="2531,3121" stroked="true" strokeweight=".5pt" strokecolor="#231f20">
              <v:stroke dashstyle="solid"/>
            </v:line>
            <v:line style="position:absolute" from="2427,3064" to="2427,3121" stroked="true" strokeweight=".5pt" strokecolor="#231f20">
              <v:stroke dashstyle="solid"/>
            </v:line>
            <v:line style="position:absolute" from="2322,3064" to="2322,3121" stroked="true" strokeweight=".5pt" strokecolor="#231f20">
              <v:stroke dashstyle="solid"/>
            </v:line>
            <v:line style="position:absolute" from="2844,3064" to="2844,3121" stroked="true" strokeweight=".5pt" strokecolor="#231f20">
              <v:stroke dashstyle="solid"/>
            </v:line>
            <v:line style="position:absolute" from="2740,3064" to="2740,3121" stroked="true" strokeweight=".5pt" strokecolor="#231f20">
              <v:stroke dashstyle="solid"/>
            </v:line>
            <v:rect style="position:absolute;left:798;top:291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5"/>
          <w:sz w:val="12"/>
        </w:rPr>
        <w:t>Percentage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increase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in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prices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on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a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year</w:t>
      </w:r>
      <w:r>
        <w:rPr>
          <w:color w:val="231F20"/>
          <w:spacing w:val="-23"/>
          <w:w w:val="95"/>
          <w:sz w:val="12"/>
        </w:rPr>
        <w:t> </w:t>
      </w:r>
      <w:r>
        <w:rPr>
          <w:color w:val="231F20"/>
          <w:w w:val="95"/>
          <w:sz w:val="12"/>
        </w:rPr>
        <w:t>earlier</w:t>
      </w:r>
      <w:r>
        <w:rPr>
          <w:color w:val="231F20"/>
          <w:spacing w:val="-2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7</w:t>
      </w:r>
    </w:p>
    <w:p>
      <w:pPr>
        <w:spacing w:line="259" w:lineRule="auto" w:before="80"/>
        <w:ind w:left="153" w:right="980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36"/>
          <w:sz w:val="18"/>
        </w:rPr>
        <w:t> </w:t>
      </w:r>
      <w:r>
        <w:rPr>
          <w:color w:val="A70740"/>
          <w:sz w:val="18"/>
        </w:rPr>
        <w:t>5.4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November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on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interest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expectations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billion</w:t>
      </w:r>
      <w:r>
        <w:rPr>
          <w:color w:val="231F20"/>
          <w:spacing w:val="-18"/>
          <w:w w:val="95"/>
          <w:sz w:val="18"/>
        </w:rPr>
        <w:t> </w:t>
      </w:r>
      <w:r>
        <w:rPr>
          <w:color w:val="231F20"/>
          <w:w w:val="95"/>
          <w:sz w:val="18"/>
        </w:rPr>
        <w:t>asset </w:t>
      </w:r>
      <w:r>
        <w:rPr>
          <w:color w:val="231F20"/>
          <w:sz w:val="18"/>
        </w:rPr>
        <w:t>purchases</w:t>
      </w:r>
    </w:p>
    <w:p>
      <w:pPr>
        <w:spacing w:line="119" w:lineRule="exact" w:before="117"/>
        <w:ind w:left="1676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19" w:lineRule="exact" w:before="0"/>
        <w:ind w:left="3914" w:right="0" w:firstLine="0"/>
        <w:jc w:val="left"/>
        <w:rPr>
          <w:sz w:val="12"/>
        </w:rPr>
      </w:pPr>
      <w:r>
        <w:rPr/>
        <w:pict>
          <v:group style="position:absolute;margin-left:306.141998pt;margin-top:2.845678pt;width:184.3pt;height:141.75pt;mso-position-horizontal-relative:page;mso-position-vertical-relative:paragraph;z-index:-22194176" coordorigin="6123,57" coordsize="3686,2835">
            <v:shape style="position:absolute;left:8173;top:56;width:1362;height:2835" type="#_x0000_t75" stroked="false">
              <v:imagedata r:id="rId73" o:title=""/>
            </v:shape>
            <v:line style="position:absolute" from="6293,1637" to="9534,1637" stroked="true" strokeweight=".5pt" strokecolor="#231f20">
              <v:stroke dashstyle="solid"/>
            </v:line>
            <v:line style="position:absolute" from="9535,2835" to="9535,2891" stroked="true" strokeweight=".5pt" strokecolor="#231f20">
              <v:stroke dashstyle="solid"/>
            </v:line>
            <v:line style="position:absolute" from="9430,2835" to="9430,2891" stroked="true" strokeweight=".5pt" strokecolor="#231f20">
              <v:stroke dashstyle="solid"/>
            </v:line>
            <v:line style="position:absolute" from="9325,2835" to="9325,2891" stroked="true" strokeweight=".5pt" strokecolor="#231f20">
              <v:stroke dashstyle="solid"/>
            </v:line>
            <v:line style="position:absolute" from="9221,2778" to="9221,2891" stroked="true" strokeweight=".5pt" strokecolor="#231f20">
              <v:stroke dashstyle="solid"/>
            </v:line>
            <v:line style="position:absolute" from="9011,2835" to="9011,2891" stroked="true" strokeweight=".5pt" strokecolor="#231f20">
              <v:stroke dashstyle="solid"/>
            </v:line>
            <v:line style="position:absolute" from="8907,2835" to="8907,2891" stroked="true" strokeweight=".5pt" strokecolor="#231f20">
              <v:stroke dashstyle="solid"/>
            </v:line>
            <v:line style="position:absolute" from="8801,2778" to="8801,2891" stroked="true" strokeweight=".5pt" strokecolor="#231f20">
              <v:stroke dashstyle="solid"/>
            </v:line>
            <v:line style="position:absolute" from="8698,2835" to="8698,2891" stroked="true" strokeweight=".5pt" strokecolor="#231f20">
              <v:stroke dashstyle="solid"/>
            </v:line>
            <v:line style="position:absolute" from="8592,2835" to="8592,2891" stroked="true" strokeweight=".5pt" strokecolor="#231f20">
              <v:stroke dashstyle="solid"/>
            </v:line>
            <v:line style="position:absolute" from="8487,2835" to="8487,2891" stroked="true" strokeweight=".5pt" strokecolor="#231f20">
              <v:stroke dashstyle="solid"/>
            </v:line>
            <v:line style="position:absolute" from="8383,2778" to="8383,2891" stroked="true" strokeweight=".5pt" strokecolor="#231f20">
              <v:stroke dashstyle="solid"/>
            </v:line>
            <v:line style="position:absolute" from="8278,2835" to="8278,2891" stroked="true" strokeweight=".5pt" strokecolor="#231f20">
              <v:stroke dashstyle="solid"/>
            </v:line>
            <v:line style="position:absolute" from="8069,2835" to="8069,2891" stroked="true" strokeweight=".5pt" strokecolor="#231f20">
              <v:stroke dashstyle="solid"/>
            </v:line>
            <v:line style="position:absolute" from="7964,2778" to="7964,2891" stroked="true" strokeweight=".5pt" strokecolor="#231f20">
              <v:stroke dashstyle="solid"/>
            </v:line>
            <v:line style="position:absolute" from="7860,2835" to="7860,2891" stroked="true" strokeweight=".5pt" strokecolor="#231f20">
              <v:stroke dashstyle="solid"/>
            </v:line>
            <v:line style="position:absolute" from="7755,2835" to="7755,2891" stroked="true" strokeweight=".5pt" strokecolor="#231f20">
              <v:stroke dashstyle="solid"/>
            </v:line>
            <v:line style="position:absolute" from="7650,2835" to="7650,2891" stroked="true" strokeweight=".5pt" strokecolor="#231f20">
              <v:stroke dashstyle="solid"/>
            </v:line>
            <v:line style="position:absolute" from="7546,2778" to="7546,2891" stroked="true" strokeweight=".5pt" strokecolor="#231f20">
              <v:stroke dashstyle="solid"/>
            </v:line>
            <v:line style="position:absolute" from="7441,2835" to="7441,2891" stroked="true" strokeweight=".5pt" strokecolor="#231f20">
              <v:stroke dashstyle="solid"/>
            </v:line>
            <v:line style="position:absolute" from="7337,2835" to="7337,2891" stroked="true" strokeweight=".5pt" strokecolor="#231f20">
              <v:stroke dashstyle="solid"/>
            </v:line>
            <v:line style="position:absolute" from="7232,2835" to="7232,2891" stroked="true" strokeweight=".5pt" strokecolor="#231f20">
              <v:stroke dashstyle="solid"/>
            </v:line>
            <v:line style="position:absolute" from="7127,2778" to="7127,2891" stroked="true" strokeweight=".5pt" strokecolor="#231f20">
              <v:stroke dashstyle="solid"/>
            </v:line>
            <v:line style="position:absolute" from="7023,2835" to="7023,2891" stroked="true" strokeweight=".5pt" strokecolor="#231f20">
              <v:stroke dashstyle="solid"/>
            </v:line>
            <v:line style="position:absolute" from="6918,2835" to="6918,2891" stroked="true" strokeweight=".5pt" strokecolor="#231f20">
              <v:stroke dashstyle="solid"/>
            </v:line>
            <v:line style="position:absolute" from="6814,2835" to="6814,2891" stroked="true" strokeweight=".5pt" strokecolor="#231f20">
              <v:stroke dashstyle="solid"/>
            </v:line>
            <v:line style="position:absolute" from="6709,2778" to="6709,2891" stroked="true" strokeweight=".5pt" strokecolor="#231f20">
              <v:stroke dashstyle="solid"/>
            </v:line>
            <v:line style="position:absolute" from="6604,2835" to="6604,2891" stroked="true" strokeweight=".5pt" strokecolor="#231f20">
              <v:stroke dashstyle="solid"/>
            </v:line>
            <v:line style="position:absolute" from="6500,2835" to="6500,2891" stroked="true" strokeweight=".5pt" strokecolor="#231f20">
              <v:stroke dashstyle="solid"/>
            </v:line>
            <v:line style="position:absolute" from="6395,2835" to="6395,2891" stroked="true" strokeweight=".5pt" strokecolor="#231f20">
              <v:stroke dashstyle="solid"/>
            </v:line>
            <v:line style="position:absolute" from="6290,2778" to="6290,2891" stroked="true" strokeweight=".5pt" strokecolor="#231f20">
              <v:stroke dashstyle="solid"/>
            </v:line>
            <v:line style="position:absolute" from="8174,2891" to="8174,2835" stroked="true" strokeweight=".5pt" strokecolor="#231f20">
              <v:stroke dashstyle="solid"/>
            </v:line>
            <v:shape style="position:absolute;left:9115;top:56;width:2;height:2835" coordorigin="9116,57" coordsize="0,2835" path="m9116,2891l9116,2118,9116,57e" filled="false" stroked="true" strokeweight=".5pt" strokecolor="#231f20">
              <v:path arrowok="t"/>
              <v:stroke dashstyle="shortdot"/>
            </v:shape>
            <v:shape style="position:absolute;left:6289;top:766;width:1885;height:1030" coordorigin="6290,767" coordsize="1885,1030" path="m6290,1520l6395,1207,6500,767,6604,1060,6709,1322,6814,1610,6918,1797,7023,1605,7127,1239,7232,1182,7337,1298,7441,1207,7546,976,7650,894,7755,792,7860,811,7964,1171,8069,1401,8174,1509e" filled="false" stroked="true" strokeweight="1.0pt" strokecolor="#ed1b2d">
              <v:path arrowok="t"/>
              <v:stroke dashstyle="solid"/>
            </v:shape>
            <v:line style="position:absolute" from="6123,387" to="6236,387" stroked="true" strokeweight=".5pt" strokecolor="#231f20">
              <v:stroke dashstyle="solid"/>
            </v:line>
            <v:line style="position:absolute" from="6123,700" to="6236,700" stroked="true" strokeweight=".5pt" strokecolor="#231f20">
              <v:stroke dashstyle="solid"/>
            </v:line>
            <v:line style="position:absolute" from="6123,1012" to="6236,1012" stroked="true" strokeweight=".5pt" strokecolor="#231f20">
              <v:stroke dashstyle="solid"/>
            </v:line>
            <v:line style="position:absolute" from="6123,1325" to="6236,1325" stroked="true" strokeweight=".5pt" strokecolor="#231f20">
              <v:stroke dashstyle="solid"/>
            </v:line>
            <v:line style="position:absolute" from="6123,1637" to="6236,1637" stroked="true" strokeweight=".5pt" strokecolor="#231f20">
              <v:stroke dashstyle="solid"/>
            </v:line>
            <v:line style="position:absolute" from="6123,1950" to="6236,1950" stroked="true" strokeweight=".5pt" strokecolor="#231f20">
              <v:stroke dashstyle="solid"/>
            </v:line>
            <v:line style="position:absolute" from="6123,2262" to="6236,2262" stroked="true" strokeweight=".5pt" strokecolor="#231f20">
              <v:stroke dashstyle="solid"/>
            </v:line>
            <v:line style="position:absolute" from="6123,2575" to="6236,2575" stroked="true" strokeweight=".5pt" strokecolor="#231f20">
              <v:stroke dashstyle="solid"/>
            </v:line>
            <v:line style="position:absolute" from="9694,387" to="9808,387" stroked="true" strokeweight=".5pt" strokecolor="#231f20">
              <v:stroke dashstyle="solid"/>
            </v:line>
            <v:line style="position:absolute" from="9694,699" to="9808,699" stroked="true" strokeweight=".5pt" strokecolor="#231f20">
              <v:stroke dashstyle="solid"/>
            </v:line>
            <v:line style="position:absolute" from="9694,1012" to="9808,1012" stroked="true" strokeweight=".5pt" strokecolor="#231f20">
              <v:stroke dashstyle="solid"/>
            </v:line>
            <v:line style="position:absolute" from="9694,1324" to="9808,1324" stroked="true" strokeweight=".5pt" strokecolor="#231f20">
              <v:stroke dashstyle="solid"/>
            </v:line>
            <v:line style="position:absolute" from="9694,1637" to="9808,1637" stroked="true" strokeweight=".5pt" strokecolor="#231f20">
              <v:stroke dashstyle="solid"/>
            </v:line>
            <v:line style="position:absolute" from="9694,1949" to="9808,1949" stroked="true" strokeweight=".5pt" strokecolor="#231f20">
              <v:stroke dashstyle="solid"/>
            </v:line>
            <v:line style="position:absolute" from="9694,2262" to="9808,2262" stroked="true" strokeweight=".5pt" strokecolor="#231f20">
              <v:stroke dashstyle="solid"/>
            </v:line>
            <v:line style="position:absolute" from="9694,2574" to="9808,2574" stroked="true" strokeweight=".5pt" strokecolor="#231f20">
              <v:stroke dashstyle="solid"/>
            </v:line>
            <v:line style="position:absolute" from="9639,2778" to="9639,2891" stroked="true" strokeweight=".5pt" strokecolor="#231f20">
              <v:stroke dashstyle="solid"/>
            </v:line>
            <v:rect style="position:absolute;left:6127;top:61;width:3676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after="0" w:line="119" w:lineRule="exact"/>
        <w:jc w:val="left"/>
        <w:rPr>
          <w:sz w:val="12"/>
        </w:rPr>
        <w:sectPr>
          <w:type w:val="continuous"/>
          <w:pgSz w:w="11910" w:h="16840"/>
          <w:pgMar w:top="1560" w:bottom="0" w:left="640" w:right="520"/>
          <w:cols w:num="2" w:equalWidth="0">
            <w:col w:w="4025" w:space="1304"/>
            <w:col w:w="5421"/>
          </w:cols>
        </w:sectPr>
      </w:pPr>
    </w:p>
    <w:p>
      <w:pPr>
        <w:pStyle w:val="BodyText"/>
        <w:spacing w:before="2"/>
        <w:rPr>
          <w:sz w:val="14"/>
        </w:rPr>
      </w:pPr>
    </w:p>
    <w:p>
      <w:pPr>
        <w:tabs>
          <w:tab w:pos="9235" w:val="left" w:leader="none"/>
        </w:tabs>
        <w:spacing w:before="0"/>
        <w:ind w:left="3905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6</w:t>
        <w:tab/>
      </w:r>
      <w:r>
        <w:rPr>
          <w:color w:val="231F20"/>
          <w:sz w:val="12"/>
        </w:rPr>
        <w:t>6</w:t>
      </w:r>
    </w:p>
    <w:p>
      <w:pPr>
        <w:pStyle w:val="BodyText"/>
        <w:spacing w:before="3"/>
        <w:rPr>
          <w:sz w:val="14"/>
        </w:rPr>
      </w:pPr>
    </w:p>
    <w:p>
      <w:pPr>
        <w:tabs>
          <w:tab w:pos="9238" w:val="left" w:leader="none"/>
        </w:tabs>
        <w:spacing w:before="0"/>
        <w:ind w:left="3909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5</w:t>
        <w:tab/>
      </w:r>
      <w:r>
        <w:rPr>
          <w:color w:val="231F20"/>
          <w:sz w:val="12"/>
        </w:rPr>
        <w:t>5</w:t>
      </w:r>
    </w:p>
    <w:p>
      <w:pPr>
        <w:pStyle w:val="BodyText"/>
        <w:spacing w:before="2"/>
        <w:rPr>
          <w:sz w:val="14"/>
        </w:rPr>
      </w:pPr>
    </w:p>
    <w:p>
      <w:pPr>
        <w:tabs>
          <w:tab w:pos="9233" w:val="left" w:leader="none"/>
        </w:tabs>
        <w:spacing w:before="1"/>
        <w:ind w:left="3904" w:right="0" w:firstLine="0"/>
        <w:jc w:val="left"/>
        <w:rPr>
          <w:sz w:val="12"/>
        </w:rPr>
      </w:pPr>
      <w:r>
        <w:rPr>
          <w:color w:val="231F20"/>
          <w:w w:val="105"/>
          <w:position w:val="1"/>
          <w:sz w:val="12"/>
        </w:rPr>
        <w:t>4</w:t>
        <w:tab/>
      </w:r>
      <w:r>
        <w:rPr>
          <w:color w:val="231F20"/>
          <w:w w:val="105"/>
          <w:sz w:val="12"/>
        </w:rPr>
        <w:t>4</w:t>
      </w:r>
    </w:p>
    <w:p>
      <w:pPr>
        <w:pStyle w:val="BodyText"/>
        <w:spacing w:before="2"/>
        <w:rPr>
          <w:sz w:val="14"/>
        </w:rPr>
      </w:pPr>
    </w:p>
    <w:p>
      <w:pPr>
        <w:tabs>
          <w:tab w:pos="9236" w:val="left" w:leader="none"/>
        </w:tabs>
        <w:spacing w:before="0"/>
        <w:ind w:left="3906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3</w:t>
        <w:tab/>
      </w:r>
      <w:r>
        <w:rPr>
          <w:color w:val="231F20"/>
          <w:sz w:val="12"/>
        </w:rPr>
        <w:t>3</w:t>
      </w:r>
    </w:p>
    <w:p>
      <w:pPr>
        <w:pStyle w:val="BodyText"/>
        <w:spacing w:before="3"/>
        <w:rPr>
          <w:sz w:val="14"/>
        </w:rPr>
      </w:pPr>
    </w:p>
    <w:p>
      <w:pPr>
        <w:tabs>
          <w:tab w:pos="9238" w:val="left" w:leader="none"/>
        </w:tabs>
        <w:spacing w:before="0"/>
        <w:ind w:left="3909" w:right="0" w:firstLine="0"/>
        <w:jc w:val="left"/>
        <w:rPr>
          <w:sz w:val="12"/>
        </w:rPr>
      </w:pPr>
      <w:r>
        <w:rPr>
          <w:color w:val="231F20"/>
          <w:position w:val="1"/>
          <w:sz w:val="12"/>
        </w:rPr>
        <w:t>2</w:t>
        <w:tab/>
      </w:r>
      <w:r>
        <w:rPr>
          <w:color w:val="231F20"/>
          <w:sz w:val="12"/>
        </w:rPr>
        <w:t>2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spacing w:before="6"/>
        <w:rPr>
          <w:sz w:val="14"/>
        </w:rPr>
      </w:pPr>
    </w:p>
    <w:p>
      <w:pPr>
        <w:spacing w:line="134" w:lineRule="exact" w:before="0"/>
        <w:ind w:left="392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3888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9" w:lineRule="exact" w:before="1"/>
        <w:ind w:left="3903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6" w:lineRule="exact" w:before="0"/>
        <w:ind w:left="3894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"/>
        <w:ind w:left="3920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24" w:lineRule="exact" w:before="0"/>
        <w:ind w:left="3909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886" w:val="left" w:leader="none"/>
          <w:tab w:pos="1311" w:val="left" w:leader="none"/>
          <w:tab w:pos="1737" w:val="left" w:leader="none"/>
          <w:tab w:pos="2149" w:val="left" w:leader="none"/>
          <w:tab w:pos="2565" w:val="left" w:leader="none"/>
          <w:tab w:pos="2981" w:val="left" w:leader="none"/>
          <w:tab w:pos="3401" w:val="left" w:leader="none"/>
        </w:tabs>
        <w:spacing w:line="124" w:lineRule="exact" w:before="0"/>
        <w:ind w:left="404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  <w:tab/>
        <w:t>15</w:t>
      </w:r>
      <w:r>
        <w:rPr>
          <w:color w:val="231F20"/>
          <w:spacing w:val="17"/>
          <w:sz w:val="12"/>
        </w:rPr>
        <w:t> </w:t>
      </w:r>
      <w:r>
        <w:rPr>
          <w:color w:val="231F20"/>
          <w:sz w:val="12"/>
        </w:rPr>
        <w:t>16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876" w:val="left" w:leader="none"/>
          <w:tab w:pos="1303" w:val="left" w:leader="none"/>
          <w:tab w:pos="1731" w:val="left" w:leader="none"/>
          <w:tab w:pos="2145" w:val="left" w:leader="none"/>
          <w:tab w:pos="2563" w:val="left" w:leader="none"/>
          <w:tab w:pos="2981" w:val="left" w:leader="none"/>
        </w:tabs>
        <w:spacing w:before="87"/>
        <w:ind w:left="404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</w:r>
      <w:r>
        <w:rPr>
          <w:color w:val="231F20"/>
          <w:spacing w:val="-10"/>
          <w:sz w:val="12"/>
        </w:rPr>
        <w:t>14</w:t>
      </w:r>
    </w:p>
    <w:p>
      <w:pPr>
        <w:pStyle w:val="BodyText"/>
        <w:spacing w:before="1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spacing w:line="134" w:lineRule="exact" w:before="0"/>
        <w:ind w:left="0" w:right="662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0" w:lineRule="exact" w:before="0"/>
        <w:ind w:left="0" w:right="692" w:firstLine="0"/>
        <w:jc w:val="center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29" w:lineRule="exact" w:before="1"/>
        <w:ind w:left="0" w:right="679" w:firstLine="0"/>
        <w:jc w:val="center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76" w:lineRule="exact" w:before="0"/>
        <w:ind w:left="0" w:right="692" w:firstLine="0"/>
        <w:jc w:val="center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10"/>
        <w:ind w:left="0" w:right="662" w:firstLine="0"/>
        <w:jc w:val="center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rPr>
          <w:sz w:val="15"/>
        </w:rPr>
      </w:pPr>
    </w:p>
    <w:p>
      <w:pPr>
        <w:spacing w:line="126" w:lineRule="exact" w:before="1"/>
        <w:ind w:left="0" w:right="673" w:firstLine="0"/>
        <w:jc w:val="center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26" w:lineRule="exact" w:before="0"/>
        <w:ind w:left="268" w:right="1684" w:firstLine="0"/>
        <w:jc w:val="center"/>
        <w:rPr>
          <w:sz w:val="12"/>
        </w:rPr>
      </w:pPr>
      <w:r>
        <w:rPr>
          <w:color w:val="231F20"/>
          <w:sz w:val="12"/>
        </w:rPr>
        <w:t>15 16</w:t>
      </w:r>
    </w:p>
    <w:p>
      <w:pPr>
        <w:spacing w:after="0" w:line="126" w:lineRule="exact"/>
        <w:jc w:val="center"/>
        <w:rPr>
          <w:sz w:val="12"/>
        </w:rPr>
        <w:sectPr>
          <w:type w:val="continuous"/>
          <w:pgSz w:w="11910" w:h="16840"/>
          <w:pgMar w:top="1560" w:bottom="0" w:left="640" w:right="520"/>
          <w:cols w:num="3" w:equalWidth="0">
            <w:col w:w="4012" w:space="1321"/>
            <w:col w:w="3097" w:space="40"/>
            <w:col w:w="2280"/>
          </w:cols>
        </w:sectPr>
      </w:pPr>
    </w:p>
    <w:p>
      <w:pPr>
        <w:pStyle w:val="BodyText"/>
        <w:rPr>
          <w:sz w:val="10"/>
        </w:rPr>
      </w:pPr>
    </w:p>
    <w:p>
      <w:pPr>
        <w:spacing w:line="244" w:lineRule="auto" w:before="0"/>
        <w:ind w:left="153" w:right="454" w:firstLine="0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depict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various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outcomes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future.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reserves remains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would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lie within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darkest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only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outturns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also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lighter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quarter 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therefore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expected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somewhere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remaining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occasions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fall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anywhere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chart. Over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has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depicted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light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grey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background. 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pair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identically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sums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10%.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10% between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varies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according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skew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it.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In 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5.4,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probabilities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Years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3.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See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box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pages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48–49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2002</w:t>
      </w:r>
      <w:r>
        <w:rPr>
          <w:color w:val="231F20"/>
          <w:spacing w:val="-16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fuller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description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what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it </w:t>
      </w:r>
      <w:r>
        <w:rPr>
          <w:color w:val="231F20"/>
          <w:sz w:val="11"/>
        </w:rPr>
        <w:t>represents.</w:t>
      </w:r>
      <w:r>
        <w:rPr>
          <w:color w:val="231F20"/>
          <w:spacing w:val="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dashed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lines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drawn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respective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points.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87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202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40"/>
          <w:sz w:val="18"/>
        </w:rPr>
        <w:t> </w:t>
      </w:r>
      <w:r>
        <w:rPr>
          <w:color w:val="A70740"/>
          <w:sz w:val="18"/>
        </w:rPr>
        <w:t>5.5</w:t>
      </w:r>
      <w:r>
        <w:rPr>
          <w:color w:val="A70740"/>
          <w:spacing w:val="-27"/>
          <w:sz w:val="18"/>
        </w:rPr>
        <w:t> </w:t>
      </w:r>
      <w:r>
        <w:rPr>
          <w:color w:val="231F20"/>
          <w:sz w:val="18"/>
        </w:rPr>
        <w:t>An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indicator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probability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inflation will</w:t>
      </w:r>
      <w:r>
        <w:rPr>
          <w:color w:val="231F20"/>
          <w:spacing w:val="-16"/>
          <w:sz w:val="18"/>
        </w:rPr>
        <w:t> </w:t>
      </w:r>
      <w:r>
        <w:rPr>
          <w:color w:val="231F20"/>
          <w:sz w:val="18"/>
        </w:rPr>
        <w:t>be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above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target</w:t>
      </w:r>
    </w:p>
    <w:p>
      <w:pPr>
        <w:spacing w:line="160" w:lineRule="atLeast" w:before="113"/>
        <w:ind w:left="346" w:right="3161" w:firstLine="0"/>
        <w:jc w:val="left"/>
        <w:rPr>
          <w:sz w:val="12"/>
        </w:rPr>
      </w:pPr>
      <w:r>
        <w:rPr/>
        <w:pict>
          <v:group style="position:absolute;margin-left:39.685001pt;margin-top:6.415305pt;width:7.1pt;height:16.2pt;mso-position-horizontal-relative:page;mso-position-vertical-relative:paragraph;z-index:15888384" coordorigin="794,128" coordsize="142,324">
            <v:rect style="position:absolute;left:793;top:128;width:142;height:142" filled="true" fillcolor="#9a85be" stroked="false">
              <v:fill type="solid"/>
            </v:rect>
            <v:rect style="position:absolute;left:793;top:310;width:142;height:142" filled="true" fillcolor="#b0b6ba" stroked="false">
              <v:fill type="solid"/>
            </v:rect>
            <w10:wrap type="none"/>
          </v:group>
        </w:pict>
      </w:r>
      <w:r>
        <w:rPr>
          <w:color w:val="231F20"/>
          <w:sz w:val="12"/>
        </w:rPr>
        <w:t>February </w:t>
      </w:r>
      <w:r>
        <w:rPr>
          <w:color w:val="231F20"/>
          <w:w w:val="90"/>
          <w:sz w:val="12"/>
        </w:rPr>
        <w:t>November</w:t>
      </w:r>
    </w:p>
    <w:p>
      <w:pPr>
        <w:spacing w:line="168" w:lineRule="auto" w:before="0"/>
        <w:ind w:left="0" w:right="399" w:firstLine="0"/>
        <w:jc w:val="right"/>
        <w:rPr>
          <w:sz w:val="12"/>
        </w:rPr>
      </w:pPr>
      <w:r>
        <w:rPr/>
        <w:pict>
          <v:group style="position:absolute;margin-left:39.685001pt;margin-top:8.130399pt;width:184.3pt;height:141.8pt;mso-position-horizontal-relative:page;mso-position-vertical-relative:paragraph;z-index:15887872" coordorigin="794,163" coordsize="3686,2836">
            <v:shape style="position:absolute;left:793;top:162;width:3686;height:2836" coordorigin="794,163" coordsize="3686,2836" path="m4479,163l4469,163,4469,173,4469,2989,804,2989,804,173,4469,173,4469,163,794,163,794,173,794,2989,794,2993,794,2999,4479,2999,4479,2993,4479,2989,4479,2988,4479,173,4479,163xe" filled="true" fillcolor="#231f20" stroked="false">
              <v:path arrowok="t"/>
              <v:fill type="solid"/>
            </v:shape>
            <v:line style="position:absolute" from="3189,169" to="3189,2998" stroked="true" strokeweight=".5pt" strokecolor="#231f20">
              <v:stroke dashstyle="shortdot"/>
            </v:line>
            <v:shape style="position:absolute;left:958;top:861;width:3066;height:926" coordorigin="958,862" coordsize="3066,926" path="m958,862l958,1003,1237,1013,1516,1106,1794,1384,2073,1570,2352,1608,2630,1691,2909,1784,3188,1787,3467,1782,3745,1735,4024,1737,4024,1596,3745,1593,3467,1640,3188,1646,2909,1643,2630,1549,2352,1467,2073,1429,1794,1243,1516,964,1237,871,958,862xe" filled="true" fillcolor="#b0b6ba" stroked="false">
              <v:path arrowok="t"/>
              <v:fill type="solid"/>
            </v:shape>
            <v:shape style="position:absolute;left:958;top:420;width:3345;height:1259" coordorigin="958,420" coordsize="3345,1259" path="m3602,1369l3194,1369,3194,1409,3192,1409,3467,1471,3745,1551,3887,1595,4024,1596,4024,1637,4303,1678,4303,1537,4024,1495,3745,1410,3602,1369xm1782,615l1516,615,1794,763,2073,907,2352,1011,2630,1226,2909,1323,3184,1406,3184,1369,3602,1369,3467,1330,3461,1329,3184,1329,3184,1289,3286,1289,3188,1266,2909,1181,2630,1085,2352,869,2073,766,1794,621,1782,615xm3286,1289l3194,1289,3194,1329,3461,1329,3286,1289xm958,420l958,562,1237,646,1516,615,1782,615,1575,505,1237,505,958,420xm1516,474l1237,505,1575,505,1516,474xe" filled="true" fillcolor="#9a85be" stroked="false">
              <v:path arrowok="t"/>
              <v:fill type="solid"/>
            </v:shape>
            <v:shape style="position:absolute;left:3183;top:1288;width:10;height:120" coordorigin="3184,1289" coordsize="10,120" path="m3194,1369l3184,1369,3184,1406,3188,1408,3192,1409,3194,1409,3194,1369xm3194,1289l3184,1289,3184,1329,3194,1329,3194,1289xe" filled="true" fillcolor="#5c4d73" stroked="false">
              <v:path arrowok="t"/>
              <v:fill type="solid"/>
            </v:shape>
            <v:shape style="position:absolute;left:3886;top:1594;width:138;height:43" coordorigin="3887,1595" coordsize="138,43" path="m3887,1595l4024,1637,4024,1596,3887,1595xe" filled="true" fillcolor="#8172a4" stroked="false">
              <v:path arrowok="t"/>
              <v:fill type="solid"/>
            </v:shape>
            <v:shape style="position:absolute;left:793;top:723;width:3686;height:2275" coordorigin="794,723" coordsize="3686,2275" path="m907,2418l794,2418,794,2428,907,2428,907,2418xm907,1853l794,1853,794,1863,907,1863,907,1853xm907,1288l794,1288,794,1298,907,1298,907,1288xm907,723l794,723,794,733,907,733,907,723xm964,2884l954,2884,954,2998,964,2998,964,2884xm1243,2941l1233,2941,1233,2998,1243,2998,1243,2941xm1521,2941l1511,2941,1511,2998,1521,2998,1521,2941xm1800,2941l1790,2941,1790,2998,1800,2998,1800,2941xm2079,2884l2069,2884,2069,2998,2079,2998,2079,2884xm2357,2941l2347,2941,2347,2998,2357,2998,2357,2941xm2636,2941l2626,2941,2626,2998,2636,2998,2636,2941xm2915,2941l2905,2941,2905,2998,2915,2998,2915,2941xm3472,2941l3462,2941,3462,2998,3472,2998,3472,2941xm3751,2941l3741,2941,3741,2998,3751,2998,3751,2941xm4030,2941l4020,2941,4020,2998,4030,2998,4030,2941xm4308,2884l4298,2884,4298,2998,4308,2998,4308,2884xm4479,2418l4365,2418,4365,2428,4479,2428,4479,2418xm4479,1853l4365,1853,4365,1863,4479,1863,4479,1853xm4479,1288l4365,1288,4365,1298,4479,1298,4479,1288xm4479,723l4365,723,4365,733,4479,733,4479,723xe" filled="true" fillcolor="#231f20" stroked="false">
              <v:path arrowok="t"/>
              <v:fill type="solid"/>
            </v:shape>
            <w10:wrap type="none"/>
          </v:group>
        </w:pict>
      </w:r>
      <w:r>
        <w:rPr>
          <w:color w:val="231F20"/>
          <w:w w:val="95"/>
          <w:sz w:val="12"/>
        </w:rPr>
        <w:t>Per</w:t>
      </w:r>
      <w:r>
        <w:rPr>
          <w:color w:val="231F20"/>
          <w:spacing w:val="-22"/>
          <w:w w:val="95"/>
          <w:sz w:val="12"/>
        </w:rPr>
        <w:t> </w:t>
      </w:r>
      <w:r>
        <w:rPr>
          <w:color w:val="231F20"/>
          <w:w w:val="95"/>
          <w:sz w:val="12"/>
        </w:rPr>
        <w:t>cent</w:t>
      </w:r>
      <w:r>
        <w:rPr>
          <w:color w:val="231F20"/>
          <w:spacing w:val="-17"/>
          <w:w w:val="95"/>
          <w:sz w:val="12"/>
        </w:rPr>
        <w:t> </w:t>
      </w:r>
      <w:r>
        <w:rPr>
          <w:color w:val="231F20"/>
          <w:w w:val="95"/>
          <w:position w:val="-8"/>
          <w:sz w:val="12"/>
        </w:rPr>
        <w:t>100</w:t>
      </w:r>
    </w:p>
    <w:p>
      <w:pPr>
        <w:pStyle w:val="BodyText"/>
        <w:rPr>
          <w:sz w:val="24"/>
        </w:rPr>
      </w:pPr>
    </w:p>
    <w:p>
      <w:pPr>
        <w:spacing w:before="158"/>
        <w:ind w:left="0" w:right="399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99" w:firstLine="0"/>
        <w:jc w:val="right"/>
        <w:rPr>
          <w:sz w:val="12"/>
        </w:rPr>
      </w:pPr>
      <w:bookmarkStart w:name="Key Judgement 2: sustained declines in b" w:id="84"/>
      <w:bookmarkEnd w:id="84"/>
      <w:r>
        <w:rPr/>
      </w:r>
      <w:r>
        <w:rPr>
          <w:color w:val="231F20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99" w:firstLine="0"/>
        <w:jc w:val="right"/>
        <w:rPr>
          <w:sz w:val="12"/>
        </w:rPr>
      </w:pPr>
      <w:r>
        <w:rPr>
          <w:color w:val="231F20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1"/>
        <w:ind w:left="0" w:right="399" w:firstLine="0"/>
        <w:jc w:val="righ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6" w:lineRule="exact" w:before="101"/>
        <w:ind w:left="0" w:right="399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26" w:lineRule="exact" w:before="0"/>
        <w:ind w:left="26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Q1    Q2   Q3   Q4   Q1    Q2   Q3   Q4   Q1    Q2   Q3   Q4  </w:t>
      </w:r>
      <w:r>
        <w:rPr>
          <w:color w:val="231F20"/>
          <w:spacing w:val="3"/>
          <w:w w:val="105"/>
          <w:sz w:val="12"/>
        </w:rPr>
        <w:t> </w:t>
      </w:r>
      <w:r>
        <w:rPr>
          <w:color w:val="231F20"/>
          <w:w w:val="105"/>
          <w:sz w:val="12"/>
        </w:rPr>
        <w:t>Q1</w:t>
      </w:r>
    </w:p>
    <w:p>
      <w:pPr>
        <w:tabs>
          <w:tab w:pos="1933" w:val="left" w:leader="none"/>
          <w:tab w:pos="3050" w:val="left" w:leader="none"/>
          <w:tab w:pos="3600" w:val="left" w:leader="none"/>
        </w:tabs>
        <w:spacing w:before="31"/>
        <w:ind w:left="756" w:right="0" w:firstLine="0"/>
        <w:jc w:val="left"/>
        <w:rPr>
          <w:sz w:val="12"/>
        </w:rPr>
      </w:pPr>
      <w:r>
        <w:rPr>
          <w:color w:val="231F20"/>
          <w:sz w:val="12"/>
        </w:rPr>
        <w:t>2013</w:t>
        <w:tab/>
        <w:t>14</w:t>
        <w:tab/>
        <w:t>15</w:t>
        <w:tab/>
        <w:t>16</w:t>
      </w:r>
    </w:p>
    <w:p>
      <w:pPr>
        <w:spacing w:line="244" w:lineRule="auto" w:before="125"/>
        <w:ind w:left="15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swathes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 Charts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5.4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respectively.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assessed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 target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quarter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swathes reflects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fact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uncertainty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precise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quarter,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but they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should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not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interpreted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confidence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intervals.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dashed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line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drawn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two-year </w:t>
      </w:r>
      <w:r>
        <w:rPr>
          <w:color w:val="231F20"/>
          <w:sz w:val="11"/>
        </w:rPr>
        <w:t>point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projection.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two-year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point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projection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was</w:t>
      </w:r>
    </w:p>
    <w:p>
      <w:pPr>
        <w:spacing w:line="126" w:lineRule="exact" w:before="0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one quarter earlier.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275"/>
      </w:pPr>
      <w:r>
        <w:rPr>
          <w:color w:val="231F20"/>
          <w:w w:val="90"/>
        </w:rPr>
        <w:t>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risks,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relatively subdued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global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demand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too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pessimistic.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particular,</w:t>
      </w:r>
      <w:r>
        <w:rPr>
          <w:color w:val="231F20"/>
          <w:spacing w:val="-45"/>
        </w:rPr>
        <w:t> </w:t>
      </w:r>
      <w:r>
        <w:rPr>
          <w:color w:val="231F20"/>
        </w:rPr>
        <w:t>burgeoning</w:t>
      </w:r>
      <w:r>
        <w:rPr>
          <w:color w:val="231F20"/>
          <w:spacing w:val="-46"/>
        </w:rPr>
        <w:t> </w:t>
      </w:r>
      <w:r>
        <w:rPr>
          <w:color w:val="231F20"/>
        </w:rPr>
        <w:t>optimism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financial</w:t>
      </w:r>
      <w:r>
        <w:rPr>
          <w:color w:val="231F20"/>
          <w:spacing w:val="-45"/>
        </w:rPr>
        <w:t> </w:t>
      </w:r>
      <w:r>
        <w:rPr>
          <w:color w:val="231F20"/>
        </w:rPr>
        <w:t>markets, </w:t>
      </w:r>
      <w:r>
        <w:rPr>
          <w:color w:val="231F20"/>
          <w:w w:val="95"/>
        </w:rPr>
        <w:t>together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associated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re-emergence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appetite, </w:t>
      </w:r>
      <w:r>
        <w:rPr>
          <w:color w:val="231F20"/>
        </w:rPr>
        <w:t>could</w:t>
      </w:r>
      <w:r>
        <w:rPr>
          <w:color w:val="231F20"/>
          <w:spacing w:val="-23"/>
        </w:rPr>
        <w:t> </w:t>
      </w:r>
      <w:r>
        <w:rPr>
          <w:color w:val="231F20"/>
        </w:rPr>
        <w:t>spur</w:t>
      </w:r>
      <w:r>
        <w:rPr>
          <w:color w:val="231F20"/>
          <w:spacing w:val="-22"/>
        </w:rPr>
        <w:t> </w:t>
      </w:r>
      <w:r>
        <w:rPr>
          <w:color w:val="231F20"/>
        </w:rPr>
        <w:t>a</w:t>
      </w:r>
      <w:r>
        <w:rPr>
          <w:color w:val="231F20"/>
          <w:spacing w:val="-22"/>
        </w:rPr>
        <w:t> </w:t>
      </w:r>
      <w:r>
        <w:rPr>
          <w:color w:val="231F20"/>
        </w:rPr>
        <w:t>more</w:t>
      </w:r>
      <w:r>
        <w:rPr>
          <w:color w:val="231F20"/>
          <w:spacing w:val="-23"/>
        </w:rPr>
        <w:t> </w:t>
      </w:r>
      <w:r>
        <w:rPr>
          <w:color w:val="231F20"/>
        </w:rPr>
        <w:t>potent</w:t>
      </w:r>
      <w:r>
        <w:rPr>
          <w:color w:val="231F20"/>
          <w:spacing w:val="-22"/>
        </w:rPr>
        <w:t> </w:t>
      </w:r>
      <w:r>
        <w:rPr>
          <w:color w:val="231F20"/>
        </w:rPr>
        <w:t>recovery.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801"/>
      </w:pPr>
      <w:r>
        <w:rPr>
          <w:color w:val="231F20"/>
          <w:w w:val="90"/>
        </w:rPr>
        <w:t>In the Committee’s central view, the recovering global </w:t>
      </w:r>
      <w:r>
        <w:rPr>
          <w:color w:val="231F20"/>
          <w:w w:val="95"/>
        </w:rPr>
        <w:t>economy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provides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moderate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boost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exports.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But</w:t>
      </w:r>
    </w:p>
    <w:p>
      <w:pPr>
        <w:pStyle w:val="BodyText"/>
        <w:spacing w:line="268" w:lineRule="auto"/>
        <w:ind w:left="153" w:right="275"/>
      </w:pP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performance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has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disappointed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past,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part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due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decline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services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exports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box 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24–25).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exporters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fail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 capitalise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degree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</w:rPr>
        <w:t>central</w:t>
      </w:r>
      <w:r>
        <w:rPr>
          <w:color w:val="231F20"/>
          <w:spacing w:val="-22"/>
        </w:rPr>
        <w:t> </w:t>
      </w:r>
      <w:r>
        <w:rPr>
          <w:color w:val="231F20"/>
        </w:rPr>
        <w:t>view.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508"/>
      </w:pP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monitoring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judgement,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particularly focus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on: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global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business surveys; global business and consumer confidence; </w:t>
      </w:r>
      <w:r>
        <w:rPr>
          <w:color w:val="231F20"/>
          <w:w w:val="90"/>
        </w:rPr>
        <w:t>indicators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sentiment;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evidence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on</w:t>
      </w:r>
    </w:p>
    <w:p>
      <w:pPr>
        <w:pStyle w:val="BodyText"/>
        <w:spacing w:line="268" w:lineRule="auto"/>
        <w:ind w:left="153" w:right="154"/>
      </w:pPr>
      <w:r>
        <w:rPr>
          <w:color w:val="231F20"/>
          <w:w w:val="90"/>
        </w:rPr>
        <w:t>UK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export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performance,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including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intelligence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spacing w:val="-3"/>
          <w:w w:val="90"/>
        </w:rPr>
        <w:t>Bank’s </w:t>
      </w:r>
      <w:r>
        <w:rPr>
          <w:color w:val="231F20"/>
        </w:rPr>
        <w:t>Agents.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154"/>
      </w:pPr>
      <w:r>
        <w:rPr>
          <w:color w:val="A70740"/>
          <w:spacing w:val="-3"/>
          <w:w w:val="95"/>
        </w:rPr>
        <w:t>Key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Judgement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2:</w:t>
      </w:r>
      <w:r>
        <w:rPr>
          <w:color w:val="A70740"/>
          <w:spacing w:val="6"/>
          <w:w w:val="95"/>
        </w:rPr>
        <w:t> </w:t>
      </w:r>
      <w:r>
        <w:rPr>
          <w:color w:val="A70740"/>
          <w:w w:val="95"/>
        </w:rPr>
        <w:t>sustained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declines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bank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funding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costs </w:t>
      </w:r>
      <w:r>
        <w:rPr>
          <w:color w:val="A70740"/>
        </w:rPr>
        <w:t>lead</w:t>
      </w:r>
      <w:r>
        <w:rPr>
          <w:color w:val="A70740"/>
          <w:spacing w:val="-29"/>
        </w:rPr>
        <w:t> </w:t>
      </w:r>
      <w:r>
        <w:rPr>
          <w:color w:val="A70740"/>
        </w:rPr>
        <w:t>to</w:t>
      </w:r>
      <w:r>
        <w:rPr>
          <w:color w:val="A70740"/>
          <w:spacing w:val="-26"/>
        </w:rPr>
        <w:t> </w:t>
      </w:r>
      <w:r>
        <w:rPr>
          <w:color w:val="A70740"/>
        </w:rPr>
        <w:t>a</w:t>
      </w:r>
      <w:r>
        <w:rPr>
          <w:color w:val="A70740"/>
          <w:spacing w:val="-30"/>
        </w:rPr>
        <w:t> </w:t>
      </w:r>
      <w:r>
        <w:rPr>
          <w:color w:val="A70740"/>
        </w:rPr>
        <w:t>further</w:t>
      </w:r>
      <w:r>
        <w:rPr>
          <w:color w:val="A70740"/>
          <w:spacing w:val="-25"/>
        </w:rPr>
        <w:t> </w:t>
      </w:r>
      <w:r>
        <w:rPr>
          <w:color w:val="A70740"/>
        </w:rPr>
        <w:t>easing</w:t>
      </w:r>
      <w:r>
        <w:rPr>
          <w:color w:val="A70740"/>
          <w:spacing w:val="-26"/>
        </w:rPr>
        <w:t> </w:t>
      </w:r>
      <w:r>
        <w:rPr>
          <w:color w:val="A70740"/>
        </w:rPr>
        <w:t>in</w:t>
      </w:r>
      <w:r>
        <w:rPr>
          <w:color w:val="A70740"/>
          <w:spacing w:val="-29"/>
        </w:rPr>
        <w:t> </w:t>
      </w:r>
      <w:r>
        <w:rPr>
          <w:color w:val="A70740"/>
        </w:rPr>
        <w:t>UK</w:t>
      </w:r>
      <w:r>
        <w:rPr>
          <w:color w:val="A70740"/>
          <w:spacing w:val="-26"/>
        </w:rPr>
        <w:t> </w:t>
      </w:r>
      <w:r>
        <w:rPr>
          <w:color w:val="A70740"/>
        </w:rPr>
        <w:t>credit</w:t>
      </w:r>
      <w:r>
        <w:rPr>
          <w:color w:val="A70740"/>
          <w:spacing w:val="-26"/>
        </w:rPr>
        <w:t> </w:t>
      </w:r>
      <w:r>
        <w:rPr>
          <w:color w:val="A70740"/>
        </w:rPr>
        <w:t>conditions</w:t>
      </w:r>
    </w:p>
    <w:p>
      <w:pPr>
        <w:pStyle w:val="BodyText"/>
        <w:spacing w:line="268" w:lineRule="auto"/>
        <w:ind w:left="153" w:right="278"/>
      </w:pPr>
      <w:r>
        <w:rPr>
          <w:color w:val="231F20"/>
        </w:rPr>
        <w:t>For most of the post-crisis period, UK banks have faced </w:t>
      </w:r>
      <w:r>
        <w:rPr>
          <w:color w:val="231F20"/>
          <w:w w:val="90"/>
        </w:rPr>
        <w:t>persistently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high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costs,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materially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impairing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supply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credit.</w:t>
      </w:r>
      <w:r>
        <w:rPr>
          <w:color w:val="231F20"/>
          <w:spacing w:val="-28"/>
        </w:rPr>
        <w:t> </w:t>
      </w:r>
      <w:r>
        <w:rPr>
          <w:color w:val="231F20"/>
        </w:rPr>
        <w:t>But</w:t>
      </w:r>
      <w:r>
        <w:rPr>
          <w:color w:val="231F20"/>
          <w:spacing w:val="-46"/>
        </w:rPr>
        <w:t> </w:t>
      </w:r>
      <w:r>
        <w:rPr>
          <w:color w:val="231F20"/>
        </w:rPr>
        <w:t>funding</w:t>
      </w:r>
      <w:r>
        <w:rPr>
          <w:color w:val="231F20"/>
          <w:spacing w:val="-45"/>
        </w:rPr>
        <w:t> </w:t>
      </w:r>
      <w:r>
        <w:rPr>
          <w:color w:val="231F20"/>
        </w:rPr>
        <w:t>costs</w:t>
      </w:r>
      <w:r>
        <w:rPr>
          <w:color w:val="231F20"/>
          <w:spacing w:val="-44"/>
        </w:rPr>
        <w:t> </w:t>
      </w:r>
      <w:r>
        <w:rPr>
          <w:color w:val="231F20"/>
        </w:rPr>
        <w:t>have</w:t>
      </w:r>
      <w:r>
        <w:rPr>
          <w:color w:val="231F20"/>
          <w:spacing w:val="-47"/>
        </w:rPr>
        <w:t> </w:t>
      </w:r>
      <w:r>
        <w:rPr>
          <w:color w:val="231F20"/>
        </w:rPr>
        <w:t>fallen</w:t>
      </w:r>
      <w:r>
        <w:rPr>
          <w:color w:val="231F20"/>
          <w:spacing w:val="-44"/>
        </w:rPr>
        <w:t> </w:t>
      </w:r>
      <w:r>
        <w:rPr>
          <w:color w:val="231F20"/>
        </w:rPr>
        <w:t>sharply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wake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international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policy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initiatives,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launch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Funding</w:t>
      </w:r>
      <w:r>
        <w:rPr>
          <w:color w:val="231F20"/>
          <w:spacing w:val="-43"/>
        </w:rPr>
        <w:t> </w:t>
      </w:r>
      <w:r>
        <w:rPr>
          <w:color w:val="231F20"/>
        </w:rPr>
        <w:t>for</w:t>
      </w:r>
      <w:r>
        <w:rPr>
          <w:color w:val="231F20"/>
          <w:spacing w:val="-41"/>
        </w:rPr>
        <w:t> </w:t>
      </w:r>
      <w:r>
        <w:rPr>
          <w:color w:val="231F20"/>
        </w:rPr>
        <w:t>Lending</w:t>
      </w:r>
      <w:r>
        <w:rPr>
          <w:color w:val="231F20"/>
          <w:spacing w:val="-43"/>
        </w:rPr>
        <w:t> </w:t>
      </w:r>
      <w:r>
        <w:rPr>
          <w:color w:val="231F20"/>
        </w:rPr>
        <w:t>Scheme</w:t>
      </w:r>
      <w:r>
        <w:rPr>
          <w:color w:val="231F20"/>
          <w:spacing w:val="-41"/>
        </w:rPr>
        <w:t> </w:t>
      </w:r>
      <w:r>
        <w:rPr>
          <w:color w:val="231F20"/>
        </w:rPr>
        <w:t>(FLS).</w:t>
      </w:r>
      <w:r>
        <w:rPr>
          <w:color w:val="231F20"/>
          <w:spacing w:val="-24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key</w:t>
      </w:r>
      <w:r>
        <w:rPr>
          <w:color w:val="231F20"/>
          <w:spacing w:val="-41"/>
        </w:rPr>
        <w:t> </w:t>
      </w:r>
      <w:r>
        <w:rPr>
          <w:color w:val="231F20"/>
        </w:rPr>
        <w:t>judgement underpinning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8"/>
        </w:rPr>
        <w:t> </w:t>
      </w:r>
      <w:r>
        <w:rPr>
          <w:color w:val="231F20"/>
          <w:spacing w:val="-3"/>
        </w:rPr>
        <w:t>MPC’s</w:t>
      </w:r>
      <w:r>
        <w:rPr>
          <w:color w:val="231F20"/>
          <w:spacing w:val="-41"/>
        </w:rPr>
        <w:t> </w:t>
      </w:r>
      <w:r>
        <w:rPr>
          <w:color w:val="231F20"/>
        </w:rPr>
        <w:t>forecasts</w:t>
      </w:r>
      <w:r>
        <w:rPr>
          <w:color w:val="231F20"/>
          <w:spacing w:val="-38"/>
        </w:rPr>
        <w:t> </w:t>
      </w:r>
      <w:r>
        <w:rPr>
          <w:color w:val="231F20"/>
        </w:rPr>
        <w:t>is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this</w:t>
      </w:r>
      <w:r>
        <w:rPr>
          <w:color w:val="231F20"/>
          <w:spacing w:val="-38"/>
        </w:rPr>
        <w:t> </w:t>
      </w:r>
      <w:r>
        <w:rPr>
          <w:color w:val="231F20"/>
        </w:rPr>
        <w:t>boosts</w:t>
      </w:r>
      <w:r>
        <w:rPr>
          <w:color w:val="231F20"/>
          <w:spacing w:val="-40"/>
        </w:rPr>
        <w:t> </w:t>
      </w:r>
      <w:r>
        <w:rPr>
          <w:color w:val="231F20"/>
        </w:rPr>
        <w:t>the </w:t>
      </w:r>
      <w:r>
        <w:rPr>
          <w:color w:val="231F20"/>
          <w:w w:val="95"/>
        </w:rPr>
        <w:t>availability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loans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businesses,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reduces their</w:t>
      </w:r>
      <w:r>
        <w:rPr>
          <w:color w:val="231F20"/>
          <w:spacing w:val="-41"/>
        </w:rPr>
        <w:t> </w:t>
      </w:r>
      <w:r>
        <w:rPr>
          <w:color w:val="231F20"/>
        </w:rPr>
        <w:t>cost.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275"/>
      </w:pPr>
      <w:r>
        <w:rPr>
          <w:color w:val="231F20"/>
          <w:w w:val="95"/>
        </w:rPr>
        <w:t>Initial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costs </w:t>
      </w:r>
      <w:r>
        <w:rPr>
          <w:color w:val="231F20"/>
        </w:rPr>
        <w:t>into credit conditions has been broadly in line with the judgements made by the Committee at the time of the </w:t>
      </w:r>
      <w:r>
        <w:rPr>
          <w:color w:val="231F20"/>
          <w:w w:val="95"/>
        </w:rPr>
        <w:t>November</w:t>
      </w:r>
      <w:r>
        <w:rPr>
          <w:color w:val="231F20"/>
          <w:spacing w:val="-33"/>
          <w:w w:val="95"/>
        </w:rPr>
        <w:t> </w:t>
      </w:r>
      <w:r>
        <w:rPr>
          <w:i/>
          <w:color w:val="231F20"/>
          <w:w w:val="95"/>
        </w:rPr>
        <w:t>Report</w:t>
      </w:r>
      <w:r>
        <w:rPr>
          <w:color w:val="231F20"/>
          <w:w w:val="95"/>
        </w:rPr>
        <w:t>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go.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particular, </w:t>
      </w:r>
      <w:r>
        <w:rPr>
          <w:color w:val="231F20"/>
          <w:w w:val="90"/>
        </w:rPr>
        <w:t>helped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FLS,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assume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material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falls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loan</w:t>
      </w:r>
      <w:r>
        <w:rPr>
          <w:color w:val="231F20"/>
          <w:spacing w:val="-44"/>
        </w:rPr>
        <w:t> </w:t>
      </w:r>
      <w:r>
        <w:rPr>
          <w:color w:val="231F20"/>
        </w:rPr>
        <w:t>rates</w:t>
      </w:r>
      <w:r>
        <w:rPr>
          <w:color w:val="231F20"/>
          <w:spacing w:val="-45"/>
        </w:rPr>
        <w:t> </w:t>
      </w:r>
      <w:r>
        <w:rPr>
          <w:color w:val="231F20"/>
        </w:rPr>
        <w:t>this</w:t>
      </w:r>
      <w:r>
        <w:rPr>
          <w:color w:val="231F20"/>
          <w:spacing w:val="-45"/>
        </w:rPr>
        <w:t> </w:t>
      </w:r>
      <w:r>
        <w:rPr>
          <w:color w:val="231F20"/>
        </w:rPr>
        <w:t>year,</w:t>
      </w:r>
      <w:r>
        <w:rPr>
          <w:color w:val="231F20"/>
          <w:spacing w:val="-44"/>
        </w:rPr>
        <w:t> </w:t>
      </w:r>
      <w:r>
        <w:rPr>
          <w:color w:val="231F20"/>
        </w:rPr>
        <w:t>and,</w:t>
      </w:r>
      <w:r>
        <w:rPr>
          <w:color w:val="231F20"/>
          <w:spacing w:val="-45"/>
        </w:rPr>
        <w:t> </w:t>
      </w:r>
      <w:r>
        <w:rPr>
          <w:color w:val="231F20"/>
        </w:rPr>
        <w:t>over</w:t>
      </w:r>
      <w:r>
        <w:rPr>
          <w:color w:val="231F20"/>
          <w:spacing w:val="-45"/>
        </w:rPr>
        <w:t> </w:t>
      </w:r>
      <w:r>
        <w:rPr>
          <w:color w:val="231F20"/>
        </w:rPr>
        <w:t>time,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drift</w:t>
      </w:r>
      <w:r>
        <w:rPr>
          <w:color w:val="231F20"/>
          <w:spacing w:val="-44"/>
        </w:rPr>
        <w:t> </w:t>
      </w:r>
      <w:r>
        <w:rPr>
          <w:color w:val="231F20"/>
        </w:rPr>
        <w:t>up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lending </w:t>
      </w:r>
      <w:r>
        <w:rPr>
          <w:color w:val="231F20"/>
          <w:w w:val="95"/>
        </w:rPr>
        <w:t>growth.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Throughout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2013,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FLS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act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 </w:t>
      </w:r>
      <w:r>
        <w:rPr>
          <w:color w:val="231F20"/>
          <w:w w:val="90"/>
        </w:rPr>
        <w:t>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backstop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funding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should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market </w:t>
      </w:r>
      <w:r>
        <w:rPr>
          <w:color w:val="231F20"/>
        </w:rPr>
        <w:t>conditions</w:t>
      </w:r>
      <w:r>
        <w:rPr>
          <w:color w:val="231F20"/>
          <w:spacing w:val="-24"/>
        </w:rPr>
        <w:t> </w:t>
      </w:r>
      <w:r>
        <w:rPr>
          <w:color w:val="231F20"/>
        </w:rPr>
        <w:t>deteriorate.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153" w:right="191"/>
      </w:pP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uncertain.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risk </w:t>
      </w:r>
      <w:r>
        <w:rPr>
          <w:color w:val="231F20"/>
        </w:rPr>
        <w:t>that adverse developments in financial markets lead to </w:t>
      </w:r>
      <w:r>
        <w:rPr>
          <w:color w:val="231F20"/>
          <w:w w:val="95"/>
        </w:rPr>
        <w:t>renewed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rises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costs.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even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costs continue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lower,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pass-through </w:t>
      </w:r>
      <w:r>
        <w:rPr>
          <w:color w:val="231F20"/>
        </w:rPr>
        <w:t>into loan rates is smaller than expected. For example, </w:t>
      </w:r>
      <w:r>
        <w:rPr>
          <w:color w:val="231F20"/>
          <w:w w:val="90"/>
        </w:rPr>
        <w:t>competition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between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retail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banks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insufficiently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keen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deliver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degree</w:t>
      </w:r>
      <w:r>
        <w:rPr>
          <w:color w:val="231F20"/>
          <w:spacing w:val="-45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credit</w:t>
      </w:r>
      <w:r>
        <w:rPr>
          <w:color w:val="231F20"/>
          <w:spacing w:val="-44"/>
        </w:rPr>
        <w:t> </w:t>
      </w:r>
      <w:r>
        <w:rPr>
          <w:color w:val="231F20"/>
        </w:rPr>
        <w:t>easing</w:t>
      </w:r>
      <w:r>
        <w:rPr>
          <w:color w:val="231F20"/>
          <w:spacing w:val="-43"/>
        </w:rPr>
        <w:t> </w:t>
      </w:r>
      <w:r>
        <w:rPr>
          <w:color w:val="231F20"/>
        </w:rPr>
        <w:t>implied</w:t>
      </w:r>
      <w:r>
        <w:rPr>
          <w:color w:val="231F20"/>
          <w:spacing w:val="-44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central </w:t>
      </w:r>
      <w:r>
        <w:rPr>
          <w:color w:val="231F20"/>
          <w:w w:val="95"/>
        </w:rPr>
        <w:t>profile.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broadly,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some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banks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way through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process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balance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sheet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repair.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banks 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strengthen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capital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take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appropriate action,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term </w:t>
      </w:r>
      <w:r>
        <w:rPr>
          <w:color w:val="231F20"/>
        </w:rPr>
        <w:t>than</w:t>
      </w:r>
      <w:r>
        <w:rPr>
          <w:color w:val="231F20"/>
          <w:spacing w:val="-24"/>
        </w:rPr>
        <w:t> </w:t>
      </w:r>
      <w:r>
        <w:rPr>
          <w:color w:val="231F20"/>
        </w:rPr>
        <w:t>anticipated</w:t>
      </w:r>
      <w:r>
        <w:rPr>
          <w:color w:val="231F20"/>
          <w:spacing w:val="-24"/>
        </w:rPr>
        <w:t> </w:t>
      </w:r>
      <w:r>
        <w:rPr>
          <w:color w:val="231F20"/>
        </w:rPr>
        <w:t>in</w:t>
      </w:r>
      <w:r>
        <w:rPr>
          <w:color w:val="231F20"/>
          <w:spacing w:val="-27"/>
        </w:rPr>
        <w:t> </w:t>
      </w:r>
      <w:r>
        <w:rPr>
          <w:color w:val="231F20"/>
        </w:rPr>
        <w:t>the</w:t>
      </w:r>
      <w:r>
        <w:rPr>
          <w:color w:val="231F20"/>
          <w:spacing w:val="-24"/>
        </w:rPr>
        <w:t> </w:t>
      </w:r>
      <w:r>
        <w:rPr>
          <w:color w:val="231F20"/>
        </w:rPr>
        <w:t>central</w:t>
      </w:r>
      <w:r>
        <w:rPr>
          <w:color w:val="231F20"/>
          <w:spacing w:val="-27"/>
        </w:rPr>
        <w:t> </w:t>
      </w:r>
      <w:r>
        <w:rPr>
          <w:color w:val="231F20"/>
        </w:rPr>
        <w:t>view.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453" w:space="876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287"/>
      </w:pP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assume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improved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credit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conditions </w:t>
      </w:r>
      <w:r>
        <w:rPr>
          <w:color w:val="231F20"/>
        </w:rPr>
        <w:t>are</w:t>
      </w:r>
      <w:r>
        <w:rPr>
          <w:color w:val="231F20"/>
          <w:spacing w:val="-44"/>
        </w:rPr>
        <w:t> </w:t>
      </w:r>
      <w:r>
        <w:rPr>
          <w:color w:val="231F20"/>
        </w:rPr>
        <w:t>accompanied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a</w:t>
      </w:r>
      <w:r>
        <w:rPr>
          <w:color w:val="231F20"/>
          <w:spacing w:val="-43"/>
        </w:rPr>
        <w:t> </w:t>
      </w:r>
      <w:r>
        <w:rPr>
          <w:color w:val="231F20"/>
        </w:rPr>
        <w:t>modest</w:t>
      </w:r>
      <w:r>
        <w:rPr>
          <w:color w:val="231F20"/>
          <w:spacing w:val="-43"/>
        </w:rPr>
        <w:t> </w:t>
      </w:r>
      <w:r>
        <w:rPr>
          <w:color w:val="231F20"/>
        </w:rPr>
        <w:t>rise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demand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bookmarkStart w:name="Key Judgement 3: the reverberations of p" w:id="85"/>
      <w:bookmarkEnd w:id="85"/>
      <w:r>
        <w:rPr>
          <w:color w:val="231F20"/>
        </w:rPr>
      </w:r>
      <w:r>
        <w:rPr>
          <w:color w:val="231F20"/>
        </w:rPr>
        <w:t> </w:t>
      </w:r>
      <w:r>
        <w:rPr>
          <w:color w:val="231F20"/>
          <w:w w:val="95"/>
        </w:rPr>
        <w:t>loans,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feeds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fairly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aggregate </w:t>
      </w:r>
      <w:r>
        <w:rPr>
          <w:color w:val="231F20"/>
          <w:w w:val="90"/>
        </w:rPr>
        <w:t>demand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supply. 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relatively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cautious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stance reflects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private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sector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still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adjusting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reassessment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prospects,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out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287"/>
      </w:pPr>
      <w:r>
        <w:rPr>
          <w:color w:val="231F20"/>
          <w:w w:val="90"/>
        </w:rPr>
        <w:t>In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monitoring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judgement,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focus </w:t>
      </w:r>
      <w:r>
        <w:rPr>
          <w:color w:val="231F20"/>
          <w:w w:val="95"/>
        </w:rPr>
        <w:t>on: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indicators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wholesale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funding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costs;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loan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rates facing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businesses;</w:t>
      </w:r>
      <w:r>
        <w:rPr>
          <w:color w:val="231F20"/>
          <w:spacing w:val="-2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evidence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cost 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availability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surveys,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including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spacing w:val="-3"/>
          <w:w w:val="95"/>
        </w:rPr>
        <w:t>Bank’s </w:t>
      </w:r>
      <w:r>
        <w:rPr>
          <w:i/>
          <w:color w:val="231F20"/>
          <w:w w:val="90"/>
        </w:rPr>
        <w:t>Credit</w:t>
      </w:r>
      <w:r>
        <w:rPr>
          <w:i/>
          <w:color w:val="231F20"/>
          <w:spacing w:val="-34"/>
          <w:w w:val="90"/>
        </w:rPr>
        <w:t> </w:t>
      </w:r>
      <w:r>
        <w:rPr>
          <w:i/>
          <w:color w:val="231F20"/>
          <w:w w:val="90"/>
        </w:rPr>
        <w:t>Conditions</w:t>
      </w:r>
      <w:r>
        <w:rPr>
          <w:i/>
          <w:color w:val="231F20"/>
          <w:spacing w:val="-27"/>
          <w:w w:val="90"/>
        </w:rPr>
        <w:t> </w:t>
      </w:r>
      <w:r>
        <w:rPr>
          <w:i/>
          <w:color w:val="231F20"/>
          <w:w w:val="90"/>
        </w:rPr>
        <w:t>Survey</w:t>
      </w:r>
      <w:r>
        <w:rPr>
          <w:color w:val="231F20"/>
          <w:w w:val="90"/>
        </w:rPr>
        <w:t>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from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Bank’s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Agents.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287"/>
      </w:pPr>
      <w:r>
        <w:rPr>
          <w:color w:val="A70740"/>
          <w:spacing w:val="-3"/>
        </w:rPr>
        <w:t>Key</w:t>
      </w:r>
      <w:r>
        <w:rPr>
          <w:color w:val="A70740"/>
          <w:spacing w:val="-44"/>
        </w:rPr>
        <w:t> </w:t>
      </w:r>
      <w:r>
        <w:rPr>
          <w:color w:val="A70740"/>
        </w:rPr>
        <w:t>Judgement</w:t>
      </w:r>
      <w:r>
        <w:rPr>
          <w:color w:val="A70740"/>
          <w:spacing w:val="-41"/>
        </w:rPr>
        <w:t> </w:t>
      </w:r>
      <w:r>
        <w:rPr>
          <w:color w:val="A70740"/>
        </w:rPr>
        <w:t>3:</w:t>
      </w:r>
      <w:r>
        <w:rPr>
          <w:color w:val="A70740"/>
          <w:spacing w:val="-23"/>
        </w:rPr>
        <w:t> </w:t>
      </w:r>
      <w:r>
        <w:rPr>
          <w:color w:val="A70740"/>
        </w:rPr>
        <w:t>the</w:t>
      </w:r>
      <w:r>
        <w:rPr>
          <w:color w:val="A70740"/>
          <w:spacing w:val="-41"/>
        </w:rPr>
        <w:t> </w:t>
      </w:r>
      <w:r>
        <w:rPr>
          <w:color w:val="A70740"/>
        </w:rPr>
        <w:t>reverberations</w:t>
      </w:r>
      <w:r>
        <w:rPr>
          <w:color w:val="A70740"/>
          <w:spacing w:val="-43"/>
        </w:rPr>
        <w:t> </w:t>
      </w:r>
      <w:r>
        <w:rPr>
          <w:color w:val="A70740"/>
        </w:rPr>
        <w:t>of</w:t>
      </w:r>
      <w:r>
        <w:rPr>
          <w:color w:val="A70740"/>
          <w:spacing w:val="-41"/>
        </w:rPr>
        <w:t> </w:t>
      </w:r>
      <w:r>
        <w:rPr>
          <w:color w:val="A70740"/>
        </w:rPr>
        <w:t>past</w:t>
      </w:r>
      <w:r>
        <w:rPr>
          <w:color w:val="A70740"/>
          <w:spacing w:val="-41"/>
        </w:rPr>
        <w:t> </w:t>
      </w:r>
      <w:r>
        <w:rPr>
          <w:color w:val="A70740"/>
        </w:rPr>
        <w:t>shocks </w:t>
      </w:r>
      <w:r>
        <w:rPr>
          <w:color w:val="A70740"/>
          <w:w w:val="95"/>
        </w:rPr>
        <w:t>diminish,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allowing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consumer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and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business</w:t>
      </w:r>
      <w:r>
        <w:rPr>
          <w:color w:val="A70740"/>
          <w:spacing w:val="-24"/>
          <w:w w:val="95"/>
        </w:rPr>
        <w:t> </w:t>
      </w:r>
      <w:r>
        <w:rPr>
          <w:color w:val="A70740"/>
          <w:w w:val="95"/>
        </w:rPr>
        <w:t>spending</w:t>
      </w:r>
      <w:r>
        <w:rPr>
          <w:color w:val="A70740"/>
          <w:spacing w:val="-27"/>
          <w:w w:val="95"/>
        </w:rPr>
        <w:t> </w:t>
      </w:r>
      <w:r>
        <w:rPr>
          <w:color w:val="A70740"/>
          <w:w w:val="95"/>
        </w:rPr>
        <w:t>to </w:t>
      </w:r>
      <w:r>
        <w:rPr>
          <w:color w:val="A70740"/>
        </w:rPr>
        <w:t>recover</w:t>
      </w:r>
      <w:r>
        <w:rPr>
          <w:color w:val="A70740"/>
          <w:spacing w:val="-19"/>
        </w:rPr>
        <w:t> </w:t>
      </w:r>
      <w:r>
        <w:rPr>
          <w:color w:val="A70740"/>
        </w:rPr>
        <w:t>gradually</w:t>
      </w:r>
    </w:p>
    <w:p>
      <w:pPr>
        <w:pStyle w:val="BodyText"/>
        <w:spacing w:line="268" w:lineRule="auto"/>
        <w:ind w:left="5482" w:right="245"/>
      </w:pPr>
      <w:r>
        <w:rPr>
          <w:color w:val="231F20"/>
        </w:rPr>
        <w:t>The abrupt reassessment of economic prospects that </w:t>
      </w:r>
      <w:r>
        <w:rPr>
          <w:color w:val="231F20"/>
          <w:w w:val="95"/>
        </w:rPr>
        <w:t>accompanied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crisis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weighed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domestic spending in a number of ways. It prompted a </w:t>
      </w:r>
      <w:r>
        <w:rPr>
          <w:color w:val="231F20"/>
          <w:w w:val="90"/>
        </w:rPr>
        <w:t>downward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revision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expectations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future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income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levels. </w:t>
      </w:r>
      <w:r>
        <w:rPr>
          <w:color w:val="231F20"/>
        </w:rPr>
        <w:t>It</w:t>
      </w:r>
      <w:r>
        <w:rPr>
          <w:color w:val="231F20"/>
          <w:spacing w:val="-41"/>
        </w:rPr>
        <w:t> </w:t>
      </w:r>
      <w:r>
        <w:rPr>
          <w:color w:val="231F20"/>
        </w:rPr>
        <w:t>triggered</w:t>
      </w:r>
      <w:r>
        <w:rPr>
          <w:color w:val="231F20"/>
          <w:spacing w:val="-39"/>
        </w:rPr>
        <w:t> </w:t>
      </w:r>
      <w:r>
        <w:rPr>
          <w:color w:val="231F20"/>
        </w:rPr>
        <w:t>a</w:t>
      </w:r>
      <w:r>
        <w:rPr>
          <w:color w:val="231F20"/>
          <w:spacing w:val="-39"/>
        </w:rPr>
        <w:t> </w:t>
      </w:r>
      <w:r>
        <w:rPr>
          <w:color w:val="231F20"/>
        </w:rPr>
        <w:t>sharp</w:t>
      </w:r>
      <w:r>
        <w:rPr>
          <w:color w:val="231F20"/>
          <w:spacing w:val="-39"/>
        </w:rPr>
        <w:t> </w:t>
      </w:r>
      <w:r>
        <w:rPr>
          <w:color w:val="231F20"/>
        </w:rPr>
        <w:t>rise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uncertainty.</w:t>
      </w:r>
      <w:r>
        <w:rPr>
          <w:color w:val="231F20"/>
          <w:spacing w:val="-21"/>
        </w:rPr>
        <w:t>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it</w:t>
      </w:r>
      <w:r>
        <w:rPr>
          <w:color w:val="231F20"/>
          <w:spacing w:val="-39"/>
        </w:rPr>
        <w:t> </w:t>
      </w:r>
      <w:r>
        <w:rPr>
          <w:color w:val="231F20"/>
        </w:rPr>
        <w:t>prompted </w:t>
      </w:r>
      <w:r>
        <w:rPr>
          <w:color w:val="231F20"/>
          <w:w w:val="90"/>
        </w:rPr>
        <w:t>households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re-evaluate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availability,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cost,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credit.</w:t>
      </w:r>
      <w:r>
        <w:rPr>
          <w:color w:val="231F20"/>
          <w:spacing w:val="-28"/>
        </w:rPr>
        <w:t> </w:t>
      </w:r>
      <w:r>
        <w:rPr>
          <w:color w:val="231F20"/>
        </w:rPr>
        <w:t>Together,</w:t>
      </w:r>
      <w:r>
        <w:rPr>
          <w:color w:val="231F20"/>
          <w:spacing w:val="-43"/>
        </w:rPr>
        <w:t> </w:t>
      </w:r>
      <w:r>
        <w:rPr>
          <w:color w:val="231F20"/>
        </w:rPr>
        <w:t>these</w:t>
      </w:r>
      <w:r>
        <w:rPr>
          <w:color w:val="231F20"/>
          <w:spacing w:val="-44"/>
        </w:rPr>
        <w:t> </w:t>
      </w:r>
      <w:r>
        <w:rPr>
          <w:color w:val="231F20"/>
        </w:rPr>
        <w:t>factors</w:t>
      </w:r>
      <w:r>
        <w:rPr>
          <w:color w:val="231F20"/>
          <w:spacing w:val="-42"/>
        </w:rPr>
        <w:t> </w:t>
      </w:r>
      <w:r>
        <w:rPr>
          <w:color w:val="231F20"/>
        </w:rPr>
        <w:t>have</w:t>
      </w:r>
      <w:r>
        <w:rPr>
          <w:color w:val="231F20"/>
          <w:spacing w:val="-41"/>
        </w:rPr>
        <w:t> </w:t>
      </w:r>
      <w:r>
        <w:rPr>
          <w:color w:val="231F20"/>
        </w:rPr>
        <w:t>caused </w:t>
      </w:r>
      <w:r>
        <w:rPr>
          <w:color w:val="231F20"/>
          <w:w w:val="95"/>
        </w:rPr>
        <w:t>households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businesses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spending,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increased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propensity</w:t>
      </w:r>
      <w:r>
        <w:rPr>
          <w:color w:val="231F20"/>
          <w:spacing w:val="-29"/>
        </w:rPr>
        <w:t> </w:t>
      </w:r>
      <w:r>
        <w:rPr>
          <w:color w:val="231F20"/>
        </w:rPr>
        <w:t>of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6"/>
        </w:rPr>
        <w:t> </w:t>
      </w:r>
      <w:r>
        <w:rPr>
          <w:color w:val="231F20"/>
        </w:rPr>
        <w:t>private</w:t>
      </w:r>
      <w:r>
        <w:rPr>
          <w:color w:val="231F20"/>
          <w:spacing w:val="-27"/>
        </w:rPr>
        <w:t> </w:t>
      </w:r>
      <w:r>
        <w:rPr>
          <w:color w:val="231F20"/>
        </w:rPr>
        <w:t>sector</w:t>
      </w:r>
      <w:r>
        <w:rPr>
          <w:color w:val="231F20"/>
          <w:spacing w:val="-30"/>
        </w:rPr>
        <w:t> </w:t>
      </w:r>
      <w:r>
        <w:rPr>
          <w:color w:val="231F20"/>
        </w:rPr>
        <w:t>to</w:t>
      </w:r>
      <w:r>
        <w:rPr>
          <w:color w:val="231F20"/>
          <w:spacing w:val="-26"/>
        </w:rPr>
        <w:t> </w:t>
      </w:r>
      <w:r>
        <w:rPr>
          <w:color w:val="231F20"/>
        </w:rPr>
        <w:t>save.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245"/>
      </w:pP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embody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reverberations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past</w:t>
      </w:r>
      <w:r>
        <w:rPr>
          <w:color w:val="231F20"/>
          <w:spacing w:val="-44"/>
        </w:rPr>
        <w:t> </w:t>
      </w:r>
      <w:r>
        <w:rPr>
          <w:color w:val="231F20"/>
        </w:rPr>
        <w:t>shocks</w:t>
      </w:r>
      <w:r>
        <w:rPr>
          <w:color w:val="231F20"/>
          <w:spacing w:val="-45"/>
        </w:rPr>
        <w:t> </w:t>
      </w:r>
      <w:r>
        <w:rPr>
          <w:color w:val="231F20"/>
        </w:rPr>
        <w:t>slowly</w:t>
      </w:r>
      <w:r>
        <w:rPr>
          <w:color w:val="231F20"/>
          <w:spacing w:val="-45"/>
        </w:rPr>
        <w:t> </w:t>
      </w:r>
      <w:r>
        <w:rPr>
          <w:color w:val="231F20"/>
        </w:rPr>
        <w:t>diminish,</w:t>
      </w:r>
      <w:r>
        <w:rPr>
          <w:color w:val="231F20"/>
          <w:spacing w:val="-44"/>
        </w:rPr>
        <w:t> </w:t>
      </w:r>
      <w:r>
        <w:rPr>
          <w:color w:val="231F20"/>
        </w:rPr>
        <w:t>allowing</w:t>
      </w:r>
      <w:r>
        <w:rPr>
          <w:color w:val="231F20"/>
          <w:spacing w:val="-45"/>
        </w:rPr>
        <w:t> </w:t>
      </w:r>
      <w:r>
        <w:rPr>
          <w:color w:val="231F20"/>
        </w:rPr>
        <w:t>a </w:t>
      </w:r>
      <w:r>
        <w:rPr>
          <w:color w:val="231F20"/>
          <w:w w:val="90"/>
        </w:rPr>
        <w:t>gradual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spending.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view,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stimulative </w:t>
      </w:r>
      <w:r>
        <w:rPr>
          <w:color w:val="231F20"/>
          <w:w w:val="95"/>
        </w:rPr>
        <w:t>monetary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improved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dissipating uncertainty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help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support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steady,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albeit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unspectacular, </w:t>
      </w:r>
      <w:r>
        <w:rPr>
          <w:color w:val="231F20"/>
          <w:w w:val="90"/>
        </w:rPr>
        <w:t>recovery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household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business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expenditure.</w:t>
      </w:r>
      <w:r>
        <w:rPr>
          <w:color w:val="231F20"/>
          <w:spacing w:val="-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relatively </w:t>
      </w:r>
      <w:r>
        <w:rPr>
          <w:color w:val="231F20"/>
        </w:rPr>
        <w:t>subdued pace of expansion reflects the fact that the </w:t>
      </w:r>
      <w:r>
        <w:rPr>
          <w:color w:val="231F20"/>
          <w:w w:val="95"/>
        </w:rPr>
        <w:t>adjustment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shocks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takes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time.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continued </w:t>
      </w:r>
      <w:r>
        <w:rPr>
          <w:color w:val="231F20"/>
        </w:rPr>
        <w:t>drag</w:t>
      </w:r>
      <w:r>
        <w:rPr>
          <w:color w:val="231F20"/>
          <w:spacing w:val="-31"/>
        </w:rPr>
        <w:t> </w:t>
      </w:r>
      <w:r>
        <w:rPr>
          <w:color w:val="231F20"/>
        </w:rPr>
        <w:t>on</w:t>
      </w:r>
      <w:r>
        <w:rPr>
          <w:color w:val="231F20"/>
          <w:spacing w:val="-28"/>
        </w:rPr>
        <w:t> </w:t>
      </w:r>
      <w:r>
        <w:rPr>
          <w:color w:val="231F20"/>
        </w:rPr>
        <w:t>activity</w:t>
      </w:r>
      <w:r>
        <w:rPr>
          <w:color w:val="231F20"/>
          <w:spacing w:val="-32"/>
        </w:rPr>
        <w:t> </w:t>
      </w:r>
      <w:r>
        <w:rPr>
          <w:color w:val="231F20"/>
        </w:rPr>
        <w:t>from</w:t>
      </w:r>
      <w:r>
        <w:rPr>
          <w:color w:val="231F20"/>
          <w:spacing w:val="-31"/>
        </w:rPr>
        <w:t> </w:t>
      </w:r>
      <w:r>
        <w:rPr>
          <w:color w:val="231F20"/>
        </w:rPr>
        <w:t>the</w:t>
      </w:r>
      <w:r>
        <w:rPr>
          <w:color w:val="231F20"/>
          <w:spacing w:val="-31"/>
        </w:rPr>
        <w:t> </w:t>
      </w:r>
      <w:r>
        <w:rPr>
          <w:color w:val="231F20"/>
        </w:rPr>
        <w:t>fiscal</w:t>
      </w:r>
      <w:r>
        <w:rPr>
          <w:color w:val="231F20"/>
          <w:spacing w:val="-28"/>
        </w:rPr>
        <w:t> </w:t>
      </w:r>
      <w:r>
        <w:rPr>
          <w:color w:val="231F20"/>
        </w:rPr>
        <w:t>consolidation.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90"/>
      </w:pPr>
      <w:r>
        <w:rPr>
          <w:color w:val="231F20"/>
          <w:w w:val="90"/>
        </w:rPr>
        <w:t>There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judgement,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directions.</w:t>
      </w:r>
      <w:r>
        <w:rPr>
          <w:color w:val="231F20"/>
          <w:spacing w:val="9"/>
          <w:w w:val="90"/>
        </w:rPr>
        <w:t> </w:t>
      </w:r>
      <w:r>
        <w:rPr>
          <w:color w:val="231F20"/>
          <w:w w:val="90"/>
        </w:rPr>
        <w:t>One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after-effects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shocks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 assumed.</w:t>
      </w:r>
      <w:r>
        <w:rPr>
          <w:color w:val="231F20"/>
          <w:spacing w:val="-1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especially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pertinent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household sector. For example, weak real take-home pay means that some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households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struggled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save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they </w:t>
      </w:r>
      <w:r>
        <w:rPr>
          <w:color w:val="231F20"/>
          <w:w w:val="90"/>
        </w:rPr>
        <w:t>would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liked.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And,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households,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desire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build </w:t>
      </w:r>
      <w:r>
        <w:rPr>
          <w:color w:val="231F20"/>
          <w:w w:val="95"/>
        </w:rPr>
        <w:t>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savings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intense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(say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because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 heightened concerns among heavily indebted households about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vulnerability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future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income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weakness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higher loan rates). Compared with the Committee’s central view, consumers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therefore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prone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borrow,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inclined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save</w:t>
      </w:r>
      <w:r>
        <w:rPr>
          <w:color w:val="231F20"/>
          <w:spacing w:val="-40"/>
        </w:rPr>
        <w:t> </w:t>
      </w:r>
      <w:r>
        <w:rPr>
          <w:color w:val="231F20"/>
        </w:rPr>
        <w:t>additional</w:t>
      </w:r>
      <w:r>
        <w:rPr>
          <w:color w:val="231F20"/>
          <w:spacing w:val="-39"/>
        </w:rPr>
        <w:t> </w:t>
      </w:r>
      <w:r>
        <w:rPr>
          <w:color w:val="231F20"/>
        </w:rPr>
        <w:t>income</w:t>
      </w:r>
      <w:r>
        <w:rPr>
          <w:color w:val="231F20"/>
          <w:spacing w:val="-40"/>
        </w:rPr>
        <w:t> </w:t>
      </w:r>
      <w:r>
        <w:rPr>
          <w:color w:val="231F20"/>
        </w:rPr>
        <w:t>rather</w:t>
      </w:r>
      <w:r>
        <w:rPr>
          <w:color w:val="231F20"/>
          <w:spacing w:val="-41"/>
        </w:rPr>
        <w:t> </w:t>
      </w:r>
      <w:r>
        <w:rPr>
          <w:color w:val="231F20"/>
        </w:rPr>
        <w:t>than</w:t>
      </w:r>
      <w:r>
        <w:rPr>
          <w:color w:val="231F20"/>
          <w:spacing w:val="-40"/>
        </w:rPr>
        <w:t> </w:t>
      </w:r>
      <w:r>
        <w:rPr>
          <w:color w:val="231F20"/>
        </w:rPr>
        <w:t>spend</w:t>
      </w:r>
      <w:r>
        <w:rPr>
          <w:color w:val="231F20"/>
          <w:spacing w:val="-39"/>
        </w:rPr>
        <w:t> </w:t>
      </w:r>
      <w:r>
        <w:rPr>
          <w:color w:val="231F20"/>
        </w:rPr>
        <w:t>it.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287"/>
      </w:pPr>
      <w:r>
        <w:rPr>
          <w:color w:val="231F20"/>
          <w:w w:val="90"/>
        </w:rPr>
        <w:t>Set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against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possibility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adjustment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largely </w:t>
      </w:r>
      <w:r>
        <w:rPr>
          <w:color w:val="231F20"/>
          <w:w w:val="95"/>
        </w:rPr>
        <w:t>complete,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relatively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forceful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upswing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  <w:w w:val="90"/>
        </w:rPr>
        <w:t>spending.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relevant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corporate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sector, where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balance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sheets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are,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aggregate,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comparatively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strong.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particular,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conditions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uncertainty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over demand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dissipates,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business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strongly</w:t>
      </w:r>
    </w:p>
    <w:p>
      <w:pPr>
        <w:spacing w:after="0" w:line="268" w:lineRule="auto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/>
      </w:pPr>
      <w:bookmarkStart w:name="Key Judgement 4: a gradual revival in pr" w:id="86"/>
      <w:bookmarkEnd w:id="86"/>
      <w:r>
        <w:rPr/>
      </w:r>
      <w:r>
        <w:rPr>
          <w:color w:val="231F20"/>
          <w:w w:val="90"/>
        </w:rPr>
        <w:t>from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its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current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low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levels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implement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previously </w:t>
      </w:r>
      <w:r>
        <w:rPr>
          <w:color w:val="231F20"/>
          <w:w w:val="95"/>
        </w:rPr>
        <w:t>delayed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projects,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increase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new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capacity.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334"/>
      </w:pP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monitoring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judgement,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focus on:</w:t>
      </w:r>
      <w:r>
        <w:rPr>
          <w:color w:val="231F20"/>
          <w:spacing w:val="-19"/>
          <w:w w:val="95"/>
        </w:rPr>
        <w:t> </w:t>
      </w:r>
      <w:r>
        <w:rPr>
          <w:color w:val="231F20"/>
          <w:w w:val="95"/>
        </w:rPr>
        <w:t>net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lending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companies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consumers;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saving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ratio;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investment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intentions;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business investment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data;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movements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broad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money;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consumer</w:t>
      </w:r>
      <w:r>
        <w:rPr>
          <w:color w:val="231F20"/>
          <w:spacing w:val="-23"/>
        </w:rPr>
        <w:t> </w:t>
      </w:r>
      <w:r>
        <w:rPr>
          <w:color w:val="231F20"/>
        </w:rPr>
        <w:t>and</w:t>
      </w:r>
      <w:r>
        <w:rPr>
          <w:color w:val="231F20"/>
          <w:spacing w:val="-23"/>
        </w:rPr>
        <w:t> </w:t>
      </w:r>
      <w:r>
        <w:rPr>
          <w:color w:val="231F20"/>
        </w:rPr>
        <w:t>business</w:t>
      </w:r>
      <w:r>
        <w:rPr>
          <w:color w:val="231F20"/>
          <w:spacing w:val="-23"/>
        </w:rPr>
        <w:t> </w:t>
      </w:r>
      <w:r>
        <w:rPr>
          <w:color w:val="231F20"/>
        </w:rPr>
        <w:t>confidence.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5482" w:right="287"/>
      </w:pPr>
      <w:r>
        <w:rPr>
          <w:color w:val="A70740"/>
          <w:spacing w:val="-3"/>
          <w:w w:val="95"/>
        </w:rPr>
        <w:t>Key</w:t>
      </w:r>
      <w:r>
        <w:rPr>
          <w:color w:val="A70740"/>
          <w:spacing w:val="-31"/>
          <w:w w:val="95"/>
        </w:rPr>
        <w:t> </w:t>
      </w:r>
      <w:r>
        <w:rPr>
          <w:color w:val="A70740"/>
          <w:w w:val="95"/>
        </w:rPr>
        <w:t>Judgement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4:</w:t>
      </w:r>
      <w:r>
        <w:rPr>
          <w:color w:val="A70740"/>
          <w:spacing w:val="6"/>
          <w:w w:val="95"/>
        </w:rPr>
        <w:t> </w:t>
      </w:r>
      <w:r>
        <w:rPr>
          <w:color w:val="A70740"/>
          <w:w w:val="95"/>
        </w:rPr>
        <w:t>a</w:t>
      </w:r>
      <w:r>
        <w:rPr>
          <w:color w:val="A70740"/>
          <w:spacing w:val="-25"/>
          <w:w w:val="95"/>
        </w:rPr>
        <w:t> </w:t>
      </w:r>
      <w:r>
        <w:rPr>
          <w:color w:val="A70740"/>
          <w:w w:val="95"/>
        </w:rPr>
        <w:t>gradual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revival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in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productivity</w:t>
      </w:r>
      <w:r>
        <w:rPr>
          <w:color w:val="A70740"/>
          <w:spacing w:val="-26"/>
          <w:w w:val="95"/>
        </w:rPr>
        <w:t> </w:t>
      </w:r>
      <w:r>
        <w:rPr>
          <w:color w:val="A70740"/>
          <w:w w:val="95"/>
        </w:rPr>
        <w:t>growth </w:t>
      </w:r>
      <w:r>
        <w:rPr>
          <w:color w:val="A70740"/>
        </w:rPr>
        <w:t>helps</w:t>
      </w:r>
      <w:r>
        <w:rPr>
          <w:color w:val="A70740"/>
          <w:spacing w:val="-32"/>
        </w:rPr>
        <w:t> </w:t>
      </w:r>
      <w:r>
        <w:rPr>
          <w:color w:val="A70740"/>
        </w:rPr>
        <w:t>to</w:t>
      </w:r>
      <w:r>
        <w:rPr>
          <w:color w:val="A70740"/>
          <w:spacing w:val="-28"/>
        </w:rPr>
        <w:t> </w:t>
      </w:r>
      <w:r>
        <w:rPr>
          <w:color w:val="A70740"/>
        </w:rPr>
        <w:t>contain</w:t>
      </w:r>
      <w:r>
        <w:rPr>
          <w:color w:val="A70740"/>
          <w:spacing w:val="-31"/>
        </w:rPr>
        <w:t> </w:t>
      </w:r>
      <w:r>
        <w:rPr>
          <w:color w:val="A70740"/>
        </w:rPr>
        <w:t>domestic</w:t>
      </w:r>
      <w:r>
        <w:rPr>
          <w:color w:val="A70740"/>
          <w:spacing w:val="-29"/>
        </w:rPr>
        <w:t> </w:t>
      </w:r>
      <w:r>
        <w:rPr>
          <w:color w:val="A70740"/>
        </w:rPr>
        <w:t>inflationary</w:t>
      </w:r>
      <w:r>
        <w:rPr>
          <w:color w:val="A70740"/>
          <w:spacing w:val="-28"/>
        </w:rPr>
        <w:t> </w:t>
      </w:r>
      <w:r>
        <w:rPr>
          <w:color w:val="A70740"/>
        </w:rPr>
        <w:t>pressures</w:t>
      </w:r>
    </w:p>
    <w:p>
      <w:pPr>
        <w:pStyle w:val="BodyText"/>
        <w:spacing w:line="268" w:lineRule="auto"/>
        <w:ind w:left="5482" w:right="333"/>
      </w:pPr>
      <w:r>
        <w:rPr>
          <w:color w:val="231F20"/>
          <w:w w:val="95"/>
        </w:rPr>
        <w:t>Since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middle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2010,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productivity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fallen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— there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sluggish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output,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buoyant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growth 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employment.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previous</w:t>
      </w:r>
      <w:r>
        <w:rPr>
          <w:color w:val="231F20"/>
          <w:spacing w:val="-35"/>
          <w:w w:val="95"/>
        </w:rPr>
        <w:t>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 productivity could reflect a number of factors. Potential </w:t>
      </w:r>
      <w:r>
        <w:rPr>
          <w:color w:val="231F20"/>
          <w:w w:val="90"/>
        </w:rPr>
        <w:t>explanations include: the impairment of the banking sector, </w:t>
      </w:r>
      <w:r>
        <w:rPr>
          <w:color w:val="231F20"/>
          <w:w w:val="95"/>
        </w:rPr>
        <w:t>and associated impediments to the efficient allocation of </w:t>
      </w:r>
      <w:r>
        <w:rPr>
          <w:color w:val="231F20"/>
        </w:rPr>
        <w:t>capital; and heightened uncertainty, and its adverse </w:t>
      </w:r>
      <w:r>
        <w:rPr>
          <w:color w:val="231F20"/>
          <w:w w:val="95"/>
        </w:rPr>
        <w:t>implications for investment and capital. The weakness in demand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itself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probably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also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played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role;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example, employees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need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work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harder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generate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sales than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buoyant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conditions,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 </w:t>
      </w:r>
      <w:r>
        <w:rPr>
          <w:color w:val="231F20"/>
        </w:rPr>
        <w:t>companies</w:t>
      </w:r>
      <w:r>
        <w:rPr>
          <w:color w:val="231F20"/>
          <w:spacing w:val="-34"/>
        </w:rPr>
        <w:t> </w:t>
      </w:r>
      <w:r>
        <w:rPr>
          <w:color w:val="231F20"/>
        </w:rPr>
        <w:t>may</w:t>
      </w:r>
      <w:r>
        <w:rPr>
          <w:color w:val="231F20"/>
          <w:spacing w:val="-33"/>
        </w:rPr>
        <w:t> </w:t>
      </w:r>
      <w:r>
        <w:rPr>
          <w:color w:val="231F20"/>
        </w:rPr>
        <w:t>be</w:t>
      </w:r>
      <w:r>
        <w:rPr>
          <w:color w:val="231F20"/>
          <w:spacing w:val="-34"/>
        </w:rPr>
        <w:t> </w:t>
      </w:r>
      <w:r>
        <w:rPr>
          <w:color w:val="231F20"/>
        </w:rPr>
        <w:t>unwilling</w:t>
      </w:r>
      <w:r>
        <w:rPr>
          <w:color w:val="231F20"/>
          <w:spacing w:val="-35"/>
        </w:rPr>
        <w:t> </w:t>
      </w:r>
      <w:r>
        <w:rPr>
          <w:color w:val="231F20"/>
        </w:rPr>
        <w:t>to</w:t>
      </w:r>
      <w:r>
        <w:rPr>
          <w:color w:val="231F20"/>
          <w:spacing w:val="-34"/>
        </w:rPr>
        <w:t> </w:t>
      </w:r>
      <w:r>
        <w:rPr>
          <w:color w:val="231F20"/>
        </w:rPr>
        <w:t>shed</w:t>
      </w:r>
      <w:r>
        <w:rPr>
          <w:color w:val="231F20"/>
          <w:spacing w:val="-33"/>
        </w:rPr>
        <w:t> </w:t>
      </w:r>
      <w:r>
        <w:rPr>
          <w:color w:val="231F20"/>
        </w:rPr>
        <w:t>skilled</w:t>
      </w:r>
      <w:r>
        <w:rPr>
          <w:color w:val="231F20"/>
          <w:spacing w:val="-33"/>
        </w:rPr>
        <w:t> </w:t>
      </w:r>
      <w:r>
        <w:rPr>
          <w:color w:val="231F20"/>
        </w:rPr>
        <w:t>labour.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298"/>
      </w:pPr>
      <w:r>
        <w:rPr>
          <w:color w:val="231F20"/>
          <w:w w:val="95"/>
        </w:rPr>
        <w:t>During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anticipates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slow </w:t>
      </w:r>
      <w:r>
        <w:rPr>
          <w:color w:val="231F20"/>
        </w:rPr>
        <w:t>healing of the financial sector will continue, and that </w:t>
      </w:r>
      <w:r>
        <w:rPr>
          <w:color w:val="231F20"/>
          <w:w w:val="95"/>
        </w:rPr>
        <w:t>uncertainty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slowly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dissipate.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view,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 supports a gradual recovery in both demand and effective </w:t>
      </w:r>
      <w:r>
        <w:rPr>
          <w:color w:val="231F20"/>
        </w:rPr>
        <w:t>supply.</w:t>
      </w:r>
      <w:r>
        <w:rPr>
          <w:color w:val="231F20"/>
          <w:spacing w:val="-19"/>
        </w:rPr>
        <w:t> </w:t>
      </w:r>
      <w:r>
        <w:rPr>
          <w:color w:val="231F20"/>
        </w:rPr>
        <w:t>Employment</w:t>
      </w:r>
      <w:r>
        <w:rPr>
          <w:color w:val="231F20"/>
          <w:spacing w:val="-40"/>
        </w:rPr>
        <w:t> </w:t>
      </w:r>
      <w:r>
        <w:rPr>
          <w:color w:val="231F20"/>
        </w:rPr>
        <w:t>is</w:t>
      </w:r>
      <w:r>
        <w:rPr>
          <w:color w:val="231F20"/>
          <w:spacing w:val="-39"/>
        </w:rPr>
        <w:t> </w:t>
      </w:r>
      <w:r>
        <w:rPr>
          <w:color w:val="231F20"/>
        </w:rPr>
        <w:t>likely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rise</w:t>
      </w:r>
      <w:r>
        <w:rPr>
          <w:color w:val="231F20"/>
          <w:spacing w:val="-41"/>
        </w:rPr>
        <w:t> </w:t>
      </w:r>
      <w:r>
        <w:rPr>
          <w:color w:val="231F20"/>
        </w:rPr>
        <w:t>only</w:t>
      </w:r>
      <w:r>
        <w:rPr>
          <w:color w:val="231F20"/>
          <w:spacing w:val="-40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little:</w:t>
      </w:r>
      <w:r>
        <w:rPr>
          <w:color w:val="231F20"/>
          <w:spacing w:val="-18"/>
        </w:rPr>
        <w:t> </w:t>
      </w:r>
      <w:r>
        <w:rPr>
          <w:color w:val="231F20"/>
        </w:rPr>
        <w:t>labour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slack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persist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period, helping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contain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growth.</w:t>
      </w:r>
      <w:r>
        <w:rPr>
          <w:color w:val="231F20"/>
          <w:spacing w:val="1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assume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some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associated</w:t>
      </w:r>
      <w:r>
        <w:rPr>
          <w:color w:val="231F20"/>
          <w:spacing w:val="-40"/>
        </w:rPr>
        <w:t> </w:t>
      </w:r>
      <w:r>
        <w:rPr>
          <w:color w:val="231F20"/>
        </w:rPr>
        <w:t>easing</w:t>
      </w:r>
      <w:r>
        <w:rPr>
          <w:color w:val="231F20"/>
          <w:spacing w:val="-40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domestic</w:t>
      </w:r>
      <w:r>
        <w:rPr>
          <w:color w:val="231F20"/>
          <w:spacing w:val="-40"/>
        </w:rPr>
        <w:t> </w:t>
      </w:r>
      <w:r>
        <w:rPr>
          <w:color w:val="231F20"/>
        </w:rPr>
        <w:t>cost</w:t>
      </w:r>
      <w:r>
        <w:rPr>
          <w:color w:val="231F20"/>
          <w:spacing w:val="-40"/>
        </w:rPr>
        <w:t> </w:t>
      </w:r>
      <w:r>
        <w:rPr>
          <w:color w:val="231F20"/>
        </w:rPr>
        <w:t>growth</w:t>
      </w:r>
      <w:r>
        <w:rPr>
          <w:color w:val="231F20"/>
          <w:spacing w:val="-40"/>
        </w:rPr>
        <w:t> </w:t>
      </w:r>
      <w:r>
        <w:rPr>
          <w:color w:val="231F20"/>
        </w:rPr>
        <w:t>is </w:t>
      </w:r>
      <w:r>
        <w:rPr>
          <w:color w:val="231F20"/>
          <w:w w:val="95"/>
        </w:rPr>
        <w:t>passed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customer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form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inflation,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while </w:t>
      </w:r>
      <w:r>
        <w:rPr>
          <w:color w:val="231F20"/>
        </w:rPr>
        <w:t>some</w:t>
      </w:r>
      <w:r>
        <w:rPr>
          <w:color w:val="231F20"/>
          <w:spacing w:val="-37"/>
        </w:rPr>
        <w:t> </w:t>
      </w:r>
      <w:r>
        <w:rPr>
          <w:color w:val="231F20"/>
        </w:rPr>
        <w:t>is</w:t>
      </w:r>
      <w:r>
        <w:rPr>
          <w:color w:val="231F20"/>
          <w:spacing w:val="-37"/>
        </w:rPr>
        <w:t> </w:t>
      </w:r>
      <w:r>
        <w:rPr>
          <w:color w:val="231F20"/>
        </w:rPr>
        <w:t>absorbed</w:t>
      </w:r>
      <w:r>
        <w:rPr>
          <w:color w:val="231F20"/>
          <w:spacing w:val="-37"/>
        </w:rPr>
        <w:t> </w:t>
      </w:r>
      <w:r>
        <w:rPr>
          <w:color w:val="231F20"/>
        </w:rPr>
        <w:t>into</w:t>
      </w:r>
      <w:r>
        <w:rPr>
          <w:color w:val="231F20"/>
          <w:spacing w:val="-37"/>
        </w:rPr>
        <w:t> </w:t>
      </w:r>
      <w:r>
        <w:rPr>
          <w:color w:val="231F20"/>
        </w:rPr>
        <w:t>higher</w:t>
      </w:r>
      <w:r>
        <w:rPr>
          <w:color w:val="231F20"/>
          <w:spacing w:val="-37"/>
        </w:rPr>
        <w:t> </w:t>
      </w:r>
      <w:r>
        <w:rPr>
          <w:color w:val="231F20"/>
        </w:rPr>
        <w:t>company</w:t>
      </w:r>
      <w:r>
        <w:rPr>
          <w:color w:val="231F20"/>
          <w:spacing w:val="-37"/>
        </w:rPr>
        <w:t> </w:t>
      </w:r>
      <w:r>
        <w:rPr>
          <w:color w:val="231F20"/>
        </w:rPr>
        <w:t>profit</w:t>
      </w:r>
      <w:r>
        <w:rPr>
          <w:color w:val="231F20"/>
          <w:spacing w:val="-37"/>
        </w:rPr>
        <w:t> </w:t>
      </w:r>
      <w:r>
        <w:rPr>
          <w:color w:val="231F20"/>
        </w:rPr>
        <w:t>margins.</w:t>
      </w:r>
    </w:p>
    <w:p>
      <w:pPr>
        <w:pStyle w:val="BodyText"/>
        <w:spacing w:line="268" w:lineRule="auto"/>
        <w:ind w:left="5482" w:right="273"/>
        <w:jc w:val="both"/>
      </w:pPr>
      <w:r>
        <w:rPr>
          <w:color w:val="231F20"/>
          <w:w w:val="90"/>
        </w:rPr>
        <w:t>Consequently,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company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profit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margins,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have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been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under pressure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past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(especially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consumer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sector), </w:t>
      </w:r>
      <w:r>
        <w:rPr>
          <w:color w:val="231F20"/>
          <w:w w:val="95"/>
        </w:rPr>
        <w:t>are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widen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gradually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5482" w:right="339"/>
      </w:pPr>
      <w:r>
        <w:rPr>
          <w:color w:val="231F20"/>
          <w:w w:val="90"/>
        </w:rPr>
        <w:t>One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possibility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recovers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rapidly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 expected.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happen,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if,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weakness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demand itself is playing a greater role in restraining </w:t>
      </w:r>
      <w:r>
        <w:rPr>
          <w:color w:val="231F20"/>
          <w:w w:val="90"/>
        </w:rPr>
        <w:t>productivity than currently assumed, such that productivity growth increases rapidly once economic prospects brighten. </w:t>
      </w:r>
      <w:r>
        <w:rPr>
          <w:color w:val="231F20"/>
          <w:spacing w:val="-4"/>
        </w:rPr>
        <w:t>Were</w:t>
      </w:r>
      <w:r>
        <w:rPr>
          <w:color w:val="231F20"/>
          <w:spacing w:val="-40"/>
        </w:rPr>
        <w:t> </w:t>
      </w:r>
      <w:r>
        <w:rPr>
          <w:color w:val="231F20"/>
        </w:rPr>
        <w:t>wage</w:t>
      </w:r>
      <w:r>
        <w:rPr>
          <w:color w:val="231F20"/>
          <w:spacing w:val="-38"/>
        </w:rPr>
        <w:t> </w:t>
      </w:r>
      <w:r>
        <w:rPr>
          <w:color w:val="231F20"/>
        </w:rPr>
        <w:t>growth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remain</w:t>
      </w:r>
      <w:r>
        <w:rPr>
          <w:color w:val="231F20"/>
          <w:spacing w:val="-39"/>
        </w:rPr>
        <w:t> </w:t>
      </w:r>
      <w:r>
        <w:rPr>
          <w:color w:val="231F20"/>
        </w:rPr>
        <w:t>muted,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strong</w:t>
      </w:r>
      <w:r>
        <w:rPr>
          <w:color w:val="231F20"/>
          <w:spacing w:val="-39"/>
        </w:rPr>
        <w:t> </w:t>
      </w:r>
      <w:r>
        <w:rPr>
          <w:color w:val="231F20"/>
        </w:rPr>
        <w:t>revival</w:t>
      </w:r>
      <w:r>
        <w:rPr>
          <w:color w:val="231F20"/>
          <w:spacing w:val="-38"/>
        </w:rPr>
        <w:t> </w:t>
      </w:r>
      <w:r>
        <w:rPr>
          <w:color w:val="231F20"/>
        </w:rPr>
        <w:t>in </w:t>
      </w:r>
      <w:r>
        <w:rPr>
          <w:color w:val="231F20"/>
          <w:w w:val="90"/>
        </w:rPr>
        <w:t>productivity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would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associated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sharp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decline </w:t>
      </w:r>
      <w:r>
        <w:rPr>
          <w:color w:val="231F20"/>
          <w:w w:val="95"/>
        </w:rPr>
        <w:t>in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lead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be </w:t>
      </w:r>
      <w:r>
        <w:rPr>
          <w:color w:val="231F20"/>
          <w:w w:val="90"/>
        </w:rPr>
        <w:t>lower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view,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pass </w:t>
      </w: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benefits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costs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customers.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287"/>
      </w:pP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price-setting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behaviour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 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upside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risk.</w:t>
      </w:r>
      <w:r>
        <w:rPr>
          <w:color w:val="231F20"/>
          <w:spacing w:val="11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particular,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assumption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that </w:t>
      </w:r>
      <w:r>
        <w:rPr>
          <w:color w:val="231F20"/>
        </w:rPr>
        <w:t>wage and price inflation will remain muted as demand </w:t>
      </w:r>
      <w:r>
        <w:rPr>
          <w:color w:val="231F20"/>
          <w:w w:val="90"/>
        </w:rPr>
        <w:t>recovers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could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prove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misplaced.</w:t>
      </w:r>
      <w:r>
        <w:rPr>
          <w:color w:val="231F20"/>
          <w:spacing w:val="16"/>
          <w:w w:val="90"/>
        </w:rPr>
        <w:t> </w:t>
      </w:r>
      <w:r>
        <w:rPr>
          <w:color w:val="231F20"/>
          <w:w w:val="90"/>
        </w:rPr>
        <w:t>First,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may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prove less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benign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example,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employees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seek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recoup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erosion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wages,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employers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use</w:t>
      </w:r>
    </w:p>
    <w:p>
      <w:pPr>
        <w:spacing w:after="0" w:line="268" w:lineRule="auto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450"/>
      </w:pPr>
      <w:r>
        <w:rPr>
          <w:color w:val="231F20"/>
          <w:w w:val="90"/>
        </w:rPr>
        <w:t>higher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pay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motivate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retain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staff.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Second,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even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if domestic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pressures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moderate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anticipated,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companies </w:t>
      </w:r>
      <w:r>
        <w:rPr>
          <w:color w:val="231F20"/>
        </w:rPr>
        <w:t>may</w:t>
      </w:r>
      <w:r>
        <w:rPr>
          <w:color w:val="231F20"/>
          <w:spacing w:val="-45"/>
        </w:rPr>
        <w:t> </w:t>
      </w:r>
      <w:r>
        <w:rPr>
          <w:color w:val="231F20"/>
        </w:rPr>
        <w:t>take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opportunity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raise</w:t>
      </w:r>
      <w:r>
        <w:rPr>
          <w:color w:val="231F20"/>
          <w:spacing w:val="-42"/>
        </w:rPr>
        <w:t> </w:t>
      </w:r>
      <w:r>
        <w:rPr>
          <w:color w:val="231F20"/>
        </w:rPr>
        <w:t>margins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3"/>
        </w:rPr>
        <w:t> </w:t>
      </w:r>
      <w:r>
        <w:rPr>
          <w:color w:val="231F20"/>
        </w:rPr>
        <w:t>more</w:t>
      </w:r>
      <w:r>
        <w:rPr>
          <w:color w:val="231F20"/>
          <w:spacing w:val="-44"/>
        </w:rPr>
        <w:t> </w:t>
      </w:r>
      <w:r>
        <w:rPr>
          <w:color w:val="231F20"/>
        </w:rPr>
        <w:t>than </w:t>
      </w:r>
      <w:r>
        <w:rPr>
          <w:color w:val="231F20"/>
          <w:w w:val="95"/>
        </w:rPr>
        <w:t>embodied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view.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generally,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sustained above-target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expectations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future inflation,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claims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bigger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price </w:t>
      </w:r>
      <w:r>
        <w:rPr>
          <w:color w:val="231F20"/>
        </w:rPr>
        <w:t>increases.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5482" w:right="287"/>
      </w:pP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final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relates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employment.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recent pattern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strong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weak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 output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unlikely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indefinitely.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Committee’s </w:t>
      </w:r>
      <w:r>
        <w:rPr>
          <w:color w:val="231F20"/>
          <w:w w:val="90"/>
        </w:rPr>
        <w:t>central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view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anticipated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productivity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revival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be driven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output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rather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falls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employment. </w:t>
      </w:r>
      <w:r>
        <w:rPr>
          <w:color w:val="231F20"/>
          <w:w w:val="95"/>
        </w:rPr>
        <w:t>But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proves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sluggish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expected,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worsening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finances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companies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reduce </w:t>
      </w:r>
      <w:r>
        <w:rPr>
          <w:color w:val="231F20"/>
          <w:w w:val="95"/>
        </w:rPr>
        <w:t>costs,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would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activity.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"/>
        <w:ind w:left="5482" w:right="369"/>
      </w:pP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monitoring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judgement,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MPC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particularly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focus </w:t>
      </w:r>
      <w:r>
        <w:rPr>
          <w:color w:val="231F20"/>
          <w:w w:val="95"/>
        </w:rPr>
        <w:t>on: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employment;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capacity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surveys;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data</w:t>
      </w:r>
      <w:bookmarkStart w:name="Key Judgement 5: the inflationary impact" w:id="87"/>
      <w:bookmarkEnd w:id="87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</w:rPr>
        <w:t>on labour productivity; indicators of wage costs; and indicators</w:t>
      </w:r>
      <w:r>
        <w:rPr>
          <w:color w:val="231F20"/>
          <w:spacing w:val="-28"/>
        </w:rPr>
        <w:t> </w:t>
      </w:r>
      <w:r>
        <w:rPr>
          <w:color w:val="231F20"/>
        </w:rPr>
        <w:t>of</w:t>
      </w:r>
      <w:r>
        <w:rPr>
          <w:color w:val="231F20"/>
          <w:spacing w:val="-24"/>
        </w:rPr>
        <w:t> </w:t>
      </w:r>
      <w:r>
        <w:rPr>
          <w:color w:val="231F20"/>
        </w:rPr>
        <w:t>inflation</w:t>
      </w:r>
      <w:r>
        <w:rPr>
          <w:color w:val="231F20"/>
          <w:spacing w:val="-24"/>
        </w:rPr>
        <w:t> </w:t>
      </w:r>
      <w:r>
        <w:rPr>
          <w:color w:val="231F20"/>
        </w:rPr>
        <w:t>expectations.</w:t>
      </w:r>
    </w:p>
    <w:p>
      <w:pPr>
        <w:pStyle w:val="BodyText"/>
        <w:spacing w:before="9"/>
        <w:rPr>
          <w:sz w:val="25"/>
        </w:rPr>
      </w:pPr>
    </w:p>
    <w:p>
      <w:pPr>
        <w:pStyle w:val="BodyText"/>
        <w:spacing w:line="268" w:lineRule="auto"/>
        <w:ind w:left="5482"/>
      </w:pPr>
      <w:r>
        <w:rPr>
          <w:color w:val="A70740"/>
          <w:spacing w:val="-3"/>
          <w:w w:val="95"/>
        </w:rPr>
        <w:t>Key</w:t>
      </w:r>
      <w:r>
        <w:rPr>
          <w:color w:val="A70740"/>
          <w:spacing w:val="-34"/>
          <w:w w:val="95"/>
        </w:rPr>
        <w:t> </w:t>
      </w:r>
      <w:r>
        <w:rPr>
          <w:color w:val="A70740"/>
          <w:w w:val="95"/>
        </w:rPr>
        <w:t>Judgement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5:</w:t>
      </w:r>
      <w:r>
        <w:rPr>
          <w:color w:val="A70740"/>
          <w:spacing w:val="-5"/>
          <w:w w:val="95"/>
        </w:rPr>
        <w:t> </w:t>
      </w:r>
      <w:r>
        <w:rPr>
          <w:color w:val="A70740"/>
          <w:w w:val="95"/>
        </w:rPr>
        <w:t>the</w:t>
      </w:r>
      <w:r>
        <w:rPr>
          <w:color w:val="A70740"/>
          <w:spacing w:val="-29"/>
          <w:w w:val="95"/>
        </w:rPr>
        <w:t> </w:t>
      </w:r>
      <w:r>
        <w:rPr>
          <w:color w:val="A70740"/>
          <w:w w:val="95"/>
        </w:rPr>
        <w:t>inflationary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impact</w:t>
      </w:r>
      <w:r>
        <w:rPr>
          <w:color w:val="A70740"/>
          <w:spacing w:val="-33"/>
          <w:w w:val="95"/>
        </w:rPr>
        <w:t> </w:t>
      </w:r>
      <w:r>
        <w:rPr>
          <w:color w:val="A70740"/>
          <w:w w:val="95"/>
        </w:rPr>
        <w:t>of</w:t>
      </w:r>
      <w:r>
        <w:rPr>
          <w:color w:val="A70740"/>
          <w:spacing w:val="-30"/>
          <w:w w:val="95"/>
        </w:rPr>
        <w:t> </w:t>
      </w:r>
      <w:r>
        <w:rPr>
          <w:color w:val="A70740"/>
          <w:w w:val="95"/>
        </w:rPr>
        <w:t>administered </w:t>
      </w:r>
      <w:r>
        <w:rPr>
          <w:color w:val="A70740"/>
        </w:rPr>
        <w:t>prices</w:t>
      </w:r>
      <w:r>
        <w:rPr>
          <w:color w:val="A70740"/>
          <w:spacing w:val="-40"/>
        </w:rPr>
        <w:t> </w:t>
      </w:r>
      <w:r>
        <w:rPr>
          <w:color w:val="A70740"/>
        </w:rPr>
        <w:t>and</w:t>
      </w:r>
      <w:r>
        <w:rPr>
          <w:color w:val="A70740"/>
          <w:spacing w:val="-39"/>
        </w:rPr>
        <w:t> </w:t>
      </w:r>
      <w:r>
        <w:rPr>
          <w:color w:val="A70740"/>
        </w:rPr>
        <w:t>sterling</w:t>
      </w:r>
      <w:r>
        <w:rPr>
          <w:color w:val="A70740"/>
          <w:spacing w:val="-39"/>
        </w:rPr>
        <w:t> </w:t>
      </w:r>
      <w:r>
        <w:rPr>
          <w:color w:val="A70740"/>
        </w:rPr>
        <w:t>is</w:t>
      </w:r>
      <w:r>
        <w:rPr>
          <w:color w:val="A70740"/>
          <w:spacing w:val="-42"/>
        </w:rPr>
        <w:t> </w:t>
      </w:r>
      <w:r>
        <w:rPr>
          <w:color w:val="A70740"/>
        </w:rPr>
        <w:t>only</w:t>
      </w:r>
      <w:r>
        <w:rPr>
          <w:color w:val="A70740"/>
          <w:spacing w:val="-39"/>
        </w:rPr>
        <w:t> </w:t>
      </w:r>
      <w:r>
        <w:rPr>
          <w:color w:val="A70740"/>
        </w:rPr>
        <w:t>partly</w:t>
      </w:r>
      <w:r>
        <w:rPr>
          <w:color w:val="A70740"/>
          <w:spacing w:val="-41"/>
        </w:rPr>
        <w:t> </w:t>
      </w:r>
      <w:r>
        <w:rPr>
          <w:color w:val="A70740"/>
        </w:rPr>
        <w:t>offset</w:t>
      </w:r>
      <w:r>
        <w:rPr>
          <w:color w:val="A70740"/>
          <w:spacing w:val="-39"/>
        </w:rPr>
        <w:t> </w:t>
      </w:r>
      <w:r>
        <w:rPr>
          <w:color w:val="A70740"/>
        </w:rPr>
        <w:t>by</w:t>
      </w:r>
      <w:r>
        <w:rPr>
          <w:color w:val="A70740"/>
          <w:spacing w:val="-40"/>
        </w:rPr>
        <w:t> </w:t>
      </w:r>
      <w:r>
        <w:rPr>
          <w:color w:val="A70740"/>
        </w:rPr>
        <w:t>price</w:t>
      </w:r>
      <w:r>
        <w:rPr>
          <w:color w:val="A70740"/>
          <w:spacing w:val="-39"/>
        </w:rPr>
        <w:t> </w:t>
      </w:r>
      <w:r>
        <w:rPr>
          <w:color w:val="A70740"/>
        </w:rPr>
        <w:t>changes elsewhere</w:t>
      </w:r>
    </w:p>
    <w:p>
      <w:pPr>
        <w:pStyle w:val="BodyText"/>
        <w:spacing w:line="268" w:lineRule="auto"/>
        <w:ind w:left="5482" w:right="287"/>
      </w:pP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view,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‘administered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regulated’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push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up </w:t>
      </w:r>
      <w:r>
        <w:rPr>
          <w:color w:val="231F20"/>
          <w:w w:val="90"/>
        </w:rPr>
        <w:t>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through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much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period.</w:t>
      </w:r>
      <w:r>
        <w:rPr>
          <w:color w:val="231F20"/>
          <w:spacing w:val="7"/>
          <w:w w:val="90"/>
        </w:rPr>
        <w:t> </w:t>
      </w:r>
      <w:r>
        <w:rPr>
          <w:color w:val="231F20"/>
          <w:w w:val="90"/>
        </w:rPr>
        <w:t>Administered </w:t>
      </w:r>
      <w:r>
        <w:rPr>
          <w:color w:val="231F20"/>
        </w:rPr>
        <w:t>and</w:t>
      </w:r>
      <w:r>
        <w:rPr>
          <w:color w:val="231F20"/>
          <w:spacing w:val="-39"/>
        </w:rPr>
        <w:t> </w:t>
      </w:r>
      <w:r>
        <w:rPr>
          <w:color w:val="231F20"/>
        </w:rPr>
        <w:t>regulated</w:t>
      </w:r>
      <w:r>
        <w:rPr>
          <w:color w:val="231F20"/>
          <w:spacing w:val="-38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are</w:t>
      </w:r>
      <w:r>
        <w:rPr>
          <w:color w:val="231F20"/>
          <w:spacing w:val="-38"/>
        </w:rPr>
        <w:t> </w:t>
      </w:r>
      <w:r>
        <w:rPr>
          <w:color w:val="231F20"/>
        </w:rPr>
        <w:t>likely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8"/>
        </w:rPr>
        <w:t> </w:t>
      </w:r>
      <w:r>
        <w:rPr>
          <w:color w:val="231F20"/>
        </w:rPr>
        <w:t>contribute</w:t>
      </w:r>
      <w:r>
        <w:rPr>
          <w:color w:val="231F20"/>
          <w:spacing w:val="-39"/>
        </w:rPr>
        <w:t> </w:t>
      </w:r>
      <w:r>
        <w:rPr>
          <w:color w:val="231F20"/>
        </w:rPr>
        <w:t>around</w:t>
      </w:r>
    </w:p>
    <w:p>
      <w:pPr>
        <w:pStyle w:val="BodyText"/>
        <w:spacing w:line="268" w:lineRule="auto"/>
        <w:ind w:left="5482" w:right="331"/>
      </w:pPr>
      <w:r>
        <w:rPr>
          <w:color w:val="231F20"/>
          <w:w w:val="95"/>
        </w:rPr>
        <w:t>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few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years, more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36–37). </w:t>
      </w:r>
      <w:r>
        <w:rPr>
          <w:color w:val="231F20"/>
        </w:rPr>
        <w:t>And</w:t>
      </w:r>
      <w:r>
        <w:rPr>
          <w:color w:val="231F20"/>
          <w:spacing w:val="-41"/>
        </w:rPr>
        <w:t> </w:t>
      </w:r>
      <w:r>
        <w:rPr>
          <w:color w:val="231F20"/>
        </w:rPr>
        <w:t>UK</w:t>
      </w:r>
      <w:r>
        <w:rPr>
          <w:color w:val="231F20"/>
          <w:spacing w:val="-38"/>
        </w:rPr>
        <w:t> </w:t>
      </w:r>
      <w:r>
        <w:rPr>
          <w:color w:val="231F20"/>
        </w:rPr>
        <w:t>import</w:t>
      </w:r>
      <w:r>
        <w:rPr>
          <w:color w:val="231F20"/>
          <w:spacing w:val="-39"/>
        </w:rPr>
        <w:t> </w:t>
      </w:r>
      <w:r>
        <w:rPr>
          <w:color w:val="231F20"/>
        </w:rPr>
        <w:t>prices</w:t>
      </w:r>
      <w:r>
        <w:rPr>
          <w:color w:val="231F20"/>
          <w:spacing w:val="-39"/>
        </w:rPr>
        <w:t> </w:t>
      </w:r>
      <w:r>
        <w:rPr>
          <w:color w:val="231F20"/>
        </w:rPr>
        <w:t>will</w:t>
      </w:r>
      <w:r>
        <w:rPr>
          <w:color w:val="231F20"/>
          <w:spacing w:val="-38"/>
        </w:rPr>
        <w:t> </w:t>
      </w:r>
      <w:r>
        <w:rPr>
          <w:color w:val="231F20"/>
        </w:rPr>
        <w:t>be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further</w:t>
      </w:r>
      <w:r>
        <w:rPr>
          <w:color w:val="231F20"/>
          <w:spacing w:val="-38"/>
        </w:rPr>
        <w:t> </w:t>
      </w:r>
      <w:r>
        <w:rPr>
          <w:color w:val="231F20"/>
        </w:rPr>
        <w:t>source</w:t>
      </w:r>
      <w:r>
        <w:rPr>
          <w:color w:val="231F20"/>
          <w:spacing w:val="-40"/>
        </w:rPr>
        <w:t> </w:t>
      </w:r>
      <w:r>
        <w:rPr>
          <w:color w:val="231F20"/>
        </w:rPr>
        <w:t>of</w:t>
      </w:r>
      <w:r>
        <w:rPr>
          <w:color w:val="231F20"/>
          <w:spacing w:val="-38"/>
        </w:rPr>
        <w:t> </w:t>
      </w:r>
      <w:r>
        <w:rPr>
          <w:color w:val="231F20"/>
        </w:rPr>
        <w:t>upward </w:t>
      </w:r>
      <w:r>
        <w:rPr>
          <w:color w:val="231F20"/>
          <w:w w:val="95"/>
        </w:rPr>
        <w:t>inflationary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pressure,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3%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run-up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February</w:t>
      </w:r>
      <w:r>
        <w:rPr>
          <w:color w:val="231F20"/>
          <w:spacing w:val="-17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21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case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three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months </w:t>
      </w:r>
      <w:r>
        <w:rPr>
          <w:color w:val="231F20"/>
          <w:w w:val="95"/>
        </w:rPr>
        <w:t>earlier.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upward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impetus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marked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 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forecast.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Thereafter,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pricing pressures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fade:</w:t>
      </w:r>
      <w:r>
        <w:rPr>
          <w:color w:val="231F20"/>
          <w:spacing w:val="-12"/>
          <w:w w:val="95"/>
        </w:rPr>
        <w:t> </w:t>
      </w:r>
      <w:r>
        <w:rPr>
          <w:color w:val="231F20"/>
          <w:w w:val="95"/>
        </w:rPr>
        <w:t>sterling’s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import price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wears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off,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commodity </w:t>
      </w:r>
      <w:r>
        <w:rPr>
          <w:color w:val="231F20"/>
        </w:rPr>
        <w:t>price</w:t>
      </w:r>
      <w:r>
        <w:rPr>
          <w:color w:val="231F20"/>
          <w:spacing w:val="-32"/>
        </w:rPr>
        <w:t> </w:t>
      </w:r>
      <w:r>
        <w:rPr>
          <w:color w:val="231F20"/>
        </w:rPr>
        <w:t>inflation,</w:t>
      </w:r>
      <w:r>
        <w:rPr>
          <w:color w:val="231F20"/>
          <w:spacing w:val="-33"/>
        </w:rPr>
        <w:t> </w:t>
      </w:r>
      <w:r>
        <w:rPr>
          <w:color w:val="231F20"/>
        </w:rPr>
        <w:t>with</w:t>
      </w:r>
      <w:r>
        <w:rPr>
          <w:color w:val="231F20"/>
          <w:spacing w:val="-34"/>
        </w:rPr>
        <w:t> </w:t>
      </w:r>
      <w:r>
        <w:rPr>
          <w:color w:val="231F20"/>
        </w:rPr>
        <w:t>futures</w:t>
      </w:r>
      <w:r>
        <w:rPr>
          <w:color w:val="231F20"/>
          <w:spacing w:val="-32"/>
        </w:rPr>
        <w:t> </w:t>
      </w:r>
      <w:r>
        <w:rPr>
          <w:color w:val="231F20"/>
        </w:rPr>
        <w:t>curves</w:t>
      </w:r>
      <w:r>
        <w:rPr>
          <w:color w:val="231F20"/>
          <w:spacing w:val="-31"/>
        </w:rPr>
        <w:t> </w:t>
      </w:r>
      <w:r>
        <w:rPr>
          <w:color w:val="231F20"/>
        </w:rPr>
        <w:t>broadly</w:t>
      </w:r>
      <w:r>
        <w:rPr>
          <w:color w:val="231F20"/>
          <w:spacing w:val="-35"/>
        </w:rPr>
        <w:t> </w:t>
      </w:r>
      <w:r>
        <w:rPr>
          <w:color w:val="231F20"/>
        </w:rPr>
        <w:t>flat.</w:t>
      </w: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/>
        <w:ind w:left="5482" w:right="339"/>
      </w:pP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impact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overall inflation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administered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rate </w:t>
      </w:r>
      <w:r>
        <w:rPr>
          <w:color w:val="231F20"/>
          <w:w w:val="95"/>
        </w:rPr>
        <w:t>rests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number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assumptions.</w:t>
      </w:r>
      <w:r>
        <w:rPr>
          <w:color w:val="231F20"/>
          <w:spacing w:val="-1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surrounds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evolution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influences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themselves.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  <w:w w:val="90"/>
        </w:rPr>
        <w:t>administered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regulated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largely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determined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by </w:t>
      </w:r>
      <w:r>
        <w:rPr>
          <w:color w:val="231F20"/>
        </w:rPr>
        <w:t>government and regulatory policy. As ever, there is uncertainty about the future path for sterling: the </w:t>
      </w:r>
      <w:r>
        <w:rPr>
          <w:color w:val="231F20"/>
          <w:w w:val="90"/>
        </w:rPr>
        <w:t>Committee’s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usual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conditioning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page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45).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also </w:t>
      </w:r>
      <w:r>
        <w:rPr>
          <w:color w:val="231F20"/>
        </w:rPr>
        <w:t>uncertainty</w:t>
      </w:r>
      <w:r>
        <w:rPr>
          <w:color w:val="231F20"/>
          <w:spacing w:val="-37"/>
        </w:rPr>
        <w:t> </w:t>
      </w:r>
      <w:r>
        <w:rPr>
          <w:color w:val="231F20"/>
        </w:rPr>
        <w:t>about</w:t>
      </w:r>
      <w:r>
        <w:rPr>
          <w:color w:val="231F20"/>
          <w:spacing w:val="-39"/>
        </w:rPr>
        <w:t> </w:t>
      </w:r>
      <w:r>
        <w:rPr>
          <w:color w:val="231F20"/>
        </w:rPr>
        <w:t>the</w:t>
      </w:r>
      <w:r>
        <w:rPr>
          <w:color w:val="231F20"/>
          <w:spacing w:val="-36"/>
        </w:rPr>
        <w:t> </w:t>
      </w:r>
      <w:r>
        <w:rPr>
          <w:color w:val="231F20"/>
        </w:rPr>
        <w:t>likely</w:t>
      </w:r>
      <w:r>
        <w:rPr>
          <w:color w:val="231F20"/>
          <w:spacing w:val="-39"/>
        </w:rPr>
        <w:t> </w:t>
      </w:r>
      <w:r>
        <w:rPr>
          <w:color w:val="231F20"/>
        </w:rPr>
        <w:t>degree,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  <w:r>
        <w:rPr>
          <w:color w:val="231F20"/>
          <w:spacing w:val="-37"/>
        </w:rPr>
        <w:t> </w:t>
      </w:r>
      <w:r>
        <w:rPr>
          <w:color w:val="231F20"/>
        </w:rPr>
        <w:t>speed,</w:t>
      </w:r>
      <w:r>
        <w:rPr>
          <w:color w:val="231F20"/>
          <w:spacing w:val="-38"/>
        </w:rPr>
        <w:t> </w:t>
      </w:r>
      <w:r>
        <w:rPr>
          <w:color w:val="231F20"/>
        </w:rPr>
        <w:t>of</w:t>
      </w:r>
    </w:p>
    <w:p>
      <w:pPr>
        <w:pStyle w:val="BodyText"/>
        <w:spacing w:line="268" w:lineRule="auto"/>
        <w:ind w:left="5482" w:right="287"/>
      </w:pPr>
      <w:r>
        <w:rPr>
          <w:color w:val="231F20"/>
          <w:w w:val="95"/>
        </w:rPr>
        <w:t>pass-through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depreciation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inflation. The</w:t>
      </w:r>
      <w:r>
        <w:rPr>
          <w:color w:val="231F20"/>
          <w:spacing w:val="-42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assumes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pass-through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that</w:t>
      </w:r>
      <w:r>
        <w:rPr>
          <w:color w:val="231F20"/>
          <w:spacing w:val="-33"/>
        </w:rPr>
        <w:t> </w:t>
      </w:r>
      <w:r>
        <w:rPr>
          <w:color w:val="231F20"/>
        </w:rPr>
        <w:t>seen</w:t>
      </w:r>
      <w:r>
        <w:rPr>
          <w:color w:val="231F20"/>
          <w:spacing w:val="-32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3"/>
        </w:rPr>
        <w:t> </w:t>
      </w:r>
      <w:r>
        <w:rPr>
          <w:color w:val="231F20"/>
        </w:rPr>
        <w:t>wake</w:t>
      </w:r>
      <w:r>
        <w:rPr>
          <w:color w:val="231F20"/>
          <w:spacing w:val="-35"/>
        </w:rPr>
        <w:t> </w:t>
      </w:r>
      <w:r>
        <w:rPr>
          <w:color w:val="231F20"/>
        </w:rPr>
        <w:t>of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2007/08</w:t>
      </w:r>
      <w:r>
        <w:rPr>
          <w:color w:val="231F20"/>
          <w:spacing w:val="-34"/>
        </w:rPr>
        <w:t> </w:t>
      </w:r>
      <w:r>
        <w:rPr>
          <w:color w:val="231F20"/>
        </w:rPr>
        <w:t>depreciation.</w:t>
      </w:r>
    </w:p>
    <w:p>
      <w:pPr>
        <w:spacing w:after="0" w:line="268" w:lineRule="auto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Heading3"/>
        <w:spacing w:before="256"/>
      </w:pPr>
      <w:bookmarkStart w:name="Forecast conditioning assumptions" w:id="88"/>
      <w:bookmarkEnd w:id="88"/>
      <w:r>
        <w:rPr/>
      </w:r>
      <w:bookmarkStart w:name="_bookmark17" w:id="89"/>
      <w:bookmarkEnd w:id="89"/>
      <w:r>
        <w:rPr/>
      </w:r>
      <w:r>
        <w:rPr>
          <w:color w:val="A70740"/>
        </w:rPr>
        <w:t>Forecast conditioning</w:t>
      </w:r>
      <w:r>
        <w:rPr>
          <w:color w:val="A70740"/>
          <w:spacing w:val="-64"/>
        </w:rPr>
        <w:t> </w:t>
      </w:r>
      <w:r>
        <w:rPr>
          <w:color w:val="A70740"/>
        </w:rPr>
        <w:t>assumptions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21"/>
      </w:pP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benchmark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assumption,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</w:rPr>
        <w:t>and CPI inflation described in Charts </w:t>
      </w:r>
      <w:r>
        <w:rPr>
          <w:color w:val="231F20"/>
          <w:spacing w:val="-8"/>
        </w:rPr>
        <w:t>5.1 </w:t>
      </w:r>
      <w:r>
        <w:rPr>
          <w:color w:val="231F20"/>
        </w:rPr>
        <w:t>and 5.3 are </w:t>
      </w:r>
      <w:r>
        <w:rPr>
          <w:color w:val="231F20"/>
          <w:w w:val="90"/>
        </w:rPr>
        <w:t>conditioned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path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implied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interest </w:t>
      </w:r>
      <w:r>
        <w:rPr>
          <w:color w:val="231F20"/>
          <w:w w:val="95"/>
        </w:rPr>
        <w:t>rates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1).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leading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up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February decision,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implied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forward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interest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rates 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0.5%,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level 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first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part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then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rise</w:t>
      </w:r>
      <w:r>
        <w:rPr>
          <w:color w:val="231F20"/>
          <w:spacing w:val="-45"/>
        </w:rPr>
        <w:t> </w:t>
      </w:r>
      <w:r>
        <w:rPr>
          <w:color w:val="231F20"/>
        </w:rPr>
        <w:t>gradually</w:t>
      </w:r>
      <w:r>
        <w:rPr>
          <w:color w:val="231F20"/>
          <w:spacing w:val="-47"/>
        </w:rPr>
        <w:t> </w:t>
      </w:r>
      <w:r>
        <w:rPr>
          <w:color w:val="231F20"/>
        </w:rPr>
        <w:t>thereafter.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path</w:t>
      </w:r>
      <w:r>
        <w:rPr>
          <w:color w:val="231F20"/>
          <w:spacing w:val="-47"/>
        </w:rPr>
        <w:t> </w:t>
      </w:r>
      <w:r>
        <w:rPr>
          <w:color w:val="231F20"/>
        </w:rPr>
        <w:t>for</w:t>
      </w:r>
      <w:r>
        <w:rPr>
          <w:color w:val="231F20"/>
          <w:spacing w:val="-45"/>
        </w:rPr>
        <w:t> </w:t>
      </w:r>
      <w:r>
        <w:rPr>
          <w:color w:val="231F20"/>
        </w:rPr>
        <w:t>Bank</w:t>
      </w:r>
      <w:r>
        <w:rPr>
          <w:color w:val="231F20"/>
          <w:spacing w:val="-45"/>
        </w:rPr>
        <w:t> </w:t>
      </w:r>
      <w:r>
        <w:rPr>
          <w:color w:val="231F20"/>
        </w:rPr>
        <w:t>Rate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</w:p>
    <w:p>
      <w:pPr>
        <w:pStyle w:val="BodyText"/>
        <w:spacing w:line="231" w:lineRule="exact"/>
        <w:ind w:left="153"/>
      </w:pPr>
      <w:r>
        <w:rPr>
          <w:color w:val="231F20"/>
        </w:rPr>
        <w:t>time of the February </w:t>
      </w:r>
      <w:r>
        <w:rPr>
          <w:i/>
          <w:color w:val="231F20"/>
        </w:rPr>
        <w:t>Report </w:t>
      </w:r>
      <w:r>
        <w:rPr>
          <w:color w:val="231F20"/>
        </w:rPr>
        <w:t>was, on average, less than</w:t>
      </w:r>
    </w:p>
    <w:p>
      <w:pPr>
        <w:pStyle w:val="BodyText"/>
        <w:spacing w:line="268" w:lineRule="auto" w:before="28"/>
        <w:ind w:left="153"/>
      </w:pPr>
      <w:r>
        <w:rPr>
          <w:color w:val="231F20"/>
          <w:spacing w:val="-8"/>
          <w:w w:val="90"/>
        </w:rPr>
        <w:t>0.1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percentage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points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than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assumed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November</w:t>
      </w:r>
      <w:r>
        <w:rPr>
          <w:color w:val="231F20"/>
          <w:spacing w:val="-19"/>
        </w:rPr>
        <w:t> </w:t>
      </w:r>
      <w:r>
        <w:rPr>
          <w:i/>
          <w:color w:val="231F20"/>
        </w:rPr>
        <w:t>Report</w:t>
      </w:r>
      <w:r>
        <w:rPr>
          <w:color w:val="231F20"/>
        </w:rPr>
        <w:t>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54"/>
      </w:pP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effective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index </w:t>
      </w:r>
      <w:r>
        <w:rPr>
          <w:color w:val="231F20"/>
          <w:w w:val="95"/>
        </w:rPr>
        <w:t>(ERI)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3"/>
          <w:w w:val="95"/>
        </w:rPr>
        <w:t>MPC’s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81.0,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fifteen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working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days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6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February.</w:t>
      </w:r>
      <w:r>
        <w:rPr>
          <w:color w:val="231F20"/>
          <w:spacing w:val="-17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3.3%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starting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projections.</w:t>
      </w:r>
      <w:r>
        <w:rPr>
          <w:color w:val="231F20"/>
          <w:spacing w:val="21"/>
          <w:w w:val="90"/>
        </w:rPr>
        <w:t> </w:t>
      </w:r>
      <w:r>
        <w:rPr>
          <w:color w:val="231F20"/>
          <w:w w:val="90"/>
        </w:rPr>
        <w:t>Under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MPC’s </w:t>
      </w:r>
      <w:r>
        <w:rPr>
          <w:color w:val="231F20"/>
          <w:w w:val="95"/>
        </w:rPr>
        <w:t>usual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convention,</w:t>
      </w:r>
      <w:r>
        <w:rPr>
          <w:color w:val="231F20"/>
          <w:w w:val="95"/>
          <w:position w:val="4"/>
          <w:sz w:val="14"/>
        </w:rPr>
        <w:t>(1)</w:t>
      </w:r>
      <w:r>
        <w:rPr>
          <w:color w:val="231F20"/>
          <w:spacing w:val="-23"/>
          <w:w w:val="95"/>
          <w:position w:val="4"/>
          <w:sz w:val="14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exchange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remain </w:t>
      </w:r>
      <w:r>
        <w:rPr>
          <w:color w:val="231F20"/>
          <w:w w:val="90"/>
        </w:rPr>
        <w:t>broadly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flat,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period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than </w:t>
      </w:r>
      <w:r>
        <w:rPr>
          <w:color w:val="231F20"/>
          <w:w w:val="95"/>
        </w:rPr>
        <w:t>was assumed in</w:t>
      </w:r>
      <w:r>
        <w:rPr>
          <w:color w:val="231F20"/>
          <w:spacing w:val="-45"/>
          <w:w w:val="95"/>
        </w:rPr>
        <w:t> </w:t>
      </w:r>
      <w:r>
        <w:rPr>
          <w:color w:val="231F20"/>
          <w:w w:val="95"/>
        </w:rPr>
        <w:t>November.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 w:before="1"/>
        <w:ind w:left="153" w:right="154"/>
      </w:pP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starting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point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UK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equity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projections </w:t>
      </w:r>
      <w:r>
        <w:rPr>
          <w:color w:val="231F20"/>
          <w:w w:val="95"/>
        </w:rPr>
        <w:t>was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3279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FTSE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All-Share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fifteen </w:t>
      </w:r>
      <w:r>
        <w:rPr>
          <w:color w:val="231F20"/>
          <w:spacing w:val="-1"/>
          <w:w w:val="90"/>
        </w:rPr>
        <w:t>workin</w:t>
      </w:r>
      <w:r>
        <w:rPr>
          <w:color w:val="231F20"/>
          <w:w w:val="90"/>
        </w:rPr>
        <w:t>g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1"/>
        </w:rPr>
        <w:t>day</w:t>
      </w:r>
      <w:r>
        <w:rPr>
          <w:color w:val="231F20"/>
          <w:w w:val="91"/>
        </w:rPr>
        <w:t>s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92"/>
        </w:rPr>
        <w:t>t</w:t>
      </w:r>
      <w:r>
        <w:rPr>
          <w:color w:val="231F20"/>
          <w:w w:val="92"/>
        </w:rPr>
        <w:t>o</w:t>
      </w:r>
      <w:r>
        <w:rPr>
          <w:color w:val="231F20"/>
          <w:spacing w:val="-16"/>
        </w:rPr>
        <w:t> </w:t>
      </w:r>
      <w:r>
        <w:rPr>
          <w:color w:val="231F20"/>
          <w:w w:val="101"/>
        </w:rPr>
        <w:t>6</w:t>
      </w:r>
      <w:r>
        <w:rPr>
          <w:color w:val="231F20"/>
          <w:spacing w:val="-16"/>
        </w:rPr>
        <w:t> </w:t>
      </w:r>
      <w:r>
        <w:rPr>
          <w:color w:val="231F20"/>
          <w:spacing w:val="-5"/>
          <w:w w:val="85"/>
        </w:rPr>
        <w:t>F</w:t>
      </w:r>
      <w:r>
        <w:rPr>
          <w:color w:val="231F20"/>
          <w:spacing w:val="-1"/>
          <w:w w:val="84"/>
        </w:rPr>
        <w:t>e</w:t>
      </w:r>
      <w:r>
        <w:rPr>
          <w:color w:val="231F20"/>
          <w:spacing w:val="-1"/>
          <w:w w:val="88"/>
        </w:rPr>
        <w:t>bruar</w:t>
      </w:r>
      <w:r>
        <w:rPr>
          <w:color w:val="231F20"/>
          <w:spacing w:val="-5"/>
          <w:w w:val="88"/>
        </w:rPr>
        <w:t>y</w:t>
      </w:r>
      <w:r>
        <w:rPr>
          <w:color w:val="231F20"/>
          <w:w w:val="58"/>
        </w:rPr>
        <w:t>.</w:t>
      </w:r>
      <w:r>
        <w:rPr>
          <w:color w:val="231F20"/>
          <w:spacing w:val="16"/>
        </w:rPr>
        <w:t> </w:t>
      </w:r>
      <w:r>
        <w:rPr>
          <w:color w:val="231F20"/>
          <w:spacing w:val="-1"/>
          <w:w w:val="88"/>
        </w:rPr>
        <w:t>Tha</w:t>
      </w:r>
      <w:r>
        <w:rPr>
          <w:color w:val="231F20"/>
          <w:w w:val="88"/>
        </w:rPr>
        <w:t>t</w:t>
      </w:r>
      <w:r>
        <w:rPr>
          <w:color w:val="231F20"/>
          <w:spacing w:val="-18"/>
        </w:rPr>
        <w:t> </w:t>
      </w:r>
      <w:r>
        <w:rPr>
          <w:color w:val="231F20"/>
          <w:spacing w:val="-1"/>
          <w:w w:val="91"/>
        </w:rPr>
        <w:t>wa</w:t>
      </w:r>
      <w:r>
        <w:rPr>
          <w:color w:val="231F20"/>
          <w:w w:val="91"/>
        </w:rPr>
        <w:t>s</w:t>
      </w:r>
      <w:r>
        <w:rPr>
          <w:color w:val="231F20"/>
          <w:spacing w:val="-16"/>
        </w:rPr>
        <w:t> </w:t>
      </w:r>
      <w:r>
        <w:rPr>
          <w:color w:val="231F20"/>
          <w:spacing w:val="-23"/>
          <w:w w:val="89"/>
        </w:rPr>
        <w:t>7</w:t>
      </w:r>
      <w:r>
        <w:rPr>
          <w:color w:val="231F20"/>
          <w:spacing w:val="-1"/>
          <w:w w:val="58"/>
        </w:rPr>
        <w:t>.</w:t>
      </w:r>
      <w:r>
        <w:rPr>
          <w:color w:val="231F20"/>
          <w:spacing w:val="-1"/>
          <w:w w:val="122"/>
        </w:rPr>
        <w:t>4</w:t>
      </w:r>
      <w:r>
        <w:rPr>
          <w:color w:val="231F20"/>
          <w:w w:val="122"/>
        </w:rPr>
        <w:t>%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91"/>
        </w:rPr>
        <w:t>ab</w:t>
      </w:r>
      <w:r>
        <w:rPr>
          <w:color w:val="231F20"/>
          <w:spacing w:val="-2"/>
          <w:w w:val="91"/>
        </w:rPr>
        <w:t>o</w:t>
      </w:r>
      <w:r>
        <w:rPr>
          <w:color w:val="231F20"/>
          <w:spacing w:val="-2"/>
          <w:w w:val="91"/>
        </w:rPr>
        <w:t>v</w:t>
      </w:r>
      <w:r>
        <w:rPr>
          <w:color w:val="231F20"/>
          <w:w w:val="84"/>
        </w:rPr>
        <w:t>e</w:t>
      </w:r>
      <w:r>
        <w:rPr>
          <w:color w:val="231F20"/>
          <w:spacing w:val="-20"/>
        </w:rPr>
        <w:t> </w:t>
      </w:r>
      <w:r>
        <w:rPr>
          <w:color w:val="231F20"/>
          <w:spacing w:val="-1"/>
          <w:w w:val="88"/>
        </w:rPr>
        <w:t>th</w:t>
      </w:r>
      <w:r>
        <w:rPr>
          <w:color w:val="231F20"/>
          <w:w w:val="88"/>
        </w:rPr>
        <w:t>e</w:t>
      </w:r>
      <w:r>
        <w:rPr>
          <w:color w:val="231F20"/>
          <w:spacing w:val="-16"/>
        </w:rPr>
        <w:t> </w:t>
      </w:r>
      <w:r>
        <w:rPr>
          <w:color w:val="231F20"/>
          <w:spacing w:val="-1"/>
          <w:w w:val="88"/>
        </w:rPr>
        <w:t>starting </w:t>
      </w:r>
      <w:r>
        <w:rPr>
          <w:color w:val="231F20"/>
        </w:rPr>
        <w:t>point</w:t>
      </w:r>
      <w:r>
        <w:rPr>
          <w:color w:val="231F20"/>
          <w:spacing w:val="-27"/>
        </w:rPr>
        <w:t> </w:t>
      </w:r>
      <w:r>
        <w:rPr>
          <w:color w:val="231F20"/>
        </w:rPr>
        <w:t>for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3"/>
        </w:rPr>
        <w:t> </w:t>
      </w:r>
      <w:r>
        <w:rPr>
          <w:color w:val="231F20"/>
        </w:rPr>
        <w:t>November</w:t>
      </w:r>
      <w:r>
        <w:rPr>
          <w:color w:val="231F20"/>
          <w:spacing w:val="-22"/>
        </w:rPr>
        <w:t> </w:t>
      </w:r>
      <w:r>
        <w:rPr>
          <w:color w:val="231F20"/>
        </w:rPr>
        <w:t>projection.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ind w:left="153"/>
      </w:pPr>
      <w:r>
        <w:rPr>
          <w:color w:val="231F20"/>
        </w:rPr>
        <w:t>Energy</w:t>
      </w:r>
      <w:r>
        <w:rPr>
          <w:color w:val="231F20"/>
          <w:spacing w:val="-42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are</w:t>
      </w:r>
      <w:r>
        <w:rPr>
          <w:color w:val="231F20"/>
          <w:spacing w:val="-41"/>
        </w:rPr>
        <w:t> </w:t>
      </w:r>
      <w:r>
        <w:rPr>
          <w:color w:val="231F20"/>
        </w:rPr>
        <w:t>assumed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1"/>
        </w:rPr>
        <w:t> </w:t>
      </w:r>
      <w:r>
        <w:rPr>
          <w:color w:val="231F20"/>
        </w:rPr>
        <w:t>evolve</w:t>
      </w:r>
      <w:r>
        <w:rPr>
          <w:color w:val="231F20"/>
          <w:spacing w:val="-41"/>
        </w:rPr>
        <w:t> </w:t>
      </w:r>
      <w:r>
        <w:rPr>
          <w:color w:val="231F20"/>
        </w:rPr>
        <w:t>broadly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line</w:t>
      </w:r>
      <w:r>
        <w:rPr>
          <w:color w:val="231F20"/>
          <w:spacing w:val="-42"/>
        </w:rPr>
        <w:t> </w:t>
      </w:r>
      <w:r>
        <w:rPr>
          <w:color w:val="231F20"/>
        </w:rPr>
        <w:t>with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</w:p>
    <w:p>
      <w:pPr>
        <w:spacing w:after="0"/>
        <w:sectPr>
          <w:type w:val="continuous"/>
          <w:pgSz w:w="11910" w:h="16840"/>
          <w:pgMar w:top="1560" w:bottom="0" w:left="640" w:right="520"/>
          <w:cols w:num="2" w:equalWidth="0">
            <w:col w:w="5176" w:space="153"/>
            <w:col w:w="5421"/>
          </w:cols>
        </w:sectPr>
      </w:pPr>
    </w:p>
    <w:p>
      <w:pPr>
        <w:pStyle w:val="BodyText"/>
        <w:tabs>
          <w:tab w:pos="5142" w:val="left" w:leader="none"/>
          <w:tab w:pos="5482" w:val="left" w:leader="none"/>
        </w:tabs>
        <w:spacing w:before="27"/>
        <w:ind w:left="153"/>
      </w:pP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  <w:r>
        <w:rPr>
          <w:color w:val="231F20"/>
        </w:rPr>
        <w:tab/>
        <w:t>paths</w:t>
      </w:r>
      <w:r>
        <w:rPr>
          <w:color w:val="231F20"/>
          <w:spacing w:val="-41"/>
        </w:rPr>
        <w:t> </w:t>
      </w:r>
      <w:r>
        <w:rPr>
          <w:color w:val="231F20"/>
        </w:rPr>
        <w:t>implied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4"/>
        </w:rPr>
        <w:t> </w:t>
      </w:r>
      <w:r>
        <w:rPr>
          <w:color w:val="231F20"/>
        </w:rPr>
        <w:t>futures</w:t>
      </w:r>
      <w:r>
        <w:rPr>
          <w:color w:val="231F20"/>
          <w:spacing w:val="-40"/>
        </w:rPr>
        <w:t> </w:t>
      </w:r>
      <w:r>
        <w:rPr>
          <w:color w:val="231F20"/>
        </w:rPr>
        <w:t>markets</w:t>
      </w:r>
      <w:r>
        <w:rPr>
          <w:color w:val="231F20"/>
          <w:spacing w:val="-43"/>
        </w:rPr>
        <w:t> </w:t>
      </w:r>
      <w:r>
        <w:rPr>
          <w:color w:val="231F20"/>
        </w:rPr>
        <w:t>over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forecast</w:t>
      </w:r>
      <w:r>
        <w:rPr>
          <w:color w:val="231F20"/>
          <w:spacing w:val="-41"/>
        </w:rPr>
        <w:t> </w:t>
      </w:r>
      <w:r>
        <w:rPr>
          <w:color w:val="231F20"/>
        </w:rPr>
        <w:t>period.</w:t>
      </w:r>
    </w:p>
    <w:p>
      <w:pPr>
        <w:spacing w:after="0"/>
        <w:sectPr>
          <w:type w:val="continuous"/>
          <w:pgSz w:w="11910" w:h="16840"/>
          <w:pgMar w:top="1560" w:bottom="0" w:left="640" w:right="520"/>
        </w:sectPr>
      </w:pPr>
    </w:p>
    <w:p>
      <w:pPr>
        <w:spacing w:line="259" w:lineRule="auto" w:before="98"/>
        <w:ind w:left="153" w:right="511" w:firstLine="0"/>
        <w:jc w:val="left"/>
        <w:rPr>
          <w:sz w:val="11"/>
        </w:rPr>
      </w:pPr>
      <w:r>
        <w:rPr>
          <w:color w:val="A70740"/>
          <w:spacing w:val="-3"/>
          <w:sz w:val="18"/>
        </w:rPr>
        <w:t>Table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1</w:t>
      </w:r>
      <w:r>
        <w:rPr>
          <w:color w:val="A70740"/>
          <w:spacing w:val="-24"/>
          <w:sz w:val="18"/>
        </w:rPr>
        <w:t> </w:t>
      </w:r>
      <w:r>
        <w:rPr>
          <w:color w:val="231F20"/>
          <w:sz w:val="18"/>
        </w:rPr>
        <w:t>Conditioning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path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Bank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implied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by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forward market interest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position w:val="4"/>
          <w:sz w:val="11"/>
        </w:rPr>
        <w:t>(a)</w:t>
      </w:r>
    </w:p>
    <w:p>
      <w:pPr>
        <w:pStyle w:val="BodyText"/>
        <w:spacing w:before="5"/>
        <w:rPr>
          <w:sz w:val="15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85"/>
        <w:gridCol w:w="680"/>
        <w:gridCol w:w="299"/>
        <w:gridCol w:w="95"/>
        <w:gridCol w:w="285"/>
        <w:gridCol w:w="681"/>
        <w:gridCol w:w="292"/>
        <w:gridCol w:w="102"/>
        <w:gridCol w:w="285"/>
        <w:gridCol w:w="423"/>
        <w:gridCol w:w="257"/>
        <w:gridCol w:w="249"/>
        <w:gridCol w:w="74"/>
        <w:gridCol w:w="280"/>
      </w:tblGrid>
      <w:tr>
        <w:trPr>
          <w:trHeight w:val="440" w:hRule="atLeast"/>
        </w:trPr>
        <w:tc>
          <w:tcPr>
            <w:tcW w:w="985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rPr>
                <w:sz w:val="14"/>
              </w:rPr>
            </w:pPr>
            <w:r>
              <w:rPr>
                <w:color w:val="231F20"/>
                <w:sz w:val="14"/>
              </w:rPr>
              <w:t>Per cent</w:t>
            </w:r>
          </w:p>
        </w:tc>
        <w:tc>
          <w:tcPr>
            <w:tcW w:w="68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ind w:left="92" w:right="9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2013</w:t>
            </w:r>
          </w:p>
        </w:tc>
        <w:tc>
          <w:tcPr>
            <w:tcW w:w="29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95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68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ind w:left="74" w:right="10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2014</w:t>
            </w:r>
          </w:p>
        </w:tc>
        <w:tc>
          <w:tcPr>
            <w:tcW w:w="29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2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423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ind w:left="188" w:right="-44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2015</w:t>
            </w:r>
          </w:p>
        </w:tc>
        <w:tc>
          <w:tcPr>
            <w:tcW w:w="25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4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74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0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4"/>
              <w:rPr>
                <w:sz w:val="20"/>
              </w:rPr>
            </w:pPr>
          </w:p>
          <w:p>
            <w:pPr>
              <w:pStyle w:val="TableParagraph"/>
              <w:ind w:left="1" w:right="-1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</w:t>
            </w:r>
          </w:p>
        </w:tc>
      </w:tr>
      <w:tr>
        <w:trPr>
          <w:trHeight w:val="277" w:hRule="atLeast"/>
        </w:trPr>
        <w:tc>
          <w:tcPr>
            <w:tcW w:w="98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15"/>
              <w:ind w:left="618"/>
              <w:rPr>
                <w:sz w:val="11"/>
              </w:rPr>
            </w:pPr>
            <w:r>
              <w:rPr>
                <w:color w:val="231F20"/>
                <w:position w:val="-3"/>
                <w:sz w:val="14"/>
              </w:rPr>
              <w:t>Q1</w:t>
            </w:r>
            <w:r>
              <w:rPr>
                <w:color w:val="231F20"/>
                <w:sz w:val="11"/>
              </w:rPr>
              <w:t>(b)</w:t>
            </w:r>
          </w:p>
        </w:tc>
        <w:tc>
          <w:tcPr>
            <w:tcW w:w="68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left="100" w:right="91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 Q3</w:t>
            </w:r>
          </w:p>
        </w:tc>
        <w:tc>
          <w:tcPr>
            <w:tcW w:w="29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95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left="46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681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left="102" w:right="91"/>
              <w:jc w:val="center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 Q3</w:t>
            </w:r>
          </w:p>
        </w:tc>
        <w:tc>
          <w:tcPr>
            <w:tcW w:w="29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10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left="46"/>
              <w:rPr>
                <w:sz w:val="14"/>
              </w:rPr>
            </w:pPr>
            <w:r>
              <w:rPr>
                <w:color w:val="231F20"/>
                <w:sz w:val="14"/>
              </w:rPr>
              <w:t>Q1</w:t>
            </w:r>
          </w:p>
        </w:tc>
        <w:tc>
          <w:tcPr>
            <w:tcW w:w="423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left="88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Q2</w:t>
            </w:r>
          </w:p>
        </w:tc>
        <w:tc>
          <w:tcPr>
            <w:tcW w:w="257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left="3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Q3</w:t>
            </w:r>
          </w:p>
        </w:tc>
        <w:tc>
          <w:tcPr>
            <w:tcW w:w="249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right="-29"/>
              <w:jc w:val="right"/>
              <w:rPr>
                <w:sz w:val="14"/>
              </w:rPr>
            </w:pPr>
            <w:r>
              <w:rPr>
                <w:color w:val="231F20"/>
                <w:w w:val="105"/>
                <w:sz w:val="14"/>
              </w:rPr>
              <w:t>Q4</w:t>
            </w:r>
          </w:p>
        </w:tc>
        <w:tc>
          <w:tcPr>
            <w:tcW w:w="74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6"/>
              <w:ind w:left="119" w:right="-15"/>
              <w:jc w:val="center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Q1</w:t>
            </w:r>
          </w:p>
        </w:tc>
      </w:tr>
      <w:tr>
        <w:trPr>
          <w:trHeight w:val="263" w:hRule="atLeast"/>
        </w:trPr>
        <w:tc>
          <w:tcPr>
            <w:tcW w:w="985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tabs>
                <w:tab w:pos="722" w:val="left" w:leader="none"/>
              </w:tabs>
              <w:spacing w:before="64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February</w:t>
              <w:tab/>
            </w: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68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99" w:right="99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0.4 0.4</w:t>
            </w:r>
          </w:p>
        </w:tc>
        <w:tc>
          <w:tcPr>
            <w:tcW w:w="29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0.4</w:t>
            </w:r>
          </w:p>
        </w:tc>
        <w:tc>
          <w:tcPr>
            <w:tcW w:w="95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24"/>
              <w:rPr>
                <w:sz w:val="14"/>
              </w:rPr>
            </w:pPr>
            <w:r>
              <w:rPr>
                <w:color w:val="231F20"/>
                <w:sz w:val="14"/>
              </w:rPr>
              <w:t>0.4</w:t>
            </w:r>
          </w:p>
        </w:tc>
        <w:tc>
          <w:tcPr>
            <w:tcW w:w="68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102" w:right="10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0.4 0.5</w:t>
            </w:r>
          </w:p>
        </w:tc>
        <w:tc>
          <w:tcPr>
            <w:tcW w:w="29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10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5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27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42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82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25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24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-2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7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28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left="100" w:right="-15"/>
              <w:jc w:val="center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0.9</w:t>
            </w:r>
          </w:p>
        </w:tc>
      </w:tr>
      <w:tr>
        <w:trPr>
          <w:trHeight w:val="201" w:hRule="atLeast"/>
        </w:trPr>
        <w:tc>
          <w:tcPr>
            <w:tcW w:w="985" w:type="dxa"/>
            <w:shd w:val="clear" w:color="auto" w:fill="F1DEDD"/>
          </w:tcPr>
          <w:p>
            <w:pPr>
              <w:pStyle w:val="TableParagraph"/>
              <w:spacing w:line="145" w:lineRule="exact" w:before="36"/>
              <w:rPr>
                <w:sz w:val="14"/>
              </w:rPr>
            </w:pPr>
            <w:r>
              <w:rPr>
                <w:color w:val="231F20"/>
                <w:sz w:val="14"/>
              </w:rPr>
              <w:t>November 0.4</w:t>
            </w:r>
          </w:p>
        </w:tc>
        <w:tc>
          <w:tcPr>
            <w:tcW w:w="680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100" w:right="97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0.3 0.3</w:t>
            </w:r>
          </w:p>
        </w:tc>
        <w:tc>
          <w:tcPr>
            <w:tcW w:w="299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3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0.3</w:t>
            </w:r>
          </w:p>
        </w:tc>
        <w:tc>
          <w:tcPr>
            <w:tcW w:w="95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5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27"/>
              <w:rPr>
                <w:sz w:val="14"/>
              </w:rPr>
            </w:pPr>
            <w:r>
              <w:rPr>
                <w:color w:val="231F20"/>
                <w:sz w:val="14"/>
              </w:rPr>
              <w:t>0.3</w:t>
            </w:r>
          </w:p>
        </w:tc>
        <w:tc>
          <w:tcPr>
            <w:tcW w:w="681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102" w:right="100"/>
              <w:jc w:val="center"/>
              <w:rPr>
                <w:sz w:val="14"/>
              </w:rPr>
            </w:pPr>
            <w:r>
              <w:rPr>
                <w:color w:val="231F20"/>
                <w:sz w:val="14"/>
              </w:rPr>
              <w:t>0.4 0.4</w:t>
            </w:r>
          </w:p>
        </w:tc>
        <w:tc>
          <w:tcPr>
            <w:tcW w:w="292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2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102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5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31"/>
              <w:rPr>
                <w:sz w:val="14"/>
              </w:rPr>
            </w:pPr>
            <w:r>
              <w:rPr>
                <w:color w:val="231F20"/>
                <w:sz w:val="14"/>
              </w:rPr>
              <w:t>0.5</w:t>
            </w:r>
          </w:p>
        </w:tc>
        <w:tc>
          <w:tcPr>
            <w:tcW w:w="423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82"/>
              <w:rPr>
                <w:sz w:val="14"/>
              </w:rPr>
            </w:pPr>
            <w:r>
              <w:rPr>
                <w:color w:val="231F20"/>
                <w:sz w:val="14"/>
              </w:rPr>
              <w:t>0.6</w:t>
            </w:r>
          </w:p>
        </w:tc>
        <w:tc>
          <w:tcPr>
            <w:tcW w:w="257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left="8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0.7</w:t>
            </w:r>
          </w:p>
        </w:tc>
        <w:tc>
          <w:tcPr>
            <w:tcW w:w="249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-2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0.8</w:t>
            </w:r>
          </w:p>
        </w:tc>
        <w:tc>
          <w:tcPr>
            <w:tcW w:w="74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280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pStyle w:val="BodyText"/>
        <w:spacing w:before="7"/>
        <w:rPr>
          <w:sz w:val="19"/>
        </w:rPr>
      </w:pPr>
    </w:p>
    <w:p>
      <w:pPr>
        <w:pStyle w:val="ListParagraph"/>
        <w:numPr>
          <w:ilvl w:val="0"/>
          <w:numId w:val="52"/>
        </w:numPr>
        <w:tabs>
          <w:tab w:pos="324" w:val="left" w:leader="none"/>
        </w:tabs>
        <w:spacing w:line="244" w:lineRule="auto" w:before="0" w:after="0"/>
        <w:ind w:left="323" w:right="815" w:hanging="171"/>
        <w:jc w:val="left"/>
        <w:rPr>
          <w:sz w:val="11"/>
        </w:rPr>
      </w:pP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data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fifteen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working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day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averages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one-day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 </w:t>
      </w:r>
      <w:r>
        <w:rPr>
          <w:color w:val="231F20"/>
          <w:sz w:val="11"/>
        </w:rPr>
        <w:t>7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respectively.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curves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overnight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index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swap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rates.</w:t>
      </w:r>
    </w:p>
    <w:p>
      <w:pPr>
        <w:pStyle w:val="ListParagraph"/>
        <w:numPr>
          <w:ilvl w:val="0"/>
          <w:numId w:val="52"/>
        </w:numPr>
        <w:tabs>
          <w:tab w:pos="324" w:val="left" w:leader="none"/>
        </w:tabs>
        <w:spacing w:line="244" w:lineRule="auto" w:before="0" w:after="0"/>
        <w:ind w:left="323" w:right="375" w:hanging="171"/>
        <w:jc w:val="left"/>
        <w:rPr>
          <w:sz w:val="11"/>
        </w:rPr>
      </w:pPr>
      <w:r>
        <w:rPr>
          <w:color w:val="231F20"/>
          <w:w w:val="95"/>
          <w:sz w:val="11"/>
        </w:rPr>
        <w:t>February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figure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average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realised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spot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2013,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forward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 </w:t>
      </w:r>
      <w:r>
        <w:rPr>
          <w:color w:val="231F20"/>
          <w:sz w:val="11"/>
        </w:rPr>
        <w:t>thereafter.</w:t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11"/>
        <w:rPr>
          <w:sz w:val="14"/>
        </w:rPr>
      </w:pPr>
    </w:p>
    <w:p>
      <w:pPr>
        <w:pStyle w:val="BodyText"/>
        <w:spacing w:line="268" w:lineRule="auto"/>
        <w:ind w:left="153" w:right="35"/>
      </w:pP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stock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asset</w:t>
      </w:r>
      <w:r>
        <w:rPr>
          <w:color w:val="231F20"/>
          <w:spacing w:val="-43"/>
        </w:rPr>
        <w:t> </w:t>
      </w:r>
      <w:r>
        <w:rPr>
          <w:color w:val="231F20"/>
        </w:rPr>
        <w:t>purchases</w:t>
      </w:r>
      <w:r>
        <w:rPr>
          <w:color w:val="231F20"/>
          <w:spacing w:val="-43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defined</w:t>
      </w:r>
      <w:r>
        <w:rPr>
          <w:color w:val="231F20"/>
          <w:spacing w:val="-43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cumulative </w:t>
      </w:r>
      <w:r>
        <w:rPr>
          <w:color w:val="231F20"/>
          <w:w w:val="95"/>
        </w:rPr>
        <w:t>amount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spent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assets,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proceeds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sales and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Purchase Facility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(APF)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gilts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mature.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made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when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 gilt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matures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comprise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redemption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payment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gilt, </w:t>
      </w:r>
      <w:r>
        <w:rPr>
          <w:color w:val="231F20"/>
        </w:rPr>
        <w:t>together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cash</w:t>
      </w:r>
      <w:r>
        <w:rPr>
          <w:color w:val="231F20"/>
          <w:spacing w:val="-45"/>
        </w:rPr>
        <w:t> </w:t>
      </w:r>
      <w:r>
        <w:rPr>
          <w:color w:val="231F20"/>
        </w:rPr>
        <w:t>flow</w:t>
      </w:r>
      <w:r>
        <w:rPr>
          <w:color w:val="231F20"/>
          <w:spacing w:val="-44"/>
        </w:rPr>
        <w:t> </w:t>
      </w:r>
      <w:r>
        <w:rPr>
          <w:color w:val="231F20"/>
        </w:rPr>
        <w:t>resulting</w:t>
      </w:r>
      <w:r>
        <w:rPr>
          <w:color w:val="231F20"/>
          <w:spacing w:val="-45"/>
        </w:rPr>
        <w:t> </w:t>
      </w:r>
      <w:r>
        <w:rPr>
          <w:color w:val="231F20"/>
        </w:rPr>
        <w:t>from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indemnity provided</w:t>
      </w:r>
      <w:r>
        <w:rPr>
          <w:color w:val="231F20"/>
          <w:spacing w:val="-43"/>
        </w:rPr>
        <w:t> </w:t>
      </w:r>
      <w:r>
        <w:rPr>
          <w:color w:val="231F20"/>
        </w:rPr>
        <w:t>by</w:t>
      </w:r>
      <w:r>
        <w:rPr>
          <w:color w:val="231F20"/>
          <w:spacing w:val="-42"/>
        </w:rPr>
        <w:t> </w:t>
      </w:r>
      <w:r>
        <w:rPr>
          <w:color w:val="231F20"/>
        </w:rPr>
        <w:t>HM</w:t>
      </w:r>
      <w:r>
        <w:rPr>
          <w:color w:val="231F20"/>
          <w:spacing w:val="-48"/>
        </w:rPr>
        <w:t> </w:t>
      </w:r>
      <w:r>
        <w:rPr>
          <w:color w:val="231F20"/>
          <w:spacing w:val="-3"/>
        </w:rPr>
        <w:t>Treasury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Bank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England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order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5"/>
        </w:rPr>
        <w:t>cover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difference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between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redemption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payment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and 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original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amount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invested.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February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are conditioned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asset purchases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creation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reserves</w:t>
      </w:r>
    </w:p>
    <w:p>
      <w:pPr>
        <w:pStyle w:val="BodyText"/>
        <w:spacing w:line="268" w:lineRule="auto" w:before="28"/>
        <w:ind w:left="153" w:right="346"/>
      </w:pPr>
      <w:r>
        <w:rPr/>
        <w:br w:type="column"/>
      </w:r>
      <w:r>
        <w:rPr>
          <w:color w:val="231F20"/>
          <w:w w:val="95"/>
        </w:rPr>
        <w:t>Average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Brent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oil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futures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 around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4%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(in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dollar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terms)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November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. Wholesale gas futures prices were around </w:t>
      </w:r>
      <w:r>
        <w:rPr>
          <w:color w:val="231F20"/>
          <w:w w:val="95"/>
        </w:rPr>
        <w:t>1%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period.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Major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energy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suppliers, </w:t>
      </w:r>
      <w:r>
        <w:rPr>
          <w:color w:val="231F20"/>
          <w:w w:val="90"/>
        </w:rPr>
        <w:t>however,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anticipate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non-energy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—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which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were </w:t>
      </w:r>
      <w:r>
        <w:rPr>
          <w:color w:val="231F20"/>
        </w:rPr>
        <w:t>cited</w:t>
      </w:r>
      <w:r>
        <w:rPr>
          <w:color w:val="231F20"/>
          <w:spacing w:val="-45"/>
        </w:rPr>
        <w:t> </w:t>
      </w:r>
      <w:r>
        <w:rPr>
          <w:color w:val="231F20"/>
        </w:rPr>
        <w:t>by</w:t>
      </w:r>
      <w:r>
        <w:rPr>
          <w:color w:val="231F20"/>
          <w:spacing w:val="-45"/>
        </w:rPr>
        <w:t> </w:t>
      </w:r>
      <w:r>
        <w:rPr>
          <w:color w:val="231F20"/>
        </w:rPr>
        <w:t>most</w:t>
      </w:r>
      <w:r>
        <w:rPr>
          <w:color w:val="231F20"/>
          <w:spacing w:val="-44"/>
        </w:rPr>
        <w:t> </w:t>
      </w:r>
      <w:r>
        <w:rPr>
          <w:color w:val="231F20"/>
        </w:rPr>
        <w:t>as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reason</w:t>
      </w:r>
      <w:r>
        <w:rPr>
          <w:color w:val="231F20"/>
          <w:spacing w:val="-46"/>
        </w:rPr>
        <w:t> </w:t>
      </w:r>
      <w:r>
        <w:rPr>
          <w:color w:val="231F20"/>
        </w:rPr>
        <w:t>for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7"/>
        </w:rPr>
        <w:t> </w:t>
      </w:r>
      <w:r>
        <w:rPr>
          <w:color w:val="231F20"/>
        </w:rPr>
        <w:t>Autumn</w:t>
      </w:r>
      <w:r>
        <w:rPr>
          <w:color w:val="231F20"/>
          <w:spacing w:val="-45"/>
        </w:rPr>
        <w:t> </w:t>
      </w:r>
      <w:r>
        <w:rPr>
          <w:color w:val="231F20"/>
        </w:rPr>
        <w:t>2012</w:t>
      </w:r>
      <w:r>
        <w:rPr>
          <w:color w:val="231F20"/>
          <w:spacing w:val="-45"/>
        </w:rPr>
        <w:t> </w:t>
      </w:r>
      <w:r>
        <w:rPr>
          <w:color w:val="231F20"/>
        </w:rPr>
        <w:t>price</w:t>
      </w:r>
      <w:r>
        <w:rPr>
          <w:color w:val="231F20"/>
          <w:spacing w:val="-44"/>
        </w:rPr>
        <w:t> </w:t>
      </w:r>
      <w:r>
        <w:rPr>
          <w:color w:val="231F20"/>
        </w:rPr>
        <w:t>rises</w:t>
      </w:r>
      <w:r>
        <w:rPr>
          <w:color w:val="231F20"/>
          <w:spacing w:val="-45"/>
        </w:rPr>
        <w:t> </w:t>
      </w:r>
      <w:r>
        <w:rPr>
          <w:color w:val="231F20"/>
        </w:rPr>
        <w:t>— will</w:t>
      </w:r>
      <w:r>
        <w:rPr>
          <w:color w:val="231F20"/>
          <w:spacing w:val="-44"/>
        </w:rPr>
        <w:t> </w:t>
      </w:r>
      <w:r>
        <w:rPr>
          <w:color w:val="231F20"/>
        </w:rPr>
        <w:t>continue</w:t>
      </w:r>
      <w:r>
        <w:rPr>
          <w:color w:val="231F20"/>
          <w:spacing w:val="-45"/>
        </w:rPr>
        <w:t> </w:t>
      </w:r>
      <w:r>
        <w:rPr>
          <w:color w:val="231F20"/>
        </w:rPr>
        <w:t>to</w:t>
      </w:r>
      <w:r>
        <w:rPr>
          <w:color w:val="231F20"/>
          <w:spacing w:val="-44"/>
        </w:rPr>
        <w:t> </w:t>
      </w:r>
      <w:r>
        <w:rPr>
          <w:color w:val="231F20"/>
        </w:rPr>
        <w:t>increase</w:t>
      </w:r>
      <w:r>
        <w:rPr>
          <w:color w:val="231F20"/>
          <w:spacing w:val="-43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coming</w:t>
      </w:r>
      <w:r>
        <w:rPr>
          <w:color w:val="231F20"/>
          <w:spacing w:val="-45"/>
        </w:rPr>
        <w:t> </w:t>
      </w:r>
      <w:r>
        <w:rPr>
          <w:color w:val="231F20"/>
        </w:rPr>
        <w:t>years</w:t>
      </w:r>
      <w:r>
        <w:rPr>
          <w:color w:val="231F20"/>
          <w:spacing w:val="-43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central projection is therefore conditioned on a benchmark </w:t>
      </w:r>
      <w:r>
        <w:rPr>
          <w:color w:val="231F20"/>
          <w:w w:val="90"/>
        </w:rPr>
        <w:t>assumption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gas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electricity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averaging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5%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each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(see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box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pages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36–37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more </w:t>
      </w:r>
      <w:r>
        <w:rPr>
          <w:color w:val="231F20"/>
        </w:rPr>
        <w:t>details).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54"/>
      </w:pP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line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usual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convention,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Committee’s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projections are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conditioned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Government’s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tax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spending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plans. </w:t>
      </w:r>
      <w:r>
        <w:rPr>
          <w:color w:val="231F20"/>
        </w:rPr>
        <w:t>For</w:t>
      </w:r>
      <w:r>
        <w:rPr>
          <w:color w:val="231F20"/>
          <w:spacing w:val="-35"/>
        </w:rPr>
        <w:t> </w:t>
      </w:r>
      <w:r>
        <w:rPr>
          <w:color w:val="231F20"/>
        </w:rPr>
        <w:t>this</w:t>
      </w:r>
      <w:r>
        <w:rPr>
          <w:color w:val="231F20"/>
          <w:spacing w:val="-36"/>
        </w:rPr>
        <w:t> </w:t>
      </w:r>
      <w:r>
        <w:rPr>
          <w:color w:val="231F20"/>
        </w:rPr>
        <w:t>forecast,</w:t>
      </w:r>
      <w:r>
        <w:rPr>
          <w:color w:val="231F20"/>
          <w:spacing w:val="-34"/>
        </w:rPr>
        <w:t> </w:t>
      </w:r>
      <w:r>
        <w:rPr>
          <w:color w:val="231F20"/>
        </w:rPr>
        <w:t>this</w:t>
      </w:r>
      <w:r>
        <w:rPr>
          <w:color w:val="231F20"/>
          <w:spacing w:val="-32"/>
        </w:rPr>
        <w:t> </w:t>
      </w:r>
      <w:r>
        <w:rPr>
          <w:color w:val="231F20"/>
        </w:rPr>
        <w:t>means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2"/>
        </w:rPr>
        <w:t> </w:t>
      </w:r>
      <w:r>
        <w:rPr>
          <w:color w:val="231F20"/>
        </w:rPr>
        <w:t>plans</w:t>
      </w:r>
      <w:r>
        <w:rPr>
          <w:color w:val="231F20"/>
          <w:spacing w:val="-33"/>
        </w:rPr>
        <w:t> </w:t>
      </w:r>
      <w:r>
        <w:rPr>
          <w:color w:val="231F20"/>
        </w:rPr>
        <w:t>set</w:t>
      </w:r>
      <w:r>
        <w:rPr>
          <w:color w:val="231F20"/>
          <w:spacing w:val="-34"/>
        </w:rPr>
        <w:t> </w:t>
      </w:r>
      <w:r>
        <w:rPr>
          <w:color w:val="231F20"/>
        </w:rPr>
        <w:t>out</w:t>
      </w:r>
      <w:r>
        <w:rPr>
          <w:color w:val="231F20"/>
          <w:spacing w:val="-33"/>
        </w:rPr>
        <w:t> </w:t>
      </w:r>
      <w:r>
        <w:rPr>
          <w:color w:val="231F20"/>
        </w:rPr>
        <w:t>in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</w:p>
    <w:p>
      <w:pPr>
        <w:pStyle w:val="BodyText"/>
        <w:spacing w:line="268" w:lineRule="auto"/>
        <w:ind w:left="153" w:right="275"/>
      </w:pPr>
      <w:r>
        <w:rPr>
          <w:color w:val="231F20"/>
          <w:w w:val="95"/>
        </w:rPr>
        <w:t>2012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March</w:t>
      </w:r>
      <w:r>
        <w:rPr>
          <w:color w:val="231F20"/>
          <w:spacing w:val="-32"/>
          <w:w w:val="95"/>
        </w:rPr>
        <w:t> </w:t>
      </w:r>
      <w:r>
        <w:rPr>
          <w:i/>
          <w:color w:val="231F20"/>
          <w:w w:val="95"/>
        </w:rPr>
        <w:t>Budget</w:t>
      </w:r>
      <w:r>
        <w:rPr>
          <w:color w:val="231F20"/>
          <w:w w:val="95"/>
        </w:rPr>
        <w:t>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updated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Autumn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Statement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supplemented by the Office for Budget Responsibility’s associated</w:t>
      </w:r>
      <w:r>
        <w:rPr>
          <w:color w:val="231F20"/>
          <w:spacing w:val="-42"/>
        </w:rPr>
        <w:t> </w:t>
      </w:r>
      <w:r>
        <w:rPr>
          <w:i/>
          <w:color w:val="231F20"/>
        </w:rPr>
        <w:t>Economic</w:t>
      </w:r>
      <w:r>
        <w:rPr>
          <w:i/>
          <w:color w:val="231F20"/>
          <w:spacing w:val="-47"/>
        </w:rPr>
        <w:t> </w:t>
      </w:r>
      <w:r>
        <w:rPr>
          <w:i/>
          <w:color w:val="231F20"/>
        </w:rPr>
        <w:t>and</w:t>
      </w:r>
      <w:r>
        <w:rPr>
          <w:i/>
          <w:color w:val="231F20"/>
          <w:spacing w:val="-45"/>
        </w:rPr>
        <w:t> </w:t>
      </w:r>
      <w:r>
        <w:rPr>
          <w:i/>
          <w:color w:val="231F20"/>
        </w:rPr>
        <w:t>Fiscal</w:t>
      </w:r>
      <w:r>
        <w:rPr>
          <w:i/>
          <w:color w:val="231F20"/>
          <w:spacing w:val="-48"/>
        </w:rPr>
        <w:t> </w:t>
      </w:r>
      <w:r>
        <w:rPr>
          <w:i/>
          <w:color w:val="231F20"/>
        </w:rPr>
        <w:t>Outlook</w:t>
      </w:r>
      <w:r>
        <w:rPr>
          <w:color w:val="231F20"/>
        </w:rPr>
        <w:t>.</w:t>
      </w:r>
      <w:r>
        <w:rPr>
          <w:color w:val="231F20"/>
          <w:spacing w:val="-28"/>
        </w:rPr>
        <w:t> </w:t>
      </w:r>
      <w:r>
        <w:rPr>
          <w:color w:val="231F20"/>
        </w:rPr>
        <w:t>They</w:t>
      </w:r>
      <w:r>
        <w:rPr>
          <w:color w:val="231F20"/>
          <w:spacing w:val="-42"/>
        </w:rPr>
        <w:t> </w:t>
      </w:r>
      <w:r>
        <w:rPr>
          <w:color w:val="231F20"/>
        </w:rPr>
        <w:t>also</w:t>
      </w:r>
      <w:r>
        <w:rPr>
          <w:color w:val="231F20"/>
          <w:spacing w:val="-43"/>
        </w:rPr>
        <w:t> </w:t>
      </w:r>
      <w:r>
        <w:rPr>
          <w:color w:val="231F20"/>
        </w:rPr>
        <w:t>take </w:t>
      </w:r>
      <w:r>
        <w:rPr>
          <w:color w:val="231F20"/>
          <w:w w:val="95"/>
        </w:rPr>
        <w:t>account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transfers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gilt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coupons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received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spacing w:val="-4"/>
          <w:w w:val="95"/>
        </w:rPr>
        <w:t>APF, </w:t>
      </w:r>
      <w:r>
        <w:rPr>
          <w:color w:val="231F20"/>
          <w:w w:val="90"/>
        </w:rPr>
        <w:t>net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interest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costs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other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expenses,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Exchequer. The </w:t>
      </w:r>
      <w:r>
        <w:rPr>
          <w:color w:val="231F20"/>
          <w:w w:val="95"/>
        </w:rPr>
        <w:t>subsequent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use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cash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flows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pay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down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government debt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effect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similar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purchasing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gilts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 same</w:t>
      </w:r>
      <w:r>
        <w:rPr>
          <w:color w:val="231F20"/>
          <w:spacing w:val="-40"/>
        </w:rPr>
        <w:t> </w:t>
      </w:r>
      <w:r>
        <w:rPr>
          <w:color w:val="231F20"/>
        </w:rPr>
        <w:t>value.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157" w:space="172"/>
            <w:col w:w="5421"/>
          </w:cols>
        </w:sectPr>
      </w:pPr>
    </w:p>
    <w:p>
      <w:pPr>
        <w:pStyle w:val="BodyText"/>
        <w:tabs>
          <w:tab w:pos="5482" w:val="left" w:leader="none"/>
          <w:tab w:pos="10471" w:val="left" w:leader="none"/>
        </w:tabs>
        <w:spacing w:line="205" w:lineRule="exact"/>
        <w:ind w:left="153"/>
      </w:pPr>
      <w:r>
        <w:rPr>
          <w:color w:val="231F20"/>
          <w:w w:val="90"/>
        </w:rPr>
        <w:t>remains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£375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billion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throughout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 w:line="205" w:lineRule="exact"/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spacing w:line="268" w:lineRule="auto" w:before="27"/>
        <w:ind w:left="153" w:right="34"/>
      </w:pPr>
      <w:r>
        <w:rPr>
          <w:color w:val="231F20"/>
          <w:w w:val="95"/>
        </w:rPr>
        <w:t>same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November </w:t>
      </w:r>
      <w:r>
        <w:rPr>
          <w:color w:val="231F20"/>
        </w:rPr>
        <w:t>projections.</w:t>
      </w:r>
    </w:p>
    <w:p>
      <w:pPr>
        <w:pStyle w:val="ListParagraph"/>
        <w:numPr>
          <w:ilvl w:val="1"/>
          <w:numId w:val="52"/>
        </w:numPr>
        <w:tabs>
          <w:tab w:pos="367" w:val="left" w:leader="none"/>
        </w:tabs>
        <w:spacing w:line="235" w:lineRule="auto" w:before="37" w:after="0"/>
        <w:ind w:left="366" w:right="552" w:hanging="213"/>
        <w:jc w:val="left"/>
        <w:rPr>
          <w:sz w:val="14"/>
        </w:rPr>
      </w:pPr>
      <w:r>
        <w:rPr>
          <w:color w:val="231F20"/>
          <w:spacing w:val="-1"/>
          <w:w w:val="87"/>
          <w:sz w:val="14"/>
        </w:rPr>
        <w:br w:type="column"/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convention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that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exchange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rate</w:t>
      </w:r>
      <w:r>
        <w:rPr>
          <w:color w:val="231F20"/>
          <w:spacing w:val="-31"/>
          <w:w w:val="95"/>
          <w:sz w:val="14"/>
        </w:rPr>
        <w:t> </w:t>
      </w:r>
      <w:r>
        <w:rPr>
          <w:color w:val="231F20"/>
          <w:w w:val="95"/>
          <w:sz w:val="14"/>
        </w:rPr>
        <w:t>follows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which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is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half</w:t>
      </w:r>
      <w:r>
        <w:rPr>
          <w:color w:val="231F20"/>
          <w:spacing w:val="-30"/>
          <w:w w:val="95"/>
          <w:sz w:val="14"/>
        </w:rPr>
        <w:t> </w:t>
      </w:r>
      <w:r>
        <w:rPr>
          <w:color w:val="231F20"/>
          <w:w w:val="95"/>
          <w:sz w:val="14"/>
        </w:rPr>
        <w:t>way between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starting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level</w:t>
      </w:r>
      <w:r>
        <w:rPr>
          <w:color w:val="231F20"/>
          <w:spacing w:val="-29"/>
          <w:w w:val="95"/>
          <w:sz w:val="14"/>
        </w:rPr>
        <w:t> </w:t>
      </w:r>
      <w:r>
        <w:rPr>
          <w:color w:val="231F20"/>
          <w:w w:val="95"/>
          <w:sz w:val="14"/>
        </w:rPr>
        <w:t>of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the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sterling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ERI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and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a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path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implied</w:t>
      </w:r>
      <w:r>
        <w:rPr>
          <w:color w:val="231F20"/>
          <w:spacing w:val="-27"/>
          <w:w w:val="95"/>
          <w:sz w:val="14"/>
        </w:rPr>
        <w:t> </w:t>
      </w:r>
      <w:r>
        <w:rPr>
          <w:color w:val="231F20"/>
          <w:w w:val="95"/>
          <w:sz w:val="14"/>
        </w:rPr>
        <w:t>by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interest</w:t>
      </w:r>
      <w:r>
        <w:rPr>
          <w:color w:val="231F20"/>
          <w:spacing w:val="-28"/>
          <w:w w:val="95"/>
          <w:sz w:val="14"/>
        </w:rPr>
        <w:t> </w:t>
      </w:r>
      <w:r>
        <w:rPr>
          <w:color w:val="231F20"/>
          <w:w w:val="95"/>
          <w:sz w:val="14"/>
        </w:rPr>
        <w:t>rate </w:t>
      </w:r>
      <w:r>
        <w:rPr>
          <w:color w:val="231F20"/>
          <w:sz w:val="14"/>
        </w:rPr>
        <w:t>differentials.</w:t>
      </w:r>
    </w:p>
    <w:p>
      <w:pPr>
        <w:spacing w:after="0" w:line="235" w:lineRule="auto"/>
        <w:jc w:val="left"/>
        <w:rPr>
          <w:sz w:val="14"/>
        </w:rPr>
        <w:sectPr>
          <w:type w:val="continuous"/>
          <w:pgSz w:w="11910" w:h="16840"/>
          <w:pgMar w:top="1560" w:bottom="0" w:left="640" w:right="520"/>
          <w:cols w:num="2" w:equalWidth="0">
            <w:col w:w="4642" w:space="687"/>
            <w:col w:w="5421"/>
          </w:cols>
        </w:sectPr>
      </w:pPr>
    </w:p>
    <w:p>
      <w:pPr>
        <w:pStyle w:val="BodyText"/>
      </w:pPr>
      <w:r>
        <w:rPr/>
        <w:pict>
          <v:rect style="position:absolute;margin-left:0pt;margin-top:56.693001pt;width:575.433pt;height:567.607pt;mso-position-horizontal-relative:page;mso-position-vertical-relative:page;z-index:-22190080" filled="true" fillcolor="#f1dedd" stroked="false">
            <v:fill type="solid"/>
            <w10:wrap type="none"/>
          </v:rect>
        </w:pict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line="268" w:lineRule="auto" w:before="103"/>
        <w:ind w:left="5482" w:right="287"/>
      </w:pP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outlook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external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pressures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generally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 another source of uncertainty. For example, the risks are probably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weighted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food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prices: some stocks are relatively </w:t>
      </w:r>
      <w:r>
        <w:rPr>
          <w:color w:val="231F20"/>
          <w:spacing w:val="-3"/>
          <w:w w:val="95"/>
        </w:rPr>
        <w:t>low, </w:t>
      </w:r>
      <w:r>
        <w:rPr>
          <w:color w:val="231F20"/>
          <w:w w:val="95"/>
        </w:rPr>
        <w:t>making prices sensitive to </w:t>
      </w:r>
      <w:r>
        <w:rPr>
          <w:color w:val="231F20"/>
          <w:w w:val="90"/>
        </w:rPr>
        <w:t>adverse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weather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patterns.</w:t>
      </w:r>
      <w:r>
        <w:rPr>
          <w:color w:val="231F20"/>
          <w:spacing w:val="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oil,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near-term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upside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stem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potential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geopolitical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tensions.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term, </w:t>
      </w:r>
      <w:r>
        <w:rPr>
          <w:color w:val="231F20"/>
          <w:w w:val="90"/>
        </w:rPr>
        <w:t>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oil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look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balanced,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could </w:t>
      </w:r>
      <w:r>
        <w:rPr>
          <w:color w:val="231F20"/>
          <w:w w:val="95"/>
        </w:rPr>
        <w:t>even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weighted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downside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given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on </w:t>
      </w:r>
      <w:r>
        <w:rPr>
          <w:color w:val="231F20"/>
        </w:rPr>
        <w:t>market</w:t>
      </w:r>
      <w:r>
        <w:rPr>
          <w:color w:val="231F20"/>
          <w:spacing w:val="-42"/>
        </w:rPr>
        <w:t> </w:t>
      </w:r>
      <w:r>
        <w:rPr>
          <w:color w:val="231F20"/>
        </w:rPr>
        <w:t>dynamics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alternative</w:t>
      </w:r>
      <w:r>
        <w:rPr>
          <w:color w:val="231F20"/>
          <w:spacing w:val="-40"/>
        </w:rPr>
        <w:t> </w:t>
      </w:r>
      <w:r>
        <w:rPr>
          <w:color w:val="231F20"/>
        </w:rPr>
        <w:t>energy</w:t>
      </w:r>
      <w:r>
        <w:rPr>
          <w:color w:val="231F20"/>
          <w:spacing w:val="-40"/>
        </w:rPr>
        <w:t> </w:t>
      </w:r>
      <w:r>
        <w:rPr>
          <w:color w:val="231F20"/>
        </w:rPr>
        <w:t>sources</w:t>
      </w:r>
      <w:r>
        <w:rPr>
          <w:color w:val="231F20"/>
          <w:spacing w:val="-40"/>
        </w:rPr>
        <w:t> </w:t>
      </w:r>
      <w:r>
        <w:rPr>
          <w:color w:val="231F20"/>
        </w:rPr>
        <w:t>such</w:t>
      </w:r>
      <w:r>
        <w:rPr>
          <w:color w:val="231F20"/>
          <w:spacing w:val="-40"/>
        </w:rPr>
        <w:t> </w:t>
      </w:r>
      <w:r>
        <w:rPr>
          <w:color w:val="231F20"/>
        </w:rPr>
        <w:t>as</w:t>
      </w:r>
    </w:p>
    <w:p>
      <w:pPr>
        <w:pStyle w:val="BodyText"/>
        <w:spacing w:line="231" w:lineRule="exact"/>
        <w:ind w:left="5482"/>
      </w:pPr>
      <w:r>
        <w:rPr>
          <w:color w:val="231F20"/>
        </w:rPr>
        <w:t>US shale oil.</w:t>
      </w:r>
    </w:p>
    <w:p>
      <w:pPr>
        <w:spacing w:after="0" w:line="231" w:lineRule="exact"/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268" w:lineRule="auto" w:before="1"/>
        <w:ind w:left="5482" w:right="90"/>
      </w:pPr>
      <w:bookmarkStart w:name="_bookmark18" w:id="90"/>
      <w:bookmarkEnd w:id="90"/>
      <w:r>
        <w:rPr/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longer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run,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overall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determined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by 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policy.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relative </w:t>
      </w:r>
      <w:r>
        <w:rPr>
          <w:color w:val="231F20"/>
        </w:rPr>
        <w:t>price</w:t>
      </w:r>
      <w:r>
        <w:rPr>
          <w:color w:val="231F20"/>
          <w:spacing w:val="-42"/>
        </w:rPr>
        <w:t> </w:t>
      </w:r>
      <w:r>
        <w:rPr>
          <w:color w:val="231F20"/>
        </w:rPr>
        <w:t>shock</w:t>
      </w:r>
      <w:r>
        <w:rPr>
          <w:color w:val="231F20"/>
          <w:spacing w:val="-41"/>
        </w:rPr>
        <w:t> </w:t>
      </w:r>
      <w:r>
        <w:rPr>
          <w:color w:val="231F20"/>
        </w:rPr>
        <w:t>can</w:t>
      </w:r>
      <w:r>
        <w:rPr>
          <w:color w:val="231F20"/>
          <w:spacing w:val="-41"/>
        </w:rPr>
        <w:t> </w:t>
      </w:r>
      <w:r>
        <w:rPr>
          <w:color w:val="231F20"/>
        </w:rPr>
        <w:t>be</w:t>
      </w:r>
      <w:r>
        <w:rPr>
          <w:color w:val="231F20"/>
          <w:spacing w:val="-42"/>
        </w:rPr>
        <w:t> </w:t>
      </w:r>
      <w:r>
        <w:rPr>
          <w:color w:val="231F20"/>
        </w:rPr>
        <w:t>drawn</w:t>
      </w:r>
      <w:r>
        <w:rPr>
          <w:color w:val="231F20"/>
          <w:spacing w:val="-43"/>
        </w:rPr>
        <w:t> </w:t>
      </w:r>
      <w:r>
        <w:rPr>
          <w:color w:val="231F20"/>
        </w:rPr>
        <w:t>out</w:t>
      </w:r>
      <w:r>
        <w:rPr>
          <w:color w:val="231F20"/>
          <w:spacing w:val="-41"/>
        </w:rPr>
        <w:t> </w:t>
      </w:r>
      <w:r>
        <w:rPr>
          <w:color w:val="231F20"/>
        </w:rPr>
        <w:t>as</w:t>
      </w:r>
      <w:r>
        <w:rPr>
          <w:color w:val="231F20"/>
          <w:spacing w:val="-41"/>
        </w:rPr>
        <w:t> </w:t>
      </w:r>
      <w:r>
        <w:rPr>
          <w:color w:val="231F20"/>
        </w:rPr>
        <w:t>economy-wide</w:t>
      </w:r>
      <w:r>
        <w:rPr>
          <w:color w:val="231F20"/>
          <w:spacing w:val="-41"/>
        </w:rPr>
        <w:t> </w:t>
      </w:r>
      <w:r>
        <w:rPr>
          <w:color w:val="231F20"/>
        </w:rPr>
        <w:t>prices</w:t>
      </w:r>
      <w:r>
        <w:rPr>
          <w:color w:val="231F20"/>
          <w:spacing w:val="-41"/>
        </w:rPr>
        <w:t> </w:t>
      </w:r>
      <w:r>
        <w:rPr>
          <w:color w:val="231F20"/>
        </w:rPr>
        <w:t>and </w:t>
      </w:r>
      <w:r>
        <w:rPr>
          <w:color w:val="231F20"/>
          <w:w w:val="90"/>
        </w:rPr>
        <w:t>wages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can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take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time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respond.</w:t>
      </w:r>
      <w:r>
        <w:rPr>
          <w:color w:val="231F20"/>
          <w:spacing w:val="8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view,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relative </w:t>
      </w:r>
      <w:r>
        <w:rPr>
          <w:color w:val="231F20"/>
          <w:w w:val="95"/>
        </w:rPr>
        <w:t>price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adjustment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fairly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protracted,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such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bookmarkStart w:name="5.2 The projections for demand and infla" w:id="91"/>
      <w:bookmarkEnd w:id="91"/>
      <w:r>
        <w:rPr>
          <w:color w:val="231F20"/>
          <w:w w:val="95"/>
        </w:rPr>
      </w:r>
      <w:r>
        <w:rPr>
          <w:color w:val="231F20"/>
          <w:w w:val="95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fall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increases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administered </w:t>
      </w:r>
      <w:r>
        <w:rPr>
          <w:color w:val="231F20"/>
          <w:w w:val="95"/>
        </w:rPr>
        <w:t>prices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raise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CPI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period.</w:t>
      </w:r>
    </w:p>
    <w:p>
      <w:pPr>
        <w:pStyle w:val="BodyText"/>
        <w:spacing w:line="268" w:lineRule="auto"/>
        <w:ind w:left="5482" w:right="287"/>
      </w:pPr>
      <w:r>
        <w:rPr>
          <w:color w:val="231F20"/>
          <w:w w:val="90"/>
        </w:rPr>
        <w:t>There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considerable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uncertainty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about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speed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transmission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relative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price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shocks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economy,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posing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projection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both </w:t>
      </w:r>
      <w:r>
        <w:rPr>
          <w:color w:val="231F20"/>
        </w:rPr>
        <w:t>directions.</w:t>
      </w:r>
    </w:p>
    <w:p>
      <w:pPr>
        <w:pStyle w:val="BodyText"/>
        <w:spacing w:before="11"/>
        <w:rPr>
          <w:sz w:val="9"/>
        </w:rPr>
      </w:pPr>
    </w:p>
    <w:p>
      <w:pPr>
        <w:spacing w:after="0"/>
        <w:rPr>
          <w:sz w:val="9"/>
        </w:rPr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after="1"/>
        <w:rPr>
          <w:sz w:val="16"/>
        </w:rPr>
      </w:pPr>
    </w:p>
    <w:p>
      <w:pPr>
        <w:pStyle w:val="BodyText"/>
        <w:spacing w:line="20" w:lineRule="exact"/>
        <w:ind w:left="146" w:right="-202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4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37"/>
          <w:sz w:val="18"/>
        </w:rPr>
        <w:t> </w:t>
      </w:r>
      <w:r>
        <w:rPr>
          <w:color w:val="A70740"/>
          <w:sz w:val="18"/>
        </w:rPr>
        <w:t>5.6</w:t>
      </w:r>
      <w:r>
        <w:rPr>
          <w:color w:val="A70740"/>
          <w:spacing w:val="-19"/>
          <w:sz w:val="18"/>
        </w:rPr>
        <w:t> </w:t>
      </w:r>
      <w:r>
        <w:rPr>
          <w:color w:val="231F20"/>
          <w:sz w:val="18"/>
        </w:rPr>
        <w:t>Frequency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distribution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based on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7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line="268" w:lineRule="auto" w:before="103"/>
        <w:ind w:left="153" w:right="273"/>
      </w:pPr>
      <w:r>
        <w:rPr/>
        <w:br w:type="column"/>
      </w:r>
      <w:r>
        <w:rPr>
          <w:color w:val="231F20"/>
          <w:w w:val="95"/>
        </w:rPr>
        <w:t>In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monitoring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judgement,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MPC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particularly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focus </w:t>
      </w:r>
      <w:r>
        <w:rPr>
          <w:color w:val="231F20"/>
        </w:rPr>
        <w:t>on: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evolution</w:t>
      </w:r>
      <w:r>
        <w:rPr>
          <w:color w:val="231F20"/>
          <w:spacing w:val="-44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administered</w:t>
      </w:r>
      <w:r>
        <w:rPr>
          <w:color w:val="231F20"/>
          <w:spacing w:val="-42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regulated</w:t>
      </w:r>
      <w:r>
        <w:rPr>
          <w:color w:val="231F20"/>
          <w:spacing w:val="-42"/>
        </w:rPr>
        <w:t> </w:t>
      </w:r>
      <w:r>
        <w:rPr>
          <w:color w:val="231F20"/>
        </w:rPr>
        <w:t>prices; </w:t>
      </w:r>
      <w:r>
        <w:rPr>
          <w:color w:val="231F20"/>
          <w:w w:val="90"/>
        </w:rPr>
        <w:t>developments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commodity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prices;</w:t>
      </w:r>
      <w:r>
        <w:rPr>
          <w:color w:val="231F20"/>
          <w:spacing w:val="12"/>
          <w:w w:val="90"/>
        </w:rPr>
        <w:t> </w:t>
      </w:r>
      <w:r>
        <w:rPr>
          <w:color w:val="231F20"/>
          <w:w w:val="90"/>
        </w:rPr>
        <w:t>market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intelligence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  <w:w w:val="95"/>
        </w:rPr>
        <w:t>risks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commodity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prices;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ERI;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trends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 </w:t>
      </w:r>
      <w:r>
        <w:rPr>
          <w:color w:val="231F20"/>
        </w:rPr>
        <w:t>UK import</w:t>
      </w:r>
      <w:r>
        <w:rPr>
          <w:color w:val="231F20"/>
          <w:spacing w:val="-37"/>
        </w:rPr>
        <w:t> </w:t>
      </w:r>
      <w:r>
        <w:rPr>
          <w:color w:val="231F20"/>
        </w:rPr>
        <w:t>prices.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330" w:space="1000"/>
            <w:col w:w="5420"/>
          </w:cols>
        </w:sectPr>
      </w:pPr>
    </w:p>
    <w:p>
      <w:pPr>
        <w:pStyle w:val="BodyText"/>
        <w:spacing w:before="10"/>
        <w:rPr>
          <w:sz w:val="11"/>
        </w:rPr>
      </w:pPr>
    </w:p>
    <w:p>
      <w:pPr>
        <w:spacing w:before="0"/>
        <w:ind w:left="348" w:right="0" w:firstLine="0"/>
        <w:jc w:val="left"/>
        <w:rPr>
          <w:sz w:val="12"/>
        </w:rPr>
      </w:pPr>
      <w:r>
        <w:rPr/>
        <w:pict>
          <v:group style="position:absolute;margin-left:39.685001pt;margin-top:-.397035pt;width:7.1pt;height:16.2pt;mso-position-horizontal-relative:page;mso-position-vertical-relative:paragraph;z-index:15891456" coordorigin="794,-8" coordsize="142,324">
            <v:rect style="position:absolute;left:793;top:-8;width:142;height:142" filled="true" fillcolor="#582e91" stroked="false">
              <v:fill type="solid"/>
            </v:rect>
            <v:rect style="position:absolute;left:793;top:173;width:142;height:142" filled="true" fillcolor="#7d8fc8" stroked="false">
              <v:fill type="solid"/>
            </v:rect>
            <w10:wrap type="none"/>
          </v:group>
        </w:pict>
      </w:r>
      <w:r>
        <w:rPr>
          <w:color w:val="231F20"/>
          <w:w w:val="95"/>
          <w:sz w:val="12"/>
        </w:rPr>
        <w:t>2015</w:t>
      </w:r>
      <w:r>
        <w:rPr>
          <w:color w:val="231F20"/>
          <w:spacing w:val="-14"/>
          <w:w w:val="95"/>
          <w:sz w:val="12"/>
        </w:rPr>
        <w:t> </w:t>
      </w:r>
      <w:r>
        <w:rPr>
          <w:color w:val="231F20"/>
          <w:w w:val="95"/>
          <w:sz w:val="12"/>
        </w:rPr>
        <w:t>Q1</w:t>
      </w:r>
    </w:p>
    <w:p>
      <w:pPr>
        <w:spacing w:before="32"/>
        <w:ind w:left="348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2016</w:t>
      </w:r>
      <w:r>
        <w:rPr>
          <w:color w:val="231F20"/>
          <w:spacing w:val="-10"/>
          <w:w w:val="95"/>
          <w:sz w:val="12"/>
        </w:rPr>
        <w:t> </w:t>
      </w:r>
      <w:r>
        <w:rPr>
          <w:color w:val="231F20"/>
          <w:w w:val="95"/>
          <w:sz w:val="12"/>
        </w:rPr>
        <w:t>Q1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spacing w:before="7"/>
      </w:pPr>
    </w:p>
    <w:p>
      <w:pPr>
        <w:spacing w:before="0"/>
        <w:ind w:left="348" w:right="0" w:firstLine="0"/>
        <w:jc w:val="left"/>
        <w:rPr>
          <w:sz w:val="12"/>
        </w:rPr>
      </w:pPr>
      <w:r>
        <w:rPr/>
        <w:pict>
          <v:group style="position:absolute;margin-left:39.685001pt;margin-top:8.490884pt;width:184.25pt;height:141.75pt;mso-position-horizontal-relative:page;mso-position-vertical-relative:paragraph;z-index:15890944" coordorigin="794,170" coordsize="3685,2835">
            <v:rect style="position:absolute;left:1137;top:1591;width:240;height:1412" filled="true" fillcolor="#582e91" stroked="false">
              <v:fill type="solid"/>
            </v:rect>
            <v:rect style="position:absolute;left:1377;top:1731;width:240;height:1272" filled="true" fillcolor="#7d8fc8" stroked="false">
              <v:fill type="solid"/>
            </v:rect>
            <v:rect style="position:absolute;left:1975;top:2284;width:239;height:718" filled="true" fillcolor="#582e91" stroked="false">
              <v:fill type="solid"/>
            </v:rect>
            <v:rect style="position:absolute;left:2213;top:2324;width:240;height:678" filled="true" fillcolor="#7d8fc8" stroked="false">
              <v:fill type="solid"/>
            </v:rect>
            <v:rect style="position:absolute;left:2812;top:2528;width:240;height:474" filled="true" fillcolor="#582e91" stroked="false">
              <v:fill type="solid"/>
            </v:rect>
            <v:rect style="position:absolute;left:3051;top:2478;width:240;height:524" filled="true" fillcolor="#7d8fc8" stroked="false">
              <v:fill type="solid"/>
            </v:rect>
            <v:rect style="position:absolute;left:3650;top:2768;width:240;height:234" filled="true" fillcolor="#582e91" stroked="false">
              <v:fill type="solid"/>
            </v:rect>
            <v:rect style="position:absolute;left:3889;top:2634;width:240;height:368" filled="true" fillcolor="#7d8fc8" stroked="false">
              <v:fill type="solid"/>
            </v:rect>
            <v:line style="position:absolute" from="4365,731" to="4478,731" stroked="true" strokeweight=".5pt" strokecolor="#231f20">
              <v:stroke dashstyle="solid"/>
            </v:line>
            <v:line style="position:absolute" from="4365,1299" to="4478,1299" stroked="true" strokeweight=".5pt" strokecolor="#231f20">
              <v:stroke dashstyle="solid"/>
            </v:line>
            <v:line style="position:absolute" from="4365,1867" to="4478,1867" stroked="true" strokeweight=".5pt" strokecolor="#231f20">
              <v:stroke dashstyle="solid"/>
            </v:line>
            <v:line style="position:absolute" from="4365,2435" to="4478,2435" stroked="true" strokeweight=".5pt" strokecolor="#231f20">
              <v:stroke dashstyle="solid"/>
            </v:line>
            <v:line style="position:absolute" from="794,731" to="907,731" stroked="true" strokeweight=".5pt" strokecolor="#231f20">
              <v:stroke dashstyle="solid"/>
            </v:line>
            <v:line style="position:absolute" from="794,1299" to="907,1299" stroked="true" strokeweight=".5pt" strokecolor="#231f20">
              <v:stroke dashstyle="solid"/>
            </v:line>
            <v:line style="position:absolute" from="794,1867" to="907,1867" stroked="true" strokeweight=".5pt" strokecolor="#231f20">
              <v:stroke dashstyle="solid"/>
            </v:line>
            <v:line style="position:absolute" from="794,2435" to="907,2435" stroked="true" strokeweight=".5pt" strokecolor="#231f20">
              <v:stroke dashstyle="solid"/>
            </v:line>
            <v:line style="position:absolute" from="4308,2891" to="4308,3004" stroked="true" strokeweight=".5pt" strokecolor="#231f20">
              <v:stroke dashstyle="solid"/>
            </v:line>
            <v:line style="position:absolute" from="3470,2891" to="3470,3004" stroked="true" strokeweight=".5pt" strokecolor="#231f20">
              <v:stroke dashstyle="solid"/>
            </v:line>
            <v:line style="position:absolute" from="2634,2891" to="2634,3004" stroked="true" strokeweight=".5pt" strokecolor="#231f20">
              <v:stroke dashstyle="solid"/>
            </v:line>
            <v:line style="position:absolute" from="1796,2891" to="1796,3004" stroked="true" strokeweight=".5pt" strokecolor="#231f20">
              <v:stroke dashstyle="solid"/>
            </v:line>
            <v:line style="position:absolute" from="958,2891" to="958,3004" stroked="true" strokeweight=".5pt" strokecolor="#231f20">
              <v:stroke dashstyle="solid"/>
            </v:line>
            <v:rect style="position:absolute;left:798;top:174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90"/>
          <w:sz w:val="12"/>
        </w:rPr>
        <w:t>Probability,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18"/>
          <w:w w:val="90"/>
          <w:sz w:val="12"/>
        </w:rPr>
        <w:t> </w:t>
      </w:r>
      <w:r>
        <w:rPr>
          <w:color w:val="231F20"/>
          <w:spacing w:val="-5"/>
          <w:w w:val="90"/>
          <w:sz w:val="12"/>
        </w:rPr>
        <w:t>cent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spacing w:before="1"/>
        <w:rPr>
          <w:sz w:val="15"/>
        </w:rPr>
      </w:pPr>
    </w:p>
    <w:p>
      <w:pPr>
        <w:spacing w:before="0"/>
        <w:ind w:left="-8" w:right="0" w:firstLine="0"/>
        <w:jc w:val="left"/>
        <w:rPr>
          <w:sz w:val="12"/>
        </w:rPr>
      </w:pP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4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4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42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47" w:right="0" w:firstLine="0"/>
        <w:jc w:val="left"/>
        <w:rPr>
          <w:sz w:val="12"/>
        </w:rPr>
      </w:pP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94" w:lineRule="exact" w:before="103"/>
        <w:ind w:left="108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ListParagraph"/>
        <w:numPr>
          <w:ilvl w:val="1"/>
          <w:numId w:val="13"/>
        </w:numPr>
        <w:tabs>
          <w:tab w:pos="829" w:val="left" w:leader="none"/>
        </w:tabs>
        <w:spacing w:line="240" w:lineRule="auto" w:before="203" w:after="0"/>
        <w:ind w:left="828" w:right="0" w:hanging="481"/>
        <w:jc w:val="left"/>
        <w:rPr>
          <w:sz w:val="26"/>
        </w:rPr>
      </w:pPr>
      <w:r>
        <w:rPr>
          <w:color w:val="231F20"/>
          <w:spacing w:val="-1"/>
          <w:w w:val="91"/>
          <w:sz w:val="26"/>
        </w:rPr>
        <w:br w:type="column"/>
      </w:r>
      <w:r>
        <w:rPr>
          <w:color w:val="231F20"/>
          <w:sz w:val="26"/>
        </w:rPr>
        <w:t>The</w:t>
      </w:r>
      <w:r>
        <w:rPr>
          <w:color w:val="231F20"/>
          <w:spacing w:val="-50"/>
          <w:sz w:val="26"/>
        </w:rPr>
        <w:t> </w:t>
      </w:r>
      <w:r>
        <w:rPr>
          <w:color w:val="231F20"/>
          <w:sz w:val="26"/>
        </w:rPr>
        <w:t>projections</w:t>
      </w:r>
      <w:r>
        <w:rPr>
          <w:color w:val="231F20"/>
          <w:spacing w:val="-52"/>
          <w:sz w:val="26"/>
        </w:rPr>
        <w:t> </w:t>
      </w:r>
      <w:r>
        <w:rPr>
          <w:color w:val="231F20"/>
          <w:sz w:val="26"/>
        </w:rPr>
        <w:t>for</w:t>
      </w:r>
      <w:r>
        <w:rPr>
          <w:color w:val="231F20"/>
          <w:spacing w:val="-52"/>
          <w:sz w:val="26"/>
        </w:rPr>
        <w:t> </w:t>
      </w:r>
      <w:r>
        <w:rPr>
          <w:color w:val="231F20"/>
          <w:sz w:val="26"/>
        </w:rPr>
        <w:t>demand</w:t>
      </w:r>
      <w:r>
        <w:rPr>
          <w:color w:val="231F20"/>
          <w:spacing w:val="-49"/>
          <w:sz w:val="26"/>
        </w:rPr>
        <w:t> </w:t>
      </w:r>
      <w:r>
        <w:rPr>
          <w:color w:val="231F20"/>
          <w:sz w:val="26"/>
        </w:rPr>
        <w:t>and</w:t>
      </w:r>
      <w:r>
        <w:rPr>
          <w:color w:val="231F20"/>
          <w:spacing w:val="-49"/>
          <w:sz w:val="26"/>
        </w:rPr>
        <w:t> </w:t>
      </w:r>
      <w:r>
        <w:rPr>
          <w:color w:val="231F20"/>
          <w:sz w:val="26"/>
        </w:rPr>
        <w:t>inflation</w:t>
      </w:r>
    </w:p>
    <w:p>
      <w:pPr>
        <w:pStyle w:val="BodyText"/>
        <w:spacing w:line="268" w:lineRule="auto" w:before="235"/>
        <w:ind w:left="348" w:right="148"/>
      </w:pPr>
      <w:r>
        <w:rPr>
          <w:color w:val="231F20"/>
          <w:spacing w:val="-3"/>
          <w:w w:val="95"/>
        </w:rPr>
        <w:t>Taking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key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judgements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together,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Committee’s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best collective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continues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UK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 slow,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sustained,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demand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effective supply.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recovery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aided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easing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credit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conditions</w:t>
      </w:r>
    </w:p>
    <w:p>
      <w:pPr>
        <w:pStyle w:val="BodyText"/>
        <w:spacing w:line="268" w:lineRule="auto"/>
        <w:ind w:left="348" w:right="148"/>
      </w:pPr>
      <w:r>
        <w:rPr>
          <w:color w:val="231F20"/>
          <w:w w:val="95"/>
        </w:rPr>
        <w:t>—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supported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Bank’s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by the FLS — and by some improvement in the global </w:t>
      </w:r>
      <w:r>
        <w:rPr>
          <w:color w:val="231F20"/>
          <w:w w:val="95"/>
        </w:rPr>
        <w:t>environment.</w:t>
      </w:r>
      <w:r>
        <w:rPr>
          <w:color w:val="231F20"/>
          <w:spacing w:val="-20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pick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up </w:t>
      </w:r>
      <w:r>
        <w:rPr>
          <w:color w:val="231F20"/>
          <w:w w:val="90"/>
        </w:rPr>
        <w:t>gradually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over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albeit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with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some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volatility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2013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one-off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events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affected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2012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drop </w:t>
      </w:r>
      <w:r>
        <w:rPr>
          <w:color w:val="231F20"/>
        </w:rPr>
        <w:t>out</w:t>
      </w:r>
      <w:r>
        <w:rPr>
          <w:color w:val="231F20"/>
          <w:spacing w:val="-26"/>
        </w:rPr>
        <w:t> </w:t>
      </w:r>
      <w:r>
        <w:rPr>
          <w:color w:val="231F20"/>
        </w:rPr>
        <w:t>of</w:t>
      </w:r>
      <w:r>
        <w:rPr>
          <w:color w:val="231F20"/>
          <w:spacing w:val="-26"/>
        </w:rPr>
        <w:t> </w:t>
      </w:r>
      <w:r>
        <w:rPr>
          <w:color w:val="231F20"/>
        </w:rPr>
        <w:t>the</w:t>
      </w:r>
      <w:r>
        <w:rPr>
          <w:color w:val="231F20"/>
          <w:spacing w:val="-27"/>
        </w:rPr>
        <w:t> </w:t>
      </w:r>
      <w:r>
        <w:rPr>
          <w:color w:val="231F20"/>
        </w:rPr>
        <w:t>four-quarter</w:t>
      </w:r>
      <w:r>
        <w:rPr>
          <w:color w:val="231F20"/>
          <w:spacing w:val="-23"/>
        </w:rPr>
        <w:t> </w:t>
      </w:r>
      <w:r>
        <w:rPr>
          <w:color w:val="231F20"/>
        </w:rPr>
        <w:t>comparison.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4" w:equalWidth="0">
            <w:col w:w="795" w:space="1736"/>
            <w:col w:w="1309" w:space="39"/>
            <w:col w:w="215" w:space="1040"/>
            <w:col w:w="5616"/>
          </w:cols>
        </w:sectPr>
      </w:pPr>
    </w:p>
    <w:p>
      <w:pPr>
        <w:tabs>
          <w:tab w:pos="1349" w:val="left" w:leader="none"/>
          <w:tab w:pos="2180" w:val="left" w:leader="none"/>
          <w:tab w:pos="3110" w:val="left" w:leader="none"/>
        </w:tabs>
        <w:spacing w:before="2"/>
        <w:ind w:left="605" w:right="0" w:firstLine="0"/>
        <w:jc w:val="left"/>
        <w:rPr>
          <w:sz w:val="12"/>
        </w:rPr>
      </w:pPr>
      <w:r>
        <w:rPr>
          <w:color w:val="231F20"/>
          <w:sz w:val="12"/>
        </w:rPr>
        <w:t>&lt;1.75</w:t>
        <w:tab/>
      </w:r>
      <w:r>
        <w:rPr>
          <w:color w:val="231F20"/>
          <w:w w:val="95"/>
          <w:sz w:val="12"/>
        </w:rPr>
        <w:t>1.75–2.75</w:t>
        <w:tab/>
        <w:t>2.75–3.75</w:t>
        <w:tab/>
      </w:r>
      <w:r>
        <w:rPr>
          <w:color w:val="231F20"/>
          <w:sz w:val="12"/>
        </w:rPr>
        <w:t>&gt;3.75</w:t>
      </w:r>
    </w:p>
    <w:p>
      <w:pPr>
        <w:spacing w:before="31"/>
        <w:ind w:left="550" w:right="0" w:firstLine="0"/>
        <w:jc w:val="left"/>
        <w:rPr>
          <w:sz w:val="12"/>
        </w:rPr>
      </w:pPr>
      <w:r>
        <w:rPr>
          <w:color w:val="231F20"/>
          <w:sz w:val="12"/>
        </w:rPr>
        <w:t>GDP growth (percentage increase in output on a year earlier)</w:t>
      </w:r>
    </w:p>
    <w:p>
      <w:pPr>
        <w:pStyle w:val="BodyText"/>
        <w:spacing w:before="10"/>
        <w:rPr>
          <w:sz w:val="13"/>
        </w:rPr>
      </w:pPr>
    </w:p>
    <w:p>
      <w:pPr>
        <w:spacing w:line="244" w:lineRule="auto" w:before="0"/>
        <w:ind w:left="323" w:right="38" w:hanging="171"/>
        <w:jc w:val="both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before="127"/>
        <w:ind w:left="153"/>
      </w:pPr>
      <w:r>
        <w:rPr/>
        <w:br w:type="column"/>
      </w:r>
      <w:r>
        <w:rPr>
          <w:color w:val="231F20"/>
        </w:rPr>
        <w:t>The subdued recovery means that there is a roughly</w:t>
      </w:r>
    </w:p>
    <w:p>
      <w:pPr>
        <w:pStyle w:val="BodyText"/>
        <w:spacing w:line="268" w:lineRule="auto" w:before="28"/>
        <w:ind w:left="153"/>
      </w:pPr>
      <w:r>
        <w:rPr>
          <w:color w:val="231F20"/>
          <w:w w:val="95"/>
        </w:rPr>
        <w:t>three-in-four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chance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output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be below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2015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2016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Q1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5.6).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118" w:space="1212"/>
            <w:col w:w="5420"/>
          </w:cols>
        </w:sectPr>
      </w:pPr>
    </w:p>
    <w:p>
      <w:pPr>
        <w:pStyle w:val="BodyText"/>
      </w:pPr>
    </w:p>
    <w:p>
      <w:pPr>
        <w:pStyle w:val="BodyText"/>
        <w:rPr>
          <w:sz w:val="10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type w:val="continuous"/>
          <w:pgSz w:w="11910" w:h="16840"/>
          <w:pgMar w:top="1560" w:bottom="0" w:left="640" w:right="520"/>
        </w:sectPr>
      </w:pPr>
    </w:p>
    <w:p>
      <w:pPr>
        <w:spacing w:line="259" w:lineRule="auto" w:before="80"/>
        <w:ind w:left="153" w:right="30" w:firstLine="0"/>
        <w:jc w:val="left"/>
        <w:rPr>
          <w:sz w:val="12"/>
        </w:rPr>
      </w:pPr>
      <w:r>
        <w:rPr>
          <w:color w:val="A70740"/>
          <w:sz w:val="18"/>
        </w:rPr>
        <w:t>Chart</w:t>
      </w:r>
      <w:r>
        <w:rPr>
          <w:color w:val="A70740"/>
          <w:spacing w:val="-41"/>
          <w:sz w:val="18"/>
        </w:rPr>
        <w:t> </w:t>
      </w:r>
      <w:r>
        <w:rPr>
          <w:color w:val="A70740"/>
          <w:sz w:val="18"/>
        </w:rPr>
        <w:t>5.7</w:t>
      </w:r>
      <w:r>
        <w:rPr>
          <w:color w:val="A70740"/>
          <w:spacing w:val="-25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in 2014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Q1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7" w:lineRule="exact" w:before="125"/>
        <w:ind w:left="2388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6" w:lineRule="exact" w:before="0"/>
        <w:ind w:left="0" w:right="52" w:firstLine="0"/>
        <w:jc w:val="right"/>
        <w:rPr>
          <w:sz w:val="12"/>
        </w:rPr>
      </w:pPr>
      <w:r>
        <w:rPr/>
        <w:pict>
          <v:group style="position:absolute;margin-left:39.685001pt;margin-top:2.693298pt;width:184.25pt;height:150.25pt;mso-position-horizontal-relative:page;mso-position-vertical-relative:paragraph;z-index:15892992" coordorigin="794,54" coordsize="3685,3005">
            <v:line style="position:absolute" from="4365,761" to="4478,761" stroked="true" strokeweight=".5pt" strokecolor="#231f20">
              <v:stroke dashstyle="solid"/>
            </v:line>
            <v:line style="position:absolute" from="4365,1469" to="4478,1469" stroked="true" strokeweight=".5pt" strokecolor="#231f20">
              <v:stroke dashstyle="solid"/>
            </v:line>
            <v:line style="position:absolute" from="4365,2179" to="4478,2179" stroked="true" strokeweight=".5pt" strokecolor="#231f20">
              <v:stroke dashstyle="solid"/>
            </v:line>
            <v:line style="position:absolute" from="794,761" to="907,761" stroked="true" strokeweight=".5pt" strokecolor="#231f20">
              <v:stroke dashstyle="solid"/>
            </v:line>
            <v:line style="position:absolute" from="794,1469" to="907,1469" stroked="true" strokeweight=".5pt" strokecolor="#231f20">
              <v:stroke dashstyle="solid"/>
            </v:line>
            <v:line style="position:absolute" from="794,2179" to="907,2179" stroked="true" strokeweight=".5pt" strokecolor="#231f20">
              <v:stroke dashstyle="solid"/>
            </v:line>
            <v:shape style="position:absolute;left:1761;top:2190;width:1714;height:697" coordorigin="1762,2191" coordsize="1714,697" path="m1961,2191l1762,2191,1762,2887,1961,2887,1961,2191xm3475,2191l3295,2191,3295,2887,3475,2887,3475,2191xe" filled="true" fillcolor="#c0dbd0" stroked="false">
              <v:path arrowok="t"/>
              <v:fill type="solid"/>
            </v:shape>
            <v:shape style="position:absolute;left:1761;top:2190;width:1714;height:697" coordorigin="1762,2191" coordsize="1714,697" path="m1762,2887l1762,2191,3475,2191,3475,2887e" filled="false" stroked="true" strokeweight=".01pt" strokecolor="#c0dbd0">
              <v:path arrowok="t"/>
              <v:stroke dashstyle="solid"/>
            </v:shape>
            <v:shape style="position:absolute;left:1961;top:1853;width:1335;height:1034" coordorigin="1961,1854" coordsize="1335,1034" path="m2096,1854l1961,1854,1961,2887,2096,2887,2096,1854xm3295,1854l3175,1854,3175,2887,3295,2887,3295,1854xe" filled="true" fillcolor="#a4cdbe" stroked="false">
              <v:path arrowok="t"/>
              <v:fill type="solid"/>
            </v:shape>
            <v:shape style="position:absolute;left:1961;top:1853;width:1335;height:1034" coordorigin="1961,1854" coordsize="1335,1034" path="m1961,2887l1961,1854,3295,1854,3295,2887e" filled="false" stroked="true" strokeweight=".01pt" strokecolor="#a4cdbe">
              <v:path arrowok="t"/>
              <v:stroke dashstyle="solid"/>
            </v:shape>
            <v:shape style="position:absolute;left:2096;top:1588;width:1079;height:1300" coordorigin="2096,1588" coordsize="1079,1300" path="m2203,1588l2096,1588,2096,2887,2203,2887,2203,1588xm3175,1588l3079,1588,3079,2887,3175,2887,3175,1588xe" filled="true" fillcolor="#97c6b4" stroked="false">
              <v:path arrowok="t"/>
              <v:fill type="solid"/>
            </v:shape>
            <v:shape style="position:absolute;left:2096;top:1588;width:1079;height:1300" coordorigin="2096,1588" coordsize="1079,1300" path="m2096,2887l2096,1588,3175,1588,3175,2887e" filled="false" stroked="true" strokeweight=".01pt" strokecolor="#97c6b4">
              <v:path arrowok="t"/>
              <v:stroke dashstyle="solid"/>
            </v:shape>
            <v:shape style="position:absolute;left:2203;top:1372;width:876;height:1515" coordorigin="2203,1373" coordsize="876,1515" path="m2294,1373l2203,1373,2203,2887,2294,2887,2294,1373xm3079,1373l2998,1373,2998,2887,3079,2887,3079,1373xe" filled="true" fillcolor="#8abfab" stroked="false">
              <v:path arrowok="t"/>
              <v:fill type="solid"/>
            </v:shape>
            <v:shape style="position:absolute;left:2203;top:1372;width:876;height:1515" coordorigin="2203,1373" coordsize="876,1515" path="m2203,2887l2203,1373,3079,1373,3079,2887e" filled="false" stroked="true" strokeweight=".01pt" strokecolor="#8abfab">
              <v:path arrowok="t"/>
              <v:stroke dashstyle="solid"/>
            </v:shape>
            <v:shape style="position:absolute;left:2294;top:1200;width:704;height:1687" coordorigin="2294,1200" coordsize="704,1687" path="m2378,1200l2294,1200,2294,2887,2378,2887,2378,1200xm2998,1200l2924,1200,2924,2887,2998,2887,2998,1200xe" filled="true" fillcolor="#6fb39a" stroked="false">
              <v:path arrowok="t"/>
              <v:fill type="solid"/>
            </v:shape>
            <v:shape style="position:absolute;left:2294;top:1200;width:704;height:1687" coordorigin="2294,1200" coordsize="704,1687" path="m2294,2887l2294,1200,2998,1200,2998,2887e" filled="false" stroked="true" strokeweight=".01pt" strokecolor="#6fb39a">
              <v:path arrowok="t"/>
              <v:stroke dashstyle="solid"/>
            </v:shape>
            <v:shape style="position:absolute;left:2377;top:1066;width:547;height:1821" coordorigin="2378,1067" coordsize="547,1821" path="m2454,1067l2378,1067,2378,2887,2454,2887,2454,1067xm2924,1067l2855,1067,2855,2887,2924,2887,2924,1067xe" filled="true" fillcolor="#53a78b" stroked="false">
              <v:path arrowok="t"/>
              <v:fill type="solid"/>
            </v:shape>
            <v:shape style="position:absolute;left:2377;top:1066;width:547;height:1821" coordorigin="2378,1067" coordsize="547,1821" path="m2378,2887l2378,1067,2924,1067,2924,2887e" filled="false" stroked="true" strokeweight=".01pt" strokecolor="#53a78b">
              <v:path arrowok="t"/>
              <v:stroke dashstyle="solid"/>
            </v:shape>
            <v:shape style="position:absolute;left:2454;top:968;width:401;height:1919" coordorigin="2454,969" coordsize="401,1919" path="m2527,969l2454,969,2454,2887,2527,2887,2527,969xm2855,969l2790,969,2790,2887,2855,2887,2855,969xe" filled="true" fillcolor="#309d7d" stroked="false">
              <v:path arrowok="t"/>
              <v:fill type="solid"/>
            </v:shape>
            <v:shape style="position:absolute;left:2454;top:968;width:401;height:1919" coordorigin="2454,969" coordsize="401,1919" path="m2454,2887l2454,969,2855,969,2855,2887e" filled="false" stroked="true" strokeweight=".01pt" strokecolor="#309d7d">
              <v:path arrowok="t"/>
              <v:stroke dashstyle="solid"/>
            </v:shape>
            <v:shape style="position:absolute;left:2526;top:903;width:264;height:1984" coordorigin="2527,903" coordsize="264,1984" path="m2597,903l2527,903,2527,2887,2597,2887,2597,903xm2790,903l2727,903,2727,2887,2790,2887,2790,903xe" filled="true" fillcolor="#119876" stroked="false">
              <v:path arrowok="t"/>
              <v:fill type="solid"/>
            </v:shape>
            <v:shape style="position:absolute;left:2526;top:903;width:264;height:1984" coordorigin="2527,903" coordsize="264,1984" path="m2527,2887l2527,903,2790,903,2790,2887e" filled="false" stroked="true" strokeweight=".01pt" strokecolor="#119876">
              <v:path arrowok="t"/>
              <v:stroke dashstyle="solid"/>
            </v:shape>
            <v:rect style="position:absolute;left:2596;top:872;width:131;height:2016" filled="true" fillcolor="#00926e" stroked="false">
              <v:fill type="solid"/>
            </v:rect>
            <v:shape style="position:absolute;left:2596;top:872;width:131;height:2016" coordorigin="2597,872" coordsize="131,2016" path="m2597,2887l2597,872,2727,872,2727,2887e" filled="false" stroked="true" strokeweight=".01pt" strokecolor="#00926e">
              <v:path arrowok="t"/>
              <v:stroke dashstyle="solid"/>
            </v:shape>
            <v:shape style="position:absolute;left:1782;top:1135;width:774;height:1747" coordorigin="1782,1136" coordsize="774,1747" path="m1782,2882l1782,2217,2005,2217,2005,1893,2155,1893,2155,1636,2275,1636,2275,1430,2377,1430,2377,1264,2470,1264,2470,1136,2556,1136e" filled="false" stroked="true" strokeweight="1pt" strokecolor="#939598">
              <v:path arrowok="t"/>
              <v:stroke dashstyle="solid"/>
            </v:shape>
            <v:shape style="position:absolute;left:2555;top:948;width:483;height:188" coordorigin="2556,949" coordsize="483,188" path="m2556,1136l2556,1041,2636,1041,2636,978,2714,978,2714,949,2851,949,2851,978,2910,978,2910,1041,2973,1041,2973,1136,3038,1136e" filled="false" stroked="true" strokeweight="1.0pt" strokecolor="#939598">
              <v:path arrowok="t"/>
              <v:stroke dashstyle="solid"/>
            </v:shape>
            <v:shape style="position:absolute;left:3037;top:1135;width:524;height:1748" coordorigin="3038,1136" coordsize="524,1748" path="m3038,1136l3038,1264,3108,1264,3108,1430,3185,1430,3185,1636,3278,1636,3278,1893,3392,1893,3392,2217,3562,2217,3562,2883e" filled="false" stroked="true" strokeweight="1pt" strokecolor="#939598">
              <v:path arrowok="t"/>
              <v:stroke dashstyle="solid"/>
            </v:shape>
            <v:line style="position:absolute" from="3566,2775" to="3566,2888" stroked="true" strokeweight=".5pt" strokecolor="#231f20">
              <v:stroke dashstyle="solid"/>
            </v:line>
            <v:line style="position:absolute" from="3195,2775" to="3195,2888" stroked="true" strokeweight=".5pt" strokecolor="#231f20">
              <v:stroke dashstyle="solid"/>
            </v:line>
            <v:line style="position:absolute" from="2822,2775" to="2822,2888" stroked="true" strokeweight=".5pt" strokecolor="#231f20">
              <v:stroke dashstyle="solid"/>
            </v:line>
            <v:line style="position:absolute" from="2451,2775" to="2451,2888" stroked="true" strokeweight=".5pt" strokecolor="#231f20">
              <v:stroke dashstyle="solid"/>
            </v:line>
            <v:line style="position:absolute" from="2078,2775" to="2078,2888" stroked="true" strokeweight=".5pt" strokecolor="#231f20">
              <v:stroke dashstyle="solid"/>
            </v:line>
            <v:line style="position:absolute" from="1706,2775" to="1706,2888" stroked="true" strokeweight=".5pt" strokecolor="#231f20">
              <v:stroke dashstyle="solid"/>
            </v:line>
            <v:shape style="position:absolute;left:1077;top:137;width:210;height:142" type="#_x0000_t75" stroked="false">
              <v:imagedata r:id="rId74" o:title=""/>
            </v:shape>
            <v:line style="position:absolute" from="1080,386" to="1289,386" stroked="true" strokeweight="1pt" strokecolor="#939598">
              <v:stroke dashstyle="solid"/>
            </v:line>
            <v:line style="position:absolute" from="3939,2775" to="3939,2888" stroked="true" strokeweight=".5pt" strokecolor="#231f20">
              <v:stroke dashstyle="solid"/>
            </v:line>
            <v:line style="position:absolute" from="1334,2775" to="1334,2888" stroked="true" strokeweight=".5pt" strokecolor="#231f20">
              <v:stroke dashstyle="solid"/>
            </v:line>
            <v:shape style="position:absolute;left:798;top:58;width:3675;height:2895" coordorigin="799,59" coordsize="3675,2895" path="m1212,2883l1212,2883,4045,2883,4045,2886,4051,2897,4066,2920,4081,2943,4087,2953,4123,2820,4175,2953,4219,2820,4229,2847,4235,2863,4238,2873,4242,2882,4243,2883,4279,2883,4358,2883,4437,2883,4473,2883,4473,59,799,59,799,2883,922,2883,985,2883,1008,2883,1012,2883,1013,2886,1020,2897,1034,2920,1049,2943,1055,2953,1091,2820,1144,2953,1187,2820,1197,2848,1203,2864,1207,2874,1210,2883,1212,2883xe" filled="false" stroked="true" strokeweight=".5pt" strokecolor="#231f20">
              <v:path arrowok="t"/>
              <v:stroke dashstyle="solid"/>
            </v:shape>
            <v:shape style="position:absolute;left:1338;top:128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1256;top:2865;width:2782;height:193" type="#_x0000_t202" filled="false" stroked="false">
              <v:textbox inset="0,0,0,0">
                <w:txbxContent>
                  <w:p>
                    <w:pPr>
                      <w:tabs>
                        <w:tab w:pos="378" w:val="left" w:leader="none"/>
                        <w:tab w:pos="1490" w:val="left" w:leader="none"/>
                        <w:tab w:pos="1861" w:val="left" w:leader="none"/>
                        <w:tab w:pos="2233" w:val="left" w:leader="none"/>
                        <w:tab w:pos="2608" w:val="left" w:leader="none"/>
                      </w:tabs>
                      <w:spacing w:before="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</w:t>
                      <w:tab/>
                      <w:t>1.0 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14"/>
                        <w:sz w:val="12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24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line="259" w:lineRule="auto" w:before="80"/>
        <w:ind w:left="153" w:right="1417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</w:t>
      </w:r>
      <w:r>
        <w:rPr>
          <w:color w:val="A70740"/>
          <w:spacing w:val="-39"/>
          <w:sz w:val="18"/>
        </w:rPr>
        <w:t> </w:t>
      </w:r>
      <w:r>
        <w:rPr>
          <w:color w:val="A70740"/>
          <w:sz w:val="18"/>
        </w:rPr>
        <w:t>5.8</w:t>
      </w:r>
      <w:r>
        <w:rPr>
          <w:color w:val="A70740"/>
          <w:spacing w:val="-21"/>
          <w:sz w:val="18"/>
        </w:rPr>
        <w:t> </w:t>
      </w:r>
      <w:r>
        <w:rPr>
          <w:color w:val="231F20"/>
          <w:sz w:val="18"/>
        </w:rPr>
        <w:t>Projected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39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38"/>
          <w:sz w:val="18"/>
        </w:rPr>
        <w:t> </w:t>
      </w:r>
      <w:r>
        <w:rPr>
          <w:color w:val="231F20"/>
          <w:sz w:val="18"/>
        </w:rPr>
        <w:t>in 2015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Q1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7" w:lineRule="exact" w:before="125"/>
        <w:ind w:left="2388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6" w:lineRule="exact" w:before="0"/>
        <w:ind w:left="0" w:right="1450" w:firstLine="0"/>
        <w:jc w:val="right"/>
        <w:rPr>
          <w:sz w:val="12"/>
        </w:rPr>
      </w:pPr>
      <w:r>
        <w:rPr/>
        <w:pict>
          <v:group style="position:absolute;margin-left:306.141998pt;margin-top:2.695303pt;width:184.25pt;height:150.25pt;mso-position-horizontal-relative:page;mso-position-vertical-relative:paragraph;z-index:-22184448" coordorigin="6123,54" coordsize="3685,3005">
            <v:line style="position:absolute" from="9694,763" to="9808,763" stroked="true" strokeweight=".5pt" strokecolor="#231f20">
              <v:stroke dashstyle="solid"/>
            </v:line>
            <v:line style="position:absolute" from="9694,1471" to="9808,1471" stroked="true" strokeweight=".5pt" strokecolor="#231f20">
              <v:stroke dashstyle="solid"/>
            </v:line>
            <v:line style="position:absolute" from="9694,2180" to="9808,2180" stroked="true" strokeweight=".5pt" strokecolor="#231f20">
              <v:stroke dashstyle="solid"/>
            </v:line>
            <v:line style="position:absolute" from="6123,763" to="6236,763" stroked="true" strokeweight=".5pt" strokecolor="#231f20">
              <v:stroke dashstyle="solid"/>
            </v:line>
            <v:line style="position:absolute" from="6123,1471" to="6236,1471" stroked="true" strokeweight=".5pt" strokecolor="#231f20">
              <v:stroke dashstyle="solid"/>
            </v:line>
            <v:line style="position:absolute" from="6123,2180" to="6236,2180" stroked="true" strokeweight=".5pt" strokecolor="#231f20">
              <v:stroke dashstyle="solid"/>
            </v:line>
            <v:shape style="position:absolute;left:7116;top:2241;width:1843;height:647" coordorigin="7117,2241" coordsize="1843,647" path="m7341,2241l7117,2241,7117,2888,7341,2888,7341,2241xm8959,2241l8778,2241,8778,2888,8959,2888,8959,2241xe" filled="true" fillcolor="#c0dbd0" stroked="false">
              <v:path arrowok="t"/>
              <v:fill type="solid"/>
            </v:shape>
            <v:shape style="position:absolute;left:7116;top:2241;width:1843;height:647" coordorigin="7117,2241" coordsize="1843,647" path="m7117,2888l7117,2241,8959,2241,8959,2888e" filled="false" stroked="true" strokeweight=".01pt" strokecolor="#c0dbd0">
              <v:path arrowok="t"/>
              <v:stroke dashstyle="solid"/>
            </v:shape>
            <v:shape style="position:absolute;left:7340;top:1930;width:1437;height:958" coordorigin="7341,1930" coordsize="1437,958" path="m7493,1930l7341,1930,7341,2888,7493,2888,7493,1930xm8778,1930l8655,1930,8655,2888,8778,2888,8778,1930xe" filled="true" fillcolor="#a4cdbe" stroked="false">
              <v:path arrowok="t"/>
              <v:fill type="solid"/>
            </v:shape>
            <v:shape style="position:absolute;left:7340;top:1930;width:1437;height:958" coordorigin="7341,1930" coordsize="1437,958" path="m7341,2888l7341,1930,8778,1930,8778,2888e" filled="false" stroked="true" strokeweight=".01pt" strokecolor="#a4cdbe">
              <v:path arrowok="t"/>
              <v:stroke dashstyle="solid"/>
            </v:shape>
            <v:shape style="position:absolute;left:7493;top:1682;width:1162;height:1206" coordorigin="7493,1682" coordsize="1162,1206" path="m7613,1682l7493,1682,7493,2888,7613,2888,7613,1682xm8655,1682l8557,1682,8557,2888,8655,2888,8655,1682xe" filled="true" fillcolor="#97c6b4" stroked="false">
              <v:path arrowok="t"/>
              <v:fill type="solid"/>
            </v:shape>
            <v:shape style="position:absolute;left:7493;top:1682;width:1162;height:1206" coordorigin="7493,1682" coordsize="1162,1206" path="m7493,2888l7493,1682,8655,1682,8655,2888e" filled="false" stroked="true" strokeweight=".01pt" strokecolor="#97c6b4">
              <v:path arrowok="t"/>
              <v:stroke dashstyle="solid"/>
            </v:shape>
            <v:shape style="position:absolute;left:7612;top:1482;width:944;height:1406" coordorigin="7613,1482" coordsize="944,1406" path="m7717,1482l7613,1482,7613,2888,7717,2888,7717,1482xm8557,1482l8473,1482,8473,2888,8557,2888,8557,1482xe" filled="true" fillcolor="#8abfab" stroked="false">
              <v:path arrowok="t"/>
              <v:fill type="solid"/>
            </v:shape>
            <v:shape style="position:absolute;left:7612;top:1482;width:944;height:1406" coordorigin="7613,1482" coordsize="944,1406" path="m7613,2888l7613,1482,8557,1482,8557,2888e" filled="false" stroked="true" strokeweight=".01pt" strokecolor="#8abfab">
              <v:path arrowok="t"/>
              <v:stroke dashstyle="solid"/>
            </v:shape>
            <v:shape style="position:absolute;left:7716;top:1322;width:756;height:1567" coordorigin="7717,1322" coordsize="756,1567" path="m7809,1322l7717,1322,7717,2888,7809,2888,7809,1322xm8473,1322l8397,1322,8397,2888,8473,2888,8473,1322xe" filled="true" fillcolor="#6fb39a" stroked="false">
              <v:path arrowok="t"/>
              <v:fill type="solid"/>
            </v:shape>
            <v:shape style="position:absolute;left:7716;top:1322;width:756;height:1567" coordorigin="7717,1322" coordsize="756,1567" path="m7717,2888l7717,1322,8473,1322,8473,2888e" filled="false" stroked="true" strokeweight=".01pt" strokecolor="#6fb39a">
              <v:path arrowok="t"/>
              <v:stroke dashstyle="solid"/>
            </v:shape>
            <v:shape style="position:absolute;left:7808;top:1198;width:588;height:1690" coordorigin="7809,1199" coordsize="588,1690" path="m7896,1199l7809,1199,7809,2888,7896,2888,7896,1199xm8397,1199l8327,1199,8327,2888,8397,2888,8397,1199xe" filled="true" fillcolor="#53a78b" stroked="false">
              <v:path arrowok="t"/>
              <v:fill type="solid"/>
            </v:shape>
            <v:shape style="position:absolute;left:7808;top:1198;width:588;height:1690" coordorigin="7809,1199" coordsize="588,1690" path="m7809,2888l7809,1199,8397,1199,8397,2888e" filled="false" stroked="true" strokeweight=".01pt" strokecolor="#53a78b">
              <v:path arrowok="t"/>
              <v:stroke dashstyle="solid"/>
            </v:shape>
            <v:shape style="position:absolute;left:7895;top:1108;width:431;height:1781" coordorigin="7896,1108" coordsize="431,1781" path="m7977,1108l7896,1108,7896,2888,7977,2888,7977,1108xm8327,1108l8261,1108,8261,2888,8327,2888,8327,1108xe" filled="true" fillcolor="#309d7d" stroked="false">
              <v:path arrowok="t"/>
              <v:fill type="solid"/>
            </v:shape>
            <v:shape style="position:absolute;left:7895;top:1108;width:431;height:1781" coordorigin="7896,1108" coordsize="431,1781" path="m7896,2888l7896,1108,8327,1108,8327,2888e" filled="false" stroked="true" strokeweight=".01pt" strokecolor="#309d7d">
              <v:path arrowok="t"/>
              <v:stroke dashstyle="solid"/>
            </v:shape>
            <v:shape style="position:absolute;left:7976;top:1048;width:285;height:1841" coordorigin="7977,1048" coordsize="285,1841" path="m8056,1048l7977,1048,7977,2888,8056,2888,8056,1048xm8261,1048l8197,1048,8197,2888,8261,2888,8261,1048xe" filled="true" fillcolor="#119876" stroked="false">
              <v:path arrowok="t"/>
              <v:fill type="solid"/>
            </v:shape>
            <v:shape style="position:absolute;left:7976;top:1048;width:285;height:1841" coordorigin="7977,1048" coordsize="285,1841" path="m7977,2888l7977,1048,8261,1048,8261,2888e" filled="false" stroked="true" strokeweight=".01pt" strokecolor="#119876">
              <v:path arrowok="t"/>
              <v:stroke dashstyle="solid"/>
            </v:shape>
            <v:rect style="position:absolute;left:8055;top:1018;width:142;height:1870" filled="true" fillcolor="#00926e" stroked="false">
              <v:fill type="solid"/>
            </v:rect>
            <v:shape style="position:absolute;left:8055;top:1018;width:142;height:1870" coordorigin="8056,1019" coordsize="142,1870" path="m8056,2888l8056,1019,8197,1019,8197,2888e" filled="false" stroked="true" strokeweight=".01pt" strokecolor="#00926e">
              <v:path arrowok="t"/>
              <v:stroke dashstyle="solid"/>
            </v:shape>
            <v:shape style="position:absolute;left:6991;top:1133;width:1964;height:1756" coordorigin="6992,1134" coordsize="1964,1756" path="m6992,2889l6992,2282,7250,2282,7250,1990,7425,1990,7425,1757,7564,1757,7564,1569,7684,1569,7684,1420,7791,1420,7791,1303,7890,1303,7890,1218,7984,1218,7984,1161,8075,1161,8075,1134,8226,1134,8226,1161,8287,1161,8287,1218,8351,1218,8351,1303,8418,1303,8418,1420,8489,1420,8489,1569,8570,1569,8570,1757,8663,1757,8663,1990,8781,1990,8781,2282,8956,2282,8956,2889e" filled="false" stroked="true" strokeweight="1pt" strokecolor="#939598">
              <v:path arrowok="t"/>
              <v:stroke dashstyle="solid"/>
            </v:shape>
            <v:line style="position:absolute" from="8894,2775" to="8894,2888" stroked="true" strokeweight=".5pt" strokecolor="#231f20">
              <v:stroke dashstyle="solid"/>
            </v:line>
            <v:line style="position:absolute" from="8521,2775" to="8521,2888" stroked="true" strokeweight=".5pt" strokecolor="#231f20">
              <v:stroke dashstyle="solid"/>
            </v:line>
            <v:line style="position:absolute" from="8149,2775" to="8149,2888" stroked="true" strokeweight=".5pt" strokecolor="#231f20">
              <v:stroke dashstyle="solid"/>
            </v:line>
            <v:line style="position:absolute" from="7778,2775" to="7778,2888" stroked="true" strokeweight=".5pt" strokecolor="#231f20">
              <v:stroke dashstyle="solid"/>
            </v:line>
            <v:line style="position:absolute" from="7406,2775" to="7406,2888" stroked="true" strokeweight=".5pt" strokecolor="#231f20">
              <v:stroke dashstyle="solid"/>
            </v:line>
            <v:line style="position:absolute" from="7034,2775" to="7034,2888" stroked="true" strokeweight=".5pt" strokecolor="#231f20">
              <v:stroke dashstyle="solid"/>
            </v:line>
            <v:shape style="position:absolute;left:6406;top:137;width:210;height:142" type="#_x0000_t75" stroked="false">
              <v:imagedata r:id="rId75" o:title=""/>
            </v:shape>
            <v:line style="position:absolute" from="6409,386" to="6618,386" stroked="true" strokeweight="1pt" strokecolor="#939598">
              <v:stroke dashstyle="solid"/>
            </v:line>
            <v:line style="position:absolute" from="9266,2775" to="9266,2888" stroked="true" strokeweight=".5pt" strokecolor="#231f20">
              <v:stroke dashstyle="solid"/>
            </v:line>
            <v:line style="position:absolute" from="6663,2775" to="6663,2888" stroked="true" strokeweight=".5pt" strokecolor="#231f20">
              <v:stroke dashstyle="solid"/>
            </v:line>
            <v:shape style="position:absolute;left:6127;top:58;width:3675;height:2895" coordorigin="6128,59" coordsize="3675,2895" path="m6541,2883l6541,2883,9374,2883,9374,2886,9380,2897,9395,2920,9410,2943,9416,2953,9452,2820,9504,2953,9548,2820,9558,2847,9564,2863,9567,2873,9571,2882,9572,2883,9608,2883,9687,2883,9767,2883,9802,2883,9802,59,6128,59,6128,2883,6251,2883,6314,2883,6337,2883,6341,2883,6342,2886,6349,2897,6363,2920,6378,2943,6385,2953,6420,2820,6473,2953,6516,2820,6527,2848,6532,2864,6536,2874,6539,2883,6541,2883xe" filled="false" stroked="true" strokeweight=".5pt" strokecolor="#231f20">
              <v:path arrowok="t"/>
              <v:stroke dashstyle="solid"/>
            </v:shape>
            <v:shape style="position:absolute;left:6668;top:128;width:528;height:322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6587;top:2865;width:2782;height:193" type="#_x0000_t202" filled="false" stroked="false">
              <v:textbox inset="0,0,0,0">
                <w:txbxContent>
                  <w:p>
                    <w:pPr>
                      <w:tabs>
                        <w:tab w:pos="378" w:val="left" w:leader="none"/>
                        <w:tab w:pos="1490" w:val="left" w:leader="none"/>
                        <w:tab w:pos="1862" w:val="left" w:leader="none"/>
                        <w:tab w:pos="2233" w:val="left" w:leader="none"/>
                        <w:tab w:pos="2608" w:val="left" w:leader="none"/>
                      </w:tabs>
                      <w:spacing w:before="4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</w:t>
                      <w:tab/>
                      <w:t>1.0 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14"/>
                        <w:sz w:val="12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24"/>
                        <w:position w:val="1"/>
                        <w:sz w:val="16"/>
                      </w:rPr>
                      <w:t> </w:t>
                    </w:r>
                    <w:r>
                      <w:rPr>
                        <w:color w:val="231F20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after="0" w:line="116" w:lineRule="exact"/>
        <w:jc w:val="right"/>
        <w:rPr>
          <w:sz w:val="12"/>
        </w:rPr>
        <w:sectPr>
          <w:type w:val="continuous"/>
          <w:pgSz w:w="11910" w:h="16840"/>
          <w:pgMar w:top="1560" w:bottom="0" w:left="640" w:right="520"/>
          <w:cols w:num="2" w:equalWidth="0">
            <w:col w:w="4018" w:space="1311"/>
            <w:col w:w="5421"/>
          </w:cols>
        </w:sectPr>
      </w:pPr>
    </w:p>
    <w:p>
      <w:pPr>
        <w:pStyle w:val="BodyText"/>
      </w:pPr>
    </w:p>
    <w:p>
      <w:pPr>
        <w:pStyle w:val="BodyText"/>
        <w:spacing w:before="2"/>
      </w:pPr>
    </w:p>
    <w:p>
      <w:pPr>
        <w:tabs>
          <w:tab w:pos="9228" w:val="left" w:leader="none"/>
        </w:tabs>
        <w:spacing w:before="102"/>
        <w:ind w:left="3899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pStyle w:val="BodyText"/>
      </w:pPr>
    </w:p>
    <w:p>
      <w:pPr>
        <w:pStyle w:val="BodyText"/>
        <w:spacing w:before="2"/>
      </w:pPr>
    </w:p>
    <w:p>
      <w:pPr>
        <w:tabs>
          <w:tab w:pos="9231" w:val="left" w:leader="none"/>
        </w:tabs>
        <w:spacing w:before="102"/>
        <w:ind w:left="3902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pStyle w:val="BodyText"/>
      </w:pPr>
    </w:p>
    <w:p>
      <w:pPr>
        <w:pStyle w:val="BodyText"/>
        <w:spacing w:before="3"/>
      </w:pPr>
    </w:p>
    <w:p>
      <w:pPr>
        <w:tabs>
          <w:tab w:pos="9242" w:val="left" w:leader="none"/>
        </w:tabs>
        <w:spacing w:before="101"/>
        <w:ind w:left="3913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  <w:t>1</w:t>
      </w:r>
    </w:p>
    <w:p>
      <w:pPr>
        <w:pStyle w:val="BodyText"/>
      </w:pPr>
    </w:p>
    <w:p>
      <w:pPr>
        <w:pStyle w:val="BodyText"/>
        <w:spacing w:before="3"/>
      </w:pPr>
    </w:p>
    <w:p>
      <w:pPr>
        <w:tabs>
          <w:tab w:pos="9225" w:val="left" w:leader="none"/>
        </w:tabs>
        <w:spacing w:before="102"/>
        <w:ind w:left="3896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pStyle w:val="BodyText"/>
        <w:spacing w:before="8"/>
        <w:rPr>
          <w:sz w:val="12"/>
        </w:rPr>
      </w:pPr>
    </w:p>
    <w:p>
      <w:pPr>
        <w:pStyle w:val="ListParagraph"/>
        <w:numPr>
          <w:ilvl w:val="0"/>
          <w:numId w:val="53"/>
        </w:numPr>
        <w:tabs>
          <w:tab w:pos="324" w:val="left" w:leader="none"/>
        </w:tabs>
        <w:spacing w:line="244" w:lineRule="auto" w:before="104" w:after="0"/>
        <w:ind w:left="323" w:right="564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5.8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5.7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5.8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charts, they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 </w:t>
      </w:r>
      <w:r>
        <w:rPr>
          <w:color w:val="231F20"/>
          <w:sz w:val="11"/>
        </w:rPr>
        <w:t>would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somewhere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growth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outlines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Charts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5.7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5.8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bank </w:t>
      </w:r>
      <w:r>
        <w:rPr>
          <w:color w:val="231F20"/>
          <w:sz w:val="11"/>
        </w:rPr>
        <w:t>reserves.</w:t>
      </w:r>
    </w:p>
    <w:p>
      <w:pPr>
        <w:pStyle w:val="ListParagraph"/>
        <w:numPr>
          <w:ilvl w:val="0"/>
          <w:numId w:val="53"/>
        </w:numPr>
        <w:tabs>
          <w:tab w:pos="324" w:val="left" w:leader="none"/>
        </w:tabs>
        <w:spacing w:line="244" w:lineRule="auto" w:before="0" w:after="0"/>
        <w:ind w:left="323" w:right="655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bars.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/>
        <w:rPr>
          <w:sz w:val="2"/>
        </w:rPr>
      </w:pPr>
      <w:r>
        <w:rPr>
          <w:sz w:val="2"/>
        </w:rPr>
        <w:pict>
          <v:group style="width:515.9500pt;height:.7pt;mso-position-horizontal-relative:char;mso-position-vertical-relative:line" coordorigin="0,0" coordsize="10319,14">
            <v:line style="position:absolute" from="0,7" to="10318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5.9 and Table 5.A </w:t>
      </w:r>
      <w:r>
        <w:rPr>
          <w:color w:val="231F20"/>
          <w:sz w:val="18"/>
        </w:rPr>
        <w:t>Projected cumulative probabilities of four-quarter GDP growth in 2015 Q1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3"/>
      </w:pPr>
    </w:p>
    <w:p>
      <w:pPr>
        <w:spacing w:before="1"/>
        <w:ind w:left="153" w:right="0" w:firstLine="0"/>
        <w:jc w:val="left"/>
        <w:rPr>
          <w:sz w:val="18"/>
        </w:rPr>
      </w:pPr>
      <w:r>
        <w:rPr/>
        <w:pict>
          <v:shape style="position:absolute;margin-left:306.141998pt;margin-top:-.435243pt;width:249.45pt;height:56.8pt;mso-position-horizontal-relative:page;mso-position-vertical-relative:paragraph;z-index:15898624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10"/>
                    <w:gridCol w:w="614"/>
                    <w:gridCol w:w="706"/>
                    <w:gridCol w:w="715"/>
                    <w:gridCol w:w="702"/>
                    <w:gridCol w:w="545"/>
                  </w:tblGrid>
                  <w:tr>
                    <w:trPr>
                      <w:trHeight w:val="317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8"/>
                          <w:rPr>
                            <w:sz w:val="18"/>
                          </w:rPr>
                        </w:pPr>
                        <w:r>
                          <w:rPr>
                            <w:color w:val="A70740"/>
                            <w:sz w:val="18"/>
                          </w:rPr>
                          <w:t>Table 5.A</w:t>
                        </w:r>
                      </w:p>
                    </w:tc>
                    <w:tc>
                      <w:tcPr>
                        <w:tcW w:w="3282" w:type="dxa"/>
                        <w:gridSpan w:val="5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6"/>
                          </w:rPr>
                        </w:pPr>
                      </w:p>
                    </w:tc>
                  </w:tr>
                  <w:tr>
                    <w:trPr>
                      <w:trHeight w:val="348" w:hRule="atLeast"/>
                    </w:trPr>
                    <w:tc>
                      <w:tcPr>
                        <w:tcW w:w="171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9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Probability</w:t>
                        </w:r>
                      </w:p>
                    </w:tc>
                    <w:tc>
                      <w:tcPr>
                        <w:tcW w:w="61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13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10%</w:t>
                        </w:r>
                      </w:p>
                    </w:tc>
                    <w:tc>
                      <w:tcPr>
                        <w:tcW w:w="706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194" w:right="193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25%</w:t>
                        </w:r>
                      </w:p>
                    </w:tc>
                    <w:tc>
                      <w:tcPr>
                        <w:tcW w:w="71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191" w:right="19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5"/>
                            <w:sz w:val="14"/>
                          </w:rPr>
                          <w:t>50%</w:t>
                        </w:r>
                      </w:p>
                    </w:tc>
                    <w:tc>
                      <w:tcPr>
                        <w:tcW w:w="702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195" w:right="192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75%</w:t>
                        </w:r>
                      </w:p>
                    </w:tc>
                    <w:tc>
                      <w:tcPr>
                        <w:tcW w:w="54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5"/>
                            <w:sz w:val="14"/>
                          </w:rPr>
                          <w:t>90%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71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2015 Q1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15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-0.3</w:t>
                        </w:r>
                      </w:p>
                    </w:tc>
                    <w:tc>
                      <w:tcPr>
                        <w:tcW w:w="706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206" w:right="12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0.7</w:t>
                        </w:r>
                      </w:p>
                    </w:tc>
                    <w:tc>
                      <w:tcPr>
                        <w:tcW w:w="71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201" w:right="11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702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205" w:right="1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54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3.6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2015</w:t>
                        </w:r>
                        <w:r>
                          <w:rPr>
                            <w:color w:val="231F20"/>
                            <w:spacing w:val="-33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  <w:r>
                          <w:rPr>
                            <w:color w:val="231F20"/>
                            <w:spacing w:val="-32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(November</w:t>
                        </w:r>
                        <w:r>
                          <w:rPr>
                            <w:color w:val="231F20"/>
                            <w:spacing w:val="-31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4"/>
                          </w:rPr>
                          <w:t>Report</w:t>
                        </w:r>
                        <w:r>
                          <w:rPr>
                            <w:color w:val="231F20"/>
                            <w:sz w:val="14"/>
                          </w:rPr>
                          <w:t>)</w:t>
                        </w:r>
                      </w:p>
                    </w:tc>
                    <w:tc>
                      <w:tcPr>
                        <w:tcW w:w="614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155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-0.6</w:t>
                        </w:r>
                      </w:p>
                    </w:tc>
                    <w:tc>
                      <w:tcPr>
                        <w:tcW w:w="706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206" w:right="12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0.5</w:t>
                        </w:r>
                      </w:p>
                    </w:tc>
                    <w:tc>
                      <w:tcPr>
                        <w:tcW w:w="715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201" w:right="10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1.6</w:t>
                        </w:r>
                      </w:p>
                    </w:tc>
                    <w:tc>
                      <w:tcPr>
                        <w:tcW w:w="702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205" w:right="11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2.7</w:t>
                        </w:r>
                      </w:p>
                    </w:tc>
                    <w:tc>
                      <w:tcPr>
                        <w:tcW w:w="545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57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3.5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A70740"/>
          <w:sz w:val="18"/>
        </w:rPr>
        <w:t>Chart 5.9</w:t>
      </w:r>
    </w:p>
    <w:p>
      <w:pPr>
        <w:pStyle w:val="BodyText"/>
        <w:spacing w:before="4"/>
        <w:rPr>
          <w:sz w:val="15"/>
        </w:rPr>
      </w:pPr>
    </w:p>
    <w:p>
      <w:pPr>
        <w:spacing w:after="0"/>
        <w:rPr>
          <w:sz w:val="15"/>
        </w:rPr>
        <w:sectPr>
          <w:pgSz w:w="11910" w:h="16840"/>
          <w:pgMar w:header="425" w:footer="0" w:top="620" w:bottom="280" w:left="640" w:right="520"/>
        </w:sectPr>
      </w:pPr>
    </w:p>
    <w:p>
      <w:pPr>
        <w:spacing w:line="118" w:lineRule="exact" w:before="102"/>
        <w:ind w:left="287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Probability, per cent</w:t>
      </w:r>
    </w:p>
    <w:p>
      <w:pPr>
        <w:spacing w:line="118" w:lineRule="exact" w:before="0"/>
        <w:ind w:left="3883" w:right="0" w:firstLine="0"/>
        <w:jc w:val="left"/>
        <w:rPr>
          <w:sz w:val="12"/>
        </w:rPr>
      </w:pPr>
      <w:r>
        <w:rPr/>
        <w:pict>
          <v:group style="position:absolute;margin-left:39.685001pt;margin-top:2.707153pt;width:184.25pt;height:150.950pt;mso-position-horizontal-relative:page;mso-position-vertical-relative:paragraph;z-index:15898112" coordorigin="794,54" coordsize="3685,3019">
            <v:shape style="position:absolute;left:793;top:54;width:3685;height:2905" type="#_x0000_t75" stroked="false">
              <v:imagedata r:id="rId76" o:title=""/>
            </v:shape>
            <v:shape style="position:absolute;left:1338;top:127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1256;top:2882;width:2783;height:191" type="#_x0000_t202" filled="false" stroked="false">
              <v:textbox inset="0,0,0,0">
                <w:txbxContent>
                  <w:p>
                    <w:pPr>
                      <w:tabs>
                        <w:tab w:pos="378" w:val="left" w:leader="none"/>
                        <w:tab w:pos="1490" w:val="left" w:leader="none"/>
                        <w:tab w:pos="1862" w:val="left" w:leader="none"/>
                        <w:tab w:pos="2233" w:val="left" w:leader="none"/>
                        <w:tab w:pos="2609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2.0</w:t>
                      <w:tab/>
                      <w:t>1.0 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8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31"/>
                        <w:sz w:val="16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position w:val="1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2"/>
        </w:rPr>
      </w:pPr>
    </w:p>
    <w:p>
      <w:pPr>
        <w:spacing w:line="244" w:lineRule="auto" w:before="0"/>
        <w:ind w:left="1547" w:right="273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4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5.9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different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growth rates.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5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 November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Reports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that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stock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assets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financed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issuance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reserves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remains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at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£375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billion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information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any given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interval.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25%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lies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between </w:t>
      </w:r>
      <w:r>
        <w:rPr>
          <w:color w:val="231F20"/>
          <w:sz w:val="11"/>
        </w:rPr>
        <w:t>1.8%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2.7%.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5.9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match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equivalent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bands.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 </w:t>
      </w:r>
      <w:r>
        <w:rPr>
          <w:color w:val="231F20"/>
          <w:w w:val="95"/>
          <w:sz w:val="11"/>
        </w:rPr>
        <w:t>order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construct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allocated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tails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assumed </w:t>
      </w:r>
      <w:r>
        <w:rPr>
          <w:color w:val="231F20"/>
          <w:sz w:val="11"/>
        </w:rPr>
        <w:t>to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skew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assumed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90%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5"/>
          <w:sz w:val="11"/>
        </w:rPr>
        <w:t> </w:t>
      </w:r>
      <w:r>
        <w:rPr>
          <w:color w:val="231F20"/>
          <w:sz w:val="11"/>
        </w:rPr>
        <w:t>distribution.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20"/>
          <w:cols w:num="2" w:equalWidth="0">
            <w:col w:w="4065" w:space="40"/>
            <w:col w:w="6645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68" w:lineRule="auto" w:before="1"/>
        <w:ind w:left="5482" w:right="287"/>
      </w:pP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view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weighted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 downside,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possibility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after-effects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 past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shocks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will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anticipated,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both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 </w:t>
      </w:r>
      <w:r>
        <w:rPr>
          <w:color w:val="231F20"/>
          <w:w w:val="90"/>
        </w:rPr>
        <w:t>home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overseas.</w:t>
      </w:r>
      <w:r>
        <w:rPr>
          <w:color w:val="231F20"/>
          <w:spacing w:val="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said,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those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downside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risks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are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judged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smaller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November:</w:t>
      </w:r>
      <w:r>
        <w:rPr>
          <w:color w:val="231F20"/>
          <w:spacing w:val="-16"/>
          <w:w w:val="95"/>
        </w:rPr>
        <w:t> </w:t>
      </w:r>
      <w:r>
        <w:rPr>
          <w:color w:val="231F20"/>
          <w:w w:val="95"/>
        </w:rPr>
        <w:t>international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actions </w:t>
      </w:r>
      <w:r>
        <w:rPr>
          <w:color w:val="231F20"/>
          <w:w w:val="90"/>
        </w:rPr>
        <w:t>have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reduced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perceived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likelihood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disorderly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outturns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sentiment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has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improved </w:t>
      </w:r>
      <w:r>
        <w:rPr>
          <w:color w:val="231F20"/>
        </w:rPr>
        <w:t>(Charts</w:t>
      </w:r>
      <w:r>
        <w:rPr>
          <w:color w:val="231F20"/>
          <w:spacing w:val="-20"/>
        </w:rPr>
        <w:t> </w:t>
      </w:r>
      <w:r>
        <w:rPr>
          <w:color w:val="231F20"/>
        </w:rPr>
        <w:t>5.7</w:t>
      </w:r>
      <w:r>
        <w:rPr>
          <w:color w:val="231F20"/>
          <w:spacing w:val="-18"/>
        </w:rPr>
        <w:t> </w:t>
      </w:r>
      <w:r>
        <w:rPr>
          <w:color w:val="231F20"/>
        </w:rPr>
        <w:t>and</w:t>
      </w:r>
      <w:r>
        <w:rPr>
          <w:color w:val="231F20"/>
          <w:spacing w:val="-18"/>
        </w:rPr>
        <w:t> </w:t>
      </w:r>
      <w:r>
        <w:rPr>
          <w:color w:val="231F20"/>
        </w:rPr>
        <w:t>5.8).</w:t>
      </w: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15"/>
        </w:rPr>
      </w:pPr>
    </w:p>
    <w:p>
      <w:pPr>
        <w:pStyle w:val="BodyText"/>
        <w:spacing w:line="20" w:lineRule="exact"/>
        <w:ind w:left="146" w:right="-144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0" w:firstLine="0"/>
        <w:jc w:val="left"/>
        <w:rPr>
          <w:sz w:val="12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8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5.10</w:t>
      </w:r>
      <w:r>
        <w:rPr>
          <w:color w:val="A70740"/>
          <w:spacing w:val="18"/>
          <w:w w:val="95"/>
          <w:sz w:val="18"/>
        </w:rPr>
        <w:t> </w:t>
      </w:r>
      <w:r>
        <w:rPr>
          <w:color w:val="231F20"/>
          <w:w w:val="95"/>
          <w:sz w:val="18"/>
        </w:rPr>
        <w:t>Frequency</w:t>
      </w:r>
      <w:r>
        <w:rPr>
          <w:color w:val="231F20"/>
          <w:spacing w:val="-20"/>
          <w:w w:val="95"/>
          <w:sz w:val="18"/>
        </w:rPr>
        <w:t> </w:t>
      </w:r>
      <w:r>
        <w:rPr>
          <w:color w:val="231F20"/>
          <w:w w:val="95"/>
          <w:sz w:val="18"/>
        </w:rPr>
        <w:t>distribution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1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based </w:t>
      </w:r>
      <w:r>
        <w:rPr>
          <w:color w:val="231F20"/>
          <w:sz w:val="18"/>
        </w:rPr>
        <w:t>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market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rate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expectations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billion asset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purchases</w:t>
      </w:r>
      <w:r>
        <w:rPr>
          <w:color w:val="231F20"/>
          <w:position w:val="4"/>
          <w:sz w:val="12"/>
        </w:rPr>
        <w:t>(a)</w:t>
      </w:r>
    </w:p>
    <w:p>
      <w:pPr>
        <w:spacing w:before="138"/>
        <w:ind w:left="348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896064">
            <wp:simplePos x="0" y="0"/>
            <wp:positionH relativeFrom="page">
              <wp:posOffset>503999</wp:posOffset>
            </wp:positionH>
            <wp:positionV relativeFrom="paragraph">
              <wp:posOffset>82589</wp:posOffset>
            </wp:positionV>
            <wp:extent cx="89982" cy="205393"/>
            <wp:effectExtent l="0" t="0" r="0" b="0"/>
            <wp:wrapNone/>
            <wp:docPr id="11" name="image5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1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982" cy="205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sz w:val="12"/>
        </w:rPr>
        <w:t>2015 Q1</w:t>
      </w:r>
    </w:p>
    <w:p>
      <w:pPr>
        <w:pStyle w:val="BodyText"/>
        <w:spacing w:line="268" w:lineRule="auto" w:before="103"/>
        <w:ind w:left="153" w:right="305"/>
      </w:pPr>
      <w:r>
        <w:rPr/>
        <w:br w:type="column"/>
      </w:r>
      <w:r>
        <w:rPr>
          <w:color w:val="231F20"/>
          <w:w w:val="90"/>
        </w:rPr>
        <w:t>Chart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5.9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5"/>
          <w:w w:val="90"/>
        </w:rPr>
        <w:t> </w:t>
      </w:r>
      <w:r>
        <w:rPr>
          <w:color w:val="231F20"/>
          <w:spacing w:val="-3"/>
          <w:w w:val="90"/>
        </w:rPr>
        <w:t>Table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5.A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provide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an</w:t>
      </w:r>
      <w:r>
        <w:rPr>
          <w:color w:val="231F20"/>
          <w:spacing w:val="-14"/>
          <w:w w:val="90"/>
        </w:rPr>
        <w:t> </w:t>
      </w:r>
      <w:r>
        <w:rPr>
          <w:color w:val="231F20"/>
          <w:w w:val="90"/>
        </w:rPr>
        <w:t>alternative</w:t>
      </w:r>
      <w:r>
        <w:rPr>
          <w:color w:val="231F20"/>
          <w:spacing w:val="-15"/>
          <w:w w:val="90"/>
        </w:rPr>
        <w:t> </w:t>
      </w:r>
      <w:r>
        <w:rPr>
          <w:color w:val="231F20"/>
          <w:w w:val="90"/>
        </w:rPr>
        <w:t>presentation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the information in Chart 5.8. Chart 5.9 — known as a </w:t>
      </w:r>
      <w:r>
        <w:rPr>
          <w:color w:val="231F20"/>
          <w:w w:val="95"/>
        </w:rPr>
        <w:t>cumulative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distribution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function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—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cumulates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area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under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histogram</w:t>
      </w:r>
      <w:r>
        <w:rPr>
          <w:color w:val="231F20"/>
          <w:spacing w:val="-43"/>
        </w:rPr>
        <w:t> </w:t>
      </w:r>
      <w:r>
        <w:rPr>
          <w:color w:val="231F20"/>
        </w:rPr>
        <w:t>Chart</w:t>
      </w:r>
      <w:r>
        <w:rPr>
          <w:color w:val="231F20"/>
          <w:spacing w:val="-43"/>
        </w:rPr>
        <w:t> </w:t>
      </w:r>
      <w:r>
        <w:rPr>
          <w:color w:val="231F20"/>
        </w:rPr>
        <w:t>5.8</w:t>
      </w:r>
      <w:r>
        <w:rPr>
          <w:color w:val="231F20"/>
          <w:spacing w:val="-43"/>
        </w:rPr>
        <w:t> </w:t>
      </w:r>
      <w:r>
        <w:rPr>
          <w:color w:val="231F20"/>
        </w:rPr>
        <w:t>so</w:t>
      </w:r>
      <w:r>
        <w:rPr>
          <w:color w:val="231F20"/>
          <w:spacing w:val="-42"/>
        </w:rPr>
        <w:t> </w:t>
      </w:r>
      <w:r>
        <w:rPr>
          <w:color w:val="231F20"/>
        </w:rPr>
        <w:t>as</w:t>
      </w:r>
      <w:r>
        <w:rPr>
          <w:color w:val="231F20"/>
          <w:spacing w:val="-44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show</w:t>
      </w:r>
      <w:r>
        <w:rPr>
          <w:color w:val="231F20"/>
          <w:spacing w:val="-44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total</w:t>
      </w:r>
      <w:r>
        <w:rPr>
          <w:color w:val="231F20"/>
          <w:spacing w:val="-42"/>
        </w:rPr>
        <w:t> </w:t>
      </w:r>
      <w:r>
        <w:rPr>
          <w:color w:val="231F20"/>
        </w:rPr>
        <w:t>probability </w:t>
      </w:r>
      <w:r>
        <w:rPr>
          <w:color w:val="231F20"/>
          <w:w w:val="95"/>
        </w:rPr>
        <w:t>that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less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particular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value.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example, </w:t>
      </w:r>
      <w:r>
        <w:rPr>
          <w:color w:val="231F20"/>
        </w:rPr>
        <w:t>there</w:t>
      </w:r>
      <w:r>
        <w:rPr>
          <w:color w:val="231F20"/>
          <w:spacing w:val="-46"/>
        </w:rPr>
        <w:t> </w:t>
      </w:r>
      <w:r>
        <w:rPr>
          <w:color w:val="231F20"/>
        </w:rPr>
        <w:t>is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50%</w:t>
      </w:r>
      <w:r>
        <w:rPr>
          <w:color w:val="231F20"/>
          <w:spacing w:val="-46"/>
        </w:rPr>
        <w:t> </w:t>
      </w:r>
      <w:r>
        <w:rPr>
          <w:color w:val="231F20"/>
        </w:rPr>
        <w:t>chance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7"/>
        </w:rPr>
        <w:t> </w:t>
      </w:r>
      <w:r>
        <w:rPr>
          <w:color w:val="231F20"/>
        </w:rPr>
        <w:t>four-quarter</w:t>
      </w:r>
      <w:r>
        <w:rPr>
          <w:color w:val="231F20"/>
          <w:spacing w:val="-46"/>
        </w:rPr>
        <w:t> </w:t>
      </w:r>
      <w:r>
        <w:rPr>
          <w:color w:val="231F20"/>
        </w:rPr>
        <w:t>growth</w:t>
      </w:r>
      <w:r>
        <w:rPr>
          <w:color w:val="231F20"/>
          <w:spacing w:val="-46"/>
        </w:rPr>
        <w:t> </w:t>
      </w:r>
      <w:r>
        <w:rPr>
          <w:color w:val="231F20"/>
        </w:rPr>
        <w:t>will</w:t>
      </w:r>
      <w:r>
        <w:rPr>
          <w:color w:val="231F20"/>
          <w:spacing w:val="-45"/>
        </w:rPr>
        <w:t> </w:t>
      </w:r>
      <w:r>
        <w:rPr>
          <w:color w:val="231F20"/>
        </w:rPr>
        <w:t>be</w:t>
      </w:r>
      <w:r>
        <w:rPr>
          <w:color w:val="231F20"/>
          <w:spacing w:val="-45"/>
        </w:rPr>
        <w:t> </w:t>
      </w:r>
      <w:r>
        <w:rPr>
          <w:color w:val="231F20"/>
        </w:rPr>
        <w:t>at</w:t>
      </w:r>
      <w:r>
        <w:rPr>
          <w:color w:val="231F20"/>
          <w:spacing w:val="-47"/>
        </w:rPr>
        <w:t> </w:t>
      </w:r>
      <w:r>
        <w:rPr>
          <w:color w:val="231F20"/>
        </w:rPr>
        <w:t>or below</w:t>
      </w:r>
      <w:r>
        <w:rPr>
          <w:color w:val="231F20"/>
          <w:spacing w:val="-45"/>
        </w:rPr>
        <w:t> </w:t>
      </w:r>
      <w:r>
        <w:rPr>
          <w:color w:val="231F20"/>
        </w:rPr>
        <w:t>1.8%</w:t>
      </w:r>
      <w:r>
        <w:rPr>
          <w:color w:val="231F20"/>
          <w:spacing w:val="-45"/>
        </w:rPr>
        <w:t> </w:t>
      </w:r>
      <w:r>
        <w:rPr>
          <w:color w:val="231F20"/>
        </w:rPr>
        <w:t>in</w:t>
      </w:r>
      <w:r>
        <w:rPr>
          <w:color w:val="231F20"/>
          <w:spacing w:val="-45"/>
        </w:rPr>
        <w:t> </w:t>
      </w:r>
      <w:r>
        <w:rPr>
          <w:color w:val="231F20"/>
        </w:rPr>
        <w:t>2015</w:t>
      </w:r>
      <w:r>
        <w:rPr>
          <w:color w:val="231F20"/>
          <w:spacing w:val="-46"/>
        </w:rPr>
        <w:t> </w:t>
      </w:r>
      <w:r>
        <w:rPr>
          <w:color w:val="231F20"/>
        </w:rPr>
        <w:t>Q1.</w:t>
      </w:r>
      <w:r>
        <w:rPr>
          <w:color w:val="231F20"/>
          <w:spacing w:val="-34"/>
        </w:rPr>
        <w:t> </w:t>
      </w:r>
      <w:r>
        <w:rPr>
          <w:color w:val="231F20"/>
        </w:rPr>
        <w:t>That</w:t>
      </w:r>
      <w:r>
        <w:rPr>
          <w:color w:val="231F20"/>
          <w:spacing w:val="-45"/>
        </w:rPr>
        <w:t> </w:t>
      </w:r>
      <w:r>
        <w:rPr>
          <w:color w:val="231F20"/>
        </w:rPr>
        <w:t>compares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a</w:t>
      </w:r>
      <w:r>
        <w:rPr>
          <w:color w:val="231F20"/>
          <w:spacing w:val="-45"/>
        </w:rPr>
        <w:t> </w:t>
      </w:r>
      <w:r>
        <w:rPr>
          <w:color w:val="231F20"/>
        </w:rPr>
        <w:t>50%</w:t>
      </w:r>
      <w:r>
        <w:rPr>
          <w:color w:val="231F20"/>
          <w:spacing w:val="-45"/>
        </w:rPr>
        <w:t> </w:t>
      </w:r>
      <w:r>
        <w:rPr>
          <w:color w:val="231F20"/>
        </w:rPr>
        <w:t>chance</w:t>
      </w:r>
      <w:r>
        <w:rPr>
          <w:color w:val="231F20"/>
          <w:spacing w:val="-46"/>
        </w:rPr>
        <w:t> </w:t>
      </w:r>
      <w:r>
        <w:rPr>
          <w:color w:val="231F20"/>
        </w:rPr>
        <w:t>of </w:t>
      </w:r>
      <w:r>
        <w:rPr>
          <w:color w:val="231F20"/>
          <w:w w:val="95"/>
        </w:rPr>
        <w:t>four-quarter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1.6%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corresponding </w:t>
      </w:r>
      <w:r>
        <w:rPr>
          <w:color w:val="231F20"/>
        </w:rPr>
        <w:t>projections in</w:t>
      </w:r>
      <w:r>
        <w:rPr>
          <w:color w:val="231F20"/>
          <w:spacing w:val="-40"/>
        </w:rPr>
        <w:t> </w:t>
      </w:r>
      <w:r>
        <w:rPr>
          <w:color w:val="231F20"/>
        </w:rPr>
        <w:t>November.</w:t>
      </w:r>
    </w:p>
    <w:p>
      <w:pPr>
        <w:pStyle w:val="BodyText"/>
        <w:spacing w:before="11"/>
        <w:rPr>
          <w:sz w:val="19"/>
        </w:rPr>
      </w:pPr>
    </w:p>
    <w:p>
      <w:pPr>
        <w:pStyle w:val="BodyText"/>
        <w:spacing w:line="260" w:lineRule="atLeast"/>
        <w:ind w:left="153" w:right="273"/>
      </w:pPr>
      <w:r>
        <w:rPr>
          <w:color w:val="231F20"/>
          <w:w w:val="90"/>
        </w:rPr>
        <w:t>CPI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rise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further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near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term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</w:rPr>
        <w:t>above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2%</w:t>
      </w:r>
      <w:r>
        <w:rPr>
          <w:color w:val="231F20"/>
          <w:spacing w:val="-42"/>
        </w:rPr>
        <w:t> </w:t>
      </w:r>
      <w:r>
        <w:rPr>
          <w:color w:val="231F20"/>
        </w:rPr>
        <w:t>target</w:t>
      </w:r>
      <w:r>
        <w:rPr>
          <w:color w:val="231F20"/>
          <w:spacing w:val="-42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most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forecast</w:t>
      </w:r>
      <w:r>
        <w:rPr>
          <w:color w:val="231F20"/>
          <w:spacing w:val="-40"/>
        </w:rPr>
        <w:t> </w:t>
      </w:r>
      <w:r>
        <w:rPr>
          <w:color w:val="231F20"/>
        </w:rPr>
        <w:t>period.</w:t>
      </w:r>
      <w:r>
        <w:rPr>
          <w:color w:val="231F20"/>
          <w:spacing w:val="-24"/>
        </w:rPr>
        <w:t> </w:t>
      </w:r>
      <w:r>
        <w:rPr>
          <w:color w:val="231F20"/>
        </w:rPr>
        <w:t>That</w:t>
      </w:r>
    </w:p>
    <w:p>
      <w:pPr>
        <w:spacing w:after="0" w:line="260" w:lineRule="atLeast"/>
        <w:sectPr>
          <w:type w:val="continuous"/>
          <w:pgSz w:w="11910" w:h="16840"/>
          <w:pgMar w:top="1560" w:bottom="0" w:left="640" w:right="520"/>
          <w:cols w:num="2" w:equalWidth="0">
            <w:col w:w="4394" w:space="936"/>
            <w:col w:w="5420"/>
          </w:cols>
        </w:sectPr>
      </w:pPr>
    </w:p>
    <w:p>
      <w:pPr>
        <w:spacing w:line="63" w:lineRule="exact" w:before="0"/>
        <w:ind w:left="348" w:right="0" w:firstLine="0"/>
        <w:jc w:val="left"/>
        <w:rPr>
          <w:sz w:val="12"/>
        </w:rPr>
      </w:pPr>
      <w:r>
        <w:rPr>
          <w:color w:val="231F20"/>
          <w:sz w:val="12"/>
        </w:rPr>
        <w:t>2016 Q1</w:t>
      </w:r>
    </w:p>
    <w:p>
      <w:pPr>
        <w:spacing w:before="16"/>
        <w:ind w:left="153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w w:val="90"/>
          <w:sz w:val="12"/>
        </w:rPr>
        <w:t>Probability,</w:t>
      </w:r>
      <w:r>
        <w:rPr>
          <w:color w:val="231F20"/>
          <w:spacing w:val="-19"/>
          <w:w w:val="90"/>
          <w:sz w:val="12"/>
        </w:rPr>
        <w:t> </w:t>
      </w:r>
      <w:r>
        <w:rPr>
          <w:color w:val="231F20"/>
          <w:w w:val="90"/>
          <w:sz w:val="12"/>
        </w:rPr>
        <w:t>per</w:t>
      </w:r>
      <w:r>
        <w:rPr>
          <w:color w:val="231F20"/>
          <w:spacing w:val="-18"/>
          <w:w w:val="90"/>
          <w:sz w:val="12"/>
        </w:rPr>
        <w:t> </w:t>
      </w:r>
      <w:r>
        <w:rPr>
          <w:color w:val="231F20"/>
          <w:spacing w:val="-5"/>
          <w:w w:val="90"/>
          <w:sz w:val="12"/>
        </w:rPr>
        <w:t>cent</w:t>
      </w:r>
    </w:p>
    <w:p>
      <w:pPr>
        <w:spacing w:before="108"/>
        <w:ind w:left="5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100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80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4"/>
        <w:ind w:left="57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60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before="103"/>
        <w:ind w:left="55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40</w:t>
      </w:r>
    </w:p>
    <w:p>
      <w:pPr>
        <w:pStyle w:val="BodyText"/>
        <w:spacing w:line="268" w:lineRule="auto" w:before="28"/>
        <w:ind w:left="153" w:right="278"/>
      </w:pPr>
      <w:r>
        <w:rPr/>
        <w:br w:type="column"/>
      </w:r>
      <w:r>
        <w:rPr>
          <w:color w:val="231F20"/>
          <w:w w:val="90"/>
        </w:rPr>
        <w:t>reflects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sterling’s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recent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depreciation,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well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persistent upward contribution from administered and regulated prices. However,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end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to </w:t>
      </w:r>
      <w:r>
        <w:rPr>
          <w:color w:val="231F20"/>
        </w:rPr>
        <w:t>have</w:t>
      </w:r>
      <w:r>
        <w:rPr>
          <w:color w:val="231F20"/>
          <w:spacing w:val="-42"/>
        </w:rPr>
        <w:t> </w:t>
      </w:r>
      <w:r>
        <w:rPr>
          <w:color w:val="231F20"/>
        </w:rPr>
        <w:t>fallen</w:t>
      </w:r>
      <w:r>
        <w:rPr>
          <w:color w:val="231F20"/>
          <w:spacing w:val="-40"/>
        </w:rPr>
        <w:t> </w:t>
      </w:r>
      <w:r>
        <w:rPr>
          <w:color w:val="231F20"/>
        </w:rPr>
        <w:t>back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around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target.</w:t>
      </w:r>
      <w:r>
        <w:rPr>
          <w:color w:val="231F20"/>
          <w:spacing w:val="-24"/>
        </w:rPr>
        <w:t> </w:t>
      </w:r>
      <w:r>
        <w:rPr>
          <w:color w:val="231F20"/>
        </w:rPr>
        <w:t>That</w:t>
      </w:r>
      <w:r>
        <w:rPr>
          <w:color w:val="231F20"/>
          <w:spacing w:val="-40"/>
        </w:rPr>
        <w:t> </w:t>
      </w:r>
      <w:r>
        <w:rPr>
          <w:color w:val="231F20"/>
        </w:rPr>
        <w:t>reflects</w:t>
      </w:r>
      <w:r>
        <w:rPr>
          <w:color w:val="231F20"/>
          <w:spacing w:val="-41"/>
        </w:rPr>
        <w:t> </w:t>
      </w:r>
      <w:r>
        <w:rPr>
          <w:color w:val="231F20"/>
        </w:rPr>
        <w:t>the judgement</w:t>
      </w:r>
      <w:r>
        <w:rPr>
          <w:color w:val="231F20"/>
          <w:spacing w:val="-44"/>
        </w:rPr>
        <w:t> </w:t>
      </w:r>
      <w:r>
        <w:rPr>
          <w:color w:val="231F20"/>
        </w:rPr>
        <w:t>that</w:t>
      </w:r>
      <w:r>
        <w:rPr>
          <w:color w:val="231F20"/>
          <w:spacing w:val="-42"/>
        </w:rPr>
        <w:t> </w:t>
      </w:r>
      <w:r>
        <w:rPr>
          <w:color w:val="231F20"/>
        </w:rPr>
        <w:t>a</w:t>
      </w:r>
      <w:r>
        <w:rPr>
          <w:color w:val="231F20"/>
          <w:spacing w:val="-41"/>
        </w:rPr>
        <w:t> </w:t>
      </w:r>
      <w:r>
        <w:rPr>
          <w:color w:val="231F20"/>
        </w:rPr>
        <w:t>revival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productivity</w:t>
      </w:r>
      <w:r>
        <w:rPr>
          <w:color w:val="231F20"/>
          <w:spacing w:val="-41"/>
        </w:rPr>
        <w:t> </w:t>
      </w:r>
      <w:r>
        <w:rPr>
          <w:color w:val="231F20"/>
        </w:rPr>
        <w:t>growth</w:t>
      </w:r>
      <w:r>
        <w:rPr>
          <w:color w:val="231F20"/>
          <w:spacing w:val="-42"/>
        </w:rPr>
        <w:t> </w:t>
      </w:r>
      <w:r>
        <w:rPr>
          <w:color w:val="231F20"/>
        </w:rPr>
        <w:t>helps</w:t>
      </w:r>
      <w:r>
        <w:rPr>
          <w:color w:val="231F20"/>
          <w:spacing w:val="-44"/>
        </w:rPr>
        <w:t> </w:t>
      </w:r>
      <w:r>
        <w:rPr>
          <w:color w:val="231F20"/>
        </w:rPr>
        <w:t>to </w:t>
      </w:r>
      <w:r>
        <w:rPr>
          <w:color w:val="231F20"/>
          <w:w w:val="90"/>
        </w:rPr>
        <w:t>contain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domestic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cost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pressures,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wage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muted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face</w:t>
      </w:r>
      <w:r>
        <w:rPr>
          <w:color w:val="231F20"/>
          <w:spacing w:val="-46"/>
        </w:rPr>
        <w:t> </w:t>
      </w:r>
      <w:r>
        <w:rPr>
          <w:color w:val="231F20"/>
        </w:rPr>
        <w:t>of</w:t>
      </w:r>
      <w:r>
        <w:rPr>
          <w:color w:val="231F20"/>
          <w:spacing w:val="-44"/>
        </w:rPr>
        <w:t> </w:t>
      </w:r>
      <w:r>
        <w:rPr>
          <w:color w:val="231F20"/>
        </w:rPr>
        <w:t>persistent</w:t>
      </w:r>
      <w:r>
        <w:rPr>
          <w:color w:val="231F20"/>
          <w:spacing w:val="-44"/>
        </w:rPr>
        <w:t> </w:t>
      </w:r>
      <w:r>
        <w:rPr>
          <w:color w:val="231F20"/>
        </w:rPr>
        <w:t>slack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labour</w:t>
      </w:r>
      <w:r>
        <w:rPr>
          <w:color w:val="231F20"/>
          <w:spacing w:val="-44"/>
        </w:rPr>
        <w:t> </w:t>
      </w:r>
      <w:r>
        <w:rPr>
          <w:color w:val="231F20"/>
        </w:rPr>
        <w:t>market,</w:t>
      </w:r>
      <w:r>
        <w:rPr>
          <w:color w:val="231F20"/>
          <w:spacing w:val="-44"/>
        </w:rPr>
        <w:t> </w:t>
      </w:r>
      <w:r>
        <w:rPr>
          <w:color w:val="231F20"/>
        </w:rPr>
        <w:t>and</w:t>
      </w:r>
      <w:r>
        <w:rPr>
          <w:color w:val="231F20"/>
          <w:spacing w:val="-46"/>
        </w:rPr>
        <w:t> </w:t>
      </w:r>
      <w:r>
        <w:rPr>
          <w:color w:val="231F20"/>
        </w:rPr>
        <w:t>that external</w:t>
      </w:r>
      <w:r>
        <w:rPr>
          <w:color w:val="231F20"/>
          <w:spacing w:val="-23"/>
        </w:rPr>
        <w:t> </w:t>
      </w:r>
      <w:r>
        <w:rPr>
          <w:color w:val="231F20"/>
        </w:rPr>
        <w:t>pricing</w:t>
      </w:r>
      <w:r>
        <w:rPr>
          <w:color w:val="231F20"/>
          <w:spacing w:val="-22"/>
        </w:rPr>
        <w:t> </w:t>
      </w:r>
      <w:r>
        <w:rPr>
          <w:color w:val="231F20"/>
        </w:rPr>
        <w:t>pressures</w:t>
      </w:r>
      <w:r>
        <w:rPr>
          <w:color w:val="231F20"/>
          <w:spacing w:val="-22"/>
        </w:rPr>
        <w:t> </w:t>
      </w:r>
      <w:r>
        <w:rPr>
          <w:color w:val="231F20"/>
        </w:rPr>
        <w:t>ease.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4" w:equalWidth="0">
            <w:col w:w="795" w:space="1940"/>
            <w:col w:w="1114" w:space="40"/>
            <w:col w:w="228" w:space="1212"/>
            <w:col w:w="5421"/>
          </w:cols>
        </w:sectPr>
      </w:pPr>
    </w:p>
    <w:p>
      <w:pPr>
        <w:pStyle w:val="BodyText"/>
        <w:spacing w:before="5"/>
        <w:rPr>
          <w:sz w:val="13"/>
        </w:rPr>
      </w:pPr>
    </w:p>
    <w:p>
      <w:pPr>
        <w:spacing w:after="0"/>
        <w:rPr>
          <w:sz w:val="13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1"/>
        </w:rPr>
      </w:pPr>
    </w:p>
    <w:p>
      <w:pPr>
        <w:spacing w:line="95" w:lineRule="exact" w:before="1"/>
        <w:ind w:left="0" w:right="0" w:firstLine="0"/>
        <w:jc w:val="right"/>
        <w:rPr>
          <w:sz w:val="12"/>
        </w:rPr>
      </w:pPr>
      <w:r>
        <w:rPr>
          <w:color w:val="231F20"/>
          <w:w w:val="95"/>
          <w:sz w:val="12"/>
        </w:rPr>
        <w:t>&lt;0.5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1"/>
        </w:rPr>
      </w:pPr>
    </w:p>
    <w:p>
      <w:pPr>
        <w:spacing w:line="95" w:lineRule="exact" w:before="1"/>
        <w:ind w:left="346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0.5–1.5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1"/>
        </w:rPr>
      </w:pPr>
    </w:p>
    <w:p>
      <w:pPr>
        <w:spacing w:line="95" w:lineRule="exact" w:before="1"/>
        <w:ind w:left="290" w:right="0" w:firstLine="0"/>
        <w:jc w:val="left"/>
        <w:rPr>
          <w:sz w:val="12"/>
        </w:rPr>
      </w:pPr>
      <w:r>
        <w:rPr>
          <w:color w:val="231F20"/>
          <w:w w:val="85"/>
          <w:sz w:val="12"/>
        </w:rPr>
        <w:t>1.5–2.5</w:t>
      </w:r>
    </w:p>
    <w:p>
      <w:pPr>
        <w:pStyle w:val="BodyText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pStyle w:val="BodyText"/>
        <w:spacing w:before="6"/>
        <w:rPr>
          <w:sz w:val="11"/>
        </w:rPr>
      </w:pPr>
    </w:p>
    <w:p>
      <w:pPr>
        <w:spacing w:line="95" w:lineRule="exact" w:before="1"/>
        <w:ind w:left="285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2.5–3.5</w:t>
      </w:r>
    </w:p>
    <w:p>
      <w:pPr>
        <w:spacing w:before="115"/>
        <w:ind w:left="1074" w:right="0" w:firstLine="0"/>
        <w:jc w:val="left"/>
        <w:rPr>
          <w:sz w:val="12"/>
        </w:rPr>
      </w:pPr>
      <w:r>
        <w:rPr/>
        <w:br w:type="column"/>
      </w:r>
      <w:r>
        <w:rPr>
          <w:color w:val="231F20"/>
          <w:sz w:val="12"/>
        </w:rPr>
        <w:t>20</w:t>
      </w: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spacing w:line="121" w:lineRule="exact" w:before="103"/>
        <w:ind w:left="1134" w:right="0" w:firstLine="0"/>
        <w:jc w:val="left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15896576">
            <wp:simplePos x="0" y="0"/>
            <wp:positionH relativeFrom="page">
              <wp:posOffset>503999</wp:posOffset>
            </wp:positionH>
            <wp:positionV relativeFrom="paragraph">
              <wp:posOffset>-1687766</wp:posOffset>
            </wp:positionV>
            <wp:extent cx="2339771" cy="1799818"/>
            <wp:effectExtent l="0" t="0" r="0" b="0"/>
            <wp:wrapNone/>
            <wp:docPr id="13" name="image5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52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771" cy="1799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31F20"/>
          <w:w w:val="105"/>
          <w:sz w:val="12"/>
        </w:rPr>
        <w:t>0</w:t>
      </w:r>
    </w:p>
    <w:p>
      <w:pPr>
        <w:spacing w:line="77" w:lineRule="exact" w:before="0"/>
        <w:ind w:left="344" w:right="0" w:firstLine="0"/>
        <w:jc w:val="left"/>
        <w:rPr>
          <w:sz w:val="12"/>
        </w:rPr>
      </w:pPr>
      <w:r>
        <w:rPr>
          <w:color w:val="231F20"/>
          <w:sz w:val="12"/>
        </w:rPr>
        <w:t>&gt;3.5</w:t>
      </w:r>
    </w:p>
    <w:p>
      <w:pPr>
        <w:pStyle w:val="BodyText"/>
        <w:spacing w:line="268" w:lineRule="auto" w:before="103"/>
        <w:ind w:left="538" w:right="214"/>
      </w:pPr>
      <w:r>
        <w:rPr/>
        <w:br w:type="column"/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upside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much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forecast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period,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broadly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balanced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by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end.</w:t>
      </w:r>
      <w:r>
        <w:rPr>
          <w:color w:val="231F20"/>
          <w:spacing w:val="-2"/>
          <w:w w:val="90"/>
        </w:rPr>
        <w:t> </w:t>
      </w:r>
      <w:r>
        <w:rPr>
          <w:color w:val="231F20"/>
          <w:w w:val="90"/>
        </w:rPr>
        <w:t>There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is still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roughly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three-in-four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chance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will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more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6" w:equalWidth="0">
            <w:col w:w="763" w:space="40"/>
            <w:col w:w="690" w:space="39"/>
            <w:col w:w="628" w:space="39"/>
            <w:col w:w="637" w:space="40"/>
            <w:col w:w="1241" w:space="827"/>
            <w:col w:w="5806"/>
          </w:cols>
        </w:sectPr>
      </w:pPr>
    </w:p>
    <w:p>
      <w:pPr>
        <w:spacing w:before="71"/>
        <w:ind w:left="567" w:right="0" w:firstLine="0"/>
        <w:jc w:val="left"/>
        <w:rPr>
          <w:sz w:val="12"/>
        </w:rPr>
      </w:pPr>
      <w:r>
        <w:rPr>
          <w:color w:val="231F20"/>
          <w:sz w:val="12"/>
        </w:rPr>
        <w:t>CPI inflation (percentage increase in prices on a year earlier)</w:t>
      </w:r>
    </w:p>
    <w:p>
      <w:pPr>
        <w:spacing w:line="244" w:lineRule="auto" w:before="125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11"/>
          <w:w w:val="95"/>
          <w:sz w:val="11"/>
        </w:rPr>
        <w:t> </w:t>
      </w:r>
      <w:r>
        <w:rPr>
          <w:color w:val="231F20"/>
          <w:w w:val="95"/>
          <w:sz w:val="11"/>
        </w:rPr>
        <w:t>These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derived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from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distribution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5.3.</w:t>
      </w:r>
      <w:r>
        <w:rPr>
          <w:color w:val="231F20"/>
          <w:spacing w:val="-12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 probabilities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MPC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assigns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particular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 </w:t>
      </w:r>
      <w:r>
        <w:rPr>
          <w:color w:val="231F20"/>
          <w:sz w:val="11"/>
        </w:rPr>
        <w:t>specified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time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future.</w:t>
      </w:r>
    </w:p>
    <w:p>
      <w:pPr>
        <w:pStyle w:val="BodyText"/>
        <w:spacing w:line="268" w:lineRule="auto"/>
        <w:ind w:left="153" w:right="318"/>
      </w:pPr>
      <w:r>
        <w:rPr/>
        <w:br w:type="column"/>
      </w:r>
      <w:r>
        <w:rPr>
          <w:color w:val="231F20"/>
          <w:w w:val="95"/>
        </w:rPr>
        <w:t>than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half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percentage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point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away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end </w:t>
      </w:r>
      <w:r>
        <w:rPr>
          <w:color w:val="231F20"/>
        </w:rPr>
        <w:t>of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forecast</w:t>
      </w:r>
      <w:r>
        <w:rPr>
          <w:color w:val="231F20"/>
          <w:spacing w:val="-42"/>
        </w:rPr>
        <w:t> </w:t>
      </w:r>
      <w:r>
        <w:rPr>
          <w:color w:val="231F20"/>
        </w:rPr>
        <w:t>horizon</w:t>
      </w:r>
      <w:r>
        <w:rPr>
          <w:color w:val="231F20"/>
          <w:spacing w:val="-43"/>
        </w:rPr>
        <w:t> </w:t>
      </w:r>
      <w:r>
        <w:rPr>
          <w:color w:val="231F20"/>
        </w:rPr>
        <w:t>(Chart</w:t>
      </w:r>
      <w:r>
        <w:rPr>
          <w:color w:val="231F20"/>
          <w:spacing w:val="-43"/>
        </w:rPr>
        <w:t> </w:t>
      </w:r>
      <w:r>
        <w:rPr>
          <w:color w:val="231F20"/>
          <w:spacing w:val="-5"/>
        </w:rPr>
        <w:t>5.10).</w:t>
      </w:r>
      <w:r>
        <w:rPr>
          <w:color w:val="231F20"/>
          <w:spacing w:val="-27"/>
        </w:rPr>
        <w:t> </w:t>
      </w:r>
      <w:r>
        <w:rPr>
          <w:color w:val="231F20"/>
        </w:rPr>
        <w:t>Compared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4"/>
        </w:rPr>
        <w:t> </w:t>
      </w:r>
      <w:r>
        <w:rPr>
          <w:color w:val="231F20"/>
        </w:rPr>
        <w:t>the </w:t>
      </w:r>
      <w:r>
        <w:rPr>
          <w:color w:val="231F20"/>
          <w:w w:val="90"/>
        </w:rPr>
        <w:t>November</w:t>
      </w:r>
      <w:r>
        <w:rPr>
          <w:color w:val="231F20"/>
          <w:spacing w:val="-18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color w:val="231F20"/>
          <w:w w:val="90"/>
        </w:rPr>
        <w:t>,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outlook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higher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much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142" w:space="1187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10"/>
        <w:rPr>
          <w:sz w:val="22"/>
        </w:rPr>
      </w:pPr>
    </w:p>
    <w:p>
      <w:pPr>
        <w:tabs>
          <w:tab w:pos="5475" w:val="left" w:leader="none"/>
        </w:tabs>
        <w:spacing w:line="20" w:lineRule="exact"/>
        <w:ind w:left="146" w:right="0" w:firstLine="0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  <w:r>
        <w:rPr>
          <w:sz w:val="2"/>
        </w:rPr>
        <w:tab/>
      </w: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after="0" w:line="20" w:lineRule="exact"/>
        <w:rPr>
          <w:sz w:val="2"/>
        </w:rPr>
        <w:sectPr>
          <w:pgSz w:w="11910" w:h="16840"/>
          <w:pgMar w:header="425" w:footer="0" w:top="620" w:bottom="280" w:left="640" w:right="520"/>
        </w:sectPr>
      </w:pPr>
    </w:p>
    <w:p>
      <w:pPr>
        <w:spacing w:line="259" w:lineRule="auto" w:before="80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</w:t>
      </w:r>
      <w:r>
        <w:rPr>
          <w:color w:val="A70740"/>
          <w:spacing w:val="-6"/>
          <w:sz w:val="18"/>
        </w:rPr>
        <w:t>5.11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2014</w:t>
      </w:r>
      <w:r>
        <w:rPr>
          <w:color w:val="231F20"/>
          <w:spacing w:val="-30"/>
          <w:sz w:val="18"/>
        </w:rPr>
        <w:t> </w:t>
      </w:r>
      <w:r>
        <w:rPr>
          <w:color w:val="231F20"/>
          <w:sz w:val="18"/>
        </w:rPr>
        <w:t>Q1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6" w:lineRule="exact" w:before="125"/>
        <w:ind w:left="2387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5" w:lineRule="exact" w:before="0"/>
        <w:ind w:left="0" w:right="397" w:firstLine="0"/>
        <w:jc w:val="right"/>
        <w:rPr>
          <w:sz w:val="12"/>
        </w:rPr>
      </w:pPr>
      <w:r>
        <w:rPr/>
        <w:pict>
          <v:group style="position:absolute;margin-left:39.685001pt;margin-top:2.723707pt;width:184.25pt;height:150.5pt;mso-position-horizontal-relative:page;mso-position-vertical-relative:paragraph;z-index:15901696" coordorigin="794,54" coordsize="3685,3010">
            <v:shape style="position:absolute;left:793;top:54;width:3685;height:2905" type="#_x0000_t75" stroked="false">
              <v:imagedata r:id="rId79" o:title=""/>
            </v:shape>
            <v:shape style="position:absolute;left:1340;top:129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1221;top:2873;width:2856;height:191" type="#_x0000_t202" filled="false" stroked="false">
              <v:textbox inset="0,0,0,0">
                <w:txbxContent>
                  <w:p>
                    <w:pPr>
                      <w:spacing w:line="184" w:lineRule="exact" w:before="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2.0 1.0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sz w:val="16"/>
                      </w:rPr>
                      <w:t>+ </w:t>
                    </w:r>
                    <w:r>
                      <w:rPr>
                        <w:color w:val="231F20"/>
                        <w:sz w:val="12"/>
                      </w:rPr>
                      <w:t>1.0 2.0 3.0 4.0 5.0 6.0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line="259" w:lineRule="auto" w:before="80"/>
        <w:ind w:left="153" w:right="698" w:firstLine="0"/>
        <w:jc w:val="left"/>
        <w:rPr>
          <w:sz w:val="12"/>
        </w:rPr>
      </w:pPr>
      <w:r>
        <w:rPr/>
        <w:br w:type="column"/>
      </w:r>
      <w:r>
        <w:rPr>
          <w:color w:val="A70740"/>
          <w:sz w:val="18"/>
        </w:rPr>
        <w:t>Chart </w:t>
      </w:r>
      <w:r>
        <w:rPr>
          <w:color w:val="A70740"/>
          <w:spacing w:val="-6"/>
          <w:sz w:val="18"/>
        </w:rPr>
        <w:t>5.12 </w:t>
      </w:r>
      <w:r>
        <w:rPr>
          <w:color w:val="231F20"/>
          <w:sz w:val="18"/>
        </w:rPr>
        <w:t>Projected probabilities of CPI inflation outturns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2015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Q1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(central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90%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3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distribution)</w:t>
      </w:r>
      <w:r>
        <w:rPr>
          <w:color w:val="231F20"/>
          <w:position w:val="4"/>
          <w:sz w:val="12"/>
        </w:rPr>
        <w:t>(a)</w:t>
      </w:r>
    </w:p>
    <w:p>
      <w:pPr>
        <w:spacing w:line="146" w:lineRule="exact" w:before="125"/>
        <w:ind w:left="2387" w:right="0" w:firstLine="0"/>
        <w:jc w:val="left"/>
        <w:rPr>
          <w:sz w:val="11"/>
        </w:rPr>
      </w:pPr>
      <w:r>
        <w:rPr>
          <w:color w:val="231F20"/>
          <w:w w:val="95"/>
          <w:sz w:val="12"/>
        </w:rPr>
        <w:t>Probability density, per cent</w:t>
      </w:r>
      <w:r>
        <w:rPr>
          <w:color w:val="231F20"/>
          <w:w w:val="95"/>
          <w:position w:val="4"/>
          <w:sz w:val="11"/>
        </w:rPr>
        <w:t>(b)</w:t>
      </w:r>
    </w:p>
    <w:p>
      <w:pPr>
        <w:spacing w:line="115" w:lineRule="exact" w:before="0"/>
        <w:ind w:left="0" w:right="1475" w:firstLine="0"/>
        <w:jc w:val="right"/>
        <w:rPr>
          <w:sz w:val="12"/>
        </w:rPr>
      </w:pPr>
      <w:r>
        <w:rPr/>
        <w:pict>
          <v:group style="position:absolute;margin-left:306.141998pt;margin-top:2.817906pt;width:184.25pt;height:150.4pt;mso-position-horizontal-relative:page;mso-position-vertical-relative:paragraph;z-index:-22175744" coordorigin="6123,56" coordsize="3685,3008">
            <v:shape style="position:absolute;left:6122;top:56;width:3685;height:2905" type="#_x0000_t75" stroked="false">
              <v:imagedata r:id="rId80" o:title=""/>
            </v:shape>
            <v:shape style="position:absolute;left:6670;top:129;width:646;height:323" type="#_x0000_t202" filled="false" stroked="false">
              <v:textbox inset="0,0,0,0">
                <w:txbxContent>
                  <w:p>
                    <w:pPr>
                      <w:spacing w:line="254" w:lineRule="auto" w:before="1"/>
                      <w:ind w:left="0" w:right="14" w:firstLine="0"/>
                      <w:jc w:val="left"/>
                      <w:rPr>
                        <w:sz w:val="11"/>
                      </w:rPr>
                    </w:pPr>
                    <w:r>
                      <w:rPr>
                        <w:color w:val="231F20"/>
                        <w:sz w:val="12"/>
                      </w:rPr>
                      <w:t>February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November</w:t>
                    </w:r>
                    <w:r>
                      <w:rPr>
                        <w:color w:val="231F20"/>
                        <w:w w:val="90"/>
                        <w:position w:val="4"/>
                        <w:sz w:val="11"/>
                      </w:rPr>
                      <w:t>(c)</w:t>
                    </w:r>
                  </w:p>
                </w:txbxContent>
              </v:textbox>
              <w10:wrap type="none"/>
            </v:shape>
            <v:shape style="position:absolute;left:6562;top:2873;width:2845;height:191" type="#_x0000_t202" filled="false" stroked="false">
              <v:textbox inset="0,0,0,0">
                <w:txbxContent>
                  <w:p>
                    <w:pPr>
                      <w:spacing w:line="184" w:lineRule="exact" w:before="6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2.0 1.0 </w:t>
                    </w:r>
                    <w:r>
                      <w:rPr>
                        <w:color w:val="231F20"/>
                        <w:sz w:val="16"/>
                      </w:rPr>
                      <w:t>– </w:t>
                    </w:r>
                    <w:r>
                      <w:rPr>
                        <w:color w:val="231F20"/>
                        <w:sz w:val="12"/>
                      </w:rPr>
                      <w:t>0.0 </w:t>
                    </w:r>
                    <w:r>
                      <w:rPr>
                        <w:color w:val="231F20"/>
                        <w:sz w:val="16"/>
                      </w:rPr>
                      <w:t>+ </w:t>
                    </w:r>
                    <w:r>
                      <w:rPr>
                        <w:color w:val="231F20"/>
                        <w:sz w:val="12"/>
                      </w:rPr>
                      <w:t>1.0 2.0 3.0 4.0 5.0 6.0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104"/>
          <w:sz w:val="12"/>
        </w:rPr>
        <w:t>4</w:t>
      </w:r>
    </w:p>
    <w:p>
      <w:pPr>
        <w:spacing w:after="0" w:line="115" w:lineRule="exact"/>
        <w:jc w:val="right"/>
        <w:rPr>
          <w:sz w:val="12"/>
        </w:rPr>
        <w:sectPr>
          <w:type w:val="continuous"/>
          <w:pgSz w:w="11910" w:h="16840"/>
          <w:pgMar w:top="1560" w:bottom="0" w:left="640" w:right="520"/>
          <w:cols w:num="2" w:equalWidth="0">
            <w:col w:w="4338" w:space="991"/>
            <w:col w:w="5421"/>
          </w:cols>
        </w:sectPr>
      </w:pPr>
    </w:p>
    <w:p>
      <w:pPr>
        <w:pStyle w:val="BodyText"/>
      </w:pPr>
    </w:p>
    <w:p>
      <w:pPr>
        <w:pStyle w:val="BodyText"/>
        <w:spacing w:before="2"/>
      </w:pPr>
    </w:p>
    <w:p>
      <w:pPr>
        <w:tabs>
          <w:tab w:pos="9203" w:val="left" w:leader="none"/>
        </w:tabs>
        <w:spacing w:before="102"/>
        <w:ind w:left="3873" w:right="0" w:firstLine="0"/>
        <w:jc w:val="left"/>
        <w:rPr>
          <w:sz w:val="12"/>
        </w:rPr>
      </w:pPr>
      <w:r>
        <w:rPr>
          <w:color w:val="231F20"/>
          <w:sz w:val="12"/>
        </w:rPr>
        <w:t>3</w:t>
        <w:tab/>
        <w:t>3</w:t>
      </w:r>
    </w:p>
    <w:p>
      <w:pPr>
        <w:pStyle w:val="BodyText"/>
      </w:pPr>
    </w:p>
    <w:p>
      <w:pPr>
        <w:pStyle w:val="BodyText"/>
        <w:spacing w:before="2"/>
      </w:pPr>
    </w:p>
    <w:p>
      <w:pPr>
        <w:tabs>
          <w:tab w:pos="9205" w:val="left" w:leader="none"/>
        </w:tabs>
        <w:spacing w:before="102"/>
        <w:ind w:left="3875" w:right="0" w:firstLine="0"/>
        <w:jc w:val="left"/>
        <w:rPr>
          <w:sz w:val="12"/>
        </w:rPr>
      </w:pPr>
      <w:r>
        <w:rPr>
          <w:color w:val="231F20"/>
          <w:sz w:val="12"/>
        </w:rPr>
        <w:t>2</w:t>
        <w:tab/>
        <w:t>2</w:t>
      </w:r>
    </w:p>
    <w:p>
      <w:pPr>
        <w:pStyle w:val="BodyText"/>
      </w:pPr>
    </w:p>
    <w:p>
      <w:pPr>
        <w:pStyle w:val="BodyText"/>
        <w:spacing w:before="3"/>
      </w:pPr>
    </w:p>
    <w:p>
      <w:pPr>
        <w:tabs>
          <w:tab w:pos="9215" w:val="left" w:leader="none"/>
        </w:tabs>
        <w:spacing w:before="101"/>
        <w:ind w:left="3884" w:right="0" w:firstLine="0"/>
        <w:jc w:val="left"/>
        <w:rPr>
          <w:sz w:val="12"/>
        </w:rPr>
      </w:pPr>
      <w:r>
        <w:rPr>
          <w:color w:val="231F20"/>
          <w:w w:val="90"/>
          <w:sz w:val="12"/>
        </w:rPr>
        <w:t>1</w:t>
        <w:tab/>
        <w:t>1</w:t>
      </w:r>
    </w:p>
    <w:p>
      <w:pPr>
        <w:pStyle w:val="BodyText"/>
      </w:pPr>
    </w:p>
    <w:p>
      <w:pPr>
        <w:pStyle w:val="BodyText"/>
        <w:spacing w:before="3"/>
      </w:pPr>
    </w:p>
    <w:p>
      <w:pPr>
        <w:tabs>
          <w:tab w:pos="9200" w:val="left" w:leader="none"/>
        </w:tabs>
        <w:spacing w:before="102"/>
        <w:ind w:left="3871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  <w:tab/>
        <w:t>0</w:t>
      </w:r>
    </w:p>
    <w:p>
      <w:pPr>
        <w:pStyle w:val="BodyText"/>
        <w:spacing w:before="10"/>
        <w:rPr>
          <w:sz w:val="12"/>
        </w:rPr>
      </w:pP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244" w:lineRule="auto" w:before="103" w:after="0"/>
        <w:ind w:left="323" w:right="515" w:hanging="171"/>
        <w:jc w:val="left"/>
        <w:rPr>
          <w:sz w:val="11"/>
        </w:rPr>
      </w:pPr>
      <w:r>
        <w:rPr>
          <w:color w:val="231F20"/>
          <w:w w:val="95"/>
          <w:sz w:val="11"/>
        </w:rPr>
        <w:t>Charts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5.12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rate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They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been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 financed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billion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throughout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coloured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bands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Charts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5.12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have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similar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interpretation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those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charts.</w:t>
      </w:r>
      <w:r>
        <w:rPr>
          <w:color w:val="231F20"/>
          <w:spacing w:val="-9"/>
          <w:w w:val="95"/>
          <w:sz w:val="11"/>
        </w:rPr>
        <w:t> </w:t>
      </w:r>
      <w:r>
        <w:rPr>
          <w:color w:val="231F20"/>
          <w:w w:val="95"/>
          <w:sz w:val="11"/>
        </w:rPr>
        <w:t>Like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charts, they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portray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90%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distribution.</w:t>
      </w:r>
      <w:r>
        <w:rPr>
          <w:color w:val="231F20"/>
          <w:spacing w:val="-2"/>
          <w:w w:val="95"/>
          <w:sz w:val="11"/>
        </w:rPr>
        <w:t> </w:t>
      </w:r>
      <w:r>
        <w:rPr>
          <w:color w:val="231F20"/>
          <w:w w:val="95"/>
          <w:sz w:val="11"/>
        </w:rPr>
        <w:t>If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economic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circumstances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identical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today’s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prevail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100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occasions,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MPC’s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best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collective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judgement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Q1 </w:t>
      </w:r>
      <w:r>
        <w:rPr>
          <w:color w:val="231F20"/>
          <w:sz w:val="11"/>
        </w:rPr>
        <w:t>would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somewhere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within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90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would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lie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outside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covered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histogram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occasions.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3"/>
          <w:sz w:val="11"/>
        </w:rPr>
        <w:t> </w:t>
      </w:r>
      <w:r>
        <w:rPr>
          <w:color w:val="231F20"/>
          <w:sz w:val="11"/>
        </w:rPr>
        <w:t>grey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outlines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Charts</w:t>
      </w:r>
      <w:r>
        <w:rPr>
          <w:color w:val="231F20"/>
          <w:spacing w:val="-23"/>
          <w:sz w:val="11"/>
        </w:rPr>
        <w:t> </w:t>
      </w:r>
      <w:r>
        <w:rPr>
          <w:color w:val="231F20"/>
          <w:spacing w:val="-4"/>
          <w:sz w:val="11"/>
        </w:rPr>
        <w:t>5.11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4"/>
          <w:sz w:val="11"/>
        </w:rPr>
        <w:t>5.12 </w:t>
      </w:r>
      <w:r>
        <w:rPr>
          <w:color w:val="231F20"/>
          <w:w w:val="95"/>
          <w:sz w:val="11"/>
        </w:rPr>
        <w:t>represent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corresponding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cross-sections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9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</w:t>
      </w:r>
      <w:r>
        <w:rPr>
          <w:i/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was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same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about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bank </w:t>
      </w:r>
      <w:r>
        <w:rPr>
          <w:color w:val="231F20"/>
          <w:sz w:val="11"/>
        </w:rPr>
        <w:t>reserves.</w:t>
      </w: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244" w:lineRule="auto" w:before="0" w:after="0"/>
        <w:ind w:left="323" w:right="546" w:hanging="171"/>
        <w:jc w:val="left"/>
        <w:rPr>
          <w:sz w:val="11"/>
        </w:rPr>
      </w:pPr>
      <w:r>
        <w:rPr>
          <w:color w:val="231F20"/>
          <w:w w:val="95"/>
          <w:sz w:val="11"/>
        </w:rPr>
        <w:t>Average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band;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figures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y-axis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indicate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within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±0.05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percentage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points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any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specified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one</w:t>
      </w:r>
      <w:r>
        <w:rPr>
          <w:color w:val="231F20"/>
          <w:spacing w:val="-24"/>
          <w:w w:val="95"/>
          <w:sz w:val="11"/>
        </w:rPr>
        <w:t> </w:t>
      </w:r>
      <w:r>
        <w:rPr>
          <w:color w:val="231F20"/>
          <w:w w:val="95"/>
          <w:sz w:val="11"/>
        </w:rPr>
        <w:t>decimal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place.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heights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identically coloured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either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side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same,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contained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projection,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bars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above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it,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ratio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width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 </w:t>
      </w:r>
      <w:r>
        <w:rPr>
          <w:color w:val="231F20"/>
          <w:sz w:val="11"/>
        </w:rPr>
        <w:t>those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bars.</w:t>
      </w:r>
    </w:p>
    <w:p>
      <w:pPr>
        <w:pStyle w:val="ListParagraph"/>
        <w:numPr>
          <w:ilvl w:val="0"/>
          <w:numId w:val="54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has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corrected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from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that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shown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published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version.</w:t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line="268" w:lineRule="auto" w:before="103"/>
        <w:ind w:left="5482" w:right="287"/>
      </w:pPr>
      <w:r>
        <w:rPr>
          <w:color w:val="231F20"/>
          <w:w w:val="95"/>
        </w:rPr>
        <w:t>of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forecast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period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(Charts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7"/>
          <w:w w:val="95"/>
        </w:rPr>
        <w:t>5.11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spacing w:val="-5"/>
          <w:w w:val="95"/>
        </w:rPr>
        <w:t>5.12),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reflecting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 </w:t>
      </w:r>
      <w:r>
        <w:rPr>
          <w:color w:val="231F20"/>
          <w:w w:val="90"/>
        </w:rPr>
        <w:t>lower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exchange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rate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judgement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administered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prices </w:t>
      </w:r>
      <w:r>
        <w:rPr>
          <w:color w:val="231F20"/>
          <w:w w:val="95"/>
        </w:rPr>
        <w:t>will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have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persistent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impact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inflation.</w:t>
      </w:r>
      <w:r>
        <w:rPr>
          <w:color w:val="231F20"/>
          <w:spacing w:val="-3"/>
          <w:w w:val="95"/>
        </w:rPr>
        <w:t> </w:t>
      </w:r>
      <w:r>
        <w:rPr>
          <w:color w:val="231F20"/>
          <w:w w:val="95"/>
        </w:rPr>
        <w:t>Chart</w:t>
      </w:r>
      <w:r>
        <w:rPr>
          <w:color w:val="231F20"/>
          <w:spacing w:val="-31"/>
          <w:w w:val="95"/>
        </w:rPr>
        <w:t> </w:t>
      </w:r>
      <w:r>
        <w:rPr>
          <w:color w:val="231F20"/>
          <w:spacing w:val="-7"/>
          <w:w w:val="95"/>
        </w:rPr>
        <w:t>5.13 </w:t>
      </w:r>
      <w:r>
        <w:rPr>
          <w:color w:val="231F20"/>
        </w:rPr>
        <w:t>and</w:t>
      </w:r>
      <w:r>
        <w:rPr>
          <w:color w:val="231F20"/>
          <w:spacing w:val="-40"/>
        </w:rPr>
        <w:t> </w:t>
      </w:r>
      <w:r>
        <w:rPr>
          <w:color w:val="231F20"/>
          <w:spacing w:val="-3"/>
        </w:rPr>
        <w:t>Table</w:t>
      </w:r>
      <w:r>
        <w:rPr>
          <w:color w:val="231F20"/>
          <w:spacing w:val="-41"/>
        </w:rPr>
        <w:t> </w:t>
      </w:r>
      <w:r>
        <w:rPr>
          <w:color w:val="231F20"/>
        </w:rPr>
        <w:t>5.B</w:t>
      </w:r>
      <w:r>
        <w:rPr>
          <w:color w:val="231F20"/>
          <w:spacing w:val="-40"/>
        </w:rPr>
        <w:t> </w:t>
      </w:r>
      <w:r>
        <w:rPr>
          <w:color w:val="231F20"/>
        </w:rPr>
        <w:t>show</w:t>
      </w:r>
      <w:r>
        <w:rPr>
          <w:color w:val="231F20"/>
          <w:spacing w:val="-40"/>
        </w:rPr>
        <w:t> </w:t>
      </w:r>
      <w:r>
        <w:rPr>
          <w:color w:val="231F20"/>
        </w:rPr>
        <w:t>an</w:t>
      </w:r>
      <w:r>
        <w:rPr>
          <w:color w:val="231F20"/>
          <w:spacing w:val="-40"/>
        </w:rPr>
        <w:t> </w:t>
      </w:r>
      <w:r>
        <w:rPr>
          <w:color w:val="231F20"/>
        </w:rPr>
        <w:t>alternative</w:t>
      </w:r>
      <w:r>
        <w:rPr>
          <w:color w:val="231F20"/>
          <w:spacing w:val="-41"/>
        </w:rPr>
        <w:t> </w:t>
      </w:r>
      <w:r>
        <w:rPr>
          <w:color w:val="231F20"/>
        </w:rPr>
        <w:t>way</w:t>
      </w:r>
      <w:r>
        <w:rPr>
          <w:color w:val="231F20"/>
          <w:spacing w:val="-41"/>
        </w:rPr>
        <w:t> </w:t>
      </w:r>
      <w:r>
        <w:rPr>
          <w:color w:val="231F20"/>
        </w:rPr>
        <w:t>of</w:t>
      </w:r>
      <w:r>
        <w:rPr>
          <w:color w:val="231F20"/>
          <w:spacing w:val="-40"/>
        </w:rPr>
        <w:t> </w:t>
      </w:r>
      <w:r>
        <w:rPr>
          <w:color w:val="231F20"/>
        </w:rPr>
        <w:t>presenting</w:t>
      </w:r>
      <w:r>
        <w:rPr>
          <w:color w:val="231F20"/>
          <w:spacing w:val="-42"/>
        </w:rPr>
        <w:t> </w:t>
      </w:r>
      <w:r>
        <w:rPr>
          <w:color w:val="231F20"/>
        </w:rPr>
        <w:t>the information in Chart </w:t>
      </w:r>
      <w:r>
        <w:rPr>
          <w:color w:val="231F20"/>
          <w:spacing w:val="-6"/>
        </w:rPr>
        <w:t>5.12. </w:t>
      </w:r>
      <w:r>
        <w:rPr>
          <w:color w:val="231F20"/>
        </w:rPr>
        <w:t>The cumulative distribution </w:t>
      </w:r>
      <w:r>
        <w:rPr>
          <w:color w:val="231F20"/>
          <w:w w:val="95"/>
        </w:rPr>
        <w:t>function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shows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projections,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there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50% </w:t>
      </w:r>
      <w:r>
        <w:rPr>
          <w:color w:val="231F20"/>
        </w:rPr>
        <w:t>chance</w:t>
      </w:r>
      <w:r>
        <w:rPr>
          <w:color w:val="231F20"/>
          <w:spacing w:val="-41"/>
        </w:rPr>
        <w:t> </w:t>
      </w:r>
      <w:r>
        <w:rPr>
          <w:color w:val="231F20"/>
        </w:rPr>
        <w:t>that</w:t>
      </w:r>
      <w:r>
        <w:rPr>
          <w:color w:val="231F20"/>
          <w:spacing w:val="-39"/>
        </w:rPr>
        <w:t> </w:t>
      </w:r>
      <w:r>
        <w:rPr>
          <w:color w:val="231F20"/>
        </w:rPr>
        <w:t>inflation</w:t>
      </w:r>
      <w:r>
        <w:rPr>
          <w:color w:val="231F20"/>
          <w:spacing w:val="-40"/>
        </w:rPr>
        <w:t> </w:t>
      </w:r>
      <w:r>
        <w:rPr>
          <w:color w:val="231F20"/>
        </w:rPr>
        <w:t>will</w:t>
      </w:r>
      <w:r>
        <w:rPr>
          <w:color w:val="231F20"/>
          <w:spacing w:val="-39"/>
        </w:rPr>
        <w:t> </w:t>
      </w:r>
      <w:r>
        <w:rPr>
          <w:color w:val="231F20"/>
        </w:rPr>
        <w:t>be</w:t>
      </w:r>
      <w:r>
        <w:rPr>
          <w:color w:val="231F20"/>
          <w:spacing w:val="-39"/>
        </w:rPr>
        <w:t> </w:t>
      </w:r>
      <w:r>
        <w:rPr>
          <w:color w:val="231F20"/>
        </w:rPr>
        <w:t>at</w:t>
      </w:r>
      <w:r>
        <w:rPr>
          <w:color w:val="231F20"/>
          <w:spacing w:val="-41"/>
        </w:rPr>
        <w:t> </w:t>
      </w:r>
      <w:r>
        <w:rPr>
          <w:color w:val="231F20"/>
        </w:rPr>
        <w:t>or</w:t>
      </w:r>
      <w:r>
        <w:rPr>
          <w:color w:val="231F20"/>
          <w:spacing w:val="-39"/>
        </w:rPr>
        <w:t> </w:t>
      </w:r>
      <w:r>
        <w:rPr>
          <w:color w:val="231F20"/>
        </w:rPr>
        <w:t>below</w:t>
      </w:r>
      <w:r>
        <w:rPr>
          <w:color w:val="231F20"/>
          <w:spacing w:val="-39"/>
        </w:rPr>
        <w:t> </w:t>
      </w:r>
      <w:r>
        <w:rPr>
          <w:color w:val="231F20"/>
        </w:rPr>
        <w:t>2.3%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39"/>
        </w:rPr>
        <w:t> </w:t>
      </w:r>
      <w:r>
        <w:rPr>
          <w:color w:val="231F20"/>
        </w:rPr>
        <w:t>2015</w:t>
      </w:r>
      <w:r>
        <w:rPr>
          <w:color w:val="231F20"/>
          <w:spacing w:val="-41"/>
        </w:rPr>
        <w:t> </w:t>
      </w:r>
      <w:r>
        <w:rPr>
          <w:color w:val="231F20"/>
        </w:rPr>
        <w:t>Q1.</w:t>
      </w:r>
    </w:p>
    <w:p>
      <w:pPr>
        <w:pStyle w:val="BodyText"/>
        <w:spacing w:line="268" w:lineRule="auto"/>
        <w:ind w:left="5482" w:right="454"/>
      </w:pPr>
      <w:r>
        <w:rPr>
          <w:color w:val="231F20"/>
          <w:w w:val="95"/>
        </w:rPr>
        <w:t>That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compares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50%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chance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 </w:t>
      </w:r>
      <w:r>
        <w:rPr>
          <w:color w:val="231F20"/>
          <w:w w:val="90"/>
        </w:rPr>
        <w:t>1.8%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corresponding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November</w:t>
      </w:r>
      <w:r>
        <w:rPr>
          <w:color w:val="231F20"/>
          <w:spacing w:val="-16"/>
          <w:w w:val="90"/>
        </w:rPr>
        <w:t> </w:t>
      </w:r>
      <w:r>
        <w:rPr>
          <w:i/>
          <w:color w:val="231F20"/>
          <w:w w:val="90"/>
        </w:rPr>
        <w:t>Report</w:t>
      </w:r>
      <w:r>
        <w:rPr>
          <w:i/>
          <w:color w:val="231F20"/>
          <w:spacing w:val="-16"/>
          <w:w w:val="90"/>
        </w:rPr>
        <w:t> </w:t>
      </w:r>
      <w:r>
        <w:rPr>
          <w:color w:val="231F20"/>
          <w:w w:val="90"/>
        </w:rPr>
        <w:t>projections.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5482" w:right="287"/>
      </w:pPr>
      <w:r>
        <w:rPr>
          <w:color w:val="231F20"/>
          <w:w w:val="95"/>
        </w:rPr>
        <w:t>As in previous </w:t>
      </w:r>
      <w:r>
        <w:rPr>
          <w:i/>
          <w:color w:val="231F20"/>
          <w:w w:val="95"/>
        </w:rPr>
        <w:t>Reports</w:t>
      </w:r>
      <w:r>
        <w:rPr>
          <w:color w:val="231F20"/>
          <w:w w:val="95"/>
        </w:rPr>
        <w:t>, the Committee’s projections are conditioned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assumption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follows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path implied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market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yields,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purchased assets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remains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billion.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same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total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scale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  <w:w w:val="90"/>
        </w:rPr>
        <w:t>purchases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as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November,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includes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reinvestment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of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£6.6</w:t>
      </w:r>
      <w:r>
        <w:rPr>
          <w:color w:val="231F20"/>
          <w:spacing w:val="-43"/>
        </w:rPr>
        <w:t> </w:t>
      </w:r>
      <w:r>
        <w:rPr>
          <w:color w:val="231F20"/>
        </w:rPr>
        <w:t>billion</w:t>
      </w:r>
      <w:r>
        <w:rPr>
          <w:color w:val="231F20"/>
          <w:spacing w:val="-43"/>
        </w:rPr>
        <w:t> </w:t>
      </w:r>
      <w:r>
        <w:rPr>
          <w:color w:val="231F20"/>
        </w:rPr>
        <w:t>cash</w:t>
      </w:r>
      <w:r>
        <w:rPr>
          <w:color w:val="231F20"/>
          <w:spacing w:val="-46"/>
        </w:rPr>
        <w:t> </w:t>
      </w:r>
      <w:r>
        <w:rPr>
          <w:color w:val="231F20"/>
        </w:rPr>
        <w:t>flows</w:t>
      </w:r>
      <w:r>
        <w:rPr>
          <w:color w:val="231F20"/>
          <w:spacing w:val="-43"/>
        </w:rPr>
        <w:t> </w:t>
      </w:r>
      <w:r>
        <w:rPr>
          <w:color w:val="231F20"/>
        </w:rPr>
        <w:t>associated</w:t>
      </w:r>
      <w:r>
        <w:rPr>
          <w:color w:val="231F20"/>
          <w:spacing w:val="-44"/>
        </w:rPr>
        <w:t> </w:t>
      </w:r>
      <w:r>
        <w:rPr>
          <w:color w:val="231F20"/>
        </w:rPr>
        <w:t>with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maturing</w:t>
      </w:r>
    </w:p>
    <w:p>
      <w:pPr>
        <w:pStyle w:val="BodyText"/>
        <w:spacing w:before="6"/>
        <w:rPr>
          <w:sz w:val="21"/>
        </w:rPr>
      </w:pPr>
      <w:r>
        <w:rPr/>
        <w:pict>
          <v:shape style="position:absolute;margin-left:39.685001pt;margin-top:14.798347pt;width:515.9500pt;height:.1pt;mso-position-horizontal-relative:page;mso-position-vertical-relative:paragraph;z-index:-15557120;mso-wrap-distance-left:0;mso-wrap-distance-right:0" coordorigin="794,296" coordsize="10319,0" path="m794,296l11112,296e" filled="false" stroked="true" strokeweight=".7pt" strokecolor="#a70740">
            <v:path arrowok="t"/>
            <v:stroke dashstyle="solid"/>
            <w10:wrap type="topAndBottom"/>
          </v:shape>
        </w:pict>
      </w:r>
    </w:p>
    <w:p>
      <w:pPr>
        <w:spacing w:before="57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Chart 5.13 and Table 5.B </w:t>
      </w:r>
      <w:r>
        <w:rPr>
          <w:color w:val="231F20"/>
          <w:sz w:val="18"/>
        </w:rPr>
        <w:t>Projected cumulative probabilities of four-quarter CPI inflation in 2015 Q1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3"/>
      </w:pPr>
    </w:p>
    <w:p>
      <w:pPr>
        <w:spacing w:before="1"/>
        <w:ind w:left="153" w:right="0" w:firstLine="0"/>
        <w:jc w:val="left"/>
        <w:rPr>
          <w:sz w:val="18"/>
        </w:rPr>
      </w:pPr>
      <w:r>
        <w:rPr/>
        <w:pict>
          <v:shape style="position:absolute;margin-left:306.141998pt;margin-top:-.436212pt;width:249.45pt;height:56.8pt;mso-position-horizontal-relative:page;mso-position-vertical-relative:paragraph;z-index:15905280" type="#_x0000_t202" filled="false" stroked="false">
            <v:textbox inset="0,0,0,0">
              <w:txbxContent>
                <w:tbl>
                  <w:tblPr>
                    <w:tblW w:w="0" w:type="auto"/>
                    <w:jc w:val="left"/>
                    <w:tblInd w:w="7" w:type="dxa"/>
                    <w:tblBorders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  <w:insideH w:val="none" w:sz="0" w:space="0" w:color="auto"/>
                      <w:insideV w:val="none" w:sz="0" w:space="0" w:color="auto"/>
                    </w:tblBorders>
                    <w:tblLayout w:type="fixed"/>
                    <w:tblCellMar>
                      <w:top w:w="0" w:type="dxa"/>
                      <w:left w:w="0" w:type="dxa"/>
                      <w:bottom w:w="0" w:type="dxa"/>
                      <w:right w:w="0" w:type="dxa"/>
                    </w:tblCellMar>
                    <w:tblLook w:val="01E0"/>
                  </w:tblPr>
                  <w:tblGrid>
                    <w:gridCol w:w="1710"/>
                    <w:gridCol w:w="614"/>
                    <w:gridCol w:w="705"/>
                    <w:gridCol w:w="714"/>
                    <w:gridCol w:w="701"/>
                    <w:gridCol w:w="544"/>
                  </w:tblGrid>
                  <w:tr>
                    <w:trPr>
                      <w:trHeight w:val="317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before="8"/>
                          <w:rPr>
                            <w:sz w:val="18"/>
                          </w:rPr>
                        </w:pPr>
                        <w:r>
                          <w:rPr>
                            <w:color w:val="A70740"/>
                            <w:sz w:val="18"/>
                          </w:rPr>
                          <w:t>Table 5.B</w:t>
                        </w:r>
                      </w:p>
                    </w:tc>
                    <w:tc>
                      <w:tcPr>
                        <w:tcW w:w="3278" w:type="dxa"/>
                        <w:gridSpan w:val="5"/>
                      </w:tcPr>
                      <w:p>
                        <w:pPr>
                          <w:pStyle w:val="TableParagraph"/>
                          <w:rPr>
                            <w:rFonts w:ascii="Times New Roman"/>
                            <w:sz w:val="12"/>
                          </w:rPr>
                        </w:pPr>
                      </w:p>
                    </w:tc>
                  </w:tr>
                  <w:tr>
                    <w:trPr>
                      <w:trHeight w:val="348" w:hRule="atLeast"/>
                    </w:trPr>
                    <w:tc>
                      <w:tcPr>
                        <w:tcW w:w="1710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98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Probability</w:t>
                        </w:r>
                      </w:p>
                    </w:tc>
                    <w:tc>
                      <w:tcPr>
                        <w:tcW w:w="61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13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10%</w:t>
                        </w:r>
                      </w:p>
                    </w:tc>
                    <w:tc>
                      <w:tcPr>
                        <w:tcW w:w="705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196" w:right="194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25%</w:t>
                        </w:r>
                      </w:p>
                    </w:tc>
                    <w:tc>
                      <w:tcPr>
                        <w:tcW w:w="71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192" w:right="196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5"/>
                            <w:sz w:val="14"/>
                          </w:rPr>
                          <w:t>50%</w:t>
                        </w:r>
                      </w:p>
                    </w:tc>
                    <w:tc>
                      <w:tcPr>
                        <w:tcW w:w="701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left="198" w:right="190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0"/>
                            <w:sz w:val="14"/>
                          </w:rPr>
                          <w:t>75%</w:t>
                        </w:r>
                      </w:p>
                    </w:tc>
                    <w:tc>
                      <w:tcPr>
                        <w:tcW w:w="544" w:type="dxa"/>
                        <w:tcBorders>
                          <w:bottom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98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115"/>
                            <w:sz w:val="14"/>
                          </w:rPr>
                          <w:t>90%</w:t>
                        </w:r>
                      </w:p>
                    </w:tc>
                  </w:tr>
                  <w:tr>
                    <w:trPr>
                      <w:trHeight w:val="263" w:hRule="atLeast"/>
                    </w:trPr>
                    <w:tc>
                      <w:tcPr>
                        <w:tcW w:w="1710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2015 Q1</w:t>
                        </w:r>
                      </w:p>
                    </w:tc>
                    <w:tc>
                      <w:tcPr>
                        <w:tcW w:w="61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203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0.4</w:t>
                        </w:r>
                      </w:p>
                    </w:tc>
                    <w:tc>
                      <w:tcPr>
                        <w:tcW w:w="705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206" w:right="108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0"/>
                            <w:sz w:val="14"/>
                          </w:rPr>
                          <w:t>1.3</w:t>
                        </w:r>
                      </w:p>
                    </w:tc>
                    <w:tc>
                      <w:tcPr>
                        <w:tcW w:w="71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202" w:right="11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2.3</w:t>
                        </w:r>
                      </w:p>
                    </w:tc>
                    <w:tc>
                      <w:tcPr>
                        <w:tcW w:w="701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left="207" w:right="12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3.3</w:t>
                        </w:r>
                      </w:p>
                    </w:tc>
                    <w:tc>
                      <w:tcPr>
                        <w:tcW w:w="544" w:type="dxa"/>
                        <w:tcBorders>
                          <w:top w:val="single" w:sz="2" w:space="0" w:color="231F20"/>
                        </w:tcBorders>
                      </w:tcPr>
                      <w:p>
                        <w:pPr>
                          <w:pStyle w:val="TableParagraph"/>
                          <w:spacing w:before="64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4.2</w:t>
                        </w:r>
                      </w:p>
                    </w:tc>
                  </w:tr>
                  <w:tr>
                    <w:trPr>
                      <w:trHeight w:val="201" w:hRule="atLeast"/>
                    </w:trPr>
                    <w:tc>
                      <w:tcPr>
                        <w:tcW w:w="1710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2015</w:t>
                        </w:r>
                        <w:r>
                          <w:rPr>
                            <w:color w:val="231F20"/>
                            <w:spacing w:val="-33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Q1</w:t>
                        </w:r>
                        <w:r>
                          <w:rPr>
                            <w:color w:val="231F20"/>
                            <w:spacing w:val="-32"/>
                            <w:sz w:val="14"/>
                          </w:rPr>
                          <w:t> </w:t>
                        </w:r>
                        <w:r>
                          <w:rPr>
                            <w:color w:val="231F20"/>
                            <w:sz w:val="14"/>
                          </w:rPr>
                          <w:t>(November</w:t>
                        </w:r>
                        <w:r>
                          <w:rPr>
                            <w:color w:val="231F20"/>
                            <w:spacing w:val="-31"/>
                            <w:sz w:val="14"/>
                          </w:rPr>
                          <w:t> </w:t>
                        </w:r>
                        <w:r>
                          <w:rPr>
                            <w:i/>
                            <w:color w:val="231F20"/>
                            <w:sz w:val="14"/>
                          </w:rPr>
                          <w:t>Report</w:t>
                        </w:r>
                        <w:r>
                          <w:rPr>
                            <w:color w:val="231F20"/>
                            <w:sz w:val="14"/>
                          </w:rPr>
                          <w:t>)</w:t>
                        </w:r>
                      </w:p>
                    </w:tc>
                    <w:tc>
                      <w:tcPr>
                        <w:tcW w:w="614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187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-0.1</w:t>
                        </w:r>
                      </w:p>
                    </w:tc>
                    <w:tc>
                      <w:tcPr>
                        <w:tcW w:w="705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206" w:right="131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0.8</w:t>
                        </w:r>
                      </w:p>
                    </w:tc>
                    <w:tc>
                      <w:tcPr>
                        <w:tcW w:w="714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202" w:right="109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95"/>
                            <w:sz w:val="14"/>
                          </w:rPr>
                          <w:t>1.8</w:t>
                        </w:r>
                      </w:p>
                    </w:tc>
                    <w:tc>
                      <w:tcPr>
                        <w:tcW w:w="701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left="207" w:right="125"/>
                          <w:jc w:val="center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sz w:val="14"/>
                          </w:rPr>
                          <w:t>2.8</w:t>
                        </w:r>
                      </w:p>
                    </w:tc>
                    <w:tc>
                      <w:tcPr>
                        <w:tcW w:w="544" w:type="dxa"/>
                      </w:tcPr>
                      <w:p>
                        <w:pPr>
                          <w:pStyle w:val="TableParagraph"/>
                          <w:spacing w:line="145" w:lineRule="exact" w:before="36"/>
                          <w:ind w:right="53"/>
                          <w:jc w:val="right"/>
                          <w:rPr>
                            <w:sz w:val="14"/>
                          </w:rPr>
                        </w:pPr>
                        <w:r>
                          <w:rPr>
                            <w:color w:val="231F20"/>
                            <w:w w:val="85"/>
                            <w:sz w:val="14"/>
                          </w:rPr>
                          <w:t>3.7</w:t>
                        </w:r>
                      </w:p>
                    </w:tc>
                  </w:tr>
                </w:tbl>
                <w:p>
                  <w:pPr>
                    <w:pStyle w:val="BodyText"/>
                  </w:pPr>
                </w:p>
              </w:txbxContent>
            </v:textbox>
            <w10:wrap type="none"/>
          </v:shape>
        </w:pict>
      </w:r>
      <w:r>
        <w:rPr>
          <w:color w:val="A70740"/>
          <w:sz w:val="18"/>
        </w:rPr>
        <w:t>Chart 5.13</w:t>
      </w:r>
    </w:p>
    <w:p>
      <w:pPr>
        <w:pStyle w:val="BodyText"/>
        <w:spacing w:before="4"/>
        <w:rPr>
          <w:sz w:val="15"/>
        </w:rPr>
      </w:pPr>
    </w:p>
    <w:p>
      <w:pPr>
        <w:spacing w:after="0"/>
        <w:rPr>
          <w:sz w:val="15"/>
        </w:rPr>
        <w:sectPr>
          <w:type w:val="continuous"/>
          <w:pgSz w:w="11910" w:h="16840"/>
          <w:pgMar w:top="1560" w:bottom="0" w:left="640" w:right="520"/>
        </w:sectPr>
      </w:pPr>
    </w:p>
    <w:p>
      <w:pPr>
        <w:spacing w:line="118" w:lineRule="exact" w:before="102"/>
        <w:ind w:left="2876" w:right="0" w:firstLine="0"/>
        <w:jc w:val="left"/>
        <w:rPr>
          <w:sz w:val="12"/>
        </w:rPr>
      </w:pPr>
      <w:r>
        <w:rPr>
          <w:color w:val="231F20"/>
          <w:w w:val="95"/>
          <w:sz w:val="12"/>
        </w:rPr>
        <w:t>Probability, per cent</w:t>
      </w:r>
    </w:p>
    <w:p>
      <w:pPr>
        <w:spacing w:line="118" w:lineRule="exact" w:before="0"/>
        <w:ind w:left="3883" w:right="0" w:firstLine="0"/>
        <w:jc w:val="left"/>
        <w:rPr>
          <w:sz w:val="12"/>
        </w:rPr>
      </w:pPr>
      <w:r>
        <w:rPr/>
        <w:pict>
          <v:group style="position:absolute;margin-left:39.685001pt;margin-top:2.615365pt;width:184.25pt;height:151.050pt;mso-position-horizontal-relative:page;mso-position-vertical-relative:paragraph;z-index:15904768" coordorigin="794,52" coordsize="3685,3021">
            <v:shape style="position:absolute;left:793;top:52;width:3685;height:2905" type="#_x0000_t75" stroked="false">
              <v:imagedata r:id="rId81" o:title=""/>
            </v:shape>
            <v:shape style="position:absolute;left:1340;top:127;width:528;height:323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February</w:t>
                    </w:r>
                  </w:p>
                  <w:p>
                    <w:pPr>
                      <w:spacing w:before="40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November</w:t>
                    </w:r>
                  </w:p>
                </w:txbxContent>
              </v:textbox>
              <w10:wrap type="none"/>
            </v:shape>
            <v:shape style="position:absolute;left:1323;top:2882;width:2675;height:191" type="#_x0000_t202" filled="false" stroked="false">
              <v:textbox inset="0,0,0,0">
                <w:txbxContent>
                  <w:p>
                    <w:pPr>
                      <w:tabs>
                        <w:tab w:pos="1248" w:val="left" w:leader="none"/>
                        <w:tab w:pos="1664" w:val="left" w:leader="none"/>
                        <w:tab w:pos="2081" w:val="left" w:leader="none"/>
                        <w:tab w:pos="2501" w:val="left" w:leader="none"/>
                      </w:tabs>
                      <w:spacing w:before="2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position w:val="1"/>
                        <w:sz w:val="12"/>
                      </w:rPr>
                      <w:t>1.0   </w:t>
                    </w:r>
                    <w:r>
                      <w:rPr>
                        <w:color w:val="231F20"/>
                        <w:sz w:val="16"/>
                      </w:rPr>
                      <w:t>– 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0.0</w:t>
                    </w:r>
                    <w:r>
                      <w:rPr>
                        <w:color w:val="231F20"/>
                        <w:spacing w:val="10"/>
                        <w:position w:val="1"/>
                        <w:sz w:val="12"/>
                      </w:rPr>
                      <w:t> </w:t>
                    </w:r>
                    <w:r>
                      <w:rPr>
                        <w:color w:val="231F20"/>
                        <w:sz w:val="16"/>
                      </w:rPr>
                      <w:t>+</w:t>
                    </w:r>
                    <w:r>
                      <w:rPr>
                        <w:color w:val="231F20"/>
                        <w:spacing w:val="34"/>
                        <w:sz w:val="16"/>
                      </w:rPr>
                      <w:t> </w:t>
                    </w:r>
                    <w:r>
                      <w:rPr>
                        <w:color w:val="231F20"/>
                        <w:position w:val="1"/>
                        <w:sz w:val="12"/>
                      </w:rPr>
                      <w:t>1.0</w:t>
                      <w:tab/>
                      <w:t>2.0</w:t>
                      <w:tab/>
                      <w:t>3.0</w:t>
                      <w:tab/>
                      <w:t>4.0</w:t>
                      <w:tab/>
                    </w:r>
                    <w:r>
                      <w:rPr>
                        <w:color w:val="231F20"/>
                        <w:w w:val="95"/>
                        <w:position w:val="1"/>
                        <w:sz w:val="12"/>
                      </w:rPr>
                      <w:t>5.0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spacing w:val="-1"/>
          <w:w w:val="95"/>
          <w:sz w:val="12"/>
        </w:rPr>
        <w:t>100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90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80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2"/>
          <w:w w:val="95"/>
          <w:sz w:val="12"/>
        </w:rPr>
        <w:t>70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60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z w:val="12"/>
        </w:rPr>
        <w:t>50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105"/>
          <w:sz w:val="12"/>
        </w:rPr>
        <w:t>40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30</w:t>
      </w:r>
    </w:p>
    <w:p>
      <w:pPr>
        <w:pStyle w:val="BodyText"/>
        <w:spacing w:before="5"/>
        <w:rPr>
          <w:sz w:val="12"/>
        </w:rPr>
      </w:pP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spacing w:val="-1"/>
          <w:sz w:val="12"/>
        </w:rPr>
        <w:t>20</w:t>
      </w:r>
    </w:p>
    <w:p>
      <w:pPr>
        <w:pStyle w:val="BodyText"/>
        <w:spacing w:before="4"/>
        <w:rPr>
          <w:sz w:val="12"/>
        </w:rPr>
      </w:pPr>
    </w:p>
    <w:p>
      <w:pPr>
        <w:spacing w:before="1"/>
        <w:ind w:left="0" w:right="0" w:firstLine="0"/>
        <w:jc w:val="right"/>
        <w:rPr>
          <w:sz w:val="12"/>
        </w:rPr>
      </w:pPr>
      <w:r>
        <w:rPr>
          <w:color w:val="231F20"/>
          <w:spacing w:val="-1"/>
          <w:w w:val="90"/>
          <w:sz w:val="12"/>
        </w:rPr>
        <w:t>10</w:t>
      </w:r>
    </w:p>
    <w:p>
      <w:pPr>
        <w:pStyle w:val="BodyText"/>
        <w:spacing w:before="5"/>
        <w:rPr>
          <w:sz w:val="12"/>
        </w:rPr>
      </w:pPr>
    </w:p>
    <w:p>
      <w:pPr>
        <w:spacing w:before="0"/>
        <w:ind w:left="0" w:right="0" w:firstLine="0"/>
        <w:jc w:val="righ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pStyle w:val="BodyText"/>
        <w:rPr>
          <w:sz w:val="12"/>
        </w:rPr>
      </w:pPr>
      <w:r>
        <w:rPr/>
        <w:br w:type="column"/>
      </w:r>
      <w:r>
        <w:rPr>
          <w:sz w:val="12"/>
        </w:rPr>
      </w: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rPr>
          <w:sz w:val="12"/>
        </w:rPr>
      </w:pPr>
    </w:p>
    <w:p>
      <w:pPr>
        <w:pStyle w:val="BodyText"/>
        <w:spacing w:before="9"/>
        <w:rPr>
          <w:sz w:val="12"/>
        </w:rPr>
      </w:pPr>
    </w:p>
    <w:p>
      <w:pPr>
        <w:spacing w:line="244" w:lineRule="auto" w:before="0"/>
        <w:ind w:left="1547" w:right="324" w:hanging="171"/>
        <w:jc w:val="left"/>
        <w:rPr>
          <w:sz w:val="11"/>
        </w:rPr>
      </w:pPr>
      <w:r>
        <w:rPr>
          <w:color w:val="231F20"/>
          <w:w w:val="95"/>
          <w:sz w:val="11"/>
        </w:rPr>
        <w:t>(a)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Chart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5.13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Table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5.B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show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being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below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different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rates. </w:t>
      </w:r>
      <w:r>
        <w:rPr>
          <w:color w:val="231F20"/>
          <w:sz w:val="11"/>
        </w:rPr>
        <w:t>They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are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based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2015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Q1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cross-sections</w:t>
      </w:r>
      <w:r>
        <w:rPr>
          <w:color w:val="231F20"/>
          <w:spacing w:val="-22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inflation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charts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spacing w:val="-20"/>
          <w:sz w:val="11"/>
        </w:rPr>
        <w:t> </w:t>
      </w:r>
      <w:r>
        <w:rPr>
          <w:color w:val="231F20"/>
          <w:sz w:val="11"/>
        </w:rPr>
        <w:t>and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22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Inflation</w:t>
      </w:r>
      <w:r>
        <w:rPr>
          <w:i/>
          <w:color w:val="231F20"/>
          <w:spacing w:val="-23"/>
          <w:w w:val="95"/>
          <w:sz w:val="11"/>
        </w:rPr>
        <w:t> </w:t>
      </w:r>
      <w:r>
        <w:rPr>
          <w:i/>
          <w:color w:val="231F20"/>
          <w:w w:val="95"/>
          <w:sz w:val="11"/>
        </w:rPr>
        <w:t>Reports</w:t>
      </w:r>
      <w:r>
        <w:rPr>
          <w:color w:val="231F20"/>
          <w:w w:val="95"/>
          <w:sz w:val="11"/>
        </w:rPr>
        <w:t>,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which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are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conditioned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market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interest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rates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assumption</w:t>
      </w:r>
      <w:r>
        <w:rPr>
          <w:color w:val="231F20"/>
          <w:spacing w:val="-23"/>
          <w:w w:val="95"/>
          <w:sz w:val="11"/>
        </w:rPr>
        <w:t> </w:t>
      </w:r>
      <w:r>
        <w:rPr>
          <w:color w:val="231F20"/>
          <w:w w:val="95"/>
          <w:sz w:val="11"/>
        </w:rPr>
        <w:t>that 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financed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issuance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central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reserves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remains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at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£375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billion throughout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period.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This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information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can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be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used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infer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lying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in any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given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interval.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example,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projection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is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25%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that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lies </w:t>
      </w:r>
      <w:r>
        <w:rPr>
          <w:color w:val="231F20"/>
          <w:sz w:val="11"/>
        </w:rPr>
        <w:t>between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2.3%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3.3%.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bands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Chart</w:t>
      </w:r>
      <w:r>
        <w:rPr>
          <w:color w:val="231F20"/>
          <w:spacing w:val="-24"/>
          <w:sz w:val="11"/>
        </w:rPr>
        <w:t> </w:t>
      </w:r>
      <w:r>
        <w:rPr>
          <w:color w:val="231F20"/>
          <w:spacing w:val="-4"/>
          <w:sz w:val="11"/>
        </w:rPr>
        <w:t>5.13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have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been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coloured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match</w:t>
      </w:r>
      <w:r>
        <w:rPr>
          <w:color w:val="231F20"/>
          <w:spacing w:val="-25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equivalent</w:t>
      </w:r>
      <w:r>
        <w:rPr>
          <w:color w:val="231F20"/>
          <w:spacing w:val="-26"/>
          <w:sz w:val="11"/>
        </w:rPr>
        <w:t> </w:t>
      </w:r>
      <w:r>
        <w:rPr>
          <w:color w:val="231F20"/>
          <w:sz w:val="11"/>
        </w:rPr>
        <w:t>fan</w:t>
      </w:r>
      <w:r>
        <w:rPr>
          <w:color w:val="231F20"/>
          <w:spacing w:val="-24"/>
          <w:sz w:val="11"/>
        </w:rPr>
        <w:t> </w:t>
      </w:r>
      <w:r>
        <w:rPr>
          <w:color w:val="231F20"/>
          <w:sz w:val="11"/>
        </w:rPr>
        <w:t>chart </w:t>
      </w:r>
      <w:r>
        <w:rPr>
          <w:color w:val="231F20"/>
          <w:w w:val="95"/>
          <w:sz w:val="11"/>
        </w:rPr>
        <w:t>bands.</w:t>
      </w:r>
      <w:r>
        <w:rPr>
          <w:color w:val="231F20"/>
          <w:spacing w:val="-8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order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construct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chart,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probability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mass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allocated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to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each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upper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lower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tails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is </w:t>
      </w:r>
      <w:r>
        <w:rPr>
          <w:color w:val="231F20"/>
          <w:sz w:val="11"/>
        </w:rPr>
        <w:t>assumed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line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with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skew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assumed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90%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distribution.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20"/>
          <w:cols w:num="2" w:equalWidth="0">
            <w:col w:w="4065" w:space="40"/>
            <w:col w:w="6645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BodyText"/>
        <w:spacing w:before="10"/>
        <w:rPr>
          <w:sz w:val="22"/>
        </w:rPr>
      </w:pPr>
    </w:p>
    <w:p>
      <w:pPr>
        <w:pStyle w:val="BodyText"/>
        <w:spacing w:line="20" w:lineRule="exact"/>
        <w:ind w:left="146" w:right="-23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38" w:firstLine="0"/>
        <w:jc w:val="both"/>
        <w:rPr>
          <w:sz w:val="18"/>
        </w:rPr>
      </w:pPr>
      <w:bookmarkStart w:name="5.3 The policy decision" w:id="92"/>
      <w:bookmarkEnd w:id="92"/>
      <w:r>
        <w:rPr/>
      </w:r>
      <w:bookmarkStart w:name="_bookmark19" w:id="93"/>
      <w:bookmarkEnd w:id="93"/>
      <w:r>
        <w:rPr/>
      </w: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pacing w:val="-6"/>
          <w:sz w:val="18"/>
        </w:rPr>
        <w:t>5.14</w:t>
      </w:r>
      <w:r>
        <w:rPr>
          <w:color w:val="A70740"/>
          <w:spacing w:val="-18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projection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based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constant</w:t>
      </w:r>
      <w:r>
        <w:rPr>
          <w:color w:val="231F20"/>
          <w:spacing w:val="-35"/>
          <w:sz w:val="18"/>
        </w:rPr>
        <w:t> </w:t>
      </w:r>
      <w:r>
        <w:rPr>
          <w:color w:val="231F20"/>
          <w:sz w:val="18"/>
        </w:rPr>
        <w:t>nominal interest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asset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purchases</w:t>
      </w:r>
    </w:p>
    <w:p>
      <w:pPr>
        <w:pStyle w:val="BodyText"/>
        <w:spacing w:before="11"/>
        <w:rPr>
          <w:sz w:val="19"/>
        </w:rPr>
      </w:pPr>
    </w:p>
    <w:p>
      <w:pPr>
        <w:spacing w:before="0"/>
        <w:ind w:left="0" w:right="326" w:firstLine="0"/>
        <w:jc w:val="right"/>
        <w:rPr>
          <w:sz w:val="12"/>
        </w:rPr>
      </w:pPr>
      <w:r>
        <w:rPr/>
        <w:pict>
          <v:group style="position:absolute;margin-left:39.685001pt;margin-top:-4.104725pt;width:185.2pt;height:150.3pt;mso-position-horizontal-relative:page;mso-position-vertical-relative:paragraph;z-index:15907840" coordorigin="794,-82" coordsize="3704,3006">
            <v:shape style="position:absolute;left:952;top:89;width:3365;height:2835" type="#_x0000_t75" stroked="false">
              <v:imagedata r:id="rId82" o:title=""/>
            </v:shape>
            <v:line style="position:absolute" from="4365,276" to="4478,276" stroked="true" strokeweight=".5pt" strokecolor="#231f20">
              <v:stroke dashstyle="solid"/>
            </v:line>
            <v:line style="position:absolute" from="4365,465" to="4478,465" stroked="true" strokeweight=".5pt" strokecolor="#231f20">
              <v:stroke dashstyle="solid"/>
            </v:line>
            <v:line style="position:absolute" from="4365,653" to="4478,653" stroked="true" strokeweight=".5pt" strokecolor="#231f20">
              <v:stroke dashstyle="solid"/>
            </v:line>
            <v:line style="position:absolute" from="4365,842" to="4478,842" stroked="true" strokeweight=".5pt" strokecolor="#231f20">
              <v:stroke dashstyle="solid"/>
            </v:line>
            <v:line style="position:absolute" from="4365,1031" to="4478,1031" stroked="true" strokeweight=".5pt" strokecolor="#231f20">
              <v:stroke dashstyle="solid"/>
            </v:line>
            <v:line style="position:absolute" from="4365,1221" to="4478,1221" stroked="true" strokeweight=".5pt" strokecolor="#231f20">
              <v:stroke dashstyle="solid"/>
            </v:line>
            <v:line style="position:absolute" from="4365,1410" to="4478,1410" stroked="true" strokeweight=".5pt" strokecolor="#231f20">
              <v:stroke dashstyle="solid"/>
            </v:line>
            <v:line style="position:absolute" from="4365,1599" to="4478,1599" stroked="true" strokeweight=".5pt" strokecolor="#231f20">
              <v:stroke dashstyle="solid"/>
            </v:line>
            <v:line style="position:absolute" from="4365,1787" to="4478,1787" stroked="true" strokeweight=".5pt" strokecolor="#231f20">
              <v:stroke dashstyle="solid"/>
            </v:line>
            <v:line style="position:absolute" from="4365,1976" to="4478,1976" stroked="true" strokeweight=".5pt" strokecolor="#231f20">
              <v:stroke dashstyle="solid"/>
            </v:line>
            <v:line style="position:absolute" from="4365,2166" to="4478,2166" stroked="true" strokeweight=".5pt" strokecolor="#231f20">
              <v:stroke dashstyle="solid"/>
            </v:line>
            <v:line style="position:absolute" from="4365,2355" to="4478,2355" stroked="true" strokeweight=".5pt" strokecolor="#231f20">
              <v:stroke dashstyle="solid"/>
            </v:line>
            <v:line style="position:absolute" from="4365,2544" to="4478,2544" stroked="true" strokeweight=".5pt" strokecolor="#231f20">
              <v:stroke dashstyle="solid"/>
            </v:line>
            <v:line style="position:absolute" from="4365,2734" to="4478,2734" stroked="true" strokeweight=".5pt" strokecolor="#231f20">
              <v:stroke dashstyle="solid"/>
            </v:line>
            <v:line style="position:absolute" from="794,276" to="907,276" stroked="true" strokeweight=".5pt" strokecolor="#231f20">
              <v:stroke dashstyle="solid"/>
            </v:line>
            <v:line style="position:absolute" from="794,465" to="907,465" stroked="true" strokeweight=".5pt" strokecolor="#231f20">
              <v:stroke dashstyle="solid"/>
            </v:line>
            <v:line style="position:absolute" from="794,653" to="907,653" stroked="true" strokeweight=".5pt" strokecolor="#231f20">
              <v:stroke dashstyle="solid"/>
            </v:line>
            <v:line style="position:absolute" from="794,842" to="907,842" stroked="true" strokeweight=".5pt" strokecolor="#231f20">
              <v:stroke dashstyle="solid"/>
            </v:line>
            <v:line style="position:absolute" from="794,1031" to="907,1031" stroked="true" strokeweight=".5pt" strokecolor="#231f20">
              <v:stroke dashstyle="solid"/>
            </v:line>
            <v:line style="position:absolute" from="794,1221" to="907,1221" stroked="true" strokeweight=".5pt" strokecolor="#231f20">
              <v:stroke dashstyle="solid"/>
            </v:line>
            <v:line style="position:absolute" from="794,1410" to="907,1410" stroked="true" strokeweight=".5pt" strokecolor="#231f20">
              <v:stroke dashstyle="solid"/>
            </v:line>
            <v:line style="position:absolute" from="794,1599" to="907,1599" stroked="true" strokeweight=".5pt" strokecolor="#231f20">
              <v:stroke dashstyle="solid"/>
            </v:line>
            <v:line style="position:absolute" from="794,1787" to="907,1787" stroked="true" strokeweight=".5pt" strokecolor="#231f20">
              <v:stroke dashstyle="solid"/>
            </v:line>
            <v:line style="position:absolute" from="794,1976" to="907,1976" stroked="true" strokeweight=".5pt" strokecolor="#231f20">
              <v:stroke dashstyle="solid"/>
            </v:line>
            <v:line style="position:absolute" from="794,2166" to="907,2166" stroked="true" strokeweight=".5pt" strokecolor="#231f20">
              <v:stroke dashstyle="solid"/>
            </v:line>
            <v:line style="position:absolute" from="794,2355" to="907,2355" stroked="true" strokeweight=".5pt" strokecolor="#231f20">
              <v:stroke dashstyle="solid"/>
            </v:line>
            <v:line style="position:absolute" from="794,2544" to="907,2544" stroked="true" strokeweight=".5pt" strokecolor="#231f20">
              <v:stroke dashstyle="solid"/>
            </v:line>
            <v:line style="position:absolute" from="794,2734" to="907,2734" stroked="true" strokeweight=".5pt" strokecolor="#231f20">
              <v:stroke dashstyle="solid"/>
            </v:line>
            <v:line style="position:absolute" from="963,1410" to="4312,1410" stroked="true" strokeweight=".5pt" strokecolor="#231f20">
              <v:stroke dashstyle="solid"/>
            </v:line>
            <v:shape style="position:absolute;left:957;top:898;width:2275;height:1667" coordorigin="958,899" coordsize="2275,1667" path="m958,899l1077,1308,1197,1863,1317,2281,1436,2565,1556,2434,1677,2040,1795,1575,1916,1176,2036,1007,2155,966,2275,1128,2395,1157,2514,1267,2634,1276,2754,1246,2873,1377,2993,1474,3114,1401,3232,1407e" filled="false" stroked="true" strokeweight="1pt" strokecolor="#231f20">
              <v:path arrowok="t"/>
              <v:stroke dashstyle="solid"/>
            </v:shape>
            <v:rect style="position:absolute;left:798;top:94;width:3675;height:2825" filled="false" stroked="true" strokeweight=".5pt" strokecolor="#231f20">
              <v:stroke dashstyle="solid"/>
            </v:rect>
            <v:shape style="position:absolute;left:1371;top:-83;width:3126;height:357" type="#_x0000_t202" filled="false" stroked="false">
              <v:textbox inset="0,0,0,0">
                <w:txbxContent>
                  <w:p>
                    <w:pPr>
                      <w:spacing w:before="1"/>
                      <w:ind w:left="853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0"/>
                        <w:sz w:val="12"/>
                      </w:rPr>
                      <w:t>Percentage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increases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in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output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on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a</w:t>
                    </w:r>
                    <w:r>
                      <w:rPr>
                        <w:color w:val="231F20"/>
                        <w:spacing w:val="-12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year</w:t>
                    </w:r>
                    <w:r>
                      <w:rPr>
                        <w:color w:val="231F20"/>
                        <w:spacing w:val="-13"/>
                        <w:w w:val="90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0"/>
                        <w:sz w:val="12"/>
                      </w:rPr>
                      <w:t>earlier</w:t>
                    </w:r>
                  </w:p>
                  <w:p>
                    <w:pPr>
                      <w:tabs>
                        <w:tab w:pos="2157" w:val="left" w:leader="none"/>
                      </w:tabs>
                      <w:spacing w:before="75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w w:val="95"/>
                        <w:sz w:val="12"/>
                      </w:rPr>
                      <w:t>Bank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estimates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of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past</w:t>
                    </w:r>
                    <w:r>
                      <w:rPr>
                        <w:color w:val="231F20"/>
                        <w:spacing w:val="-19"/>
                        <w:w w:val="95"/>
                        <w:sz w:val="12"/>
                      </w:rPr>
                      <w:t> </w:t>
                    </w:r>
                    <w:r>
                      <w:rPr>
                        <w:color w:val="231F20"/>
                        <w:w w:val="95"/>
                        <w:sz w:val="12"/>
                      </w:rPr>
                      <w:t>growth</w:t>
                      <w:tab/>
                    </w:r>
                    <w:r>
                      <w:rPr>
                        <w:color w:val="231F20"/>
                        <w:sz w:val="12"/>
                      </w:rPr>
                      <w:t>Projection</w:t>
                    </w:r>
                  </w:p>
                </w:txbxContent>
              </v:textbox>
              <w10:wrap type="none"/>
            </v:shape>
            <v:shape style="position:absolute;left:1685;top:2500;width:496;height:144" type="#_x0000_t202" filled="false" stroked="false">
              <v:textbox inset="0,0,0,0">
                <w:txbxContent>
                  <w:p>
                    <w:pPr>
                      <w:spacing w:before="1"/>
                      <w:ind w:left="0" w:right="0" w:firstLine="0"/>
                      <w:jc w:val="left"/>
                      <w:rPr>
                        <w:sz w:val="12"/>
                      </w:rPr>
                    </w:pPr>
                    <w:r>
                      <w:rPr>
                        <w:color w:val="231F20"/>
                        <w:sz w:val="12"/>
                      </w:rPr>
                      <w:t>ONS data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spacing w:before="51"/>
        <w:ind w:left="0" w:right="32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51"/>
        <w:ind w:left="0" w:right="32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0"/>
        <w:ind w:left="0" w:right="32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1"/>
        <w:ind w:left="0" w:right="32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1"/>
        <w:ind w:left="0" w:right="32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line="180" w:lineRule="auto" w:before="66"/>
        <w:ind w:left="3889" w:right="0" w:firstLine="0"/>
        <w:jc w:val="left"/>
        <w:rPr>
          <w:sz w:val="12"/>
        </w:rPr>
      </w:pPr>
      <w:r>
        <w:rPr>
          <w:color w:val="231F20"/>
          <w:spacing w:val="-50"/>
          <w:w w:val="99"/>
          <w:position w:val="-8"/>
          <w:sz w:val="16"/>
        </w:rPr>
        <w:t>+</w:t>
      </w:r>
      <w:r>
        <w:rPr>
          <w:color w:val="231F20"/>
          <w:w w:val="78"/>
          <w:sz w:val="12"/>
        </w:rPr>
        <w:t>1</w:t>
      </w:r>
    </w:p>
    <w:p>
      <w:pPr>
        <w:spacing w:line="151" w:lineRule="auto" w:before="0"/>
        <w:ind w:left="3900" w:right="0" w:firstLine="0"/>
        <w:jc w:val="left"/>
        <w:rPr>
          <w:sz w:val="12"/>
        </w:rPr>
      </w:pPr>
      <w:r>
        <w:rPr>
          <w:color w:val="231F20"/>
          <w:spacing w:val="-67"/>
          <w:w w:val="122"/>
          <w:position w:val="-10"/>
          <w:sz w:val="16"/>
        </w:rPr>
        <w:t>–</w:t>
      </w:r>
      <w:r>
        <w:rPr>
          <w:color w:val="231F20"/>
          <w:w w:val="105"/>
          <w:sz w:val="12"/>
        </w:rPr>
        <w:t>0</w:t>
      </w:r>
    </w:p>
    <w:p>
      <w:pPr>
        <w:spacing w:line="124" w:lineRule="exact" w:before="0"/>
        <w:ind w:left="0" w:right="326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before="48"/>
        <w:ind w:left="0" w:right="326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spacing w:before="51"/>
        <w:ind w:left="0" w:right="326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spacing w:before="51"/>
        <w:ind w:left="0" w:right="32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spacing w:before="51"/>
        <w:ind w:left="0" w:right="326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spacing w:before="51"/>
        <w:ind w:left="0" w:right="326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spacing w:before="50"/>
        <w:ind w:left="0" w:right="326" w:firstLine="0"/>
        <w:jc w:val="right"/>
        <w:rPr>
          <w:sz w:val="12"/>
        </w:rPr>
      </w:pPr>
      <w:r>
        <w:rPr>
          <w:color w:val="231F20"/>
          <w:w w:val="89"/>
          <w:sz w:val="12"/>
        </w:rPr>
        <w:t>7</w:t>
      </w:r>
    </w:p>
    <w:p>
      <w:pPr>
        <w:spacing w:line="120" w:lineRule="exact" w:before="51"/>
        <w:ind w:left="0" w:right="326" w:firstLine="0"/>
        <w:jc w:val="right"/>
        <w:rPr>
          <w:sz w:val="12"/>
        </w:rPr>
      </w:pPr>
      <w:r>
        <w:rPr>
          <w:color w:val="231F20"/>
          <w:w w:val="104"/>
          <w:sz w:val="12"/>
        </w:rPr>
        <w:t>8</w:t>
      </w:r>
    </w:p>
    <w:p>
      <w:pPr>
        <w:tabs>
          <w:tab w:pos="970" w:val="left" w:leader="none"/>
          <w:tab w:pos="1457" w:val="left" w:leader="none"/>
          <w:tab w:pos="1944" w:val="left" w:leader="none"/>
          <w:tab w:pos="2418" w:val="left" w:leader="none"/>
          <w:tab w:pos="2896" w:val="left" w:leader="none"/>
          <w:tab w:pos="3374" w:val="left" w:leader="none"/>
        </w:tabs>
        <w:spacing w:line="120" w:lineRule="exact" w:before="0"/>
        <w:ind w:left="428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12"/>
          <w:sz w:val="12"/>
        </w:rPr>
        <w:t> </w:t>
      </w:r>
      <w:r>
        <w:rPr>
          <w:color w:val="231F20"/>
          <w:sz w:val="12"/>
        </w:rPr>
        <w:t>15</w:t>
      </w:r>
    </w:p>
    <w:p>
      <w:pPr>
        <w:spacing w:before="91"/>
        <w:ind w:left="153" w:right="0" w:firstLine="0"/>
        <w:jc w:val="both"/>
        <w:rPr>
          <w:sz w:val="11"/>
        </w:rPr>
      </w:pPr>
      <w:r>
        <w:rPr>
          <w:color w:val="231F20"/>
          <w:sz w:val="11"/>
        </w:rPr>
        <w:t>See footnote to Chart 5.1.</w:t>
      </w:r>
    </w:p>
    <w:p>
      <w:pPr>
        <w:pStyle w:val="BodyText"/>
      </w:pPr>
    </w:p>
    <w:p>
      <w:pPr>
        <w:pStyle w:val="BodyText"/>
        <w:spacing w:before="8" w:after="1"/>
        <w:rPr>
          <w:sz w:val="17"/>
        </w:rPr>
      </w:pPr>
    </w:p>
    <w:p>
      <w:pPr>
        <w:pStyle w:val="BodyText"/>
        <w:spacing w:line="20" w:lineRule="exact"/>
        <w:ind w:left="146" w:right="-231"/>
        <w:rPr>
          <w:sz w:val="2"/>
        </w:rPr>
      </w:pPr>
      <w:r>
        <w:rPr>
          <w:sz w:val="2"/>
        </w:rPr>
        <w:pict>
          <v:group style="width:215.45pt;height:.7pt;mso-position-horizontal-relative:char;mso-position-vertical-relative:line" coordorigin="0,0" coordsize="4309,14">
            <v:line style="position:absolute" from="0,7" to="4309,7" stroked="true" strokeweight=".7pt" strokecolor="#a70740">
              <v:stroke dashstyle="solid"/>
            </v:line>
          </v:group>
        </w:pict>
      </w:r>
      <w:r>
        <w:rPr>
          <w:sz w:val="2"/>
        </w:rPr>
      </w:r>
    </w:p>
    <w:p>
      <w:pPr>
        <w:spacing w:line="259" w:lineRule="auto" w:before="80"/>
        <w:ind w:left="153" w:right="132" w:firstLine="0"/>
        <w:jc w:val="both"/>
        <w:rPr>
          <w:sz w:val="18"/>
        </w:rPr>
      </w:pPr>
      <w:r>
        <w:rPr>
          <w:color w:val="A70740"/>
          <w:w w:val="95"/>
          <w:sz w:val="18"/>
        </w:rPr>
        <w:t>Chart</w:t>
      </w:r>
      <w:r>
        <w:rPr>
          <w:color w:val="A70740"/>
          <w:spacing w:val="-17"/>
          <w:w w:val="95"/>
          <w:sz w:val="18"/>
        </w:rPr>
        <w:t> </w:t>
      </w:r>
      <w:r>
        <w:rPr>
          <w:color w:val="A70740"/>
          <w:spacing w:val="-6"/>
          <w:w w:val="95"/>
          <w:sz w:val="18"/>
        </w:rPr>
        <w:t>5.15</w:t>
      </w:r>
      <w:r>
        <w:rPr>
          <w:color w:val="A70740"/>
          <w:spacing w:val="15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projection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based</w:t>
      </w:r>
      <w:r>
        <w:rPr>
          <w:color w:val="231F20"/>
          <w:spacing w:val="-19"/>
          <w:w w:val="95"/>
          <w:sz w:val="18"/>
        </w:rPr>
        <w:t> </w:t>
      </w:r>
      <w:r>
        <w:rPr>
          <w:color w:val="231F20"/>
          <w:w w:val="95"/>
          <w:sz w:val="18"/>
        </w:rPr>
        <w:t>on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constant </w:t>
      </w:r>
      <w:r>
        <w:rPr>
          <w:color w:val="231F20"/>
          <w:sz w:val="18"/>
        </w:rPr>
        <w:t>nominal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interest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rates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0.5%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asset purchases</w:t>
      </w:r>
    </w:p>
    <w:p>
      <w:pPr>
        <w:spacing w:line="120" w:lineRule="exact" w:before="128"/>
        <w:ind w:left="1679" w:right="0" w:firstLine="0"/>
        <w:jc w:val="left"/>
        <w:rPr>
          <w:sz w:val="12"/>
        </w:rPr>
      </w:pPr>
      <w:r>
        <w:rPr>
          <w:color w:val="231F20"/>
          <w:sz w:val="12"/>
        </w:rPr>
        <w:t>Percentage increase in prices on a year earlier</w:t>
      </w:r>
    </w:p>
    <w:p>
      <w:pPr>
        <w:spacing w:line="120" w:lineRule="exact" w:before="0"/>
        <w:ind w:left="3894" w:right="0" w:firstLine="0"/>
        <w:jc w:val="left"/>
        <w:rPr>
          <w:sz w:val="12"/>
        </w:rPr>
      </w:pPr>
      <w:r>
        <w:rPr/>
        <w:pict>
          <v:group style="position:absolute;margin-left:39.685001pt;margin-top:2.514171pt;width:184.25pt;height:141.75pt;mso-position-horizontal-relative:page;mso-position-vertical-relative:paragraph;z-index:15908352" coordorigin="794,50" coordsize="3685,2835">
            <v:shape style="position:absolute;left:3225;top:50;width:1086;height:2835" type="#_x0000_t75" stroked="false">
              <v:imagedata r:id="rId83" o:title=""/>
            </v:shape>
            <v:line style="position:absolute" from="4365,364" to="4478,364" stroked="true" strokeweight=".5pt" strokecolor="#231f20">
              <v:stroke dashstyle="solid"/>
            </v:line>
            <v:line style="position:absolute" from="4365,680" to="4478,680" stroked="true" strokeweight=".5pt" strokecolor="#231f20">
              <v:stroke dashstyle="solid"/>
            </v:line>
            <v:line style="position:absolute" from="4365,995" to="4478,995" stroked="true" strokeweight=".5pt" strokecolor="#231f20">
              <v:stroke dashstyle="solid"/>
            </v:line>
            <v:line style="position:absolute" from="4365,1309" to="4478,1309" stroked="true" strokeweight=".5pt" strokecolor="#231f20">
              <v:stroke dashstyle="solid"/>
            </v:line>
            <v:line style="position:absolute" from="4365,1624" to="4478,1624" stroked="true" strokeweight=".5pt" strokecolor="#231f20">
              <v:stroke dashstyle="solid"/>
            </v:line>
            <v:line style="position:absolute" from="4365,1940" to="4478,1940" stroked="true" strokeweight=".5pt" strokecolor="#231f20">
              <v:stroke dashstyle="solid"/>
            </v:line>
            <v:line style="position:absolute" from="4365,2253" to="4478,2253" stroked="true" strokeweight=".5pt" strokecolor="#231f20">
              <v:stroke dashstyle="solid"/>
            </v:line>
            <v:line style="position:absolute" from="4365,2569" to="4478,2569" stroked="true" strokeweight=".5pt" strokecolor="#231f20">
              <v:stroke dashstyle="solid"/>
            </v:line>
            <v:line style="position:absolute" from="794,1624" to="907,1624" stroked="true" strokeweight=".5pt" strokecolor="#231f20">
              <v:stroke dashstyle="solid"/>
            </v:line>
            <v:line style="position:absolute" from="961,1624" to="4306,1624" stroked="true" strokeweight=".5pt" strokecolor="#231f20">
              <v:stroke dashstyle="solid"/>
            </v:line>
            <v:line style="position:absolute" from="794,680" to="907,680" stroked="true" strokeweight=".5pt" strokecolor="#231f20">
              <v:stroke dashstyle="solid"/>
            </v:line>
            <v:line style="position:absolute" from="794,995" to="907,995" stroked="true" strokeweight=".5pt" strokecolor="#231f20">
              <v:stroke dashstyle="solid"/>
            </v:line>
            <v:line style="position:absolute" from="794,1309" to="907,1309" stroked="true" strokeweight=".5pt" strokecolor="#231f20">
              <v:stroke dashstyle="solid"/>
            </v:line>
            <v:shape style="position:absolute;left:961;top:746;width:2269;height:1038" coordorigin="961,746" coordsize="2269,1038" path="m961,1504l1080,1191,1200,746,1319,1042,1438,1307,1558,1596,1677,1784,1797,1592,1916,1223,2036,1166,2155,1282,2275,1191,2394,958,2514,875,2633,773,2753,791,2872,1155,2991,1386,3111,1494,3230,1413e" filled="false" stroked="true" strokeweight="1pt" strokecolor="#ed1b2d">
              <v:path arrowok="t"/>
              <v:stroke dashstyle="solid"/>
            </v:shape>
            <v:line style="position:absolute" from="794,364" to="907,364" stroked="true" strokeweight=".5pt" strokecolor="#231f20">
              <v:stroke dashstyle="solid"/>
            </v:line>
            <v:line style="position:absolute" from="794,1940" to="907,1940" stroked="true" strokeweight=".5pt" strokecolor="#231f20">
              <v:stroke dashstyle="solid"/>
            </v:line>
            <v:line style="position:absolute" from="794,2253" to="907,2253" stroked="true" strokeweight=".5pt" strokecolor="#231f20">
              <v:stroke dashstyle="solid"/>
            </v:line>
            <v:line style="position:absolute" from="794,2569" to="907,2569" stroked="true" strokeweight=".5pt" strokecolor="#231f20">
              <v:stroke dashstyle="solid"/>
            </v:line>
            <v:line style="position:absolute" from="2873,2771" to="2873,2885" stroked="true" strokeweight=".5pt" strokecolor="#231f20">
              <v:stroke dashstyle="solid"/>
            </v:line>
            <v:line style="position:absolute" from="2395,2771" to="2395,2885" stroked="true" strokeweight=".5pt" strokecolor="#231f20">
              <v:stroke dashstyle="solid"/>
            </v:line>
            <v:line style="position:absolute" from="1917,2771" to="1917,2885" stroked="true" strokeweight=".5pt" strokecolor="#231f20">
              <v:stroke dashstyle="solid"/>
            </v:line>
            <v:line style="position:absolute" from="1439,2771" to="1439,2885" stroked="true" strokeweight=".5pt" strokecolor="#231f20">
              <v:stroke dashstyle="solid"/>
            </v:line>
            <v:line style="position:absolute" from="961,2771" to="961,2885" stroked="true" strokeweight=".5pt" strokecolor="#231f20">
              <v:stroke dashstyle="solid"/>
            </v:line>
            <v:line style="position:absolute" from="1320,2828" to="1320,2885" stroked="true" strokeweight=".5pt" strokecolor="#231f20">
              <v:stroke dashstyle="solid"/>
            </v:line>
            <v:line style="position:absolute" from="1200,2828" to="1200,2885" stroked="true" strokeweight=".5pt" strokecolor="#231f20">
              <v:stroke dashstyle="solid"/>
            </v:line>
            <v:line style="position:absolute" from="1081,2828" to="1081,2885" stroked="true" strokeweight=".5pt" strokecolor="#231f20">
              <v:stroke dashstyle="solid"/>
            </v:line>
            <v:line style="position:absolute" from="1798,2828" to="1798,2885" stroked="true" strokeweight=".5pt" strokecolor="#231f20">
              <v:stroke dashstyle="solid"/>
            </v:line>
            <v:line style="position:absolute" from="1678,2828" to="1678,2885" stroked="true" strokeweight=".5pt" strokecolor="#231f20">
              <v:stroke dashstyle="solid"/>
            </v:line>
            <v:line style="position:absolute" from="1559,2828" to="1559,2885" stroked="true" strokeweight=".5pt" strokecolor="#231f20">
              <v:stroke dashstyle="solid"/>
            </v:line>
            <v:line style="position:absolute" from="2275,2828" to="2275,2885" stroked="true" strokeweight=".5pt" strokecolor="#231f20">
              <v:stroke dashstyle="solid"/>
            </v:line>
            <v:line style="position:absolute" from="2156,2828" to="2156,2885" stroked="true" strokeweight=".5pt" strokecolor="#231f20">
              <v:stroke dashstyle="solid"/>
            </v:line>
            <v:line style="position:absolute" from="2036,2828" to="2036,2885" stroked="true" strokeweight=".5pt" strokecolor="#231f20">
              <v:stroke dashstyle="solid"/>
            </v:line>
            <v:line style="position:absolute" from="2753,2828" to="2753,2885" stroked="true" strokeweight=".5pt" strokecolor="#231f20">
              <v:stroke dashstyle="solid"/>
            </v:line>
            <v:line style="position:absolute" from="2634,2828" to="2634,2885" stroked="true" strokeweight=".5pt" strokecolor="#231f20">
              <v:stroke dashstyle="solid"/>
            </v:line>
            <v:line style="position:absolute" from="2514,2828" to="2514,2885" stroked="true" strokeweight=".5pt" strokecolor="#231f20">
              <v:stroke dashstyle="solid"/>
            </v:line>
            <v:line style="position:absolute" from="3111,2828" to="3111,2885" stroked="true" strokeweight=".5pt" strokecolor="#231f20">
              <v:stroke dashstyle="solid"/>
            </v:line>
            <v:line style="position:absolute" from="2992,2828" to="2992,2885" stroked="true" strokeweight=".5pt" strokecolor="#231f20">
              <v:stroke dashstyle="solid"/>
            </v:line>
            <v:rect style="position:absolute;left:798;top:55;width:3675;height:2825" filled="false" stroked="true" strokeweight=".5pt" strokecolor="#231f20">
              <v:stroke dashstyle="solid"/>
            </v:rect>
            <w10:wrap type="none"/>
          </v:group>
        </w:pict>
      </w:r>
      <w:r>
        <w:rPr>
          <w:color w:val="231F20"/>
          <w:w w:val="89"/>
          <w:sz w:val="12"/>
        </w:rPr>
        <w:t>7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49" w:firstLine="0"/>
        <w:jc w:val="right"/>
        <w:rPr>
          <w:sz w:val="12"/>
        </w:rPr>
      </w:pPr>
      <w:r>
        <w:rPr>
          <w:color w:val="231F20"/>
          <w:w w:val="101"/>
          <w:sz w:val="12"/>
        </w:rPr>
        <w:t>6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5</w:t>
      </w:r>
    </w:p>
    <w:p>
      <w:pPr>
        <w:pStyle w:val="BodyText"/>
        <w:spacing w:before="2"/>
        <w:rPr>
          <w:sz w:val="15"/>
        </w:rPr>
      </w:pPr>
    </w:p>
    <w:p>
      <w:pPr>
        <w:spacing w:before="0"/>
        <w:ind w:left="0" w:right="349" w:firstLine="0"/>
        <w:jc w:val="right"/>
        <w:rPr>
          <w:sz w:val="12"/>
        </w:rPr>
      </w:pPr>
      <w:r>
        <w:rPr>
          <w:color w:val="231F20"/>
          <w:w w:val="104"/>
          <w:sz w:val="12"/>
        </w:rPr>
        <w:t>4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49" w:firstLine="0"/>
        <w:jc w:val="right"/>
        <w:rPr>
          <w:sz w:val="12"/>
        </w:rPr>
      </w:pPr>
      <w:r>
        <w:rPr>
          <w:color w:val="231F20"/>
          <w:w w:val="100"/>
          <w:sz w:val="12"/>
        </w:rPr>
        <w:t>3</w:t>
      </w:r>
    </w:p>
    <w:p>
      <w:pPr>
        <w:pStyle w:val="BodyText"/>
        <w:spacing w:before="1"/>
        <w:rPr>
          <w:sz w:val="15"/>
        </w:rPr>
      </w:pPr>
    </w:p>
    <w:p>
      <w:pPr>
        <w:spacing w:before="0"/>
        <w:ind w:left="0" w:right="349" w:firstLine="0"/>
        <w:jc w:val="righ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pStyle w:val="BodyText"/>
        <w:spacing w:before="1"/>
        <w:rPr>
          <w:sz w:val="15"/>
        </w:rPr>
      </w:pPr>
    </w:p>
    <w:p>
      <w:pPr>
        <w:spacing w:line="137" w:lineRule="exact" w:before="0"/>
        <w:ind w:left="3901" w:right="0" w:firstLine="0"/>
        <w:jc w:val="lef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spacing w:line="181" w:lineRule="exact" w:before="0"/>
        <w:ind w:left="3881" w:right="0" w:firstLine="0"/>
        <w:jc w:val="left"/>
        <w:rPr>
          <w:sz w:val="16"/>
        </w:rPr>
      </w:pPr>
      <w:r>
        <w:rPr>
          <w:color w:val="231F20"/>
          <w:w w:val="99"/>
          <w:sz w:val="16"/>
        </w:rPr>
        <w:t>+</w:t>
      </w:r>
    </w:p>
    <w:p>
      <w:pPr>
        <w:spacing w:line="116" w:lineRule="exact" w:before="0"/>
        <w:ind w:left="3884" w:right="0" w:firstLine="0"/>
        <w:jc w:val="left"/>
        <w:rPr>
          <w:sz w:val="12"/>
        </w:rPr>
      </w:pPr>
      <w:r>
        <w:rPr>
          <w:color w:val="231F20"/>
          <w:w w:val="105"/>
          <w:sz w:val="12"/>
        </w:rPr>
        <w:t>0</w:t>
      </w:r>
    </w:p>
    <w:p>
      <w:pPr>
        <w:spacing w:line="166" w:lineRule="exact" w:before="0"/>
        <w:ind w:left="3887" w:right="0" w:firstLine="0"/>
        <w:jc w:val="left"/>
        <w:rPr>
          <w:sz w:val="16"/>
        </w:rPr>
      </w:pPr>
      <w:r>
        <w:rPr>
          <w:color w:val="231F20"/>
          <w:w w:val="122"/>
          <w:sz w:val="16"/>
        </w:rPr>
        <w:t>–</w:t>
      </w:r>
    </w:p>
    <w:p>
      <w:pPr>
        <w:spacing w:before="30"/>
        <w:ind w:left="0" w:right="349" w:firstLine="0"/>
        <w:jc w:val="right"/>
        <w:rPr>
          <w:sz w:val="12"/>
        </w:rPr>
      </w:pPr>
      <w:r>
        <w:rPr>
          <w:color w:val="231F20"/>
          <w:w w:val="78"/>
          <w:sz w:val="12"/>
        </w:rPr>
        <w:t>1</w:t>
      </w:r>
    </w:p>
    <w:p>
      <w:pPr>
        <w:pStyle w:val="BodyText"/>
        <w:spacing w:before="1"/>
        <w:rPr>
          <w:sz w:val="15"/>
        </w:rPr>
      </w:pPr>
    </w:p>
    <w:p>
      <w:pPr>
        <w:spacing w:line="120" w:lineRule="exact" w:before="0"/>
        <w:ind w:left="3890" w:right="0" w:firstLine="0"/>
        <w:jc w:val="left"/>
        <w:rPr>
          <w:sz w:val="12"/>
        </w:rPr>
      </w:pPr>
      <w:r>
        <w:rPr>
          <w:color w:val="231F20"/>
          <w:w w:val="96"/>
          <w:sz w:val="12"/>
        </w:rPr>
        <w:t>2</w:t>
      </w:r>
    </w:p>
    <w:p>
      <w:pPr>
        <w:tabs>
          <w:tab w:pos="982" w:val="left" w:leader="none"/>
          <w:tab w:pos="1467" w:val="left" w:leader="none"/>
          <w:tab w:pos="1952" w:val="left" w:leader="none"/>
          <w:tab w:pos="2424" w:val="left" w:leader="none"/>
          <w:tab w:pos="2899" w:val="left" w:leader="none"/>
          <w:tab w:pos="3375" w:val="left" w:leader="none"/>
        </w:tabs>
        <w:spacing w:line="120" w:lineRule="exact" w:before="0"/>
        <w:ind w:left="430" w:right="0" w:firstLine="0"/>
        <w:jc w:val="left"/>
        <w:rPr>
          <w:sz w:val="12"/>
        </w:rPr>
      </w:pPr>
      <w:r>
        <w:rPr>
          <w:color w:val="231F20"/>
          <w:sz w:val="12"/>
        </w:rPr>
        <w:t>2008</w:t>
        <w:tab/>
        <w:t>09</w:t>
        <w:tab/>
        <w:t>10</w:t>
        <w:tab/>
        <w:t>11</w:t>
        <w:tab/>
        <w:t>12</w:t>
        <w:tab/>
        <w:t>13</w:t>
        <w:tab/>
        <w:t>14</w:t>
      </w:r>
      <w:r>
        <w:rPr>
          <w:color w:val="231F20"/>
          <w:spacing w:val="10"/>
          <w:sz w:val="12"/>
        </w:rPr>
        <w:t> </w:t>
      </w:r>
      <w:r>
        <w:rPr>
          <w:color w:val="231F20"/>
          <w:sz w:val="12"/>
        </w:rPr>
        <w:t>15</w:t>
      </w:r>
    </w:p>
    <w:p>
      <w:pPr>
        <w:pStyle w:val="BodyText"/>
        <w:spacing w:before="11"/>
        <w:rPr>
          <w:sz w:val="10"/>
        </w:rPr>
      </w:pPr>
    </w:p>
    <w:p>
      <w:pPr>
        <w:spacing w:before="0"/>
        <w:ind w:left="153" w:right="0" w:firstLine="0"/>
        <w:jc w:val="both"/>
        <w:rPr>
          <w:sz w:val="11"/>
        </w:rPr>
      </w:pPr>
      <w:r>
        <w:rPr>
          <w:color w:val="231F20"/>
          <w:sz w:val="11"/>
        </w:rPr>
        <w:t>See footnote to Chart 5.3.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53" w:right="154"/>
      </w:pPr>
      <w:r>
        <w:rPr>
          <w:color w:val="231F20"/>
          <w:w w:val="95"/>
        </w:rPr>
        <w:t>March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2013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gilt.</w:t>
      </w:r>
      <w:r>
        <w:rPr>
          <w:color w:val="231F20"/>
          <w:spacing w:val="-9"/>
          <w:w w:val="95"/>
        </w:rPr>
        <w:t> </w:t>
      </w:r>
      <w:r>
        <w:rPr>
          <w:color w:val="231F20"/>
          <w:w w:val="95"/>
        </w:rPr>
        <w:t>Charts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7"/>
          <w:w w:val="95"/>
        </w:rPr>
        <w:t>5.14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4"/>
          <w:w w:val="95"/>
        </w:rPr>
        <w:t> </w:t>
      </w:r>
      <w:r>
        <w:rPr>
          <w:color w:val="231F20"/>
          <w:spacing w:val="-7"/>
          <w:w w:val="95"/>
        </w:rPr>
        <w:t>5.15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show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projections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for </w:t>
      </w:r>
      <w:r>
        <w:rPr>
          <w:color w:val="231F20"/>
        </w:rPr>
        <w:t>growth and inflation on the alternative conditioning assumption</w:t>
      </w:r>
      <w:r>
        <w:rPr>
          <w:color w:val="231F20"/>
          <w:spacing w:val="-29"/>
        </w:rPr>
        <w:t> </w:t>
      </w:r>
      <w:r>
        <w:rPr>
          <w:color w:val="231F20"/>
        </w:rPr>
        <w:t>that</w:t>
      </w:r>
      <w:r>
        <w:rPr>
          <w:color w:val="231F20"/>
          <w:spacing w:val="-25"/>
        </w:rPr>
        <w:t> </w:t>
      </w:r>
      <w:r>
        <w:rPr>
          <w:color w:val="231F20"/>
        </w:rPr>
        <w:t>Bank</w:t>
      </w:r>
      <w:r>
        <w:rPr>
          <w:color w:val="231F20"/>
          <w:spacing w:val="-26"/>
        </w:rPr>
        <w:t> </w:t>
      </w:r>
      <w:r>
        <w:rPr>
          <w:color w:val="231F20"/>
        </w:rPr>
        <w:t>Rate</w:t>
      </w:r>
      <w:r>
        <w:rPr>
          <w:color w:val="231F20"/>
          <w:spacing w:val="-25"/>
        </w:rPr>
        <w:t> </w:t>
      </w:r>
      <w:r>
        <w:rPr>
          <w:color w:val="231F20"/>
        </w:rPr>
        <w:t>is</w:t>
      </w:r>
      <w:r>
        <w:rPr>
          <w:color w:val="231F20"/>
          <w:spacing w:val="-25"/>
        </w:rPr>
        <w:t> </w:t>
      </w:r>
      <w:r>
        <w:rPr>
          <w:color w:val="231F20"/>
        </w:rPr>
        <w:t>held</w:t>
      </w:r>
      <w:r>
        <w:rPr>
          <w:color w:val="231F20"/>
          <w:spacing w:val="-26"/>
        </w:rPr>
        <w:t> </w:t>
      </w:r>
      <w:r>
        <w:rPr>
          <w:color w:val="231F20"/>
        </w:rPr>
        <w:t>constant.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13"/>
        </w:numPr>
        <w:tabs>
          <w:tab w:pos="634" w:val="left" w:leader="none"/>
        </w:tabs>
        <w:spacing w:line="240" w:lineRule="auto" w:before="0" w:after="0"/>
        <w:ind w:left="633" w:right="0" w:hanging="481"/>
        <w:jc w:val="left"/>
        <w:rPr>
          <w:sz w:val="26"/>
        </w:rPr>
      </w:pPr>
      <w:r>
        <w:rPr>
          <w:color w:val="231F20"/>
          <w:sz w:val="26"/>
        </w:rPr>
        <w:t>The policy</w:t>
      </w:r>
      <w:r>
        <w:rPr>
          <w:color w:val="231F20"/>
          <w:spacing w:val="-56"/>
          <w:sz w:val="26"/>
        </w:rPr>
        <w:t> </w:t>
      </w:r>
      <w:r>
        <w:rPr>
          <w:color w:val="231F20"/>
          <w:sz w:val="26"/>
        </w:rPr>
        <w:t>decision</w:t>
      </w:r>
    </w:p>
    <w:p>
      <w:pPr>
        <w:pStyle w:val="BodyText"/>
        <w:spacing w:before="7"/>
        <w:rPr>
          <w:sz w:val="23"/>
        </w:rPr>
      </w:pPr>
    </w:p>
    <w:p>
      <w:pPr>
        <w:pStyle w:val="BodyText"/>
        <w:spacing w:line="268" w:lineRule="auto"/>
        <w:ind w:left="153" w:right="154"/>
      </w:pPr>
      <w:r>
        <w:rPr>
          <w:color w:val="231F20"/>
        </w:rPr>
        <w:t>At</w:t>
      </w:r>
      <w:r>
        <w:rPr>
          <w:color w:val="231F20"/>
          <w:spacing w:val="-44"/>
        </w:rPr>
        <w:t> </w:t>
      </w:r>
      <w:r>
        <w:rPr>
          <w:color w:val="231F20"/>
        </w:rPr>
        <w:t>its</w:t>
      </w:r>
      <w:r>
        <w:rPr>
          <w:color w:val="231F20"/>
          <w:spacing w:val="-44"/>
        </w:rPr>
        <w:t> </w:t>
      </w:r>
      <w:r>
        <w:rPr>
          <w:color w:val="231F20"/>
        </w:rPr>
        <w:t>February</w:t>
      </w:r>
      <w:r>
        <w:rPr>
          <w:color w:val="231F20"/>
          <w:spacing w:val="-44"/>
        </w:rPr>
        <w:t> </w:t>
      </w:r>
      <w:r>
        <w:rPr>
          <w:color w:val="231F20"/>
        </w:rPr>
        <w:t>meeting,</w:t>
      </w:r>
      <w:r>
        <w:rPr>
          <w:color w:val="231F20"/>
          <w:spacing w:val="-45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Committee</w:t>
      </w:r>
      <w:r>
        <w:rPr>
          <w:color w:val="231F20"/>
          <w:spacing w:val="-43"/>
        </w:rPr>
        <w:t> </w:t>
      </w:r>
      <w:r>
        <w:rPr>
          <w:color w:val="231F20"/>
        </w:rPr>
        <w:t>noted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3"/>
        </w:rPr>
        <w:t> </w:t>
      </w:r>
      <w:r>
        <w:rPr>
          <w:color w:val="231F20"/>
        </w:rPr>
        <w:t>a</w:t>
      </w:r>
      <w:r>
        <w:rPr>
          <w:color w:val="231F20"/>
          <w:spacing w:val="-44"/>
        </w:rPr>
        <w:t> </w:t>
      </w:r>
      <w:r>
        <w:rPr>
          <w:color w:val="231F20"/>
        </w:rPr>
        <w:t>slow recovery</w:t>
      </w:r>
      <w:r>
        <w:rPr>
          <w:color w:val="231F20"/>
          <w:spacing w:val="-39"/>
        </w:rPr>
        <w:t> </w:t>
      </w:r>
      <w:r>
        <w:rPr>
          <w:color w:val="231F20"/>
        </w:rPr>
        <w:t>in</w:t>
      </w:r>
      <w:r>
        <w:rPr>
          <w:color w:val="231F20"/>
          <w:spacing w:val="-41"/>
        </w:rPr>
        <w:t> </w:t>
      </w:r>
      <w:r>
        <w:rPr>
          <w:color w:val="231F20"/>
        </w:rPr>
        <w:t>GDP</w:t>
      </w:r>
      <w:r>
        <w:rPr>
          <w:color w:val="231F20"/>
          <w:spacing w:val="-39"/>
        </w:rPr>
        <w:t> </w:t>
      </w:r>
      <w:r>
        <w:rPr>
          <w:color w:val="231F20"/>
        </w:rPr>
        <w:t>growth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  <w:spacing w:val="-3"/>
        </w:rPr>
        <w:t>likely,</w:t>
      </w:r>
      <w:r>
        <w:rPr>
          <w:color w:val="231F20"/>
          <w:spacing w:val="-38"/>
        </w:rPr>
        <w:t> </w:t>
      </w:r>
      <w:r>
        <w:rPr>
          <w:color w:val="231F20"/>
        </w:rPr>
        <w:t>although</w:t>
      </w:r>
      <w:r>
        <w:rPr>
          <w:color w:val="231F20"/>
          <w:spacing w:val="-41"/>
        </w:rPr>
        <w:t> </w:t>
      </w:r>
      <w:r>
        <w:rPr>
          <w:color w:val="231F20"/>
        </w:rPr>
        <w:t>there</w:t>
      </w:r>
      <w:r>
        <w:rPr>
          <w:color w:val="231F20"/>
          <w:spacing w:val="-39"/>
        </w:rPr>
        <w:t> </w:t>
      </w:r>
      <w:r>
        <w:rPr>
          <w:color w:val="231F20"/>
        </w:rPr>
        <w:t>was</w:t>
      </w:r>
      <w:r>
        <w:rPr>
          <w:color w:val="231F20"/>
          <w:spacing w:val="-39"/>
        </w:rPr>
        <w:t> </w:t>
      </w:r>
      <w:r>
        <w:rPr>
          <w:color w:val="231F20"/>
        </w:rPr>
        <w:t>a </w:t>
      </w:r>
      <w:r>
        <w:rPr>
          <w:color w:val="231F20"/>
          <w:w w:val="95"/>
        </w:rPr>
        <w:t>material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risk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could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continue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disappoint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 downside.</w:t>
      </w:r>
      <w:r>
        <w:rPr>
          <w:color w:val="231F20"/>
          <w:spacing w:val="-26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set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rise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further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near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term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and could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remain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years.</w:t>
      </w:r>
      <w:r>
        <w:rPr>
          <w:color w:val="231F20"/>
          <w:spacing w:val="-5"/>
          <w:w w:val="95"/>
        </w:rPr>
        <w:t> </w:t>
      </w:r>
      <w:r>
        <w:rPr>
          <w:color w:val="231F20"/>
          <w:w w:val="95"/>
        </w:rPr>
        <w:t>But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 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fall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back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end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2015.</w:t>
      </w:r>
    </w:p>
    <w:p>
      <w:pPr>
        <w:pStyle w:val="BodyText"/>
        <w:spacing w:before="4"/>
        <w:rPr>
          <w:sz w:val="22"/>
        </w:rPr>
      </w:pPr>
    </w:p>
    <w:p>
      <w:pPr>
        <w:pStyle w:val="BodyText"/>
        <w:spacing w:line="268" w:lineRule="auto"/>
        <w:ind w:left="153" w:right="154"/>
      </w:pP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discussed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response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combination</w:t>
      </w:r>
      <w:r>
        <w:rPr>
          <w:color w:val="231F20"/>
          <w:spacing w:val="-43"/>
        </w:rPr>
        <w:t> </w:t>
      </w:r>
      <w:r>
        <w:rPr>
          <w:color w:val="231F20"/>
        </w:rPr>
        <w:t>of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2"/>
        </w:rPr>
        <w:t> </w:t>
      </w:r>
      <w:r>
        <w:rPr>
          <w:color w:val="231F20"/>
        </w:rPr>
        <w:t>weakness</w:t>
      </w:r>
      <w:r>
        <w:rPr>
          <w:color w:val="231F20"/>
          <w:spacing w:val="-41"/>
        </w:rPr>
        <w:t> </w:t>
      </w:r>
      <w:r>
        <w:rPr>
          <w:color w:val="231F20"/>
        </w:rPr>
        <w:t>in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economy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the prospect of a further prolonged period of above-target </w:t>
      </w:r>
      <w:r>
        <w:rPr>
          <w:color w:val="231F20"/>
          <w:w w:val="95"/>
        </w:rPr>
        <w:t>inflation.</w:t>
      </w:r>
      <w:r>
        <w:rPr>
          <w:color w:val="231F20"/>
          <w:spacing w:val="-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agreed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that,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long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price pressures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remained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consistent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returning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 target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medium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term,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look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through the temporary, albeit protracted, period of above-target </w:t>
      </w:r>
      <w:r>
        <w:rPr>
          <w:color w:val="231F20"/>
        </w:rPr>
        <w:t>inflation.</w:t>
      </w:r>
      <w:r>
        <w:rPr>
          <w:color w:val="231F20"/>
          <w:spacing w:val="-33"/>
        </w:rPr>
        <w:t> </w:t>
      </w:r>
      <w:r>
        <w:rPr>
          <w:color w:val="231F20"/>
        </w:rPr>
        <w:t>Attempting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bring</w:t>
      </w:r>
      <w:r>
        <w:rPr>
          <w:color w:val="231F20"/>
          <w:spacing w:val="-46"/>
        </w:rPr>
        <w:t> </w:t>
      </w:r>
      <w:r>
        <w:rPr>
          <w:color w:val="231F20"/>
        </w:rPr>
        <w:t>inflation</w:t>
      </w:r>
      <w:r>
        <w:rPr>
          <w:color w:val="231F20"/>
          <w:spacing w:val="-45"/>
        </w:rPr>
        <w:t> </w:t>
      </w:r>
      <w:r>
        <w:rPr>
          <w:color w:val="231F20"/>
        </w:rPr>
        <w:t>back</w:t>
      </w:r>
      <w:r>
        <w:rPr>
          <w:color w:val="231F20"/>
          <w:spacing w:val="-46"/>
        </w:rPr>
        <w:t> </w:t>
      </w:r>
      <w:r>
        <w:rPr>
          <w:color w:val="231F20"/>
        </w:rPr>
        <w:t>to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target </w:t>
      </w:r>
      <w:r>
        <w:rPr>
          <w:color w:val="231F20"/>
          <w:w w:val="95"/>
        </w:rPr>
        <w:t>sooner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removing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current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stimulus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quickly than currently anticipated by financial markets would risk </w:t>
      </w:r>
      <w:r>
        <w:rPr>
          <w:color w:val="231F20"/>
          <w:w w:val="90"/>
        </w:rPr>
        <w:t>derailing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recovery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and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undershooting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target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in the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medium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term.</w:t>
      </w:r>
      <w:r>
        <w:rPr>
          <w:color w:val="231F20"/>
          <w:spacing w:val="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1"/>
          <w:w w:val="90"/>
        </w:rPr>
        <w:t> </w:t>
      </w:r>
      <w:r>
        <w:rPr>
          <w:color w:val="231F20"/>
          <w:spacing w:val="-3"/>
          <w:w w:val="90"/>
        </w:rPr>
        <w:t>MPC’s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remit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is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deliver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price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stability, </w:t>
      </w:r>
      <w:r>
        <w:rPr>
          <w:color w:val="231F20"/>
        </w:rPr>
        <w:t>but</w:t>
      </w:r>
      <w:r>
        <w:rPr>
          <w:color w:val="231F20"/>
          <w:spacing w:val="-40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do</w:t>
      </w:r>
      <w:r>
        <w:rPr>
          <w:color w:val="231F20"/>
          <w:spacing w:val="-38"/>
        </w:rPr>
        <w:t> </w:t>
      </w:r>
      <w:r>
        <w:rPr>
          <w:color w:val="231F20"/>
        </w:rPr>
        <w:t>so</w:t>
      </w:r>
      <w:r>
        <w:rPr>
          <w:color w:val="231F20"/>
          <w:spacing w:val="-37"/>
        </w:rPr>
        <w:t> </w:t>
      </w:r>
      <w:r>
        <w:rPr>
          <w:color w:val="231F20"/>
        </w:rPr>
        <w:t>in</w:t>
      </w:r>
      <w:r>
        <w:rPr>
          <w:color w:val="231F20"/>
          <w:spacing w:val="-38"/>
        </w:rPr>
        <w:t> </w:t>
      </w:r>
      <w:r>
        <w:rPr>
          <w:color w:val="231F20"/>
        </w:rPr>
        <w:t>a</w:t>
      </w:r>
      <w:r>
        <w:rPr>
          <w:color w:val="231F20"/>
          <w:spacing w:val="-38"/>
        </w:rPr>
        <w:t> </w:t>
      </w:r>
      <w:r>
        <w:rPr>
          <w:color w:val="231F20"/>
        </w:rPr>
        <w:t>way</w:t>
      </w:r>
      <w:r>
        <w:rPr>
          <w:color w:val="231F20"/>
          <w:spacing w:val="-40"/>
        </w:rPr>
        <w:t> </w:t>
      </w:r>
      <w:r>
        <w:rPr>
          <w:color w:val="231F20"/>
        </w:rPr>
        <w:t>that</w:t>
      </w:r>
      <w:r>
        <w:rPr>
          <w:color w:val="231F20"/>
          <w:spacing w:val="-37"/>
        </w:rPr>
        <w:t> </w:t>
      </w:r>
      <w:r>
        <w:rPr>
          <w:color w:val="231F20"/>
        </w:rPr>
        <w:t>avoids</w:t>
      </w:r>
      <w:r>
        <w:rPr>
          <w:color w:val="231F20"/>
          <w:spacing w:val="-37"/>
        </w:rPr>
        <w:t> </w:t>
      </w:r>
      <w:r>
        <w:rPr>
          <w:color w:val="231F20"/>
        </w:rPr>
        <w:t>undesirable</w:t>
      </w:r>
      <w:r>
        <w:rPr>
          <w:color w:val="231F20"/>
          <w:spacing w:val="-40"/>
        </w:rPr>
        <w:t> </w:t>
      </w:r>
      <w:r>
        <w:rPr>
          <w:color w:val="231F20"/>
        </w:rPr>
        <w:t>volatility</w:t>
      </w:r>
      <w:r>
        <w:rPr>
          <w:color w:val="231F20"/>
          <w:spacing w:val="-37"/>
        </w:rPr>
        <w:t> </w:t>
      </w:r>
      <w:r>
        <w:rPr>
          <w:color w:val="231F20"/>
        </w:rPr>
        <w:t>in </w:t>
      </w:r>
      <w:r>
        <w:rPr>
          <w:color w:val="231F20"/>
          <w:w w:val="95"/>
        </w:rPr>
        <w:t>output.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judged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that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policy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stance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fully </w:t>
      </w:r>
      <w:r>
        <w:rPr>
          <w:color w:val="231F20"/>
        </w:rPr>
        <w:t>consistent</w:t>
      </w:r>
      <w:r>
        <w:rPr>
          <w:color w:val="231F20"/>
          <w:spacing w:val="-45"/>
        </w:rPr>
        <w:t> </w:t>
      </w:r>
      <w:r>
        <w:rPr>
          <w:color w:val="231F20"/>
        </w:rPr>
        <w:t>with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remit.</w:t>
      </w:r>
      <w:r>
        <w:rPr>
          <w:color w:val="231F20"/>
          <w:spacing w:val="-33"/>
        </w:rPr>
        <w:t> </w:t>
      </w:r>
      <w:r>
        <w:rPr>
          <w:color w:val="231F20"/>
        </w:rPr>
        <w:t>The</w:t>
      </w:r>
      <w:r>
        <w:rPr>
          <w:color w:val="231F20"/>
          <w:spacing w:val="-46"/>
        </w:rPr>
        <w:t> </w:t>
      </w:r>
      <w:r>
        <w:rPr>
          <w:color w:val="231F20"/>
        </w:rPr>
        <w:t>Committee</w:t>
      </w:r>
      <w:r>
        <w:rPr>
          <w:color w:val="231F20"/>
          <w:spacing w:val="-44"/>
        </w:rPr>
        <w:t> </w:t>
      </w:r>
      <w:r>
        <w:rPr>
          <w:color w:val="231F20"/>
        </w:rPr>
        <w:t>agreed</w:t>
      </w:r>
      <w:r>
        <w:rPr>
          <w:color w:val="231F20"/>
          <w:spacing w:val="-46"/>
        </w:rPr>
        <w:t> </w:t>
      </w:r>
      <w:r>
        <w:rPr>
          <w:color w:val="231F20"/>
        </w:rPr>
        <w:t>that</w:t>
      </w:r>
      <w:r>
        <w:rPr>
          <w:color w:val="231F20"/>
          <w:spacing w:val="-44"/>
        </w:rPr>
        <w:t> </w:t>
      </w:r>
      <w:r>
        <w:rPr>
          <w:color w:val="231F20"/>
        </w:rPr>
        <w:t>it stood ready to provide additional monetary stimulus if warranted</w:t>
      </w:r>
      <w:r>
        <w:rPr>
          <w:color w:val="231F20"/>
          <w:spacing w:val="-33"/>
        </w:rPr>
        <w:t> </w:t>
      </w:r>
      <w:r>
        <w:rPr>
          <w:color w:val="231F20"/>
        </w:rPr>
        <w:t>by</w:t>
      </w:r>
      <w:r>
        <w:rPr>
          <w:color w:val="231F20"/>
          <w:spacing w:val="-34"/>
        </w:rPr>
        <w:t> </w:t>
      </w:r>
      <w:r>
        <w:rPr>
          <w:color w:val="231F20"/>
        </w:rPr>
        <w:t>the</w:t>
      </w:r>
      <w:r>
        <w:rPr>
          <w:color w:val="231F20"/>
          <w:spacing w:val="-35"/>
        </w:rPr>
        <w:t> </w:t>
      </w:r>
      <w:r>
        <w:rPr>
          <w:color w:val="231F20"/>
        </w:rPr>
        <w:t>outlook</w:t>
      </w:r>
      <w:r>
        <w:rPr>
          <w:color w:val="231F20"/>
          <w:spacing w:val="-35"/>
        </w:rPr>
        <w:t> </w:t>
      </w:r>
      <w:r>
        <w:rPr>
          <w:color w:val="231F20"/>
        </w:rPr>
        <w:t>for</w:t>
      </w:r>
      <w:r>
        <w:rPr>
          <w:color w:val="231F20"/>
          <w:spacing w:val="-32"/>
        </w:rPr>
        <w:t> </w:t>
      </w:r>
      <w:r>
        <w:rPr>
          <w:color w:val="231F20"/>
        </w:rPr>
        <w:t>growth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2"/>
        </w:rPr>
        <w:t> </w:t>
      </w:r>
      <w:r>
        <w:rPr>
          <w:color w:val="231F20"/>
        </w:rPr>
        <w:t>inflation.</w:t>
      </w: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268" w:lineRule="auto"/>
        <w:ind w:left="153" w:right="275"/>
      </w:pP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light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those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considerations,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Committee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decided that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appropriate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maintain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0.5%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 size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purchase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programme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£375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order </w:t>
      </w:r>
      <w:r>
        <w:rPr>
          <w:color w:val="231F20"/>
        </w:rPr>
        <w:t>to</w:t>
      </w:r>
      <w:r>
        <w:rPr>
          <w:color w:val="231F20"/>
          <w:spacing w:val="-45"/>
        </w:rPr>
        <w:t> </w:t>
      </w:r>
      <w:r>
        <w:rPr>
          <w:color w:val="231F20"/>
        </w:rPr>
        <w:t>meet</w:t>
      </w:r>
      <w:r>
        <w:rPr>
          <w:color w:val="231F20"/>
          <w:spacing w:val="-47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2%</w:t>
      </w:r>
      <w:r>
        <w:rPr>
          <w:color w:val="231F20"/>
          <w:spacing w:val="-46"/>
        </w:rPr>
        <w:t> </w:t>
      </w:r>
      <w:r>
        <w:rPr>
          <w:color w:val="231F20"/>
        </w:rPr>
        <w:t>CPI</w:t>
      </w:r>
      <w:r>
        <w:rPr>
          <w:color w:val="231F20"/>
          <w:spacing w:val="-45"/>
        </w:rPr>
        <w:t> </w:t>
      </w:r>
      <w:r>
        <w:rPr>
          <w:color w:val="231F20"/>
        </w:rPr>
        <w:t>inflation</w:t>
      </w:r>
      <w:r>
        <w:rPr>
          <w:color w:val="231F20"/>
          <w:spacing w:val="-47"/>
        </w:rPr>
        <w:t> </w:t>
      </w:r>
      <w:r>
        <w:rPr>
          <w:color w:val="231F20"/>
        </w:rPr>
        <w:t>target</w:t>
      </w:r>
      <w:r>
        <w:rPr>
          <w:color w:val="231F20"/>
          <w:spacing w:val="-46"/>
        </w:rPr>
        <w:t> </w:t>
      </w:r>
      <w:r>
        <w:rPr>
          <w:color w:val="231F20"/>
        </w:rPr>
        <w:t>over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5"/>
        </w:rPr>
        <w:t> </w:t>
      </w:r>
      <w:r>
        <w:rPr>
          <w:color w:val="231F20"/>
        </w:rPr>
        <w:t>medium</w:t>
      </w:r>
      <w:r>
        <w:rPr>
          <w:color w:val="231F20"/>
          <w:spacing w:val="-47"/>
        </w:rPr>
        <w:t> </w:t>
      </w:r>
      <w:r>
        <w:rPr>
          <w:color w:val="231F20"/>
        </w:rPr>
        <w:t>term.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4302" w:space="1027"/>
            <w:col w:w="5421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spacing w:after="0"/>
        <w:sectPr>
          <w:pgSz w:w="11910" w:h="16840"/>
          <w:pgMar w:header="425" w:footer="0" w:top="620" w:bottom="280" w:left="640" w:right="520"/>
        </w:sectPr>
      </w:pPr>
    </w:p>
    <w:p>
      <w:pPr>
        <w:pStyle w:val="Heading3"/>
        <w:spacing w:before="256"/>
        <w:ind w:left="145"/>
      </w:pPr>
      <w:bookmarkStart w:name="Other forecasters’ expectations" w:id="94"/>
      <w:bookmarkEnd w:id="94"/>
      <w:r>
        <w:rPr/>
      </w:r>
      <w:bookmarkStart w:name="_bookmark20" w:id="95"/>
      <w:bookmarkEnd w:id="95"/>
      <w:r>
        <w:rPr/>
      </w:r>
      <w:r>
        <w:rPr>
          <w:color w:val="A70740"/>
        </w:rPr>
        <w:t>Other forecasters’ expectations</w:t>
      </w:r>
    </w:p>
    <w:p>
      <w:pPr>
        <w:pStyle w:val="BodyText"/>
        <w:spacing w:line="268" w:lineRule="auto" w:before="214"/>
        <w:ind w:left="145"/>
      </w:pPr>
      <w:r>
        <w:rPr>
          <w:color w:val="231F20"/>
        </w:rPr>
        <w:t>Every</w:t>
      </w:r>
      <w:r>
        <w:rPr>
          <w:color w:val="231F20"/>
          <w:spacing w:val="-43"/>
        </w:rPr>
        <w:t> </w:t>
      </w:r>
      <w:r>
        <w:rPr>
          <w:color w:val="231F20"/>
        </w:rPr>
        <w:t>three</w:t>
      </w:r>
      <w:r>
        <w:rPr>
          <w:color w:val="231F20"/>
          <w:spacing w:val="-40"/>
        </w:rPr>
        <w:t> </w:t>
      </w:r>
      <w:r>
        <w:rPr>
          <w:color w:val="231F20"/>
        </w:rPr>
        <w:t>months,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Bank</w:t>
      </w:r>
      <w:r>
        <w:rPr>
          <w:color w:val="231F20"/>
          <w:spacing w:val="-41"/>
        </w:rPr>
        <w:t> </w:t>
      </w:r>
      <w:r>
        <w:rPr>
          <w:color w:val="231F20"/>
        </w:rPr>
        <w:t>asks</w:t>
      </w:r>
      <w:r>
        <w:rPr>
          <w:color w:val="231F20"/>
          <w:spacing w:val="-41"/>
        </w:rPr>
        <w:t> </w:t>
      </w:r>
      <w:r>
        <w:rPr>
          <w:color w:val="231F20"/>
        </w:rPr>
        <w:t>a</w:t>
      </w:r>
      <w:r>
        <w:rPr>
          <w:color w:val="231F20"/>
          <w:spacing w:val="-40"/>
        </w:rPr>
        <w:t> </w:t>
      </w:r>
      <w:r>
        <w:rPr>
          <w:color w:val="231F20"/>
        </w:rPr>
        <w:t>sample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external </w:t>
      </w:r>
      <w:r>
        <w:rPr>
          <w:color w:val="231F20"/>
          <w:w w:val="95"/>
        </w:rPr>
        <w:t>forecasters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latest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projections.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This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box reports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results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most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recent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survey,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carried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out during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January.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annual </w:t>
      </w:r>
      <w:r>
        <w:rPr>
          <w:color w:val="231F20"/>
        </w:rPr>
        <w:t>CPI</w:t>
      </w:r>
      <w:r>
        <w:rPr>
          <w:color w:val="231F20"/>
          <w:spacing w:val="-41"/>
        </w:rPr>
        <w:t> </w:t>
      </w:r>
      <w:r>
        <w:rPr>
          <w:color w:val="231F20"/>
        </w:rPr>
        <w:t>inflation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3"/>
        </w:rPr>
        <w:t> </w:t>
      </w:r>
      <w:r>
        <w:rPr>
          <w:color w:val="231F20"/>
        </w:rPr>
        <w:t>fall</w:t>
      </w:r>
      <w:r>
        <w:rPr>
          <w:color w:val="231F20"/>
          <w:spacing w:val="-40"/>
        </w:rPr>
        <w:t> </w:t>
      </w:r>
      <w:r>
        <w:rPr>
          <w:color w:val="231F20"/>
        </w:rPr>
        <w:t>back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2.2%</w:t>
      </w:r>
      <w:r>
        <w:rPr>
          <w:color w:val="231F20"/>
          <w:spacing w:val="-41"/>
        </w:rPr>
        <w:t> </w:t>
      </w:r>
      <w:r>
        <w:rPr>
          <w:color w:val="231F20"/>
        </w:rPr>
        <w:t>by</w:t>
      </w:r>
      <w:r>
        <w:rPr>
          <w:color w:val="231F20"/>
          <w:spacing w:val="-40"/>
        </w:rPr>
        <w:t> </w:t>
      </w:r>
      <w:r>
        <w:rPr>
          <w:color w:val="231F20"/>
        </w:rPr>
        <w:t>2014</w:t>
      </w:r>
      <w:r>
        <w:rPr>
          <w:color w:val="231F20"/>
          <w:spacing w:val="-43"/>
        </w:rPr>
        <w:t> </w:t>
      </w:r>
      <w:r>
        <w:rPr>
          <w:color w:val="231F20"/>
        </w:rPr>
        <w:t>Q1</w:t>
      </w:r>
      <w:r>
        <w:rPr>
          <w:color w:val="231F20"/>
          <w:spacing w:val="-40"/>
        </w:rPr>
        <w:t> </w:t>
      </w:r>
      <w:r>
        <w:rPr>
          <w:color w:val="231F20"/>
        </w:rPr>
        <w:t>and</w:t>
      </w:r>
      <w:r>
        <w:rPr>
          <w:color w:val="231F20"/>
          <w:spacing w:val="-42"/>
        </w:rPr>
        <w:t> </w:t>
      </w:r>
      <w:r>
        <w:rPr>
          <w:color w:val="231F20"/>
        </w:rPr>
        <w:t>to</w:t>
      </w:r>
      <w:r>
        <w:rPr>
          <w:color w:val="231F20"/>
          <w:spacing w:val="-40"/>
        </w:rPr>
        <w:t> </w:t>
      </w:r>
      <w:r>
        <w:rPr>
          <w:color w:val="231F20"/>
        </w:rPr>
        <w:t>remain </w:t>
      </w:r>
      <w:r>
        <w:rPr>
          <w:color w:val="231F20"/>
          <w:w w:val="95"/>
        </w:rPr>
        <w:t>close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2%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thereafter.</w:t>
      </w:r>
      <w:r>
        <w:rPr>
          <w:color w:val="231F20"/>
          <w:spacing w:val="-13"/>
          <w:w w:val="95"/>
        </w:rPr>
        <w:t> </w:t>
      </w:r>
      <w:r>
        <w:rPr>
          <w:color w:val="231F20"/>
          <w:w w:val="95"/>
        </w:rPr>
        <w:t>Four-quarter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 </w:t>
      </w:r>
      <w:r>
        <w:rPr>
          <w:color w:val="231F20"/>
          <w:w w:val="90"/>
        </w:rPr>
        <w:t>was,</w:t>
      </w:r>
      <w:r>
        <w:rPr>
          <w:color w:val="231F20"/>
          <w:spacing w:val="-32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average,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projected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recover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gradually,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but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remain </w:t>
      </w:r>
      <w:r>
        <w:rPr>
          <w:color w:val="231F20"/>
          <w:w w:val="95"/>
        </w:rPr>
        <w:t>below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its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historical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years</w:t>
      </w:r>
    </w:p>
    <w:p>
      <w:pPr>
        <w:pStyle w:val="BodyText"/>
        <w:spacing w:before="2"/>
        <w:rPr>
          <w:sz w:val="22"/>
        </w:rPr>
      </w:pPr>
      <w:r>
        <w:rPr/>
        <w:br w:type="column"/>
      </w:r>
      <w:r>
        <w:rPr>
          <w:sz w:val="22"/>
        </w:rPr>
      </w:r>
    </w:p>
    <w:p>
      <w:pPr>
        <w:pStyle w:val="BodyText"/>
        <w:spacing w:line="268" w:lineRule="auto" w:before="1"/>
        <w:ind w:left="145" w:right="154"/>
      </w:pP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Bank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also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forecasters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their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assessment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risks </w:t>
      </w:r>
      <w:r>
        <w:rPr>
          <w:color w:val="231F20"/>
        </w:rPr>
        <w:t>around</w:t>
      </w:r>
      <w:r>
        <w:rPr>
          <w:color w:val="231F20"/>
          <w:spacing w:val="-40"/>
        </w:rPr>
        <w:t> </w:t>
      </w:r>
      <w:r>
        <w:rPr>
          <w:color w:val="231F20"/>
        </w:rPr>
        <w:t>their</w:t>
      </w:r>
      <w:r>
        <w:rPr>
          <w:color w:val="231F20"/>
          <w:spacing w:val="-37"/>
        </w:rPr>
        <w:t> </w:t>
      </w:r>
      <w:r>
        <w:rPr>
          <w:color w:val="231F20"/>
        </w:rPr>
        <w:t>central</w:t>
      </w:r>
      <w:r>
        <w:rPr>
          <w:color w:val="231F20"/>
          <w:spacing w:val="-37"/>
        </w:rPr>
        <w:t> </w:t>
      </w:r>
      <w:r>
        <w:rPr>
          <w:color w:val="231F20"/>
        </w:rPr>
        <w:t>projections</w:t>
      </w:r>
      <w:r>
        <w:rPr>
          <w:color w:val="231F20"/>
          <w:spacing w:val="-40"/>
        </w:rPr>
        <w:t> </w:t>
      </w:r>
      <w:r>
        <w:rPr>
          <w:color w:val="231F20"/>
        </w:rPr>
        <w:t>for</w:t>
      </w:r>
      <w:r>
        <w:rPr>
          <w:color w:val="231F20"/>
          <w:spacing w:val="-39"/>
        </w:rPr>
        <w:t> </w:t>
      </w:r>
      <w:r>
        <w:rPr>
          <w:color w:val="231F20"/>
        </w:rPr>
        <w:t>CPI</w:t>
      </w:r>
      <w:r>
        <w:rPr>
          <w:color w:val="231F20"/>
          <w:spacing w:val="-37"/>
        </w:rPr>
        <w:t> </w:t>
      </w:r>
      <w:r>
        <w:rPr>
          <w:color w:val="231F20"/>
        </w:rPr>
        <w:t>inflation</w:t>
      </w:r>
      <w:r>
        <w:rPr>
          <w:color w:val="231F20"/>
          <w:spacing w:val="-37"/>
        </w:rPr>
        <w:t> </w:t>
      </w:r>
      <w:r>
        <w:rPr>
          <w:color w:val="231F20"/>
        </w:rPr>
        <w:t>and</w:t>
      </w:r>
    </w:p>
    <w:p>
      <w:pPr>
        <w:pStyle w:val="BodyText"/>
        <w:spacing w:line="268" w:lineRule="auto"/>
        <w:ind w:left="145" w:right="417"/>
      </w:pPr>
      <w:r>
        <w:rPr>
          <w:color w:val="231F20"/>
          <w:w w:val="95"/>
        </w:rPr>
        <w:t>GDP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5"/>
          <w:w w:val="95"/>
        </w:rPr>
        <w:t> </w:t>
      </w:r>
      <w:r>
        <w:rPr>
          <w:color w:val="231F20"/>
          <w:spacing w:val="-3"/>
          <w:w w:val="95"/>
        </w:rPr>
        <w:t>(Table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2).</w:t>
      </w:r>
      <w:r>
        <w:rPr>
          <w:color w:val="231F20"/>
          <w:spacing w:val="-18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average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probability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assigned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to inflation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being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one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year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ahead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than </w:t>
      </w:r>
      <w:r>
        <w:rPr>
          <w:color w:val="231F20"/>
          <w:w w:val="90"/>
        </w:rPr>
        <w:t>three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months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ago,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such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judged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19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target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it.</w:t>
      </w:r>
      <w:r>
        <w:rPr>
          <w:color w:val="231F20"/>
          <w:spacing w:val="-7"/>
          <w:w w:val="95"/>
        </w:rPr>
        <w:t> </w:t>
      </w:r>
      <w:r>
        <w:rPr>
          <w:color w:val="231F20"/>
          <w:w w:val="95"/>
        </w:rPr>
        <w:t>Respondents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judged that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little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more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likely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above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target than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below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it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three-year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horizon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too.</w:t>
      </w:r>
      <w:r>
        <w:rPr>
          <w:color w:val="231F20"/>
          <w:spacing w:val="-10"/>
          <w:w w:val="95"/>
        </w:rPr>
        <w:t> </w:t>
      </w:r>
      <w:r>
        <w:rPr>
          <w:color w:val="231F20"/>
          <w:w w:val="95"/>
        </w:rPr>
        <w:t>At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time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of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November</w:t>
      </w:r>
      <w:r>
        <w:rPr>
          <w:color w:val="231F20"/>
          <w:spacing w:val="-39"/>
        </w:rPr>
        <w:t> </w:t>
      </w:r>
      <w:r>
        <w:rPr>
          <w:color w:val="231F20"/>
        </w:rPr>
        <w:t>survey,</w:t>
      </w:r>
      <w:r>
        <w:rPr>
          <w:color w:val="231F20"/>
          <w:spacing w:val="-41"/>
        </w:rPr>
        <w:t> </w:t>
      </w:r>
      <w:r>
        <w:rPr>
          <w:color w:val="231F20"/>
        </w:rPr>
        <w:t>the</w:t>
      </w:r>
      <w:r>
        <w:rPr>
          <w:color w:val="231F20"/>
          <w:spacing w:val="-39"/>
        </w:rPr>
        <w:t> </w:t>
      </w:r>
      <w:r>
        <w:rPr>
          <w:color w:val="231F20"/>
        </w:rPr>
        <w:t>risks</w:t>
      </w:r>
      <w:r>
        <w:rPr>
          <w:color w:val="231F20"/>
          <w:spacing w:val="-39"/>
        </w:rPr>
        <w:t> </w:t>
      </w:r>
      <w:r>
        <w:rPr>
          <w:color w:val="231F20"/>
        </w:rPr>
        <w:t>had</w:t>
      </w:r>
      <w:r>
        <w:rPr>
          <w:color w:val="231F20"/>
          <w:spacing w:val="-39"/>
        </w:rPr>
        <w:t> </w:t>
      </w:r>
      <w:r>
        <w:rPr>
          <w:color w:val="231F20"/>
        </w:rPr>
        <w:t>been</w:t>
      </w:r>
      <w:r>
        <w:rPr>
          <w:color w:val="231F20"/>
          <w:spacing w:val="-39"/>
        </w:rPr>
        <w:t> </w:t>
      </w:r>
      <w:r>
        <w:rPr>
          <w:color w:val="231F20"/>
        </w:rPr>
        <w:t>judged</w:t>
      </w:r>
      <w:r>
        <w:rPr>
          <w:color w:val="231F20"/>
          <w:spacing w:val="-41"/>
        </w:rPr>
        <w:t> </w:t>
      </w:r>
      <w:r>
        <w:rPr>
          <w:color w:val="231F20"/>
        </w:rPr>
        <w:t>to</w:t>
      </w:r>
      <w:r>
        <w:rPr>
          <w:color w:val="231F20"/>
          <w:spacing w:val="-39"/>
        </w:rPr>
        <w:t> </w:t>
      </w:r>
      <w:r>
        <w:rPr>
          <w:color w:val="231F20"/>
        </w:rPr>
        <w:t>be balanced.</w:t>
      </w:r>
    </w:p>
    <w:p>
      <w:pPr>
        <w:spacing w:after="0" w:line="268" w:lineRule="auto"/>
        <w:sectPr>
          <w:type w:val="continuous"/>
          <w:pgSz w:w="11910" w:h="16840"/>
          <w:pgMar w:top="1560" w:bottom="0" w:left="640" w:right="520"/>
          <w:cols w:num="2" w:equalWidth="0">
            <w:col w:w="5071" w:space="258"/>
            <w:col w:w="5421"/>
          </w:cols>
        </w:sectPr>
      </w:pPr>
    </w:p>
    <w:p>
      <w:pPr>
        <w:pStyle w:val="BodyText"/>
        <w:tabs>
          <w:tab w:pos="5474" w:val="left" w:leader="none"/>
          <w:tab w:pos="10463" w:val="left" w:leader="none"/>
        </w:tabs>
        <w:spacing w:line="225" w:lineRule="exact"/>
        <w:ind w:left="145"/>
      </w:pPr>
      <w:r>
        <w:rPr>
          <w:color w:val="231F20"/>
          <w:spacing w:val="-3"/>
          <w:w w:val="90"/>
        </w:rPr>
        <w:t>(Table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1).</w:t>
      </w:r>
      <w:r>
        <w:rPr>
          <w:color w:val="231F20"/>
          <w:spacing w:val="-7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central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projections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for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both</w:t>
      </w:r>
      <w:r>
        <w:rPr>
          <w:color w:val="231F20"/>
          <w:spacing w:val="-27"/>
          <w:w w:val="90"/>
        </w:rPr>
        <w:t> </w:t>
      </w:r>
      <w:r>
        <w:rPr>
          <w:color w:val="231F20"/>
          <w:w w:val="90"/>
        </w:rPr>
        <w:t>inflation</w:t>
      </w:r>
      <w:r>
        <w:rPr>
          <w:color w:val="231F20"/>
        </w:rPr>
        <w:tab/>
      </w:r>
      <w:r>
        <w:rPr>
          <w:color w:val="231F20"/>
          <w:w w:val="75"/>
          <w:u w:val="single" w:color="A70740"/>
        </w:rPr>
        <w:t> </w:t>
      </w:r>
      <w:r>
        <w:rPr>
          <w:color w:val="231F20"/>
          <w:u w:val="single" w:color="A70740"/>
        </w:rPr>
        <w:tab/>
      </w:r>
    </w:p>
    <w:p>
      <w:pPr>
        <w:spacing w:after="0" w:line="225" w:lineRule="exact"/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spacing w:before="27"/>
        <w:ind w:left="145"/>
      </w:pP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were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modestly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higher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than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November.</w:t>
      </w:r>
    </w:p>
    <w:p>
      <w:pPr>
        <w:spacing w:before="90"/>
        <w:ind w:left="145" w:right="0" w:firstLine="0"/>
        <w:jc w:val="left"/>
        <w:rPr>
          <w:sz w:val="18"/>
        </w:rPr>
      </w:pPr>
      <w:r>
        <w:rPr/>
        <w:br w:type="column"/>
      </w:r>
      <w:r>
        <w:rPr>
          <w:color w:val="A70740"/>
          <w:sz w:val="18"/>
        </w:rPr>
        <w:t>Table 2 </w:t>
      </w:r>
      <w:r>
        <w:rPr>
          <w:color w:val="231F20"/>
          <w:sz w:val="18"/>
        </w:rPr>
        <w:t>Other forecasters’ probability distributions for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1560" w:bottom="0" w:left="640" w:right="520"/>
          <w:cols w:num="2" w:equalWidth="0">
            <w:col w:w="4780" w:space="549"/>
            <w:col w:w="5421"/>
          </w:cols>
        </w:sectPr>
      </w:pPr>
    </w:p>
    <w:p>
      <w:pPr>
        <w:tabs>
          <w:tab w:pos="5142" w:val="left" w:leader="none"/>
          <w:tab w:pos="5474" w:val="left" w:leader="none"/>
        </w:tabs>
        <w:spacing w:before="16"/>
        <w:ind w:left="153" w:right="0" w:firstLine="0"/>
        <w:jc w:val="left"/>
        <w:rPr>
          <w:sz w:val="12"/>
        </w:rPr>
      </w:pPr>
      <w:r>
        <w:rPr>
          <w:color w:val="231F20"/>
          <w:w w:val="76"/>
          <w:sz w:val="18"/>
          <w:u w:val="single" w:color="A70740"/>
        </w:rPr>
        <w:t> </w:t>
      </w:r>
      <w:r>
        <w:rPr>
          <w:color w:val="231F20"/>
          <w:sz w:val="18"/>
          <w:u w:val="single" w:color="A70740"/>
        </w:rPr>
        <w:tab/>
      </w:r>
      <w:r>
        <w:rPr>
          <w:color w:val="231F20"/>
          <w:sz w:val="18"/>
        </w:rPr>
        <w:tab/>
        <w:t>CPI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14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19"/>
          <w:sz w:val="18"/>
        </w:rPr>
        <w:t> </w:t>
      </w:r>
      <w:r>
        <w:rPr>
          <w:color w:val="231F20"/>
          <w:sz w:val="18"/>
        </w:rPr>
        <w:t>GDP</w:t>
      </w:r>
      <w:r>
        <w:rPr>
          <w:color w:val="231F20"/>
          <w:spacing w:val="-15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position w:val="4"/>
          <w:sz w:val="12"/>
        </w:rPr>
        <w:t>(a)</w:t>
      </w:r>
    </w:p>
    <w:p>
      <w:pPr>
        <w:spacing w:after="0"/>
        <w:jc w:val="left"/>
        <w:rPr>
          <w:sz w:val="12"/>
        </w:rPr>
        <w:sectPr>
          <w:type w:val="continuous"/>
          <w:pgSz w:w="11910" w:h="16840"/>
          <w:pgMar w:top="1560" w:bottom="0" w:left="640" w:right="520"/>
        </w:sectPr>
      </w:pPr>
    </w:p>
    <w:p>
      <w:pPr>
        <w:spacing w:before="99"/>
        <w:ind w:left="153" w:right="0" w:firstLine="0"/>
        <w:jc w:val="left"/>
        <w:rPr>
          <w:sz w:val="12"/>
        </w:rPr>
      </w:pPr>
      <w:r>
        <w:rPr>
          <w:color w:val="A70740"/>
          <w:sz w:val="18"/>
        </w:rPr>
        <w:t>Table 1 </w:t>
      </w:r>
      <w:r>
        <w:rPr>
          <w:color w:val="231F20"/>
          <w:sz w:val="18"/>
        </w:rPr>
        <w:t>Averages of other forecasters’ central projections</w:t>
      </w:r>
      <w:r>
        <w:rPr>
          <w:color w:val="231F20"/>
          <w:position w:val="4"/>
          <w:sz w:val="12"/>
        </w:rPr>
        <w:t>(a)</w:t>
      </w:r>
    </w:p>
    <w:p>
      <w:pPr>
        <w:pStyle w:val="BodyText"/>
        <w:spacing w:before="11"/>
        <w:rPr>
          <w:sz w:val="16"/>
        </w:rPr>
      </w:pPr>
    </w:p>
    <w:tbl>
      <w:tblPr>
        <w:tblW w:w="0" w:type="auto"/>
        <w:jc w:val="left"/>
        <w:tblInd w:w="16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181"/>
        <w:gridCol w:w="817"/>
        <w:gridCol w:w="1132"/>
        <w:gridCol w:w="859"/>
      </w:tblGrid>
      <w:tr>
        <w:trPr>
          <w:trHeight w:val="252" w:hRule="atLeast"/>
        </w:trPr>
        <w:tc>
          <w:tcPr>
            <w:tcW w:w="2181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817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331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2014 Q1</w:t>
            </w:r>
          </w:p>
        </w:tc>
        <w:tc>
          <w:tcPr>
            <w:tcW w:w="1132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329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2015 Q1</w:t>
            </w:r>
          </w:p>
        </w:tc>
        <w:tc>
          <w:tcPr>
            <w:tcW w:w="859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2016 Q1</w:t>
            </w:r>
          </w:p>
        </w:tc>
      </w:tr>
      <w:tr>
        <w:trPr>
          <w:trHeight w:val="256" w:hRule="atLeast"/>
        </w:trPr>
        <w:tc>
          <w:tcPr>
            <w:tcW w:w="2181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52"/>
              <w:ind w:left="-1"/>
              <w:rPr>
                <w:sz w:val="11"/>
              </w:rPr>
            </w:pPr>
            <w:r>
              <w:rPr>
                <w:color w:val="231F20"/>
                <w:sz w:val="14"/>
              </w:rPr>
              <w:t>CPI inflation</w:t>
            </w:r>
            <w:r>
              <w:rPr>
                <w:color w:val="231F20"/>
                <w:position w:val="4"/>
                <w:sz w:val="11"/>
              </w:rPr>
              <w:t>(b)</w:t>
            </w:r>
          </w:p>
        </w:tc>
        <w:tc>
          <w:tcPr>
            <w:tcW w:w="817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33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113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32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  <w:tc>
          <w:tcPr>
            <w:tcW w:w="859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2.1</w:t>
            </w:r>
          </w:p>
        </w:tc>
      </w:tr>
      <w:tr>
        <w:trPr>
          <w:trHeight w:val="241" w:hRule="atLeast"/>
        </w:trPr>
        <w:tc>
          <w:tcPr>
            <w:tcW w:w="2181" w:type="dxa"/>
            <w:shd w:val="clear" w:color="auto" w:fill="F1DEDD"/>
          </w:tcPr>
          <w:p>
            <w:pPr>
              <w:pStyle w:val="TableParagraph"/>
              <w:spacing w:before="30"/>
              <w:rPr>
                <w:sz w:val="11"/>
              </w:rPr>
            </w:pPr>
            <w:r>
              <w:rPr>
                <w:color w:val="231F20"/>
                <w:sz w:val="14"/>
              </w:rPr>
              <w:t>GDP growth</w:t>
            </w:r>
            <w:r>
              <w:rPr>
                <w:color w:val="231F20"/>
                <w:position w:val="4"/>
                <w:sz w:val="11"/>
              </w:rPr>
              <w:t>(c)</w:t>
            </w:r>
          </w:p>
        </w:tc>
        <w:tc>
          <w:tcPr>
            <w:tcW w:w="817" w:type="dxa"/>
            <w:shd w:val="clear" w:color="auto" w:fill="F1DEDD"/>
          </w:tcPr>
          <w:p>
            <w:pPr>
              <w:pStyle w:val="TableParagraph"/>
              <w:spacing w:before="42"/>
              <w:ind w:right="331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  <w:tc>
          <w:tcPr>
            <w:tcW w:w="1132" w:type="dxa"/>
            <w:shd w:val="clear" w:color="auto" w:fill="F1DEDD"/>
          </w:tcPr>
          <w:p>
            <w:pPr>
              <w:pStyle w:val="TableParagraph"/>
              <w:spacing w:before="42"/>
              <w:ind w:right="329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1.9</w:t>
            </w:r>
          </w:p>
        </w:tc>
        <w:tc>
          <w:tcPr>
            <w:tcW w:w="859" w:type="dxa"/>
            <w:shd w:val="clear" w:color="auto" w:fill="F1DEDD"/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2.2</w:t>
            </w:r>
          </w:p>
        </w:tc>
      </w:tr>
      <w:tr>
        <w:trPr>
          <w:trHeight w:val="228" w:hRule="atLeast"/>
        </w:trPr>
        <w:tc>
          <w:tcPr>
            <w:tcW w:w="2181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Bank Rate (per cent)</w:t>
            </w:r>
          </w:p>
        </w:tc>
        <w:tc>
          <w:tcPr>
            <w:tcW w:w="817" w:type="dxa"/>
            <w:shd w:val="clear" w:color="auto" w:fill="F1DEDD"/>
          </w:tcPr>
          <w:p>
            <w:pPr>
              <w:pStyle w:val="TableParagraph"/>
              <w:spacing w:before="36"/>
              <w:ind w:right="331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0.5</w:t>
            </w:r>
          </w:p>
        </w:tc>
        <w:tc>
          <w:tcPr>
            <w:tcW w:w="1132" w:type="dxa"/>
            <w:shd w:val="clear" w:color="auto" w:fill="F1DEDD"/>
          </w:tcPr>
          <w:p>
            <w:pPr>
              <w:pStyle w:val="TableParagraph"/>
              <w:spacing w:before="36"/>
              <w:ind w:right="32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0.7</w:t>
            </w:r>
          </w:p>
        </w:tc>
        <w:tc>
          <w:tcPr>
            <w:tcW w:w="859" w:type="dxa"/>
            <w:shd w:val="clear" w:color="auto" w:fill="F1DEDD"/>
          </w:tcPr>
          <w:p>
            <w:pPr>
              <w:pStyle w:val="TableParagraph"/>
              <w:spacing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80"/>
                <w:sz w:val="14"/>
              </w:rPr>
              <w:t>1.3</w:t>
            </w:r>
          </w:p>
        </w:tc>
      </w:tr>
      <w:tr>
        <w:trPr>
          <w:trHeight w:val="241" w:hRule="atLeast"/>
        </w:trPr>
        <w:tc>
          <w:tcPr>
            <w:tcW w:w="2181" w:type="dxa"/>
            <w:shd w:val="clear" w:color="auto" w:fill="F1DEDD"/>
          </w:tcPr>
          <w:p>
            <w:pPr>
              <w:pStyle w:val="TableParagraph"/>
              <w:spacing w:before="31"/>
              <w:rPr>
                <w:sz w:val="11"/>
              </w:rPr>
            </w:pPr>
            <w:r>
              <w:rPr>
                <w:color w:val="231F20"/>
                <w:w w:val="90"/>
                <w:sz w:val="14"/>
              </w:rPr>
              <w:t>Stock</w:t>
            </w:r>
            <w:r>
              <w:rPr>
                <w:color w:val="231F20"/>
                <w:spacing w:val="-15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of</w:t>
            </w:r>
            <w:r>
              <w:rPr>
                <w:color w:val="231F20"/>
                <w:spacing w:val="-13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purchased</w:t>
            </w:r>
            <w:r>
              <w:rPr>
                <w:color w:val="231F20"/>
                <w:spacing w:val="-13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assets</w:t>
            </w:r>
            <w:r>
              <w:rPr>
                <w:color w:val="231F20"/>
                <w:spacing w:val="-12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(£</w:t>
            </w:r>
            <w:r>
              <w:rPr>
                <w:color w:val="231F20"/>
                <w:spacing w:val="-13"/>
                <w:w w:val="90"/>
                <w:sz w:val="14"/>
              </w:rPr>
              <w:t> </w:t>
            </w:r>
            <w:r>
              <w:rPr>
                <w:color w:val="231F20"/>
                <w:w w:val="90"/>
                <w:sz w:val="14"/>
              </w:rPr>
              <w:t>billions)</w:t>
            </w:r>
            <w:r>
              <w:rPr>
                <w:color w:val="231F20"/>
                <w:w w:val="90"/>
                <w:position w:val="4"/>
                <w:sz w:val="11"/>
              </w:rPr>
              <w:t>(d)</w:t>
            </w:r>
          </w:p>
        </w:tc>
        <w:tc>
          <w:tcPr>
            <w:tcW w:w="817" w:type="dxa"/>
            <w:shd w:val="clear" w:color="auto" w:fill="F1DEDD"/>
          </w:tcPr>
          <w:p>
            <w:pPr>
              <w:pStyle w:val="TableParagraph"/>
              <w:spacing w:before="42"/>
              <w:ind w:right="331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402</w:t>
            </w:r>
          </w:p>
        </w:tc>
        <w:tc>
          <w:tcPr>
            <w:tcW w:w="1132" w:type="dxa"/>
            <w:shd w:val="clear" w:color="auto" w:fill="F1DEDD"/>
          </w:tcPr>
          <w:p>
            <w:pPr>
              <w:pStyle w:val="TableParagraph"/>
              <w:spacing w:before="42"/>
              <w:ind w:right="32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406</w:t>
            </w:r>
          </w:p>
        </w:tc>
        <w:tc>
          <w:tcPr>
            <w:tcW w:w="859" w:type="dxa"/>
            <w:shd w:val="clear" w:color="auto" w:fill="F1DEDD"/>
          </w:tcPr>
          <w:p>
            <w:pPr>
              <w:pStyle w:val="TableParagraph"/>
              <w:spacing w:before="42"/>
              <w:ind w:right="54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399</w:t>
            </w:r>
          </w:p>
        </w:tc>
      </w:tr>
      <w:tr>
        <w:trPr>
          <w:trHeight w:val="201" w:hRule="atLeast"/>
        </w:trPr>
        <w:tc>
          <w:tcPr>
            <w:tcW w:w="2181" w:type="dxa"/>
            <w:shd w:val="clear" w:color="auto" w:fill="F1DEDD"/>
          </w:tcPr>
          <w:p>
            <w:pPr>
              <w:pStyle w:val="TableParagraph"/>
              <w:spacing w:line="145" w:lineRule="exact" w:before="36"/>
              <w:rPr>
                <w:sz w:val="14"/>
              </w:rPr>
            </w:pPr>
            <w:r>
              <w:rPr>
                <w:color w:val="231F20"/>
                <w:sz w:val="14"/>
              </w:rPr>
              <w:t>Sterling ERI</w:t>
            </w:r>
          </w:p>
        </w:tc>
        <w:tc>
          <w:tcPr>
            <w:tcW w:w="817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331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83.2</w:t>
            </w:r>
          </w:p>
        </w:tc>
        <w:tc>
          <w:tcPr>
            <w:tcW w:w="1132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329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83.2</w:t>
            </w:r>
          </w:p>
        </w:tc>
        <w:tc>
          <w:tcPr>
            <w:tcW w:w="859" w:type="dxa"/>
            <w:shd w:val="clear" w:color="auto" w:fill="F1DEDD"/>
          </w:tcPr>
          <w:p>
            <w:pPr>
              <w:pStyle w:val="TableParagraph"/>
              <w:spacing w:line="145" w:lineRule="exact" w:before="36"/>
              <w:ind w:right="54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83.2</w:t>
            </w:r>
          </w:p>
        </w:tc>
      </w:tr>
    </w:tbl>
    <w:p>
      <w:pPr>
        <w:spacing w:before="78"/>
        <w:ind w:left="153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29 January 2013.</w:t>
      </w:r>
    </w:p>
    <w:p>
      <w:pPr>
        <w:pStyle w:val="BodyText"/>
        <w:spacing w:before="4"/>
        <w:rPr>
          <w:sz w:val="11"/>
        </w:rPr>
      </w:pP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244" w:lineRule="auto" w:before="0" w:after="0"/>
        <w:ind w:left="323" w:right="335" w:hanging="171"/>
        <w:jc w:val="left"/>
        <w:rPr>
          <w:sz w:val="11"/>
        </w:rPr>
      </w:pP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23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inflation,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 purchased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15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there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</w:p>
    <w:p>
      <w:pPr>
        <w:spacing w:line="244" w:lineRule="auto" w:before="0"/>
        <w:ind w:left="323" w:right="0" w:firstLine="0"/>
        <w:jc w:val="left"/>
        <w:rPr>
          <w:sz w:val="11"/>
        </w:rPr>
      </w:pPr>
      <w:r>
        <w:rPr>
          <w:color w:val="231F20"/>
          <w:w w:val="95"/>
          <w:sz w:val="11"/>
        </w:rPr>
        <w:t>GDP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21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assets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14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sterling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ERI.</w:t>
      </w:r>
      <w:r>
        <w:rPr>
          <w:color w:val="231F20"/>
          <w:spacing w:val="-3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Q1, there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were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19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forecasts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CPI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growth,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20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Bank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Rate,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stock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purchased </w:t>
      </w:r>
      <w:r>
        <w:rPr>
          <w:color w:val="231F20"/>
          <w:sz w:val="11"/>
        </w:rPr>
        <w:t>assets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and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14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for</w:t>
      </w:r>
      <w:r>
        <w:rPr>
          <w:color w:val="231F20"/>
          <w:spacing w:val="-12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sterling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ERI.</w:t>
      </w: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127" w:lineRule="exact" w:before="0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Twelve-month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rate.</w:t>
      </w: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Four-quarter percentage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change.</w:t>
      </w:r>
    </w:p>
    <w:p>
      <w:pPr>
        <w:pStyle w:val="ListParagraph"/>
        <w:numPr>
          <w:ilvl w:val="0"/>
          <w:numId w:val="55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sz w:val="11"/>
        </w:rPr>
        <w:t>Original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purchase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value.</w:t>
      </w:r>
      <w:r>
        <w:rPr>
          <w:color w:val="231F20"/>
          <w:spacing w:val="6"/>
          <w:sz w:val="11"/>
        </w:rPr>
        <w:t> </w:t>
      </w:r>
      <w:r>
        <w:rPr>
          <w:color w:val="231F20"/>
          <w:sz w:val="11"/>
        </w:rPr>
        <w:t>Purchased</w:t>
      </w:r>
      <w:r>
        <w:rPr>
          <w:color w:val="231F20"/>
          <w:spacing w:val="-17"/>
          <w:sz w:val="11"/>
        </w:rPr>
        <w:t> </w:t>
      </w:r>
      <w:r>
        <w:rPr>
          <w:color w:val="231F20"/>
          <w:sz w:val="11"/>
        </w:rPr>
        <w:t>via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the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creation</w:t>
      </w:r>
      <w:r>
        <w:rPr>
          <w:color w:val="231F20"/>
          <w:spacing w:val="-16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central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bank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reserves.</w:t>
      </w:r>
    </w:p>
    <w:p>
      <w:pPr>
        <w:pStyle w:val="BodyText"/>
        <w:spacing w:before="1"/>
        <w:rPr>
          <w:sz w:val="15"/>
        </w:rPr>
      </w:pPr>
    </w:p>
    <w:p>
      <w:pPr>
        <w:pStyle w:val="BodyText"/>
        <w:spacing w:line="268" w:lineRule="auto" w:before="1"/>
        <w:ind w:left="145" w:right="168"/>
      </w:pPr>
      <w:r>
        <w:rPr>
          <w:color w:val="231F20"/>
          <w:w w:val="95"/>
        </w:rPr>
        <w:t>These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forecasts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assumed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slightly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tighter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stance </w:t>
      </w:r>
      <w:r>
        <w:rPr>
          <w:color w:val="231F20"/>
        </w:rPr>
        <w:t>than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forecasts</w:t>
      </w:r>
      <w:r>
        <w:rPr>
          <w:color w:val="231F20"/>
          <w:spacing w:val="-41"/>
        </w:rPr>
        <w:t> </w:t>
      </w:r>
      <w:r>
        <w:rPr>
          <w:color w:val="231F20"/>
        </w:rPr>
        <w:t>made</w:t>
      </w:r>
      <w:r>
        <w:rPr>
          <w:color w:val="231F20"/>
          <w:spacing w:val="-42"/>
        </w:rPr>
        <w:t> </w:t>
      </w:r>
      <w:r>
        <w:rPr>
          <w:color w:val="231F20"/>
        </w:rPr>
        <w:t>in</w:t>
      </w:r>
      <w:r>
        <w:rPr>
          <w:color w:val="231F20"/>
          <w:spacing w:val="-43"/>
        </w:rPr>
        <w:t> </w:t>
      </w:r>
      <w:r>
        <w:rPr>
          <w:color w:val="231F20"/>
        </w:rPr>
        <w:t>October.</w:t>
      </w:r>
      <w:r>
        <w:rPr>
          <w:color w:val="231F20"/>
          <w:spacing w:val="-24"/>
        </w:rPr>
        <w:t> </w:t>
      </w:r>
      <w:r>
        <w:rPr>
          <w:color w:val="231F20"/>
        </w:rPr>
        <w:t>While</w:t>
      </w:r>
      <w:r>
        <w:rPr>
          <w:color w:val="231F20"/>
          <w:spacing w:val="-43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average </w:t>
      </w:r>
      <w:r>
        <w:rPr>
          <w:color w:val="231F20"/>
          <w:w w:val="95"/>
        </w:rPr>
        <w:t>projection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Rate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was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unchanged,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respondents,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on average,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expected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stock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asset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purchases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financed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by central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bank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reserves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be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around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£35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billion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lower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the three-year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horizon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(Chart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A).</w:t>
      </w:r>
      <w:r>
        <w:rPr>
          <w:color w:val="231F20"/>
          <w:spacing w:val="-2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central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range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views was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narrower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two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three.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level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sterling </w:t>
      </w:r>
      <w:r>
        <w:rPr>
          <w:color w:val="231F20"/>
          <w:w w:val="90"/>
        </w:rPr>
        <w:t>ERI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was,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however,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expected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to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be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0.7%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lower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on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average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over </w:t>
      </w:r>
      <w:r>
        <w:rPr>
          <w:color w:val="231F20"/>
        </w:rPr>
        <w:t>the</w:t>
      </w:r>
      <w:r>
        <w:rPr>
          <w:color w:val="231F20"/>
          <w:spacing w:val="-20"/>
        </w:rPr>
        <w:t> </w:t>
      </w:r>
      <w:r>
        <w:rPr>
          <w:color w:val="231F20"/>
        </w:rPr>
        <w:t>next</w:t>
      </w:r>
      <w:r>
        <w:rPr>
          <w:color w:val="231F20"/>
          <w:spacing w:val="-23"/>
        </w:rPr>
        <w:t> </w:t>
      </w:r>
      <w:r>
        <w:rPr>
          <w:color w:val="231F20"/>
        </w:rPr>
        <w:t>three</w:t>
      </w:r>
      <w:r>
        <w:rPr>
          <w:color w:val="231F20"/>
          <w:spacing w:val="-23"/>
        </w:rPr>
        <w:t> </w:t>
      </w:r>
      <w:r>
        <w:rPr>
          <w:color w:val="231F20"/>
        </w:rPr>
        <w:t>years.</w:t>
      </w:r>
    </w:p>
    <w:p>
      <w:pPr>
        <w:pStyle w:val="BodyText"/>
        <w:spacing w:before="8"/>
        <w:rPr>
          <w:sz w:val="22"/>
        </w:rPr>
      </w:pPr>
    </w:p>
    <w:p>
      <w:pPr>
        <w:spacing w:line="259" w:lineRule="auto" w:before="0"/>
        <w:ind w:left="153" w:right="705" w:firstLine="0"/>
        <w:jc w:val="left"/>
        <w:rPr>
          <w:sz w:val="18"/>
        </w:rPr>
      </w:pPr>
      <w:r>
        <w:rPr>
          <w:color w:val="A70740"/>
          <w:w w:val="95"/>
          <w:sz w:val="18"/>
        </w:rPr>
        <w:t>Chart A </w:t>
      </w:r>
      <w:r>
        <w:rPr>
          <w:color w:val="231F20"/>
          <w:w w:val="95"/>
          <w:sz w:val="18"/>
        </w:rPr>
        <w:t>Range of other forecasters’ central assumptions </w:t>
      </w:r>
      <w:r>
        <w:rPr>
          <w:color w:val="231F20"/>
          <w:sz w:val="18"/>
        </w:rPr>
        <w:t>for the stock of asset purchases</w:t>
      </w:r>
    </w:p>
    <w:p>
      <w:pPr>
        <w:tabs>
          <w:tab w:pos="2475" w:val="left" w:leader="none"/>
        </w:tabs>
        <w:spacing w:line="278" w:lineRule="auto" w:before="37"/>
        <w:ind w:left="322" w:right="902" w:firstLine="0"/>
        <w:jc w:val="left"/>
        <w:rPr>
          <w:sz w:val="11"/>
        </w:rPr>
      </w:pPr>
      <w:r>
        <w:rPr>
          <w:color w:val="231F20"/>
          <w:sz w:val="11"/>
        </w:rPr>
        <w:t>Interquartile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range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19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8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w w:val="95"/>
          <w:sz w:val="11"/>
        </w:rPr>
        <w:t>Interquartile</w:t>
      </w:r>
      <w:r>
        <w:rPr>
          <w:color w:val="231F20"/>
          <w:spacing w:val="-7"/>
          <w:w w:val="95"/>
          <w:sz w:val="11"/>
        </w:rPr>
        <w:t> </w:t>
      </w:r>
      <w:r>
        <w:rPr>
          <w:color w:val="231F20"/>
          <w:w w:val="95"/>
          <w:sz w:val="11"/>
        </w:rPr>
        <w:t>range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w w:val="95"/>
          <w:sz w:val="11"/>
        </w:rPr>
        <w:t>February</w:t>
      </w:r>
      <w:r>
        <w:rPr>
          <w:color w:val="231F20"/>
          <w:spacing w:val="-6"/>
          <w:w w:val="95"/>
          <w:sz w:val="11"/>
        </w:rPr>
        <w:t> </w:t>
      </w:r>
      <w:r>
        <w:rPr>
          <w:color w:val="231F20"/>
          <w:spacing w:val="-4"/>
          <w:w w:val="95"/>
          <w:sz w:val="11"/>
        </w:rPr>
        <w:t>2013</w:t>
      </w:r>
      <w:r>
        <w:rPr>
          <w:color w:val="231F20"/>
          <w:spacing w:val="-4"/>
          <w:w w:val="95"/>
          <w:position w:val="4"/>
          <w:sz w:val="11"/>
        </w:rPr>
        <w:t>(b) </w:t>
      </w:r>
      <w:r>
        <w:rPr>
          <w:color w:val="231F20"/>
          <w:sz w:val="11"/>
        </w:rPr>
        <w:t>Mean in</w:t>
      </w:r>
      <w:r>
        <w:rPr>
          <w:color w:val="231F20"/>
          <w:spacing w:val="-21"/>
          <w:sz w:val="11"/>
        </w:rPr>
        <w:t> </w:t>
      </w:r>
      <w:r>
        <w:rPr>
          <w:color w:val="231F20"/>
          <w:sz w:val="11"/>
        </w:rPr>
        <w:t>November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2012</w:t>
      </w:r>
      <w:r>
        <w:rPr>
          <w:color w:val="231F20"/>
          <w:position w:val="4"/>
          <w:sz w:val="11"/>
        </w:rPr>
        <w:t>(a)</w:t>
        <w:tab/>
      </w:r>
      <w:r>
        <w:rPr>
          <w:color w:val="231F20"/>
          <w:sz w:val="11"/>
        </w:rPr>
        <w:t>Mean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in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February</w:t>
      </w:r>
      <w:r>
        <w:rPr>
          <w:color w:val="231F20"/>
          <w:spacing w:val="-8"/>
          <w:sz w:val="11"/>
        </w:rPr>
        <w:t> </w:t>
      </w:r>
      <w:r>
        <w:rPr>
          <w:color w:val="231F20"/>
          <w:sz w:val="11"/>
        </w:rPr>
        <w:t>2013</w:t>
      </w:r>
      <w:r>
        <w:rPr>
          <w:color w:val="231F20"/>
          <w:position w:val="4"/>
          <w:sz w:val="11"/>
        </w:rPr>
        <w:t>(b)</w:t>
      </w:r>
    </w:p>
    <w:p>
      <w:pPr>
        <w:spacing w:line="111" w:lineRule="exact" w:before="11"/>
        <w:ind w:left="3346" w:right="0" w:firstLine="0"/>
        <w:jc w:val="left"/>
        <w:rPr>
          <w:sz w:val="11"/>
        </w:rPr>
      </w:pPr>
      <w:r>
        <w:rPr>
          <w:color w:val="231F20"/>
          <w:sz w:val="11"/>
        </w:rPr>
        <w:t>£ billions</w:t>
      </w:r>
    </w:p>
    <w:p>
      <w:pPr>
        <w:spacing w:line="111" w:lineRule="exact" w:before="0"/>
        <w:ind w:left="3813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500</w:t>
      </w:r>
    </w:p>
    <w:p>
      <w:pPr>
        <w:pStyle w:val="BodyText"/>
        <w:spacing w:before="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spacing w:before="0"/>
        <w:ind w:left="145" w:right="0" w:firstLine="0"/>
        <w:jc w:val="left"/>
        <w:rPr>
          <w:sz w:val="14"/>
        </w:rPr>
      </w:pPr>
      <w:r>
        <w:rPr>
          <w:color w:val="231F20"/>
          <w:sz w:val="14"/>
        </w:rPr>
        <w:t>CPI inflation</w:t>
      </w:r>
    </w:p>
    <w:p>
      <w:pPr>
        <w:tabs>
          <w:tab w:pos="3077" w:val="left" w:leader="none"/>
        </w:tabs>
        <w:spacing w:before="72"/>
        <w:ind w:left="145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pStyle w:val="BodyText"/>
        <w:spacing w:before="6"/>
        <w:rPr>
          <w:sz w:val="3"/>
        </w:rPr>
      </w:pPr>
    </w:p>
    <w:tbl>
      <w:tblPr>
        <w:tblW w:w="0" w:type="auto"/>
        <w:jc w:val="left"/>
        <w:tblInd w:w="15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253"/>
        <w:gridCol w:w="404"/>
        <w:gridCol w:w="526"/>
        <w:gridCol w:w="560"/>
        <w:gridCol w:w="560"/>
        <w:gridCol w:w="565"/>
        <w:gridCol w:w="642"/>
        <w:gridCol w:w="480"/>
      </w:tblGrid>
      <w:tr>
        <w:trPr>
          <w:trHeight w:val="280" w:hRule="atLeast"/>
        </w:trPr>
        <w:tc>
          <w:tcPr>
            <w:tcW w:w="1253" w:type="dxa"/>
            <w:tcBorders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04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9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&lt;0%</w:t>
            </w:r>
          </w:p>
        </w:tc>
        <w:tc>
          <w:tcPr>
            <w:tcW w:w="526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9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110"/>
                <w:sz w:val="14"/>
              </w:rPr>
              <w:t>0–1%</w:t>
            </w:r>
          </w:p>
        </w:tc>
        <w:tc>
          <w:tcPr>
            <w:tcW w:w="56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9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1–1.5%</w:t>
            </w:r>
          </w:p>
        </w:tc>
        <w:tc>
          <w:tcPr>
            <w:tcW w:w="56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9"/>
              <w:ind w:right="6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1.5–2%</w:t>
            </w:r>
          </w:p>
        </w:tc>
        <w:tc>
          <w:tcPr>
            <w:tcW w:w="565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9"/>
              <w:ind w:right="67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2–2.5%</w:t>
            </w:r>
          </w:p>
        </w:tc>
        <w:tc>
          <w:tcPr>
            <w:tcW w:w="642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9"/>
              <w:ind w:right="142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2.5–3%</w:t>
            </w:r>
          </w:p>
        </w:tc>
        <w:tc>
          <w:tcPr>
            <w:tcW w:w="480" w:type="dxa"/>
            <w:tcBorders>
              <w:top w:val="single" w:sz="2" w:space="0" w:color="231F20"/>
              <w:bottom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29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115"/>
                <w:sz w:val="14"/>
              </w:rPr>
              <w:t>&gt;3%</w:t>
            </w:r>
          </w:p>
        </w:tc>
      </w:tr>
      <w:tr>
        <w:trPr>
          <w:trHeight w:val="263" w:hRule="atLeast"/>
        </w:trPr>
        <w:tc>
          <w:tcPr>
            <w:tcW w:w="1253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rPr>
                <w:sz w:val="14"/>
              </w:rPr>
            </w:pPr>
            <w:r>
              <w:rPr>
                <w:color w:val="231F20"/>
                <w:sz w:val="14"/>
              </w:rPr>
              <w:t>2014 Q1</w:t>
            </w:r>
          </w:p>
        </w:tc>
        <w:tc>
          <w:tcPr>
            <w:tcW w:w="404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2</w:t>
            </w:r>
          </w:p>
        </w:tc>
        <w:tc>
          <w:tcPr>
            <w:tcW w:w="526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96"/>
                <w:sz w:val="14"/>
              </w:rPr>
              <w:t>5</w:t>
            </w:r>
          </w:p>
        </w:tc>
        <w:tc>
          <w:tcPr>
            <w:tcW w:w="56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90"/>
                <w:sz w:val="14"/>
              </w:rPr>
              <w:t>10</w:t>
            </w:r>
          </w:p>
        </w:tc>
        <w:tc>
          <w:tcPr>
            <w:tcW w:w="56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69"/>
              <w:jc w:val="right"/>
              <w:rPr>
                <w:sz w:val="14"/>
              </w:rPr>
            </w:pPr>
            <w:r>
              <w:rPr>
                <w:color w:val="231F20"/>
                <w:sz w:val="14"/>
              </w:rPr>
              <w:t>24</w:t>
            </w:r>
          </w:p>
        </w:tc>
        <w:tc>
          <w:tcPr>
            <w:tcW w:w="565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6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29</w:t>
            </w:r>
          </w:p>
        </w:tc>
        <w:tc>
          <w:tcPr>
            <w:tcW w:w="642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14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  <w:tc>
          <w:tcPr>
            <w:tcW w:w="480" w:type="dxa"/>
            <w:tcBorders>
              <w:top w:val="single" w:sz="2" w:space="0" w:color="231F20"/>
            </w:tcBorders>
            <w:shd w:val="clear" w:color="auto" w:fill="F1DEDD"/>
          </w:tcPr>
          <w:p>
            <w:pPr>
              <w:pStyle w:val="TableParagraph"/>
              <w:spacing w:before="64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</w:tr>
      <w:tr>
        <w:trPr>
          <w:trHeight w:val="235" w:hRule="atLeast"/>
        </w:trPr>
        <w:tc>
          <w:tcPr>
            <w:tcW w:w="1253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2015 Q1</w:t>
            </w:r>
          </w:p>
        </w:tc>
        <w:tc>
          <w:tcPr>
            <w:tcW w:w="404" w:type="dxa"/>
            <w:shd w:val="clear" w:color="auto" w:fill="F1DEDD"/>
          </w:tcPr>
          <w:p>
            <w:pPr>
              <w:pStyle w:val="TableParagraph"/>
              <w:spacing w:before="36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526" w:type="dxa"/>
            <w:shd w:val="clear" w:color="auto" w:fill="F1DEDD"/>
          </w:tcPr>
          <w:p>
            <w:pPr>
              <w:pStyle w:val="TableParagraph"/>
              <w:spacing w:before="36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spacing w:before="36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spacing w:before="36"/>
              <w:ind w:right="6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21</w:t>
            </w:r>
          </w:p>
        </w:tc>
        <w:tc>
          <w:tcPr>
            <w:tcW w:w="565" w:type="dxa"/>
            <w:shd w:val="clear" w:color="auto" w:fill="F1DEDD"/>
          </w:tcPr>
          <w:p>
            <w:pPr>
              <w:pStyle w:val="TableParagraph"/>
              <w:spacing w:before="36"/>
              <w:ind w:right="6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26</w:t>
            </w:r>
          </w:p>
        </w:tc>
        <w:tc>
          <w:tcPr>
            <w:tcW w:w="642" w:type="dxa"/>
            <w:shd w:val="clear" w:color="auto" w:fill="F1DEDD"/>
          </w:tcPr>
          <w:p>
            <w:pPr>
              <w:pStyle w:val="TableParagraph"/>
              <w:spacing w:before="36"/>
              <w:ind w:right="14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  <w:tc>
          <w:tcPr>
            <w:tcW w:w="480" w:type="dxa"/>
            <w:shd w:val="clear" w:color="auto" w:fill="F1DEDD"/>
          </w:tcPr>
          <w:p>
            <w:pPr>
              <w:pStyle w:val="TableParagraph"/>
              <w:spacing w:before="36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</w:tr>
      <w:tr>
        <w:trPr>
          <w:trHeight w:val="310" w:hRule="atLeast"/>
        </w:trPr>
        <w:tc>
          <w:tcPr>
            <w:tcW w:w="1253" w:type="dxa"/>
            <w:shd w:val="clear" w:color="auto" w:fill="F1DEDD"/>
          </w:tcPr>
          <w:p>
            <w:pPr>
              <w:pStyle w:val="TableParagraph"/>
              <w:spacing w:before="36"/>
              <w:rPr>
                <w:sz w:val="14"/>
              </w:rPr>
            </w:pPr>
            <w:r>
              <w:rPr>
                <w:color w:val="231F20"/>
                <w:sz w:val="14"/>
              </w:rPr>
              <w:t>2016 Q1</w:t>
            </w:r>
          </w:p>
        </w:tc>
        <w:tc>
          <w:tcPr>
            <w:tcW w:w="404" w:type="dxa"/>
            <w:shd w:val="clear" w:color="auto" w:fill="F1DEDD"/>
          </w:tcPr>
          <w:p>
            <w:pPr>
              <w:pStyle w:val="TableParagraph"/>
              <w:spacing w:before="36"/>
              <w:ind w:right="124"/>
              <w:jc w:val="right"/>
              <w:rPr>
                <w:sz w:val="14"/>
              </w:rPr>
            </w:pPr>
            <w:r>
              <w:rPr>
                <w:color w:val="231F20"/>
                <w:w w:val="100"/>
                <w:sz w:val="14"/>
              </w:rPr>
              <w:t>3</w:t>
            </w:r>
          </w:p>
        </w:tc>
        <w:tc>
          <w:tcPr>
            <w:tcW w:w="526" w:type="dxa"/>
            <w:shd w:val="clear" w:color="auto" w:fill="F1DEDD"/>
          </w:tcPr>
          <w:p>
            <w:pPr>
              <w:pStyle w:val="TableParagraph"/>
              <w:spacing w:before="36"/>
              <w:ind w:right="83"/>
              <w:jc w:val="right"/>
              <w:rPr>
                <w:sz w:val="14"/>
              </w:rPr>
            </w:pPr>
            <w:r>
              <w:rPr>
                <w:color w:val="231F20"/>
                <w:w w:val="89"/>
                <w:sz w:val="14"/>
              </w:rPr>
              <w:t>7</w:t>
            </w: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spacing w:before="36"/>
              <w:ind w:right="76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12</w:t>
            </w: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spacing w:before="36"/>
              <w:ind w:right="69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21</w:t>
            </w:r>
          </w:p>
        </w:tc>
        <w:tc>
          <w:tcPr>
            <w:tcW w:w="565" w:type="dxa"/>
            <w:shd w:val="clear" w:color="auto" w:fill="F1DEDD"/>
          </w:tcPr>
          <w:p>
            <w:pPr>
              <w:pStyle w:val="TableParagraph"/>
              <w:spacing w:before="36"/>
              <w:ind w:right="67"/>
              <w:jc w:val="right"/>
              <w:rPr>
                <w:sz w:val="14"/>
              </w:rPr>
            </w:pPr>
            <w:r>
              <w:rPr>
                <w:color w:val="231F20"/>
                <w:w w:val="95"/>
                <w:sz w:val="14"/>
              </w:rPr>
              <w:t>25</w:t>
            </w:r>
          </w:p>
        </w:tc>
        <w:tc>
          <w:tcPr>
            <w:tcW w:w="642" w:type="dxa"/>
            <w:shd w:val="clear" w:color="auto" w:fill="F1DEDD"/>
          </w:tcPr>
          <w:p>
            <w:pPr>
              <w:pStyle w:val="TableParagraph"/>
              <w:spacing w:before="36"/>
              <w:ind w:right="142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19</w:t>
            </w:r>
          </w:p>
        </w:tc>
        <w:tc>
          <w:tcPr>
            <w:tcW w:w="480" w:type="dxa"/>
            <w:shd w:val="clear" w:color="auto" w:fill="F1DEDD"/>
          </w:tcPr>
          <w:p>
            <w:pPr>
              <w:pStyle w:val="TableParagraph"/>
              <w:spacing w:before="36"/>
              <w:ind w:right="55"/>
              <w:jc w:val="right"/>
              <w:rPr>
                <w:sz w:val="14"/>
              </w:rPr>
            </w:pPr>
            <w:r>
              <w:rPr>
                <w:color w:val="231F20"/>
                <w:w w:val="85"/>
                <w:sz w:val="14"/>
              </w:rPr>
              <w:t>13</w:t>
            </w:r>
          </w:p>
        </w:tc>
      </w:tr>
      <w:tr>
        <w:trPr>
          <w:trHeight w:val="276" w:hRule="atLeast"/>
        </w:trPr>
        <w:tc>
          <w:tcPr>
            <w:tcW w:w="1253" w:type="dxa"/>
            <w:shd w:val="clear" w:color="auto" w:fill="F1DEDD"/>
          </w:tcPr>
          <w:p>
            <w:pPr>
              <w:pStyle w:val="TableParagraph"/>
              <w:spacing w:line="145" w:lineRule="exact" w:before="111"/>
              <w:rPr>
                <w:sz w:val="14"/>
              </w:rPr>
            </w:pPr>
            <w:r>
              <w:rPr>
                <w:color w:val="231F20"/>
                <w:sz w:val="14"/>
              </w:rPr>
              <w:t>GDP growth</w:t>
            </w:r>
          </w:p>
        </w:tc>
        <w:tc>
          <w:tcPr>
            <w:tcW w:w="404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6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0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65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642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80" w:type="dxa"/>
            <w:shd w:val="clear" w:color="auto" w:fill="F1DEDD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</w:tbl>
    <w:p>
      <w:pPr>
        <w:tabs>
          <w:tab w:pos="3303" w:val="left" w:leader="none"/>
        </w:tabs>
        <w:spacing w:before="70"/>
        <w:ind w:left="145" w:right="0" w:firstLine="0"/>
        <w:jc w:val="left"/>
        <w:rPr>
          <w:sz w:val="14"/>
        </w:rPr>
      </w:pPr>
      <w:r>
        <w:rPr>
          <w:color w:val="231F20"/>
          <w:w w:val="90"/>
          <w:sz w:val="14"/>
        </w:rPr>
        <w:t>Probability,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per</w:t>
      </w:r>
      <w:r>
        <w:rPr>
          <w:color w:val="231F20"/>
          <w:spacing w:val="-21"/>
          <w:w w:val="90"/>
          <w:sz w:val="14"/>
        </w:rPr>
        <w:t> </w:t>
      </w:r>
      <w:r>
        <w:rPr>
          <w:color w:val="231F20"/>
          <w:w w:val="90"/>
          <w:sz w:val="14"/>
        </w:rPr>
        <w:t>cent</w:t>
        <w:tab/>
      </w:r>
      <w:r>
        <w:rPr>
          <w:color w:val="231F20"/>
          <w:w w:val="95"/>
          <w:sz w:val="14"/>
        </w:rPr>
        <w:t>Range:</w:t>
      </w:r>
    </w:p>
    <w:p>
      <w:pPr>
        <w:tabs>
          <w:tab w:pos="2446" w:val="left" w:leader="none"/>
          <w:tab w:pos="3063" w:val="left" w:leader="none"/>
          <w:tab w:pos="3636" w:val="left" w:leader="none"/>
          <w:tab w:pos="4187" w:val="left" w:leader="none"/>
          <w:tab w:pos="4805" w:val="left" w:leader="none"/>
        </w:tabs>
        <w:spacing w:before="72"/>
        <w:ind w:left="1937" w:right="0" w:firstLine="0"/>
        <w:jc w:val="left"/>
        <w:rPr>
          <w:sz w:val="14"/>
        </w:rPr>
      </w:pPr>
      <w:r>
        <w:rPr>
          <w:color w:val="231F20"/>
          <w:w w:val="110"/>
          <w:sz w:val="14"/>
        </w:rPr>
        <w:t>&lt;-1%</w:t>
        <w:tab/>
        <w:t>-1–0%</w:t>
        <w:tab/>
        <w:t>0–1%</w:t>
        <w:tab/>
        <w:t>1–2%</w:t>
        <w:tab/>
        <w:t>2–3%</w:t>
        <w:tab/>
        <w:t>&gt;3%</w:t>
      </w:r>
    </w:p>
    <w:p>
      <w:pPr>
        <w:tabs>
          <w:tab w:pos="2166" w:val="left" w:leader="none"/>
          <w:tab w:pos="2694" w:val="left" w:leader="none"/>
          <w:tab w:pos="3229" w:val="left" w:leader="none"/>
          <w:tab w:pos="3799" w:val="left" w:leader="none"/>
          <w:tab w:pos="4382" w:val="left" w:leader="none"/>
          <w:tab w:pos="5077" w:val="right" w:leader="none"/>
        </w:tabs>
        <w:spacing w:before="158"/>
        <w:ind w:left="145" w:right="0" w:firstLine="0"/>
        <w:jc w:val="left"/>
        <w:rPr>
          <w:sz w:val="14"/>
        </w:rPr>
      </w:pPr>
      <w:r>
        <w:rPr>
          <w:color w:val="231F20"/>
          <w:sz w:val="14"/>
        </w:rPr>
        <w:t>2014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Q1</w:t>
        <w:tab/>
        <w:t>4</w:t>
        <w:tab/>
        <w:t>11</w:t>
        <w:tab/>
        <w:t>28</w:t>
        <w:tab/>
        <w:t>35</w:t>
        <w:tab/>
        <w:t>15</w:t>
        <w:tab/>
        <w:t>6</w:t>
      </w:r>
    </w:p>
    <w:p>
      <w:pPr>
        <w:tabs>
          <w:tab w:pos="2169" w:val="left" w:leader="none"/>
          <w:tab w:pos="2732" w:val="left" w:leader="none"/>
          <w:tab w:pos="3245" w:val="left" w:leader="none"/>
          <w:tab w:pos="3793" w:val="left" w:leader="none"/>
          <w:tab w:pos="4369" w:val="left" w:leader="none"/>
          <w:tab w:pos="5077" w:val="right" w:leader="none"/>
        </w:tabs>
        <w:spacing w:before="72"/>
        <w:ind w:left="145" w:right="0" w:firstLine="0"/>
        <w:jc w:val="left"/>
        <w:rPr>
          <w:sz w:val="14"/>
        </w:rPr>
      </w:pPr>
      <w:r>
        <w:rPr>
          <w:color w:val="231F20"/>
          <w:sz w:val="14"/>
        </w:rPr>
        <w:t>2015</w:t>
      </w:r>
      <w:r>
        <w:rPr>
          <w:color w:val="231F20"/>
          <w:spacing w:val="-22"/>
          <w:sz w:val="14"/>
        </w:rPr>
        <w:t> </w:t>
      </w:r>
      <w:r>
        <w:rPr>
          <w:color w:val="231F20"/>
          <w:sz w:val="14"/>
        </w:rPr>
        <w:t>Q1</w:t>
        <w:tab/>
        <w:t>3</w:t>
        <w:tab/>
        <w:t>8</w:t>
        <w:tab/>
        <w:t>19</w:t>
        <w:tab/>
        <w:t>34</w:t>
        <w:tab/>
        <w:t>25</w:t>
        <w:tab/>
        <w:t>12</w:t>
      </w:r>
    </w:p>
    <w:p>
      <w:pPr>
        <w:tabs>
          <w:tab w:pos="2169" w:val="left" w:leader="none"/>
          <w:tab w:pos="2734" w:val="left" w:leader="none"/>
          <w:tab w:pos="3248" w:val="left" w:leader="none"/>
          <w:tab w:pos="3792" w:val="left" w:leader="none"/>
          <w:tab w:pos="4363" w:val="left" w:leader="none"/>
          <w:tab w:pos="5077" w:val="right" w:leader="none"/>
        </w:tabs>
        <w:spacing w:before="73"/>
        <w:ind w:left="145" w:right="0" w:firstLine="0"/>
        <w:jc w:val="left"/>
        <w:rPr>
          <w:sz w:val="14"/>
        </w:rPr>
      </w:pPr>
      <w:r>
        <w:rPr>
          <w:color w:val="231F20"/>
          <w:sz w:val="14"/>
        </w:rPr>
        <w:t>2016</w:t>
      </w:r>
      <w:r>
        <w:rPr>
          <w:color w:val="231F20"/>
          <w:spacing w:val="-21"/>
          <w:sz w:val="14"/>
        </w:rPr>
        <w:t> </w:t>
      </w:r>
      <w:r>
        <w:rPr>
          <w:color w:val="231F20"/>
          <w:sz w:val="14"/>
        </w:rPr>
        <w:t>Q1</w:t>
        <w:tab/>
        <w:t>3</w:t>
        <w:tab/>
        <w:t>6</w:t>
        <w:tab/>
        <w:t>15</w:t>
        <w:tab/>
        <w:t>30</w:t>
        <w:tab/>
        <w:t>28</w:t>
        <w:tab/>
        <w:t>17</w:t>
      </w:r>
    </w:p>
    <w:p>
      <w:pPr>
        <w:pStyle w:val="BodyText"/>
        <w:spacing w:before="10"/>
        <w:rPr>
          <w:sz w:val="19"/>
        </w:rPr>
      </w:pPr>
    </w:p>
    <w:p>
      <w:pPr>
        <w:spacing w:before="0"/>
        <w:ind w:left="145" w:right="0" w:firstLine="0"/>
        <w:jc w:val="left"/>
        <w:rPr>
          <w:sz w:val="11"/>
        </w:rPr>
      </w:pPr>
      <w:r>
        <w:rPr>
          <w:color w:val="231F20"/>
          <w:sz w:val="11"/>
        </w:rPr>
        <w:t>Source: Projections of outside forecasters as of 29 January 2013.</w:t>
      </w:r>
    </w:p>
    <w:p>
      <w:pPr>
        <w:pStyle w:val="BodyText"/>
        <w:spacing w:before="4"/>
        <w:rPr>
          <w:sz w:val="11"/>
        </w:rPr>
      </w:pPr>
    </w:p>
    <w:p>
      <w:pPr>
        <w:spacing w:before="1"/>
        <w:ind w:left="145" w:right="0" w:firstLine="0"/>
        <w:jc w:val="left"/>
        <w:rPr>
          <w:sz w:val="11"/>
        </w:rPr>
      </w:pPr>
      <w:r>
        <w:rPr>
          <w:color w:val="231F20"/>
          <w:sz w:val="11"/>
        </w:rPr>
        <w:t>(a) For 2014 Q1, 23 forecasters provided the Bank with their assessment of the likelihood of twelve-month</w:t>
      </w:r>
    </w:p>
    <w:p>
      <w:pPr>
        <w:spacing w:line="244" w:lineRule="auto" w:before="2"/>
        <w:ind w:left="315" w:right="323" w:firstLine="0"/>
        <w:jc w:val="left"/>
        <w:rPr>
          <w:sz w:val="11"/>
        </w:rPr>
      </w:pPr>
      <w:r>
        <w:rPr>
          <w:color w:val="231F20"/>
          <w:w w:val="95"/>
          <w:sz w:val="11"/>
        </w:rPr>
        <w:t>CPI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inflation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four-quarter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GDP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growth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falling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in</w:t>
      </w:r>
      <w:r>
        <w:rPr>
          <w:color w:val="231F20"/>
          <w:spacing w:val="-22"/>
          <w:w w:val="95"/>
          <w:sz w:val="11"/>
        </w:rPr>
        <w:t> </w:t>
      </w:r>
      <w:r>
        <w:rPr>
          <w:color w:val="231F20"/>
          <w:w w:val="95"/>
          <w:sz w:val="11"/>
        </w:rPr>
        <w:t>the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ranges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shown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above.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Twenty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21"/>
          <w:w w:val="95"/>
          <w:sz w:val="11"/>
        </w:rPr>
        <w:t> </w:t>
      </w:r>
      <w:r>
        <w:rPr>
          <w:color w:val="231F20"/>
          <w:w w:val="95"/>
          <w:sz w:val="11"/>
        </w:rPr>
        <w:t>assessments </w:t>
      </w:r>
      <w:r>
        <w:rPr>
          <w:color w:val="231F20"/>
          <w:sz w:val="11"/>
        </w:rPr>
        <w:t>for 2015 Q1 and 19 provided them for 2016 Q1. The table shows the average probabilities across respondents.</w:t>
      </w:r>
      <w:r>
        <w:rPr>
          <w:color w:val="231F20"/>
          <w:spacing w:val="12"/>
          <w:sz w:val="11"/>
        </w:rPr>
        <w:t> </w:t>
      </w:r>
      <w:r>
        <w:rPr>
          <w:color w:val="231F20"/>
          <w:sz w:val="11"/>
        </w:rPr>
        <w:t>Rows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may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not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sum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100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due</w:t>
      </w:r>
      <w:r>
        <w:rPr>
          <w:color w:val="231F20"/>
          <w:spacing w:val="-13"/>
          <w:sz w:val="11"/>
        </w:rPr>
        <w:t> </w:t>
      </w:r>
      <w:r>
        <w:rPr>
          <w:color w:val="231F20"/>
          <w:sz w:val="11"/>
        </w:rPr>
        <w:t>to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rounding.</w:t>
      </w:r>
    </w:p>
    <w:p>
      <w:pPr>
        <w:pStyle w:val="BodyText"/>
        <w:rPr>
          <w:sz w:val="12"/>
        </w:rPr>
      </w:pPr>
    </w:p>
    <w:p>
      <w:pPr>
        <w:pStyle w:val="BodyText"/>
        <w:spacing w:before="1"/>
        <w:rPr>
          <w:sz w:val="13"/>
        </w:rPr>
      </w:pPr>
    </w:p>
    <w:p>
      <w:pPr>
        <w:pStyle w:val="BodyText"/>
        <w:spacing w:line="268" w:lineRule="auto"/>
        <w:ind w:left="145" w:right="275"/>
      </w:pPr>
      <w:r>
        <w:rPr>
          <w:color w:val="231F20"/>
        </w:rPr>
        <w:t>Consistent with only small revisions to their central </w:t>
      </w:r>
      <w:r>
        <w:rPr>
          <w:color w:val="231F20"/>
          <w:w w:val="95"/>
        </w:rPr>
        <w:t>projections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growth,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respondents’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assessment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 balance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risks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to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GDP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growth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over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next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years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were, 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average,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barely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changed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three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months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ago.</w:t>
      </w:r>
      <w:r>
        <w:rPr>
          <w:color w:val="231F20"/>
          <w:spacing w:val="-11"/>
          <w:w w:val="95"/>
        </w:rPr>
        <w:t> </w:t>
      </w:r>
      <w:r>
        <w:rPr>
          <w:color w:val="231F20"/>
          <w:w w:val="95"/>
        </w:rPr>
        <w:t>As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had </w:t>
      </w:r>
      <w:r>
        <w:rPr>
          <w:color w:val="231F20"/>
        </w:rPr>
        <w:t>been</w:t>
      </w:r>
      <w:r>
        <w:rPr>
          <w:color w:val="231F20"/>
          <w:spacing w:val="-46"/>
        </w:rPr>
        <w:t> </w:t>
      </w:r>
      <w:r>
        <w:rPr>
          <w:color w:val="231F20"/>
        </w:rPr>
        <w:t>the</w:t>
      </w:r>
      <w:r>
        <w:rPr>
          <w:color w:val="231F20"/>
          <w:spacing w:val="-44"/>
        </w:rPr>
        <w:t> </w:t>
      </w:r>
      <w:r>
        <w:rPr>
          <w:color w:val="231F20"/>
        </w:rPr>
        <w:t>case</w:t>
      </w:r>
      <w:r>
        <w:rPr>
          <w:color w:val="231F20"/>
          <w:spacing w:val="-44"/>
        </w:rPr>
        <w:t> </w:t>
      </w:r>
      <w:r>
        <w:rPr>
          <w:color w:val="231F20"/>
        </w:rPr>
        <w:t>in</w:t>
      </w:r>
      <w:r>
        <w:rPr>
          <w:color w:val="231F20"/>
          <w:spacing w:val="-44"/>
        </w:rPr>
        <w:t> </w:t>
      </w:r>
      <w:r>
        <w:rPr>
          <w:color w:val="231F20"/>
        </w:rPr>
        <w:t>recent</w:t>
      </w:r>
      <w:r>
        <w:rPr>
          <w:color w:val="231F20"/>
          <w:spacing w:val="-44"/>
        </w:rPr>
        <w:t> </w:t>
      </w:r>
      <w:r>
        <w:rPr>
          <w:color w:val="231F20"/>
        </w:rPr>
        <w:t>surveys,</w:t>
      </w:r>
      <w:r>
        <w:rPr>
          <w:color w:val="231F20"/>
          <w:spacing w:val="-45"/>
        </w:rPr>
        <w:t> </w:t>
      </w:r>
      <w:r>
        <w:rPr>
          <w:color w:val="231F20"/>
        </w:rPr>
        <w:t>respondents</w:t>
      </w:r>
      <w:r>
        <w:rPr>
          <w:color w:val="231F20"/>
          <w:spacing w:val="-44"/>
        </w:rPr>
        <w:t> </w:t>
      </w:r>
      <w:r>
        <w:rPr>
          <w:color w:val="231F20"/>
        </w:rPr>
        <w:t>judged,</w:t>
      </w:r>
      <w:r>
        <w:rPr>
          <w:color w:val="231F20"/>
          <w:spacing w:val="-45"/>
        </w:rPr>
        <w:t> </w:t>
      </w:r>
      <w:r>
        <w:rPr>
          <w:color w:val="231F20"/>
        </w:rPr>
        <w:t>on </w:t>
      </w:r>
      <w:r>
        <w:rPr>
          <w:color w:val="231F20"/>
          <w:w w:val="90"/>
        </w:rPr>
        <w:t>average,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that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growth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at</w:t>
      </w:r>
      <w:r>
        <w:rPr>
          <w:color w:val="231F20"/>
          <w:spacing w:val="-26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three-year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horizon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was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more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likely </w:t>
      </w:r>
      <w:r>
        <w:rPr>
          <w:color w:val="231F20"/>
        </w:rPr>
        <w:t>to</w:t>
      </w:r>
      <w:r>
        <w:rPr>
          <w:color w:val="231F20"/>
          <w:spacing w:val="-21"/>
        </w:rPr>
        <w:t> </w:t>
      </w:r>
      <w:r>
        <w:rPr>
          <w:color w:val="231F20"/>
        </w:rPr>
        <w:t>be</w:t>
      </w:r>
      <w:r>
        <w:rPr>
          <w:color w:val="231F20"/>
          <w:spacing w:val="-21"/>
        </w:rPr>
        <w:t> </w:t>
      </w:r>
      <w:r>
        <w:rPr>
          <w:color w:val="231F20"/>
        </w:rPr>
        <w:t>below</w:t>
      </w:r>
      <w:r>
        <w:rPr>
          <w:color w:val="231F20"/>
          <w:spacing w:val="-21"/>
        </w:rPr>
        <w:t> </w:t>
      </w:r>
      <w:r>
        <w:rPr>
          <w:color w:val="231F20"/>
        </w:rPr>
        <w:t>1%</w:t>
      </w:r>
      <w:r>
        <w:rPr>
          <w:color w:val="231F20"/>
          <w:spacing w:val="-24"/>
        </w:rPr>
        <w:t> </w:t>
      </w:r>
      <w:r>
        <w:rPr>
          <w:color w:val="231F20"/>
        </w:rPr>
        <w:t>than</w:t>
      </w:r>
      <w:r>
        <w:rPr>
          <w:color w:val="231F20"/>
          <w:spacing w:val="-21"/>
        </w:rPr>
        <w:t> </w:t>
      </w:r>
      <w:r>
        <w:rPr>
          <w:color w:val="231F20"/>
        </w:rPr>
        <w:t>above</w:t>
      </w:r>
      <w:r>
        <w:rPr>
          <w:color w:val="231F20"/>
          <w:spacing w:val="-20"/>
        </w:rPr>
        <w:t> </w:t>
      </w:r>
      <w:r>
        <w:rPr>
          <w:color w:val="231F20"/>
        </w:rPr>
        <w:t>3%</w:t>
      </w:r>
      <w:r>
        <w:rPr>
          <w:color w:val="231F20"/>
          <w:spacing w:val="-21"/>
        </w:rPr>
        <w:t> </w:t>
      </w:r>
      <w:r>
        <w:rPr>
          <w:color w:val="231F20"/>
        </w:rPr>
        <w:t>(Chart</w:t>
      </w:r>
      <w:r>
        <w:rPr>
          <w:color w:val="231F20"/>
          <w:spacing w:val="-22"/>
        </w:rPr>
        <w:t> </w:t>
      </w:r>
      <w:r>
        <w:rPr>
          <w:color w:val="231F20"/>
        </w:rPr>
        <w:t>B).</w:t>
      </w:r>
    </w:p>
    <w:p>
      <w:pPr>
        <w:pStyle w:val="BodyText"/>
        <w:spacing w:before="5"/>
        <w:rPr>
          <w:sz w:val="28"/>
        </w:rPr>
      </w:pPr>
    </w:p>
    <w:p>
      <w:pPr>
        <w:spacing w:line="259" w:lineRule="auto" w:before="0"/>
        <w:ind w:left="153" w:right="1048" w:firstLine="0"/>
        <w:jc w:val="left"/>
        <w:rPr>
          <w:sz w:val="18"/>
        </w:rPr>
      </w:pPr>
      <w:r>
        <w:rPr>
          <w:color w:val="A70740"/>
          <w:sz w:val="18"/>
        </w:rPr>
        <w:t>Chart</w:t>
      </w:r>
      <w:r>
        <w:rPr>
          <w:color w:val="A70740"/>
          <w:spacing w:val="-35"/>
          <w:sz w:val="18"/>
        </w:rPr>
        <w:t> </w:t>
      </w:r>
      <w:r>
        <w:rPr>
          <w:color w:val="A70740"/>
          <w:sz w:val="18"/>
        </w:rPr>
        <w:t>B</w:t>
      </w:r>
      <w:r>
        <w:rPr>
          <w:color w:val="A70740"/>
          <w:spacing w:val="-14"/>
          <w:sz w:val="18"/>
        </w:rPr>
        <w:t> </w:t>
      </w:r>
      <w:r>
        <w:rPr>
          <w:color w:val="231F20"/>
          <w:sz w:val="18"/>
        </w:rPr>
        <w:t>Average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other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forecasters’</w:t>
      </w:r>
      <w:r>
        <w:rPr>
          <w:color w:val="231F20"/>
          <w:spacing w:val="-34"/>
          <w:sz w:val="18"/>
        </w:rPr>
        <w:t> </w:t>
      </w:r>
      <w:r>
        <w:rPr>
          <w:color w:val="231F20"/>
          <w:sz w:val="18"/>
        </w:rPr>
        <w:t>probabilities</w:t>
      </w:r>
      <w:r>
        <w:rPr>
          <w:color w:val="231F20"/>
          <w:spacing w:val="-36"/>
          <w:sz w:val="18"/>
        </w:rPr>
        <w:t> </w:t>
      </w:r>
      <w:r>
        <w:rPr>
          <w:color w:val="231F20"/>
          <w:sz w:val="18"/>
        </w:rPr>
        <w:t>of GDP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growth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below</w:t>
      </w:r>
      <w:r>
        <w:rPr>
          <w:color w:val="231F20"/>
          <w:spacing w:val="-25"/>
          <w:sz w:val="18"/>
        </w:rPr>
        <w:t> </w:t>
      </w:r>
      <w:r>
        <w:rPr>
          <w:color w:val="231F20"/>
          <w:w w:val="105"/>
          <w:sz w:val="18"/>
        </w:rPr>
        <w:t>1%</w:t>
      </w:r>
      <w:r>
        <w:rPr>
          <w:color w:val="231F20"/>
          <w:spacing w:val="-28"/>
          <w:w w:val="105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above</w:t>
      </w:r>
      <w:r>
        <w:rPr>
          <w:color w:val="231F20"/>
          <w:spacing w:val="-26"/>
          <w:sz w:val="18"/>
        </w:rPr>
        <w:t> </w:t>
      </w:r>
      <w:r>
        <w:rPr>
          <w:color w:val="231F20"/>
          <w:w w:val="105"/>
          <w:sz w:val="18"/>
        </w:rPr>
        <w:t>3%</w:t>
      </w:r>
      <w:r>
        <w:rPr>
          <w:color w:val="231F20"/>
          <w:spacing w:val="-30"/>
          <w:w w:val="105"/>
          <w:sz w:val="18"/>
        </w:rPr>
        <w:t> </w:t>
      </w:r>
      <w:r>
        <w:rPr>
          <w:color w:val="231F20"/>
          <w:sz w:val="18"/>
        </w:rPr>
        <w:t>three</w:t>
      </w:r>
      <w:r>
        <w:rPr>
          <w:color w:val="231F20"/>
          <w:spacing w:val="-28"/>
          <w:sz w:val="18"/>
        </w:rPr>
        <w:t> </w:t>
      </w:r>
      <w:r>
        <w:rPr>
          <w:color w:val="231F20"/>
          <w:sz w:val="18"/>
        </w:rPr>
        <w:t>years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ahead</w:t>
      </w:r>
    </w:p>
    <w:p>
      <w:pPr>
        <w:spacing w:line="113" w:lineRule="exact" w:before="26"/>
        <w:ind w:left="3388" w:right="0" w:firstLine="0"/>
        <w:jc w:val="left"/>
        <w:rPr>
          <w:sz w:val="11"/>
        </w:rPr>
      </w:pPr>
      <w:r>
        <w:rPr>
          <w:color w:val="231F20"/>
          <w:sz w:val="11"/>
        </w:rPr>
        <w:t>Per cent</w:t>
      </w:r>
    </w:p>
    <w:p>
      <w:pPr>
        <w:spacing w:line="113" w:lineRule="exact" w:before="0"/>
        <w:ind w:left="3806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40</w:t>
      </w:r>
    </w:p>
    <w:p>
      <w:pPr>
        <w:spacing w:after="0" w:line="113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20"/>
          <w:cols w:num="2" w:equalWidth="0">
            <w:col w:w="5183" w:space="146"/>
            <w:col w:w="5421"/>
          </w:cols>
        </w:sectPr>
      </w:pPr>
    </w:p>
    <w:p>
      <w:pPr>
        <w:pStyle w:val="BodyText"/>
        <w:spacing w:before="5"/>
        <w:rPr>
          <w:sz w:val="9"/>
        </w:rPr>
      </w:pPr>
    </w:p>
    <w:p>
      <w:pPr>
        <w:spacing w:after="0"/>
        <w:rPr>
          <w:sz w:val="9"/>
        </w:rPr>
        <w:sectPr>
          <w:type w:val="continuous"/>
          <w:pgSz w:w="11910" w:h="16840"/>
          <w:pgMar w:top="1560" w:bottom="0" w:left="640" w:right="520"/>
        </w:sectPr>
      </w:pPr>
    </w:p>
    <w:p>
      <w:pPr>
        <w:pStyle w:val="BodyText"/>
        <w:spacing w:before="10"/>
        <w:rPr>
          <w:sz w:val="15"/>
        </w:rPr>
      </w:pPr>
    </w:p>
    <w:p>
      <w:pPr>
        <w:spacing w:before="0"/>
        <w:ind w:left="0" w:right="0" w:firstLine="0"/>
        <w:jc w:val="right"/>
        <w:rPr>
          <w:sz w:val="11"/>
        </w:rPr>
      </w:pPr>
      <w:r>
        <w:rPr>
          <w:color w:val="231F20"/>
          <w:w w:val="105"/>
          <w:sz w:val="11"/>
        </w:rPr>
        <w:t>450</w:t>
      </w:r>
    </w:p>
    <w:p>
      <w:pPr>
        <w:tabs>
          <w:tab w:pos="5221" w:val="right" w:leader="none"/>
        </w:tabs>
        <w:spacing w:before="113"/>
        <w:ind w:left="311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sz w:val="11"/>
        </w:rPr>
        <w:t>Average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probability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of</w:t>
      </w:r>
      <w:r>
        <w:rPr>
          <w:color w:val="231F20"/>
          <w:spacing w:val="-9"/>
          <w:sz w:val="11"/>
        </w:rPr>
        <w:t> </w:t>
      </w:r>
      <w:r>
        <w:rPr>
          <w:color w:val="231F20"/>
          <w:sz w:val="11"/>
        </w:rPr>
        <w:t>GDP</w:t>
      </w:r>
      <w:r>
        <w:rPr>
          <w:color w:val="231F20"/>
          <w:spacing w:val="-10"/>
          <w:sz w:val="11"/>
        </w:rPr>
        <w:t> </w:t>
      </w:r>
      <w:r>
        <w:rPr>
          <w:color w:val="231F20"/>
          <w:sz w:val="11"/>
        </w:rPr>
        <w:t>growth</w:t>
        <w:tab/>
      </w:r>
      <w:r>
        <w:rPr>
          <w:color w:val="231F20"/>
          <w:position w:val="1"/>
          <w:sz w:val="11"/>
        </w:rPr>
        <w:t>35</w:t>
      </w:r>
    </w:p>
    <w:p>
      <w:pPr>
        <w:spacing w:before="14"/>
        <w:ind w:left="3164" w:right="0" w:firstLine="0"/>
        <w:jc w:val="left"/>
        <w:rPr>
          <w:sz w:val="11"/>
        </w:rPr>
      </w:pPr>
      <w:r>
        <w:rPr>
          <w:color w:val="231F20"/>
          <w:sz w:val="11"/>
        </w:rPr>
        <w:t>below 1% three years ahead</w:t>
      </w:r>
    </w:p>
    <w:p>
      <w:pPr>
        <w:spacing w:before="62"/>
        <w:ind w:left="5094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30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520"/>
          <w:cols w:num="2" w:equalWidth="0">
            <w:col w:w="4004" w:space="40"/>
            <w:col w:w="6706"/>
          </w:cols>
        </w:sectPr>
      </w:pPr>
    </w:p>
    <w:p>
      <w:pPr>
        <w:tabs>
          <w:tab w:pos="9145" w:val="left" w:leader="none"/>
        </w:tabs>
        <w:spacing w:before="214"/>
        <w:ind w:left="3809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400</w:t>
        <w:tab/>
      </w:r>
      <w:r>
        <w:rPr>
          <w:color w:val="231F20"/>
          <w:w w:val="110"/>
          <w:position w:val="5"/>
          <w:sz w:val="11"/>
        </w:rPr>
        <w:t>25</w:t>
      </w:r>
    </w:p>
    <w:p>
      <w:pPr>
        <w:spacing w:after="0"/>
        <w:jc w:val="left"/>
        <w:rPr>
          <w:sz w:val="11"/>
        </w:rPr>
        <w:sectPr>
          <w:type w:val="continuous"/>
          <w:pgSz w:w="11910" w:h="16840"/>
          <w:pgMar w:top="1560" w:bottom="0" w:left="640" w:right="520"/>
        </w:sectPr>
      </w:pPr>
    </w:p>
    <w:p>
      <w:pPr>
        <w:spacing w:before="533"/>
        <w:ind w:left="0" w:right="0" w:firstLine="0"/>
        <w:jc w:val="right"/>
        <w:rPr>
          <w:sz w:val="11"/>
        </w:rPr>
      </w:pPr>
      <w:r>
        <w:rPr>
          <w:color w:val="231F20"/>
          <w:w w:val="105"/>
          <w:sz w:val="11"/>
        </w:rPr>
        <w:t>350</w:t>
      </w:r>
    </w:p>
    <w:p>
      <w:pPr>
        <w:pStyle w:val="BodyText"/>
        <w:spacing w:before="10"/>
        <w:rPr>
          <w:sz w:val="14"/>
        </w:rPr>
      </w:pPr>
      <w:r>
        <w:rPr/>
        <w:br w:type="column"/>
      </w:r>
      <w:r>
        <w:rPr>
          <w:sz w:val="14"/>
        </w:rPr>
      </w:r>
    </w:p>
    <w:p>
      <w:pPr>
        <w:spacing w:before="0"/>
        <w:ind w:left="5097" w:right="0" w:firstLine="0"/>
        <w:jc w:val="left"/>
        <w:rPr>
          <w:sz w:val="11"/>
        </w:rPr>
      </w:pPr>
      <w:r>
        <w:rPr>
          <w:color w:val="231F20"/>
          <w:w w:val="110"/>
          <w:sz w:val="11"/>
        </w:rPr>
        <w:t>20</w:t>
      </w:r>
    </w:p>
    <w:p>
      <w:pPr>
        <w:pStyle w:val="BodyText"/>
        <w:spacing w:before="9"/>
        <w:rPr>
          <w:sz w:val="18"/>
        </w:rPr>
      </w:pPr>
    </w:p>
    <w:p>
      <w:pPr>
        <w:spacing w:line="114" w:lineRule="exact" w:before="0"/>
        <w:ind w:left="5113" w:right="0" w:firstLine="0"/>
        <w:jc w:val="left"/>
        <w:rPr>
          <w:sz w:val="11"/>
        </w:rPr>
      </w:pPr>
      <w:r>
        <w:rPr>
          <w:color w:val="231F20"/>
          <w:sz w:val="11"/>
        </w:rPr>
        <w:t>15</w:t>
      </w:r>
    </w:p>
    <w:p>
      <w:pPr>
        <w:spacing w:line="114" w:lineRule="exact" w:before="0"/>
        <w:ind w:left="3114" w:right="0" w:firstLine="0"/>
        <w:jc w:val="left"/>
        <w:rPr>
          <w:sz w:val="11"/>
        </w:rPr>
      </w:pPr>
      <w:r>
        <w:rPr>
          <w:color w:val="231F20"/>
          <w:sz w:val="11"/>
        </w:rPr>
        <w:t>Average probability of GDP growth</w:t>
      </w:r>
    </w:p>
    <w:p>
      <w:pPr>
        <w:spacing w:line="116" w:lineRule="exact" w:before="13"/>
        <w:ind w:left="3167" w:right="0" w:firstLine="0"/>
        <w:jc w:val="left"/>
        <w:rPr>
          <w:sz w:val="11"/>
        </w:rPr>
      </w:pPr>
      <w:r>
        <w:rPr>
          <w:color w:val="231F20"/>
          <w:w w:val="105"/>
          <w:sz w:val="11"/>
        </w:rPr>
        <w:t>above 3% three years ahead</w:t>
      </w:r>
    </w:p>
    <w:p>
      <w:pPr>
        <w:spacing w:line="116" w:lineRule="exact" w:before="0"/>
        <w:ind w:left="5108" w:right="0" w:firstLine="0"/>
        <w:jc w:val="left"/>
        <w:rPr>
          <w:sz w:val="11"/>
        </w:rPr>
      </w:pPr>
      <w:r>
        <w:rPr>
          <w:color w:val="231F20"/>
          <w:sz w:val="11"/>
        </w:rPr>
        <w:t>10</w:t>
      </w:r>
    </w:p>
    <w:p>
      <w:pPr>
        <w:spacing w:after="0" w:line="116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20"/>
          <w:cols w:num="2" w:equalWidth="0">
            <w:col w:w="4004" w:space="40"/>
            <w:col w:w="6706"/>
          </w:cols>
        </w:sectPr>
      </w:pPr>
    </w:p>
    <w:p>
      <w:pPr>
        <w:pStyle w:val="BodyText"/>
        <w:rPr>
          <w:sz w:val="14"/>
        </w:rPr>
      </w:pPr>
    </w:p>
    <w:p>
      <w:pPr>
        <w:pStyle w:val="BodyText"/>
        <w:rPr>
          <w:sz w:val="14"/>
        </w:rPr>
      </w:pPr>
    </w:p>
    <w:p>
      <w:pPr>
        <w:tabs>
          <w:tab w:pos="1812" w:val="left" w:leader="none"/>
          <w:tab w:pos="2904" w:val="left" w:leader="none"/>
        </w:tabs>
        <w:spacing w:line="119" w:lineRule="exact" w:before="111"/>
        <w:ind w:left="725" w:right="0" w:firstLine="0"/>
        <w:jc w:val="left"/>
        <w:rPr>
          <w:sz w:val="11"/>
        </w:rPr>
      </w:pPr>
      <w:r>
        <w:rPr>
          <w:color w:val="231F20"/>
          <w:sz w:val="11"/>
        </w:rPr>
        <w:t>Year</w:t>
      </w:r>
      <w:r>
        <w:rPr>
          <w:color w:val="231F20"/>
          <w:spacing w:val="-14"/>
          <w:sz w:val="11"/>
        </w:rPr>
        <w:t> </w:t>
      </w:r>
      <w:r>
        <w:rPr>
          <w:color w:val="231F20"/>
          <w:sz w:val="11"/>
        </w:rPr>
        <w:t>1</w:t>
        <w:tab/>
        <w:t>Year</w:t>
      </w:r>
      <w:r>
        <w:rPr>
          <w:color w:val="231F20"/>
          <w:spacing w:val="-11"/>
          <w:sz w:val="11"/>
        </w:rPr>
        <w:t> </w:t>
      </w:r>
      <w:r>
        <w:rPr>
          <w:color w:val="231F20"/>
          <w:sz w:val="11"/>
        </w:rPr>
        <w:t>2</w:t>
        <w:tab/>
        <w:t>Year</w:t>
      </w:r>
      <w:r>
        <w:rPr>
          <w:color w:val="231F20"/>
          <w:spacing w:val="-12"/>
          <w:sz w:val="11"/>
        </w:rPr>
        <w:t> </w:t>
      </w:r>
      <w:r>
        <w:rPr>
          <w:color w:val="231F20"/>
          <w:spacing w:val="-19"/>
          <w:sz w:val="11"/>
        </w:rPr>
        <w:t>3</w:t>
      </w:r>
    </w:p>
    <w:p>
      <w:pPr>
        <w:pStyle w:val="BodyText"/>
        <w:spacing w:before="11"/>
        <w:rPr>
          <w:sz w:val="17"/>
        </w:rPr>
      </w:pPr>
      <w:r>
        <w:rPr/>
        <w:br w:type="column"/>
      </w:r>
      <w:r>
        <w:rPr>
          <w:sz w:val="17"/>
        </w:rPr>
      </w:r>
    </w:p>
    <w:p>
      <w:pPr>
        <w:tabs>
          <w:tab w:pos="5962" w:val="left" w:leader="none"/>
        </w:tabs>
        <w:spacing w:line="128" w:lineRule="exact" w:before="0"/>
        <w:ind w:left="569" w:right="0" w:firstLine="0"/>
        <w:jc w:val="left"/>
        <w:rPr>
          <w:sz w:val="11"/>
        </w:rPr>
      </w:pPr>
      <w:r>
        <w:rPr>
          <w:color w:val="231F20"/>
          <w:w w:val="105"/>
          <w:position w:val="1"/>
          <w:sz w:val="11"/>
        </w:rPr>
        <w:t>300</w:t>
        <w:tab/>
      </w:r>
      <w:r>
        <w:rPr>
          <w:color w:val="231F20"/>
          <w:w w:val="105"/>
          <w:sz w:val="11"/>
        </w:rPr>
        <w:t>5</w:t>
      </w:r>
    </w:p>
    <w:p>
      <w:pPr>
        <w:spacing w:line="118" w:lineRule="exact" w:before="0"/>
        <w:ind w:left="695" w:right="0" w:firstLine="0"/>
        <w:jc w:val="left"/>
        <w:rPr>
          <w:sz w:val="11"/>
        </w:rPr>
      </w:pPr>
      <w:r>
        <w:rPr>
          <w:color w:val="231F20"/>
          <w:w w:val="112"/>
          <w:sz w:val="11"/>
        </w:rPr>
        <w:t>0</w:t>
      </w:r>
    </w:p>
    <w:p>
      <w:pPr>
        <w:spacing w:after="0" w:line="118" w:lineRule="exact"/>
        <w:jc w:val="left"/>
        <w:rPr>
          <w:sz w:val="11"/>
        </w:rPr>
        <w:sectPr>
          <w:type w:val="continuous"/>
          <w:pgSz w:w="11910" w:h="16840"/>
          <w:pgMar w:top="1560" w:bottom="0" w:left="640" w:right="520"/>
          <w:cols w:num="2" w:equalWidth="0">
            <w:col w:w="3203" w:space="40"/>
            <w:col w:w="7507"/>
          </w:cols>
        </w:sectPr>
      </w:pPr>
    </w:p>
    <w:p>
      <w:pPr>
        <w:spacing w:before="87"/>
        <w:ind w:left="153" w:right="0" w:firstLine="0"/>
        <w:jc w:val="left"/>
        <w:rPr>
          <w:sz w:val="11"/>
        </w:rPr>
      </w:pPr>
      <w:r>
        <w:rPr/>
        <w:pict>
          <v:group style="position:absolute;margin-left:19.841999pt;margin-top:56.693001pt;width:575.4pt;height:734.2pt;mso-position-horizontal-relative:page;mso-position-vertical-relative:page;z-index:-22170112" coordorigin="397,1134" coordsize="11508,14684">
            <v:rect style="position:absolute;left:396;top:1133;width:11508;height:14684" filled="true" fillcolor="#f1dedd" stroked="false">
              <v:fill type="solid"/>
            </v:rect>
            <v:rect style="position:absolute;left:6127;top:12292;width:3602;height:2769" filled="false" stroked="true" strokeweight=".49pt" strokecolor="#231f20">
              <v:stroke dashstyle="solid"/>
            </v:rect>
            <v:line style="position:absolute" from="9623,12639" to="9734,12639" stroked="true" strokeweight=".49pt" strokecolor="#231f20">
              <v:stroke dashstyle="solid"/>
            </v:line>
            <v:line style="position:absolute" from="9623,12985" to="9734,12985" stroked="true" strokeweight=".49pt" strokecolor="#231f20">
              <v:stroke dashstyle="solid"/>
            </v:line>
            <v:line style="position:absolute" from="9623,13331" to="9734,13331" stroked="true" strokeweight=".49pt" strokecolor="#231f20">
              <v:stroke dashstyle="solid"/>
            </v:line>
            <v:line style="position:absolute" from="9623,13677" to="9734,13677" stroked="true" strokeweight=".49pt" strokecolor="#231f20">
              <v:stroke dashstyle="solid"/>
            </v:line>
            <v:line style="position:absolute" from="9623,14022" to="9734,14022" stroked="true" strokeweight=".49pt" strokecolor="#231f20">
              <v:stroke dashstyle="solid"/>
            </v:line>
            <v:line style="position:absolute" from="9623,14368" to="9734,14368" stroked="true" strokeweight=".49pt" strokecolor="#231f20">
              <v:stroke dashstyle="solid"/>
            </v:line>
            <v:line style="position:absolute" from="9623,14714" to="9734,14714" stroked="true" strokeweight=".49pt" strokecolor="#231f20">
              <v:stroke dashstyle="solid"/>
            </v:line>
            <v:line style="position:absolute" from="6123,12639" to="6234,12639" stroked="true" strokeweight=".49pt" strokecolor="#231f20">
              <v:stroke dashstyle="solid"/>
            </v:line>
            <v:line style="position:absolute" from="6123,12985" to="6234,12985" stroked="true" strokeweight=".49pt" strokecolor="#231f20">
              <v:stroke dashstyle="solid"/>
            </v:line>
            <v:line style="position:absolute" from="6123,13331" to="6234,13331" stroked="true" strokeweight=".49pt" strokecolor="#231f20">
              <v:stroke dashstyle="solid"/>
            </v:line>
            <v:line style="position:absolute" from="6123,13677" to="6234,13677" stroked="true" strokeweight=".49pt" strokecolor="#231f20">
              <v:stroke dashstyle="solid"/>
            </v:line>
            <v:line style="position:absolute" from="6123,14022" to="6234,14022" stroked="true" strokeweight=".49pt" strokecolor="#231f20">
              <v:stroke dashstyle="solid"/>
            </v:line>
            <v:line style="position:absolute" from="6123,14368" to="6234,14368" stroked="true" strokeweight=".49pt" strokecolor="#231f20">
              <v:stroke dashstyle="solid"/>
            </v:line>
            <v:line style="position:absolute" from="6123,14714" to="6234,14714" stroked="true" strokeweight=".49pt" strokecolor="#231f20">
              <v:stroke dashstyle="solid"/>
            </v:line>
            <v:line style="position:absolute" from="9565,14954" to="9565,15065" stroked="true" strokeweight=".49pt" strokecolor="#231f20">
              <v:stroke dashstyle="solid"/>
            </v:line>
            <v:line style="position:absolute" from="8745,14954" to="8745,15065" stroked="true" strokeweight=".49pt" strokecolor="#231f20">
              <v:stroke dashstyle="solid"/>
            </v:line>
            <v:line style="position:absolute" from="7925,14954" to="7925,15065" stroked="true" strokeweight=".49pt" strokecolor="#231f20">
              <v:stroke dashstyle="solid"/>
            </v:line>
            <v:line style="position:absolute" from="7106,14954" to="7106,15065" stroked="true" strokeweight=".49pt" strokecolor="#231f20">
              <v:stroke dashstyle="solid"/>
            </v:line>
            <v:line style="position:absolute" from="6286,14954" to="6286,15065" stroked="true" strokeweight=".49pt" strokecolor="#231f20">
              <v:stroke dashstyle="solid"/>
            </v:line>
            <v:shape style="position:absolute;left:6286;top:13056;width:3277;height:968" coordorigin="6287,13056" coordsize="3277,968" path="m6287,13402l6491,13539,6696,13678,6902,13193,7107,13402,7311,13056,7720,13469,7926,13193,8131,13123,8335,13815,8540,13884,8746,13815,8951,13678,9155,13815,9359,14024,9564,13884e" filled="false" stroked="true" strokeweight=".98pt" strokecolor="#00558b">
              <v:path arrowok="t"/>
              <v:stroke dashstyle="solid"/>
            </v:shape>
            <v:shape style="position:absolute;left:6286;top:13056;width:3277;height:692" coordorigin="6287,13056" coordsize="3277,692" path="m6287,13262l6491,13332,6696,13262,6902,13539,7311,13678,7515,13539,7720,13678,7926,13748,8131,13678,8335,13402,8540,13262,8746,13539,8951,13469,9155,13056,9359,13193,9564,13332e" filled="false" stroked="true" strokeweight=".98pt" strokecolor="#b01c88">
              <v:path arrowok="t"/>
              <v:stroke dashstyle="solid"/>
            </v:shape>
            <v:shape style="position:absolute;left:8848;top:12884;width:192;height:348" type="#_x0000_t75" stroked="false">
              <v:imagedata r:id="rId84" o:title=""/>
            </v:shape>
            <v:line style="position:absolute" from="6123,11557" to="10431,11557" stroked="true" strokeweight=".7pt" strokecolor="#a70740">
              <v:stroke dashstyle="solid"/>
            </v:line>
            <v:line style="position:absolute" from="801,14715" to="908,14715" stroked="true" strokeweight=".49pt" strokecolor="#231f20">
              <v:stroke dashstyle="solid"/>
            </v:line>
            <v:shape style="position:absolute;left:888;top:14713;width:39;height:116" coordorigin="889,14714" coordsize="39,116" path="m908,14714l908,14738,889,14753,928,14765,889,14784,928,14799,905,14808,905,14829e" filled="false" stroked="true" strokeweight=".49pt" strokecolor="#231f20">
              <v:path arrowok="t"/>
              <v:stroke dashstyle="solid"/>
            </v:shape>
            <v:line style="position:absolute" from="799,14826" to="4400,14826" stroked="true" strokeweight=".49pt" strokecolor="#231f20">
              <v:stroke dashstyle="solid"/>
            </v:line>
            <v:shape style="position:absolute;left:4269;top:14712;width:39;height:116" coordorigin="4269,14713" coordsize="39,116" path="m4289,14713l4289,14737,4269,14752,4308,14764,4269,14782,4308,14797,4285,14807,4285,14828e" filled="false" stroked="true" strokeweight=".49pt" strokecolor="#231f20">
              <v:path arrowok="t"/>
              <v:stroke dashstyle="solid"/>
            </v:shape>
            <v:line style="position:absolute" from="794,12058" to="4405,12058" stroked="true" strokeweight=".49pt" strokecolor="#231f20">
              <v:stroke dashstyle="solid"/>
            </v:line>
            <v:line style="position:absolute" from="799,12058" to="799,14712" stroked="true" strokeweight=".49pt" strokecolor="#231f20">
              <v:stroke dashstyle="solid"/>
            </v:line>
            <v:line style="position:absolute" from="4398,12058" to="4398,14712" stroked="true" strokeweight=".49pt" strokecolor="#231f20">
              <v:stroke dashstyle="solid"/>
            </v:line>
            <v:line style="position:absolute" from="4290,14715" to="4397,14715" stroked="true" strokeweight=".49pt" strokecolor="#231f20">
              <v:stroke dashstyle="solid"/>
            </v:line>
            <v:shape style="position:absolute;left:1125;top:12297;width:2404;height:1250" coordorigin="1126,12297" coordsize="2404,1250" path="m1345,12712l1126,12712,1126,13380,1345,13380,1345,12712xm2436,12297l2219,12297,2219,13380,2436,13380,2436,12297xm3529,12297l3310,12297,3310,13547,3529,13547,3529,12297xe" filled="true" fillcolor="#fcaf17" stroked="false">
              <v:path arrowok="t"/>
              <v:fill type="solid"/>
            </v:shape>
            <v:shape style="position:absolute;left:1671;top:13045;width:2406;height:669" coordorigin="1671,13046" coordsize="2406,669" path="m1890,13046l1671,13046,1671,13714,1890,13714,1890,13046xm2984,13046l2765,13046,2765,13714,2984,13714,2984,13046xm4077,13046l3858,13046,3858,13714,4077,13714,4077,13046xe" filled="true" fillcolor="#75c043" stroked="false">
              <v:path arrowok="t"/>
              <v:fill type="solid"/>
            </v:shape>
            <v:line style="position:absolute" from="4294,12712" to="4405,12712" stroked="true" strokeweight=".49pt" strokecolor="#231f20">
              <v:stroke dashstyle="solid"/>
            </v:line>
            <v:line style="position:absolute" from="4294,13380" to="4405,13380" stroked="true" strokeweight=".49pt" strokecolor="#231f20">
              <v:stroke dashstyle="solid"/>
            </v:line>
            <v:line style="position:absolute" from="4294,14045" to="4405,14045" stroked="true" strokeweight=".49pt" strokecolor="#231f20">
              <v:stroke dashstyle="solid"/>
            </v:line>
            <v:line style="position:absolute" from="794,12712" to="905,12712" stroked="true" strokeweight=".49pt" strokecolor="#231f20">
              <v:stroke dashstyle="solid"/>
            </v:line>
            <v:line style="position:absolute" from="794,13380" to="905,13380" stroked="true" strokeweight=".49pt" strokecolor="#231f20">
              <v:stroke dashstyle="solid"/>
            </v:line>
            <v:line style="position:absolute" from="794,14045" to="905,14045" stroked="true" strokeweight=".49pt" strokecolor="#231f20">
              <v:stroke dashstyle="solid"/>
            </v:line>
            <v:line style="position:absolute" from="4240,14720" to="4240,14831" stroked="true" strokeweight=".49pt" strokecolor="#231f20">
              <v:stroke dashstyle="solid"/>
            </v:line>
            <v:line style="position:absolute" from="3147,14720" to="3147,14831" stroked="true" strokeweight=".49pt" strokecolor="#231f20">
              <v:stroke dashstyle="solid"/>
            </v:line>
            <v:line style="position:absolute" from="2054,14720" to="2054,14831" stroked="true" strokeweight=".49pt" strokecolor="#231f20">
              <v:stroke dashstyle="solid"/>
            </v:line>
            <v:line style="position:absolute" from="960,14720" to="960,14831" stroked="true" strokeweight=".49pt" strokecolor="#231f20">
              <v:stroke dashstyle="solid"/>
            </v:line>
            <v:shape style="position:absolute;left:1174;top:12784;width:2307;height:333" coordorigin="1174,12785" coordsize="2307,333" path="m1295,13030l1235,12943,1174,13030,1235,13117,1295,13030xm2388,12872l2328,12785,2267,12872,2328,12959,2388,12872xm3481,12942l3420,12855,3360,12942,3420,13029,3481,12942xe" filled="true" fillcolor="#a70740" stroked="false">
              <v:path arrowok="t"/>
              <v:fill type="solid"/>
            </v:shape>
            <v:shape style="position:absolute;left:1720;top:13207;width:2307;height:278" coordorigin="1721,13207" coordsize="2307,278" path="m1841,13348l1781,13261,1721,13348,1781,13435,1841,13348xm2934,13294l2874,13207,2814,13294,2874,13381,2934,13294xm4027,13398l3967,13311,3907,13398,3967,13485,4027,13398xe" filled="true" fillcolor="#00586a" stroked="false">
              <v:path arrowok="t"/>
              <v:fill type="solid"/>
            </v:shape>
            <v:rect style="position:absolute;left:793;top:11543;width:139;height:139" filled="true" fillcolor="#fcaf17" stroked="false">
              <v:fill type="solid"/>
            </v:rect>
            <v:rect style="position:absolute;left:2949;top:11543;width:139;height:139" filled="true" fillcolor="#75c043" stroked="false">
              <v:fill type="solid"/>
            </v:rect>
            <v:shape style="position:absolute;left:812;top:11725;width:102;height:139" coordorigin="813,11725" coordsize="102,139" path="m863,11725l813,11794,863,11864,914,11794,863,11725xe" filled="true" fillcolor="#a70740" stroked="false">
              <v:path arrowok="t"/>
              <v:fill type="solid"/>
            </v:shape>
            <v:shape style="position:absolute;left:2968;top:11725;width:102;height:139" coordorigin="2968,11725" coordsize="102,139" path="m3019,11725l2968,11794,3019,11864,3070,11794,3019,11725xe" filled="true" fillcolor="#00586a" stroked="false">
              <v:path arrowok="t"/>
              <v:fill type="solid"/>
            </v:shape>
            <v:line style="position:absolute" from="794,10925" to="5102,10925" stroked="true" strokeweight=".7pt" strokecolor="#a70740">
              <v:stroke dashstyle="solid"/>
            </v:line>
            <v:line style="position:absolute" from="6114,7497" to="11103,7497" stroked="true" strokeweight=".125pt" strokecolor="#231f20">
              <v:stroke dashstyle="solid"/>
            </v:line>
            <v:line style="position:absolute" from="7862,7216" to="11103,7216" stroked="true" strokeweight=".125pt" strokecolor="#231f20">
              <v:stroke dashstyle="solid"/>
            </v:line>
            <w10:wrap type="none"/>
          </v:group>
        </w:pict>
      </w:r>
      <w:r>
        <w:rPr>
          <w:color w:val="231F20"/>
          <w:w w:val="95"/>
          <w:sz w:val="11"/>
        </w:rPr>
        <w:t>Sources:</w:t>
      </w:r>
      <w:r>
        <w:rPr>
          <w:color w:val="231F20"/>
          <w:spacing w:val="-5"/>
          <w:w w:val="95"/>
          <w:sz w:val="11"/>
        </w:rPr>
        <w:t> </w:t>
      </w:r>
      <w:r>
        <w:rPr>
          <w:color w:val="231F20"/>
          <w:w w:val="95"/>
          <w:sz w:val="11"/>
        </w:rPr>
        <w:t>Projections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24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outside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of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November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2012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29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January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2013.</w:t>
      </w: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240" w:lineRule="auto" w:before="10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20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2013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Q4,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3"/>
          <w:w w:val="95"/>
          <w:sz w:val="11"/>
        </w:rPr>
        <w:t> </w:t>
      </w:r>
      <w:r>
        <w:rPr>
          <w:color w:val="231F20"/>
          <w:w w:val="95"/>
          <w:sz w:val="11"/>
        </w:rPr>
        <w:t>16</w:t>
      </w:r>
      <w:r>
        <w:rPr>
          <w:color w:val="231F20"/>
          <w:spacing w:val="-16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4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Q4.</w:t>
      </w:r>
    </w:p>
    <w:p>
      <w:pPr>
        <w:pStyle w:val="ListParagraph"/>
        <w:numPr>
          <w:ilvl w:val="0"/>
          <w:numId w:val="56"/>
        </w:numPr>
        <w:tabs>
          <w:tab w:pos="324" w:val="left" w:leader="none"/>
        </w:tabs>
        <w:spacing w:line="240" w:lineRule="auto" w:before="2" w:after="0"/>
        <w:ind w:left="323" w:right="0" w:hanging="171"/>
        <w:jc w:val="left"/>
        <w:rPr>
          <w:sz w:val="11"/>
        </w:rPr>
      </w:pPr>
      <w:r>
        <w:rPr>
          <w:color w:val="231F20"/>
          <w:w w:val="95"/>
          <w:sz w:val="11"/>
        </w:rPr>
        <w:t>21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forecasters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provided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assessments</w:t>
      </w:r>
      <w:r>
        <w:rPr>
          <w:color w:val="231F20"/>
          <w:spacing w:val="-19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2014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Q1,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7"/>
          <w:w w:val="95"/>
          <w:sz w:val="11"/>
        </w:rPr>
        <w:t> </w:t>
      </w:r>
      <w:r>
        <w:rPr>
          <w:color w:val="231F20"/>
          <w:w w:val="95"/>
          <w:sz w:val="11"/>
        </w:rPr>
        <w:t>2015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Q1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and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18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for</w:t>
      </w:r>
      <w:r>
        <w:rPr>
          <w:color w:val="231F20"/>
          <w:spacing w:val="-18"/>
          <w:w w:val="95"/>
          <w:sz w:val="11"/>
        </w:rPr>
        <w:t> </w:t>
      </w:r>
      <w:r>
        <w:rPr>
          <w:color w:val="231F20"/>
          <w:w w:val="95"/>
          <w:sz w:val="11"/>
        </w:rPr>
        <w:t>2016</w:t>
      </w:r>
      <w:r>
        <w:rPr>
          <w:color w:val="231F20"/>
          <w:spacing w:val="-20"/>
          <w:w w:val="95"/>
          <w:sz w:val="11"/>
        </w:rPr>
        <w:t> </w:t>
      </w:r>
      <w:r>
        <w:rPr>
          <w:color w:val="231F20"/>
          <w:w w:val="95"/>
          <w:sz w:val="11"/>
        </w:rPr>
        <w:t>Q1.</w:t>
      </w:r>
    </w:p>
    <w:p>
      <w:pPr>
        <w:spacing w:line="117" w:lineRule="exact" w:before="9"/>
        <w:ind w:left="3870" w:right="0" w:firstLine="0"/>
        <w:jc w:val="left"/>
        <w:rPr>
          <w:sz w:val="11"/>
        </w:rPr>
      </w:pPr>
      <w:r>
        <w:rPr/>
        <w:br w:type="column"/>
      </w:r>
      <w:r>
        <w:rPr>
          <w:color w:val="231F20"/>
          <w:w w:val="115"/>
          <w:sz w:val="11"/>
        </w:rPr>
        <w:t>0</w:t>
      </w:r>
    </w:p>
    <w:p>
      <w:pPr>
        <w:tabs>
          <w:tab w:pos="1489" w:val="left" w:leader="none"/>
          <w:tab w:pos="2317" w:val="left" w:leader="none"/>
          <w:tab w:pos="3131" w:val="left" w:leader="none"/>
          <w:tab w:pos="3546" w:val="left" w:leader="none"/>
        </w:tabs>
        <w:spacing w:line="117" w:lineRule="exact" w:before="0"/>
        <w:ind w:left="601" w:right="0" w:firstLine="0"/>
        <w:jc w:val="left"/>
        <w:rPr>
          <w:sz w:val="11"/>
        </w:rPr>
      </w:pPr>
      <w:r>
        <w:rPr>
          <w:color w:val="231F20"/>
          <w:sz w:val="11"/>
        </w:rPr>
        <w:t>2009</w:t>
        <w:tab/>
        <w:t>10</w:t>
        <w:tab/>
        <w:t>11</w:t>
        <w:tab/>
        <w:t>12</w:t>
        <w:tab/>
        <w:t>13</w:t>
      </w:r>
    </w:p>
    <w:p>
      <w:pPr>
        <w:spacing w:line="244" w:lineRule="auto" w:before="61"/>
        <w:ind w:left="153" w:right="910" w:firstLine="0"/>
        <w:jc w:val="left"/>
        <w:rPr>
          <w:sz w:val="11"/>
        </w:rPr>
      </w:pPr>
      <w:r>
        <w:rPr>
          <w:color w:val="231F20"/>
          <w:w w:val="90"/>
          <w:sz w:val="11"/>
        </w:rPr>
        <w:t>Sources: Projections of outside forecasters provided for </w:t>
      </w:r>
      <w:r>
        <w:rPr>
          <w:i/>
          <w:color w:val="231F20"/>
          <w:w w:val="90"/>
          <w:sz w:val="11"/>
        </w:rPr>
        <w:t>Inflation Reports </w:t>
      </w:r>
      <w:r>
        <w:rPr>
          <w:color w:val="231F20"/>
          <w:w w:val="90"/>
          <w:sz w:val="11"/>
        </w:rPr>
        <w:t>between February 2009 </w:t>
      </w:r>
      <w:r>
        <w:rPr>
          <w:color w:val="231F20"/>
          <w:sz w:val="11"/>
        </w:rPr>
        <w:t>and February 2013.</w:t>
      </w:r>
    </w:p>
    <w:p>
      <w:pPr>
        <w:spacing w:after="0" w:line="244" w:lineRule="auto"/>
        <w:jc w:val="left"/>
        <w:rPr>
          <w:sz w:val="11"/>
        </w:rPr>
        <w:sectPr>
          <w:type w:val="continuous"/>
          <w:pgSz w:w="11910" w:h="16840"/>
          <w:pgMar w:top="1560" w:bottom="0" w:left="640" w:right="520"/>
          <w:cols w:num="2" w:equalWidth="0">
            <w:col w:w="4237" w:space="1092"/>
            <w:col w:w="5421"/>
          </w:cols>
        </w:sectPr>
      </w:pPr>
    </w:p>
    <w:p>
      <w:pPr>
        <w:tabs>
          <w:tab w:pos="10468" w:val="right" w:leader="none"/>
        </w:tabs>
        <w:spacing w:before="88"/>
        <w:ind w:left="5480" w:right="0" w:firstLine="0"/>
        <w:jc w:val="left"/>
        <w:rPr>
          <w:sz w:val="15"/>
        </w:rPr>
      </w:pPr>
      <w:bookmarkStart w:name="Index of charts and tables" w:id="96"/>
      <w:bookmarkEnd w:id="96"/>
      <w:r>
        <w:rPr/>
      </w:r>
      <w:bookmarkStart w:name="_bookmark21" w:id="97"/>
      <w:bookmarkEnd w:id="97"/>
      <w:r>
        <w:rPr/>
      </w:r>
      <w:r>
        <w:rPr>
          <w:color w:val="A70740"/>
          <w:sz w:val="15"/>
        </w:rPr>
        <w:t>Index</w:t>
      </w:r>
      <w:r>
        <w:rPr>
          <w:color w:val="A70740"/>
          <w:spacing w:val="-17"/>
          <w:sz w:val="15"/>
        </w:rPr>
        <w:t> </w:t>
      </w:r>
      <w:r>
        <w:rPr>
          <w:color w:val="231F20"/>
          <w:sz w:val="15"/>
        </w:rPr>
        <w:t>of</w:t>
      </w:r>
      <w:r>
        <w:rPr>
          <w:color w:val="231F20"/>
          <w:spacing w:val="-14"/>
          <w:sz w:val="15"/>
        </w:rPr>
        <w:t> </w:t>
      </w:r>
      <w:r>
        <w:rPr>
          <w:color w:val="231F20"/>
          <w:sz w:val="15"/>
        </w:rPr>
        <w:t>charts</w:t>
      </w:r>
      <w:r>
        <w:rPr>
          <w:color w:val="231F20"/>
          <w:spacing w:val="-13"/>
          <w:sz w:val="15"/>
        </w:rPr>
        <w:t> </w:t>
      </w:r>
      <w:r>
        <w:rPr>
          <w:color w:val="231F20"/>
          <w:sz w:val="15"/>
        </w:rPr>
        <w:t>and</w:t>
      </w:r>
      <w:r>
        <w:rPr>
          <w:color w:val="231F20"/>
          <w:spacing w:val="-17"/>
          <w:sz w:val="15"/>
        </w:rPr>
        <w:t> </w:t>
      </w:r>
      <w:r>
        <w:rPr>
          <w:color w:val="231F20"/>
          <w:sz w:val="15"/>
        </w:rPr>
        <w:t>tables</w:t>
        <w:tab/>
        <w:t>51</w:t>
      </w:r>
    </w:p>
    <w:p>
      <w:pPr>
        <w:spacing w:before="950"/>
        <w:ind w:left="150" w:right="0" w:firstLine="0"/>
        <w:jc w:val="left"/>
        <w:rPr>
          <w:sz w:val="40"/>
        </w:rPr>
      </w:pPr>
      <w:r>
        <w:rPr>
          <w:color w:val="231F20"/>
          <w:w w:val="95"/>
          <w:sz w:val="40"/>
        </w:rPr>
        <w:t>Index of charts and tables</w:t>
      </w:r>
    </w:p>
    <w:p>
      <w:pPr>
        <w:spacing w:after="0"/>
        <w:jc w:val="left"/>
        <w:rPr>
          <w:sz w:val="40"/>
        </w:rPr>
        <w:sectPr>
          <w:headerReference w:type="default" r:id="rId85"/>
          <w:pgSz w:w="11910" w:h="16840"/>
          <w:pgMar w:header="0" w:footer="0" w:top="360" w:bottom="280" w:left="640" w:right="520"/>
        </w:sect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4"/>
        <w:rPr>
          <w:sz w:val="32"/>
        </w:rPr>
      </w:pPr>
    </w:p>
    <w:p>
      <w:pPr>
        <w:spacing w:before="0"/>
        <w:ind w:left="150" w:right="0" w:firstLine="0"/>
        <w:jc w:val="left"/>
        <w:rPr>
          <w:sz w:val="26"/>
        </w:rPr>
      </w:pPr>
      <w:r>
        <w:rPr>
          <w:color w:val="231F20"/>
          <w:sz w:val="26"/>
        </w:rPr>
        <w:t>Charts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3"/>
            <w:tabs>
              <w:tab w:pos="4485" w:val="left" w:leader="none"/>
            </w:tabs>
            <w:spacing w:before="242"/>
          </w:pPr>
          <w:r>
            <w:rPr/>
            <w:pict>
              <v:line style="position:absolute;mso-position-horizontal-relative:page;mso-position-vertical-relative:paragraph;z-index:15909376" from="39.547001pt,6.225204pt" to="262.413001pt,6.225204pt" stroked="true" strokeweight=".125pt" strokecolor="#231f20">
                <v:stroke dashstyle="solid"/>
                <w10:wrap type="none"/>
              </v:line>
            </w:pict>
          </w:r>
          <w:hyperlink w:history="true" w:anchor="_TOC_250004">
            <w:r>
              <w:rPr>
                <w:color w:val="A70740"/>
              </w:rPr>
              <w:t>Overview</w:t>
              <w:tab/>
              <w:t>5</w:t>
            </w:r>
          </w:hyperlink>
        </w:p>
        <w:p>
          <w:pPr>
            <w:pStyle w:val="TOC1"/>
            <w:numPr>
              <w:ilvl w:val="0"/>
              <w:numId w:val="57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GDP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projection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based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market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interest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rate</w:t>
          </w:r>
        </w:p>
        <w:p>
          <w:pPr>
            <w:pStyle w:val="TOC3"/>
            <w:tabs>
              <w:tab w:pos="4482" w:val="left" w:leader="none"/>
            </w:tabs>
            <w:spacing w:before="23"/>
          </w:pP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£375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</w:rPr>
            <w:t>6</w:t>
          </w:r>
        </w:p>
        <w:p>
          <w:pPr>
            <w:pStyle w:val="TOC1"/>
            <w:numPr>
              <w:ilvl w:val="0"/>
              <w:numId w:val="57"/>
            </w:numPr>
            <w:tabs>
              <w:tab w:pos="604" w:val="left" w:leader="none"/>
              <w:tab w:pos="605" w:val="left" w:leader="none"/>
              <w:tab w:pos="4493" w:val="left" w:leader="none"/>
            </w:tabs>
            <w:spacing w:line="266" w:lineRule="auto" w:before="22" w:after="0"/>
            <w:ind w:left="604" w:right="38" w:hanging="454"/>
            <w:jc w:val="left"/>
          </w:pPr>
          <w:r>
            <w:rPr>
              <w:color w:val="231F20"/>
              <w:w w:val="95"/>
            </w:rPr>
            <w:t>Projection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level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GDP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based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on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market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interest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£375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  <w:spacing w:val="-18"/>
            </w:rPr>
            <w:t>7</w:t>
          </w:r>
        </w:p>
        <w:p>
          <w:pPr>
            <w:pStyle w:val="TOC1"/>
            <w:numPr>
              <w:ilvl w:val="0"/>
              <w:numId w:val="57"/>
            </w:numPr>
            <w:tabs>
              <w:tab w:pos="604" w:val="left" w:leader="none"/>
              <w:tab w:pos="605" w:val="left" w:leader="none"/>
              <w:tab w:pos="4493" w:val="left" w:leader="none"/>
            </w:tabs>
            <w:spacing w:line="266" w:lineRule="auto" w:before="2" w:after="0"/>
            <w:ind w:left="604" w:right="38" w:hanging="454"/>
            <w:jc w:val="left"/>
          </w:pPr>
          <w:r>
            <w:rPr>
              <w:color w:val="231F20"/>
              <w:w w:val="95"/>
            </w:rPr>
            <w:t>CPI inflation projection based on market interest rate </w:t>
          </w:r>
          <w:r>
            <w:rPr>
              <w:color w:val="231F20"/>
              <w:w w:val="90"/>
            </w:rPr>
            <w:t>expectations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£375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billion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asset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purchases</w:t>
            <w:tab/>
          </w:r>
          <w:r>
            <w:rPr>
              <w:color w:val="231F20"/>
              <w:spacing w:val="-18"/>
            </w:rPr>
            <w:t>7</w:t>
          </w:r>
        </w:p>
        <w:p>
          <w:pPr>
            <w:pStyle w:val="TOC1"/>
            <w:numPr>
              <w:ilvl w:val="0"/>
              <w:numId w:val="57"/>
            </w:numPr>
            <w:tabs>
              <w:tab w:pos="604" w:val="left" w:leader="none"/>
              <w:tab w:pos="605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  <w:w w:val="90"/>
            </w:rPr>
            <w:t>An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indicator</w:t>
          </w:r>
          <w:r>
            <w:rPr>
              <w:color w:val="231F20"/>
              <w:spacing w:val="-23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the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probability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that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inflation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will</w:t>
          </w:r>
          <w:r>
            <w:rPr>
              <w:color w:val="231F20"/>
              <w:spacing w:val="-20"/>
              <w:w w:val="90"/>
            </w:rPr>
            <w:t> </w:t>
          </w:r>
          <w:r>
            <w:rPr>
              <w:color w:val="231F20"/>
              <w:w w:val="90"/>
            </w:rPr>
            <w:t>be</w:t>
          </w:r>
        </w:p>
        <w:p>
          <w:pPr>
            <w:pStyle w:val="TOC3"/>
            <w:tabs>
              <w:tab w:pos="4479" w:val="left" w:leader="none"/>
            </w:tabs>
          </w:pPr>
          <w:r>
            <w:rPr>
              <w:color w:val="231F20"/>
              <w:w w:val="95"/>
            </w:rPr>
            <w:t>above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target</w:t>
            <w:tab/>
          </w:r>
          <w:r>
            <w:rPr>
              <w:color w:val="231F20"/>
            </w:rPr>
            <w:t>8</w:t>
          </w:r>
        </w:p>
        <w:p>
          <w:pPr>
            <w:pStyle w:val="TOC1"/>
            <w:numPr>
              <w:ilvl w:val="0"/>
              <w:numId w:val="58"/>
            </w:numPr>
            <w:tabs>
              <w:tab w:pos="604" w:val="left" w:leader="none"/>
              <w:tab w:pos="605" w:val="left" w:leader="none"/>
              <w:tab w:pos="4481" w:val="left" w:leader="none"/>
            </w:tabs>
            <w:spacing w:line="240" w:lineRule="auto" w:before="243" w:after="0"/>
            <w:ind w:left="604" w:right="0" w:hanging="455"/>
            <w:jc w:val="left"/>
          </w:pPr>
          <w:hyperlink w:history="true" w:anchor="_TOC_250003">
            <w:r>
              <w:rPr>
                <w:color w:val="A70740"/>
              </w:rPr>
              <w:t>Money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and</w:t>
            </w:r>
            <w:r>
              <w:rPr>
                <w:color w:val="A70740"/>
                <w:spacing w:val="-36"/>
              </w:rPr>
              <w:t> </w:t>
            </w:r>
            <w:r>
              <w:rPr>
                <w:color w:val="A70740"/>
              </w:rPr>
              <w:t>asset</w:t>
            </w:r>
            <w:r>
              <w:rPr>
                <w:color w:val="A70740"/>
                <w:spacing w:val="-37"/>
              </w:rPr>
              <w:t> </w:t>
            </w:r>
            <w:r>
              <w:rPr>
                <w:color w:val="A70740"/>
              </w:rPr>
              <w:t>prices</w:t>
              <w:tab/>
              <w:t>9</w:t>
            </w:r>
          </w:hyperlink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8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Bank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forward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market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interest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9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3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Selected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ten-year</w:t>
          </w:r>
          <w:r>
            <w:rPr>
              <w:color w:val="231F20"/>
              <w:spacing w:val="-14"/>
              <w:w w:val="90"/>
            </w:rPr>
            <w:t> </w:t>
          </w:r>
          <w:r>
            <w:rPr>
              <w:color w:val="231F20"/>
              <w:w w:val="90"/>
            </w:rPr>
            <w:t>government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bond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yields</w:t>
            <w:tab/>
            <w:t>11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Sterling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exchange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rates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Option-implied</w:t>
          </w:r>
          <w:r>
            <w:rPr>
              <w:color w:val="231F20"/>
              <w:spacing w:val="-23"/>
            </w:rPr>
            <w:t> </w:t>
          </w:r>
          <w:r>
            <w:rPr>
              <w:color w:val="231F20"/>
            </w:rPr>
            <w:t>asymmetries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for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selected</w:t>
          </w:r>
        </w:p>
        <w:p>
          <w:pPr>
            <w:pStyle w:val="TOC3"/>
            <w:tabs>
              <w:tab w:pos="4417" w:val="left" w:leader="none"/>
            </w:tabs>
          </w:pPr>
          <w:hyperlink w:history="true" w:anchor="_TOC_250002">
            <w:r>
              <w:rPr>
                <w:color w:val="231F20"/>
                <w:w w:val="95"/>
              </w:rPr>
              <w:t>exchange</w:t>
            </w:r>
            <w:r>
              <w:rPr>
                <w:color w:val="231F20"/>
                <w:spacing w:val="-35"/>
                <w:w w:val="95"/>
              </w:rPr>
              <w:t> </w:t>
            </w:r>
            <w:r>
              <w:rPr>
                <w:color w:val="231F20"/>
                <w:w w:val="95"/>
              </w:rPr>
              <w:t>rates</w:t>
              <w:tab/>
            </w:r>
            <w:r>
              <w:rPr>
                <w:color w:val="231F20"/>
              </w:rPr>
              <w:t>12</w:t>
            </w:r>
          </w:hyperlink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International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equity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prices</w:t>
            <w:tab/>
          </w:r>
          <w:r>
            <w:rPr>
              <w:color w:val="231F20"/>
            </w:rPr>
            <w:t>12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Option-implied</w:t>
          </w:r>
          <w:r>
            <w:rPr>
              <w:color w:val="231F20"/>
              <w:spacing w:val="-38"/>
              <w:w w:val="95"/>
            </w:rPr>
            <w:t> </w:t>
          </w:r>
          <w:r>
            <w:rPr>
              <w:color w:val="231F20"/>
              <w:w w:val="95"/>
            </w:rPr>
            <w:t>distributions</w:t>
          </w:r>
          <w:r>
            <w:rPr>
              <w:color w:val="231F20"/>
              <w:spacing w:val="-37"/>
              <w:w w:val="95"/>
            </w:rPr>
            <w:t> </w:t>
          </w:r>
          <w:r>
            <w:rPr>
              <w:color w:val="231F20"/>
              <w:w w:val="95"/>
            </w:rPr>
            <w:t>for</w:t>
          </w:r>
          <w:r>
            <w:rPr>
              <w:color w:val="231F20"/>
              <w:spacing w:val="-37"/>
              <w:w w:val="95"/>
            </w:rPr>
            <w:t> </w:t>
          </w:r>
          <w:r>
            <w:rPr>
              <w:color w:val="231F20"/>
              <w:w w:val="95"/>
            </w:rPr>
            <w:t>the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FTSE</w:t>
          </w:r>
          <w:r>
            <w:rPr>
              <w:color w:val="231F20"/>
              <w:spacing w:val="-37"/>
              <w:w w:val="95"/>
            </w:rPr>
            <w:t> </w:t>
          </w:r>
          <w:r>
            <w:rPr>
              <w:color w:val="231F20"/>
              <w:w w:val="95"/>
            </w:rPr>
            <w:t>100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index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Non-financial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companies’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sterling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corporate</w:t>
          </w:r>
        </w:p>
        <w:p>
          <w:pPr>
            <w:pStyle w:val="TOC3"/>
            <w:tabs>
              <w:tab w:pos="4413" w:val="left" w:leader="none"/>
            </w:tabs>
            <w:spacing w:before="23"/>
          </w:pPr>
          <w:r>
            <w:rPr>
              <w:color w:val="231F20"/>
              <w:w w:val="95"/>
            </w:rPr>
            <w:t>bond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spreads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PNFCs’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net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external</w:t>
          </w:r>
          <w:r>
            <w:rPr>
              <w:color w:val="231F20"/>
              <w:spacing w:val="-22"/>
              <w:w w:val="90"/>
            </w:rPr>
            <w:t> </w:t>
          </w:r>
          <w:r>
            <w:rPr>
              <w:color w:val="231F20"/>
              <w:w w:val="90"/>
            </w:rPr>
            <w:t>finance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raised</w:t>
            <w:tab/>
          </w:r>
          <w:r>
            <w:rPr>
              <w:color w:val="231F20"/>
            </w:rPr>
            <w:t>13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0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UK</w:t>
          </w:r>
          <w:r>
            <w:rPr>
              <w:color w:val="231F20"/>
              <w:spacing w:val="-19"/>
              <w:w w:val="90"/>
            </w:rPr>
            <w:t> </w:t>
          </w:r>
          <w:r>
            <w:rPr>
              <w:color w:val="231F20"/>
              <w:w w:val="90"/>
            </w:rPr>
            <w:t>banks’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indicative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longer-term</w:t>
          </w:r>
          <w:r>
            <w:rPr>
              <w:color w:val="231F20"/>
              <w:spacing w:val="-21"/>
              <w:w w:val="90"/>
            </w:rPr>
            <w:t> </w:t>
          </w:r>
          <w:r>
            <w:rPr>
              <w:color w:val="231F20"/>
              <w:w w:val="90"/>
            </w:rPr>
            <w:t>funding</w:t>
          </w:r>
          <w:r>
            <w:rPr>
              <w:color w:val="231F20"/>
              <w:spacing w:val="-18"/>
              <w:w w:val="90"/>
            </w:rPr>
            <w:t> </w:t>
          </w:r>
          <w:r>
            <w:rPr>
              <w:color w:val="231F20"/>
              <w:w w:val="90"/>
            </w:rPr>
            <w:t>spreads</w:t>
            <w:tab/>
          </w:r>
          <w:r>
            <w:rPr>
              <w:color w:val="231F20"/>
            </w:rPr>
            <w:t>14</w:t>
          </w:r>
        </w:p>
        <w:p>
          <w:pPr>
            <w:pStyle w:val="TOC2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0" w:val="left" w:leader="none"/>
            </w:tabs>
            <w:spacing w:line="266" w:lineRule="auto" w:before="22" w:after="0"/>
            <w:ind w:left="604" w:right="38" w:hanging="454"/>
            <w:jc w:val="left"/>
            <w:rPr>
              <w:b w:val="0"/>
              <w:i w:val="0"/>
              <w:sz w:val="17"/>
            </w:rPr>
          </w:pPr>
          <w:r>
            <w:rPr>
              <w:b w:val="0"/>
              <w:i/>
              <w:color w:val="231F20"/>
              <w:w w:val="95"/>
              <w:sz w:val="17"/>
            </w:rPr>
            <w:t>Credit Conditions Survey</w:t>
          </w:r>
          <w:r>
            <w:rPr>
              <w:b w:val="0"/>
              <w:i w:val="0"/>
              <w:color w:val="231F20"/>
              <w:w w:val="95"/>
              <w:sz w:val="17"/>
            </w:rPr>
            <w:t>: changes in corporate credit </w:t>
          </w:r>
          <w:r>
            <w:rPr>
              <w:b w:val="0"/>
              <w:i w:val="0"/>
              <w:color w:val="231F20"/>
              <w:w w:val="90"/>
              <w:sz w:val="17"/>
            </w:rPr>
            <w:t>availability</w:t>
          </w:r>
          <w:r>
            <w:rPr>
              <w:b w:val="0"/>
              <w:i w:val="0"/>
              <w:color w:val="231F20"/>
              <w:spacing w:val="-19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and</w:t>
          </w:r>
          <w:r>
            <w:rPr>
              <w:b w:val="0"/>
              <w:i w:val="0"/>
              <w:color w:val="231F20"/>
              <w:spacing w:val="-19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spreads</w:t>
          </w:r>
          <w:r>
            <w:rPr>
              <w:b w:val="0"/>
              <w:i w:val="0"/>
              <w:color w:val="231F20"/>
              <w:spacing w:val="-19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by</w:t>
          </w:r>
          <w:r>
            <w:rPr>
              <w:b w:val="0"/>
              <w:i w:val="0"/>
              <w:color w:val="231F20"/>
              <w:spacing w:val="-19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size</w:t>
            <w:tab/>
          </w:r>
          <w:r>
            <w:rPr>
              <w:b w:val="0"/>
              <w:i w:val="0"/>
              <w:color w:val="231F20"/>
              <w:spacing w:val="-10"/>
              <w:sz w:val="17"/>
            </w:rPr>
            <w:t>14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  <w:w w:val="95"/>
            </w:rPr>
            <w:t>Loans</w:t>
          </w:r>
          <w:r>
            <w:rPr>
              <w:color w:val="231F20"/>
              <w:spacing w:val="-25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PNFCs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1"/>
              <w:w w:val="95"/>
            </w:rPr>
            <w:t> </w:t>
          </w:r>
          <w:r>
            <w:rPr>
              <w:color w:val="231F20"/>
              <w:w w:val="95"/>
            </w:rPr>
            <w:t>households</w:t>
            <w:tab/>
          </w:r>
          <w:r>
            <w:rPr>
              <w:color w:val="231F20"/>
            </w:rPr>
            <w:t>15</w:t>
          </w:r>
        </w:p>
        <w:p>
          <w:pPr>
            <w:pStyle w:val="TOC2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  <w:rPr>
              <w:b w:val="0"/>
              <w:i w:val="0"/>
              <w:sz w:val="17"/>
            </w:rPr>
          </w:pPr>
          <w:r>
            <w:rPr>
              <w:b w:val="0"/>
              <w:i/>
              <w:color w:val="231F20"/>
              <w:w w:val="90"/>
              <w:sz w:val="17"/>
            </w:rPr>
            <w:t>Credit</w:t>
          </w:r>
          <w:r>
            <w:rPr>
              <w:b w:val="0"/>
              <w:i/>
              <w:color w:val="231F20"/>
              <w:spacing w:val="-35"/>
              <w:w w:val="90"/>
              <w:sz w:val="17"/>
            </w:rPr>
            <w:t> </w:t>
          </w:r>
          <w:r>
            <w:rPr>
              <w:b w:val="0"/>
              <w:i/>
              <w:color w:val="231F20"/>
              <w:w w:val="90"/>
              <w:sz w:val="17"/>
            </w:rPr>
            <w:t>Conditions</w:t>
          </w:r>
          <w:r>
            <w:rPr>
              <w:b w:val="0"/>
              <w:i/>
              <w:color w:val="231F20"/>
              <w:spacing w:val="-32"/>
              <w:w w:val="90"/>
              <w:sz w:val="17"/>
            </w:rPr>
            <w:t> </w:t>
          </w:r>
          <w:r>
            <w:rPr>
              <w:b w:val="0"/>
              <w:i/>
              <w:color w:val="231F20"/>
              <w:w w:val="90"/>
              <w:sz w:val="17"/>
            </w:rPr>
            <w:t>Survey</w:t>
          </w:r>
          <w:r>
            <w:rPr>
              <w:b w:val="0"/>
              <w:i w:val="0"/>
              <w:color w:val="231F20"/>
              <w:w w:val="90"/>
              <w:sz w:val="17"/>
            </w:rPr>
            <w:t>:</w:t>
          </w:r>
          <w:r>
            <w:rPr>
              <w:b w:val="0"/>
              <w:i w:val="0"/>
              <w:color w:val="231F20"/>
              <w:spacing w:val="-11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changes</w:t>
          </w:r>
          <w:r>
            <w:rPr>
              <w:b w:val="0"/>
              <w:i w:val="0"/>
              <w:color w:val="231F20"/>
              <w:spacing w:val="-29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in</w:t>
          </w:r>
          <w:r>
            <w:rPr>
              <w:b w:val="0"/>
              <w:i w:val="0"/>
              <w:color w:val="231F20"/>
              <w:spacing w:val="-28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availability</w:t>
          </w:r>
          <w:r>
            <w:rPr>
              <w:b w:val="0"/>
              <w:i w:val="0"/>
              <w:color w:val="231F20"/>
              <w:spacing w:val="-31"/>
              <w:w w:val="90"/>
              <w:sz w:val="17"/>
            </w:rPr>
            <w:t> </w:t>
          </w:r>
          <w:r>
            <w:rPr>
              <w:b w:val="0"/>
              <w:i w:val="0"/>
              <w:color w:val="231F20"/>
              <w:w w:val="90"/>
              <w:sz w:val="17"/>
            </w:rPr>
            <w:t>of</w:t>
          </w:r>
        </w:p>
        <w:p>
          <w:pPr>
            <w:pStyle w:val="TOC3"/>
            <w:tabs>
              <w:tab w:pos="4417" w:val="left" w:leader="none"/>
            </w:tabs>
          </w:pP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spreads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on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secured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loans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households</w:t>
            <w:tab/>
          </w:r>
          <w:r>
            <w:rPr>
              <w:color w:val="231F20"/>
            </w:rPr>
            <w:t>15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66" w:lineRule="auto" w:before="23" w:after="0"/>
            <w:ind w:left="604" w:right="38" w:hanging="454"/>
            <w:jc w:val="left"/>
          </w:pPr>
          <w:r>
            <w:rPr>
              <w:color w:val="231F20"/>
            </w:rPr>
            <w:t>Changes in average quoted new mortgage rates and </w:t>
          </w:r>
          <w:r>
            <w:rPr>
              <w:color w:val="231F20"/>
              <w:w w:val="95"/>
            </w:rPr>
            <w:t>indicative</w:t>
          </w:r>
          <w:r>
            <w:rPr>
              <w:color w:val="231F20"/>
              <w:spacing w:val="-38"/>
              <w:w w:val="95"/>
            </w:rPr>
            <w:t> </w:t>
          </w: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bank</w:t>
          </w:r>
          <w:r>
            <w:rPr>
              <w:color w:val="231F20"/>
              <w:spacing w:val="-37"/>
              <w:w w:val="95"/>
            </w:rPr>
            <w:t> </w:t>
          </w:r>
          <w:r>
            <w:rPr>
              <w:color w:val="231F20"/>
              <w:w w:val="95"/>
            </w:rPr>
            <w:t>funding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costs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since</w:t>
          </w:r>
          <w:r>
            <w:rPr>
              <w:color w:val="231F20"/>
              <w:spacing w:val="-38"/>
              <w:w w:val="95"/>
            </w:rPr>
            <w:t> </w:t>
          </w:r>
          <w:r>
            <w:rPr>
              <w:color w:val="231F20"/>
              <w:w w:val="95"/>
            </w:rPr>
            <w:t>June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2012</w:t>
            <w:tab/>
          </w:r>
          <w:r>
            <w:rPr>
              <w:color w:val="231F20"/>
              <w:spacing w:val="-9"/>
              <w:w w:val="95"/>
            </w:rPr>
            <w:t>15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2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  <w:w w:val="95"/>
            </w:rPr>
            <w:t>Sectoral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broad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money</w:t>
            <w:tab/>
          </w:r>
          <w:r>
            <w:rPr>
              <w:color w:val="231F20"/>
            </w:rPr>
            <w:t>16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</w:rPr>
            <w:t>Household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effective</w:t>
          </w:r>
          <w:r>
            <w:rPr>
              <w:color w:val="231F20"/>
              <w:spacing w:val="-30"/>
            </w:rPr>
            <w:t> </w:t>
          </w:r>
          <w:r>
            <w:rPr>
              <w:color w:val="231F20"/>
            </w:rPr>
            <w:t>deposit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interest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rates</w:t>
          </w:r>
          <w:r>
            <w:rPr>
              <w:color w:val="231F20"/>
              <w:spacing w:val="-27"/>
            </w:rPr>
            <w:t> </w:t>
          </w:r>
          <w:r>
            <w:rPr>
              <w:color w:val="231F20"/>
            </w:rPr>
            <w:t>and</w:t>
          </w:r>
        </w:p>
        <w:p>
          <w:pPr>
            <w:pStyle w:val="TOC3"/>
            <w:tabs>
              <w:tab w:pos="4412" w:val="left" w:leader="none"/>
            </w:tabs>
            <w:spacing w:before="23"/>
          </w:pPr>
          <w:r>
            <w:rPr>
              <w:color w:val="231F20"/>
            </w:rPr>
            <w:t>Bank</w:t>
          </w:r>
          <w:r>
            <w:rPr>
              <w:color w:val="231F20"/>
              <w:spacing w:val="-37"/>
            </w:rPr>
            <w:t> </w:t>
          </w:r>
          <w:r>
            <w:rPr>
              <w:color w:val="231F20"/>
            </w:rPr>
            <w:t>Rate</w:t>
            <w:tab/>
            <w:t>16</w:t>
          </w:r>
        </w:p>
        <w:p>
          <w:pPr>
            <w:pStyle w:val="TOC1"/>
            <w:numPr>
              <w:ilvl w:val="0"/>
              <w:numId w:val="58"/>
            </w:numPr>
            <w:tabs>
              <w:tab w:pos="604" w:val="left" w:leader="none"/>
              <w:tab w:pos="605" w:val="left" w:leader="none"/>
              <w:tab w:pos="4406" w:val="left" w:leader="none"/>
            </w:tabs>
            <w:spacing w:line="240" w:lineRule="auto" w:before="243" w:after="0"/>
            <w:ind w:left="604" w:right="0" w:hanging="455"/>
            <w:jc w:val="left"/>
          </w:pPr>
          <w:hyperlink w:history="true" w:anchor="_TOC_250001">
            <w:r>
              <w:rPr>
                <w:color w:val="A70740"/>
              </w:rPr>
              <w:t>Demand</w:t>
              <w:tab/>
              <w:t>18</w:t>
            </w:r>
          </w:hyperlink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Contributions</w:t>
          </w:r>
          <w:r>
            <w:rPr>
              <w:color w:val="231F20"/>
              <w:spacing w:val="-36"/>
              <w:w w:val="95"/>
            </w:rPr>
            <w:t> </w:t>
          </w:r>
          <w:r>
            <w:rPr>
              <w:color w:val="231F20"/>
              <w:w w:val="95"/>
            </w:rPr>
            <w:t>to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four-quarter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growth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in</w:t>
          </w:r>
          <w:r>
            <w:rPr>
              <w:color w:val="231F20"/>
              <w:spacing w:val="-34"/>
              <w:w w:val="95"/>
            </w:rPr>
            <w:t> </w:t>
          </w:r>
          <w:r>
            <w:rPr>
              <w:color w:val="231F20"/>
              <w:w w:val="95"/>
            </w:rPr>
            <w:t>nominal</w:t>
          </w:r>
          <w:r>
            <w:rPr>
              <w:color w:val="231F20"/>
              <w:spacing w:val="-35"/>
              <w:w w:val="95"/>
            </w:rPr>
            <w:t> </w:t>
          </w:r>
          <w:r>
            <w:rPr>
              <w:color w:val="231F20"/>
              <w:w w:val="95"/>
            </w:rPr>
            <w:t>GDP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</w:rPr>
            <w:t>Level</w:t>
          </w:r>
          <w:r>
            <w:rPr>
              <w:color w:val="231F20"/>
              <w:spacing w:val="-29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consumption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compared</w:t>
          </w:r>
          <w:r>
            <w:rPr>
              <w:color w:val="231F20"/>
              <w:spacing w:val="-28"/>
            </w:rPr>
            <w:t> </w:t>
          </w:r>
          <w:r>
            <w:rPr>
              <w:color w:val="231F20"/>
            </w:rPr>
            <w:t>with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previous</w:t>
          </w:r>
        </w:p>
        <w:p>
          <w:pPr>
            <w:pStyle w:val="TOC3"/>
            <w:tabs>
              <w:tab w:pos="4413" w:val="left" w:leader="none"/>
            </w:tabs>
          </w:pPr>
          <w:r>
            <w:rPr>
              <w:color w:val="231F20"/>
              <w:w w:val="95"/>
            </w:rPr>
            <w:t>recessions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consumption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real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income</w:t>
            <w:tab/>
          </w:r>
          <w:r>
            <w:rPr>
              <w:color w:val="231F20"/>
            </w:rPr>
            <w:t>19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393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Household</w:t>
          </w:r>
          <w:r>
            <w:rPr>
              <w:color w:val="231F20"/>
              <w:spacing w:val="-28"/>
              <w:w w:val="95"/>
            </w:rPr>
            <w:t> </w:t>
          </w:r>
          <w:r>
            <w:rPr>
              <w:color w:val="231F20"/>
              <w:w w:val="95"/>
            </w:rPr>
            <w:t>saving</w:t>
          </w:r>
          <w:r>
            <w:rPr>
              <w:color w:val="231F20"/>
              <w:spacing w:val="-27"/>
              <w:w w:val="95"/>
            </w:rPr>
            <w:t> </w:t>
          </w:r>
          <w:r>
            <w:rPr>
              <w:color w:val="231F20"/>
              <w:w w:val="95"/>
            </w:rPr>
            <w:t>ratio</w:t>
            <w:tab/>
          </w:r>
          <w:r>
            <w:rPr>
              <w:color w:val="231F20"/>
            </w:rPr>
            <w:t>20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393" w:val="left" w:leader="none"/>
            </w:tabs>
            <w:spacing w:line="266" w:lineRule="auto" w:before="22" w:after="0"/>
            <w:ind w:left="604" w:right="38" w:hanging="454"/>
            <w:jc w:val="left"/>
          </w:pPr>
          <w:r>
            <w:rPr>
              <w:color w:val="231F20"/>
              <w:w w:val="95"/>
            </w:rPr>
            <w:t>Level of business investment compared with previous recessions</w:t>
            <w:tab/>
          </w:r>
          <w:r>
            <w:rPr>
              <w:color w:val="231F20"/>
              <w:spacing w:val="-9"/>
            </w:rPr>
            <w:t>20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66" w:lineRule="auto" w:before="2" w:after="0"/>
            <w:ind w:left="604" w:right="38" w:hanging="454"/>
            <w:jc w:val="left"/>
          </w:pPr>
          <w:r>
            <w:rPr>
              <w:color w:val="231F20"/>
            </w:rPr>
            <w:t>Agents’ survey: key drivers of business investment </w:t>
          </w:r>
          <w:r>
            <w:rPr>
              <w:color w:val="231F20"/>
              <w:w w:val="95"/>
            </w:rPr>
            <w:t>decisions</w:t>
            <w:tab/>
          </w:r>
          <w:r>
            <w:rPr>
              <w:color w:val="231F20"/>
              <w:spacing w:val="-9"/>
              <w:w w:val="95"/>
            </w:rPr>
            <w:t>21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17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  <w:w w:val="90"/>
            </w:rPr>
            <w:t>Composition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of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the</w:t>
          </w:r>
          <w:r>
            <w:rPr>
              <w:color w:val="231F20"/>
              <w:spacing w:val="-15"/>
              <w:w w:val="90"/>
            </w:rPr>
            <w:t> </w:t>
          </w:r>
          <w:r>
            <w:rPr>
              <w:color w:val="231F20"/>
              <w:w w:val="90"/>
            </w:rPr>
            <w:t>fiscal</w:t>
          </w:r>
          <w:r>
            <w:rPr>
              <w:color w:val="231F20"/>
              <w:spacing w:val="-12"/>
              <w:w w:val="90"/>
            </w:rPr>
            <w:t> </w:t>
          </w:r>
          <w:r>
            <w:rPr>
              <w:color w:val="231F20"/>
              <w:w w:val="90"/>
            </w:rPr>
            <w:t>consolidation</w:t>
            <w:tab/>
          </w:r>
          <w:r>
            <w:rPr>
              <w:color w:val="231F20"/>
            </w:rPr>
            <w:t>21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01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Survey</w:t>
          </w:r>
          <w:r>
            <w:rPr>
              <w:color w:val="231F20"/>
              <w:spacing w:val="-32"/>
              <w:w w:val="95"/>
            </w:rPr>
            <w:t> </w:t>
          </w:r>
          <w:r>
            <w:rPr>
              <w:color w:val="231F20"/>
              <w:w w:val="95"/>
            </w:rPr>
            <w:t>measures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of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global</w:t>
          </w:r>
          <w:r>
            <w:rPr>
              <w:color w:val="231F20"/>
              <w:spacing w:val="-33"/>
              <w:w w:val="95"/>
            </w:rPr>
            <w:t> </w:t>
          </w:r>
          <w:r>
            <w:rPr>
              <w:color w:val="231F20"/>
              <w:w w:val="95"/>
            </w:rPr>
            <w:t>output</w:t>
          </w:r>
          <w:r>
            <w:rPr>
              <w:color w:val="231F20"/>
              <w:spacing w:val="-31"/>
              <w:w w:val="95"/>
            </w:rPr>
            <w:t> </w:t>
          </w:r>
          <w:r>
            <w:rPr>
              <w:color w:val="231F20"/>
              <w:w w:val="95"/>
            </w:rPr>
            <w:t>growth</w:t>
            <w:tab/>
          </w:r>
          <w:r>
            <w:rPr>
              <w:color w:val="231F20"/>
            </w:rPr>
            <w:t>22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401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5"/>
            </w:rPr>
            <w:t>US</w:t>
          </w:r>
          <w:r>
            <w:rPr>
              <w:color w:val="231F20"/>
              <w:spacing w:val="-23"/>
              <w:w w:val="95"/>
            </w:rPr>
            <w:t> </w:t>
          </w:r>
          <w:r>
            <w:rPr>
              <w:color w:val="231F20"/>
              <w:w w:val="95"/>
            </w:rPr>
            <w:t>unemployment</w:t>
          </w:r>
          <w:r>
            <w:rPr>
              <w:color w:val="231F20"/>
              <w:spacing w:val="-22"/>
              <w:w w:val="95"/>
            </w:rPr>
            <w:t> </w:t>
          </w:r>
          <w:r>
            <w:rPr>
              <w:color w:val="231F20"/>
              <w:w w:val="95"/>
            </w:rPr>
            <w:t>rate</w:t>
          </w:r>
          <w:r>
            <w:rPr>
              <w:color w:val="231F20"/>
              <w:spacing w:val="-23"/>
              <w:w w:val="95"/>
            </w:rPr>
            <w:t> </w:t>
          </w:r>
          <w:r>
            <w:rPr>
              <w:color w:val="231F20"/>
              <w:w w:val="95"/>
            </w:rPr>
            <w:t>and</w:t>
          </w:r>
          <w:r>
            <w:rPr>
              <w:color w:val="231F20"/>
              <w:spacing w:val="-26"/>
              <w:w w:val="95"/>
            </w:rPr>
            <w:t> </w:t>
          </w:r>
          <w:r>
            <w:rPr>
              <w:color w:val="231F20"/>
              <w:w w:val="95"/>
            </w:rPr>
            <w:t>GDP</w:t>
            <w:tab/>
          </w:r>
          <w:r>
            <w:rPr>
              <w:color w:val="231F20"/>
            </w:rPr>
            <w:t>22</w:t>
          </w:r>
        </w:p>
        <w:p>
          <w:pPr>
            <w:pStyle w:val="TOC1"/>
            <w:numPr>
              <w:ilvl w:val="1"/>
              <w:numId w:val="58"/>
            </w:numPr>
            <w:tabs>
              <w:tab w:pos="605" w:val="left" w:leader="none"/>
              <w:tab w:pos="4397" w:val="left" w:leader="none"/>
            </w:tabs>
            <w:spacing w:line="240" w:lineRule="auto" w:before="23" w:after="0"/>
            <w:ind w:left="604" w:right="0" w:hanging="455"/>
            <w:jc w:val="left"/>
          </w:pPr>
          <w:r>
            <w:rPr>
              <w:color w:val="231F20"/>
              <w:w w:val="90"/>
            </w:rPr>
            <w:t>UK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import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penetration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and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relative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import</w:t>
          </w:r>
          <w:r>
            <w:rPr>
              <w:color w:val="231F20"/>
              <w:spacing w:val="-16"/>
              <w:w w:val="90"/>
            </w:rPr>
            <w:t> </w:t>
          </w:r>
          <w:r>
            <w:rPr>
              <w:color w:val="231F20"/>
              <w:w w:val="90"/>
            </w:rPr>
            <w:t>prices</w:t>
            <w:tab/>
          </w:r>
          <w:r>
            <w:rPr>
              <w:color w:val="231F20"/>
            </w:rPr>
            <w:t>23</w:t>
          </w:r>
        </w:p>
        <w:p>
          <w:pPr>
            <w:pStyle w:val="TOC1"/>
            <w:numPr>
              <w:ilvl w:val="1"/>
              <w:numId w:val="58"/>
            </w:numPr>
            <w:tabs>
              <w:tab w:pos="604" w:val="left" w:leader="none"/>
              <w:tab w:pos="605" w:val="left" w:leader="none"/>
              <w:tab w:pos="4397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5"/>
            </w:rPr>
            <w:t>UK</w:t>
          </w:r>
          <w:r>
            <w:rPr>
              <w:color w:val="231F20"/>
              <w:spacing w:val="-30"/>
              <w:w w:val="95"/>
            </w:rPr>
            <w:t> </w:t>
          </w:r>
          <w:r>
            <w:rPr>
              <w:color w:val="231F20"/>
              <w:w w:val="95"/>
            </w:rPr>
            <w:t>current</w:t>
          </w:r>
          <w:r>
            <w:rPr>
              <w:color w:val="231F20"/>
              <w:spacing w:val="-29"/>
              <w:w w:val="95"/>
            </w:rPr>
            <w:t> </w:t>
          </w:r>
          <w:r>
            <w:rPr>
              <w:color w:val="231F20"/>
              <w:w w:val="95"/>
            </w:rPr>
            <w:t>account</w:t>
            <w:tab/>
          </w:r>
          <w:r>
            <w:rPr>
              <w:color w:val="231F20"/>
            </w:rPr>
            <w:t>23</w:t>
          </w:r>
        </w:p>
        <w:p>
          <w:pPr>
            <w:pStyle w:val="TOC1"/>
            <w:tabs>
              <w:tab w:pos="4399" w:val="left" w:leader="none"/>
            </w:tabs>
            <w:ind w:left="150" w:firstLine="0"/>
          </w:pPr>
          <w:hyperlink w:history="true" w:anchor="_TOC_250000">
            <w:r>
              <w:rPr>
                <w:color w:val="A70740"/>
                <w:w w:val="95"/>
              </w:rPr>
              <w:t>UK</w:t>
            </w:r>
            <w:r>
              <w:rPr>
                <w:color w:val="A70740"/>
                <w:spacing w:val="-34"/>
                <w:w w:val="95"/>
              </w:rPr>
              <w:t> </w:t>
            </w:r>
            <w:r>
              <w:rPr>
                <w:color w:val="A70740"/>
                <w:w w:val="95"/>
              </w:rPr>
              <w:t>export</w:t>
            </w:r>
            <w:r>
              <w:rPr>
                <w:color w:val="A70740"/>
                <w:spacing w:val="-34"/>
                <w:w w:val="95"/>
              </w:rPr>
              <w:t> </w:t>
            </w:r>
            <w:r>
              <w:rPr>
                <w:color w:val="A70740"/>
                <w:w w:val="95"/>
              </w:rPr>
              <w:t>performance</w:t>
              <w:tab/>
            </w:r>
            <w:r>
              <w:rPr>
                <w:color w:val="A70740"/>
                <w:spacing w:val="-3"/>
              </w:rPr>
              <w:t>24</w:t>
            </w:r>
          </w:hyperlink>
        </w:p>
        <w:p>
          <w:pPr>
            <w:pStyle w:val="TOC1"/>
            <w:numPr>
              <w:ilvl w:val="0"/>
              <w:numId w:val="59"/>
            </w:numPr>
            <w:tabs>
              <w:tab w:pos="604" w:val="left" w:leader="none"/>
              <w:tab w:pos="605" w:val="left" w:leader="none"/>
              <w:tab w:pos="4399" w:val="left" w:leader="none"/>
            </w:tabs>
            <w:spacing w:line="240" w:lineRule="auto" w:before="22" w:after="0"/>
            <w:ind w:left="604" w:right="0" w:hanging="455"/>
            <w:jc w:val="left"/>
          </w:pPr>
          <w:r>
            <w:rPr>
              <w:color w:val="231F20"/>
              <w:w w:val="90"/>
            </w:rPr>
            <w:t>Exchange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rate</w:t>
          </w:r>
          <w:r>
            <w:rPr>
              <w:color w:val="231F20"/>
              <w:spacing w:val="-17"/>
              <w:w w:val="90"/>
            </w:rPr>
            <w:t> </w:t>
          </w:r>
          <w:r>
            <w:rPr>
              <w:color w:val="231F20"/>
              <w:w w:val="90"/>
            </w:rPr>
            <w:t>measures</w:t>
            <w:tab/>
          </w:r>
          <w:r>
            <w:rPr>
              <w:color w:val="231F20"/>
              <w:spacing w:val="-3"/>
            </w:rPr>
            <w:t>24</w:t>
          </w:r>
        </w:p>
        <w:p>
          <w:pPr>
            <w:pStyle w:val="TOC1"/>
            <w:numPr>
              <w:ilvl w:val="0"/>
              <w:numId w:val="59"/>
            </w:numPr>
            <w:tabs>
              <w:tab w:pos="604" w:val="left" w:leader="none"/>
              <w:tab w:pos="605" w:val="left" w:leader="none"/>
              <w:tab w:pos="4399" w:val="left" w:leader="none"/>
            </w:tabs>
            <w:spacing w:line="266" w:lineRule="auto" w:before="23" w:after="0"/>
            <w:ind w:left="604" w:right="38" w:hanging="454"/>
            <w:jc w:val="left"/>
          </w:pPr>
          <w:r>
            <w:rPr>
              <w:color w:val="231F20"/>
            </w:rPr>
            <w:t>International export growth and external demand </w:t>
          </w:r>
          <w:r>
            <w:rPr>
              <w:color w:val="231F20"/>
              <w:w w:val="95"/>
            </w:rPr>
            <w:t>conditions</w:t>
            <w:tab/>
          </w:r>
          <w:r>
            <w:rPr>
              <w:color w:val="231F20"/>
              <w:spacing w:val="-12"/>
            </w:rPr>
            <w:t>24</w:t>
          </w:r>
        </w:p>
        <w:p>
          <w:pPr>
            <w:pStyle w:val="TOC1"/>
            <w:numPr>
              <w:ilvl w:val="0"/>
              <w:numId w:val="59"/>
            </w:numPr>
            <w:tabs>
              <w:tab w:pos="604" w:val="left" w:leader="none"/>
              <w:tab w:pos="605" w:val="left" w:leader="none"/>
            </w:tabs>
            <w:spacing w:line="240" w:lineRule="auto" w:before="2" w:after="0"/>
            <w:ind w:left="604" w:right="0" w:hanging="455"/>
            <w:jc w:val="left"/>
          </w:pPr>
          <w:r>
            <w:rPr>
              <w:color w:val="231F20"/>
            </w:rPr>
            <w:t>Ratios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of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UK</w:t>
          </w:r>
          <w:r>
            <w:rPr>
              <w:color w:val="231F20"/>
              <w:spacing w:val="-22"/>
            </w:rPr>
            <w:t> </w:t>
          </w:r>
          <w:r>
            <w:rPr>
              <w:color w:val="231F20"/>
            </w:rPr>
            <w:t>exports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to</w:t>
          </w:r>
          <w:r>
            <w:rPr>
              <w:color w:val="231F20"/>
              <w:spacing w:val="-26"/>
            </w:rPr>
            <w:t> </w:t>
          </w:r>
          <w:r>
            <w:rPr>
              <w:color w:val="231F20"/>
            </w:rPr>
            <w:t>UK-weighted</w:t>
          </w:r>
          <w:r>
            <w:rPr>
              <w:color w:val="231F20"/>
              <w:spacing w:val="-21"/>
            </w:rPr>
            <w:t> </w:t>
          </w:r>
          <w:r>
            <w:rPr>
              <w:color w:val="231F20"/>
            </w:rPr>
            <w:t>rest</w:t>
          </w:r>
          <w:r>
            <w:rPr>
              <w:color w:val="231F20"/>
              <w:spacing w:val="-25"/>
            </w:rPr>
            <w:t> </w:t>
          </w:r>
          <w:r>
            <w:rPr>
              <w:color w:val="231F20"/>
            </w:rPr>
            <w:t>of</w:t>
          </w:r>
        </w:p>
        <w:p>
          <w:pPr>
            <w:pStyle w:val="TOC3"/>
            <w:tabs>
              <w:tab w:pos="4401" w:val="left" w:leader="none"/>
            </w:tabs>
          </w:pPr>
          <w:r>
            <w:rPr>
              <w:color w:val="231F20"/>
            </w:rPr>
            <w:t>G7</w:t>
          </w:r>
          <w:r>
            <w:rPr>
              <w:color w:val="231F20"/>
              <w:spacing w:val="-34"/>
            </w:rPr>
            <w:t> </w:t>
          </w:r>
          <w:r>
            <w:rPr>
              <w:color w:val="231F20"/>
            </w:rPr>
            <w:t>imports</w:t>
            <w:tab/>
            <w:t>25</w:t>
          </w:r>
        </w:p>
      </w:sdtContent>
    </w:sdt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0"/>
          <w:numId w:val="58"/>
        </w:numPr>
        <w:tabs>
          <w:tab w:pos="604" w:val="left" w:leader="none"/>
          <w:tab w:pos="605" w:val="left" w:leader="none"/>
          <w:tab w:pos="4392" w:val="left" w:leader="none"/>
        </w:tabs>
        <w:spacing w:line="240" w:lineRule="auto" w:before="135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Output</w:t>
      </w:r>
      <w:r>
        <w:rPr>
          <w:color w:val="A70740"/>
          <w:spacing w:val="-33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2"/>
          <w:sz w:val="17"/>
        </w:rPr>
        <w:t> </w:t>
      </w:r>
      <w:r>
        <w:rPr>
          <w:color w:val="A70740"/>
          <w:sz w:val="17"/>
        </w:rPr>
        <w:t>supply</w:t>
        <w:tab/>
        <w:t>26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96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GDP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5"/>
          <w:w w:val="95"/>
          <w:sz w:val="17"/>
        </w:rPr>
        <w:t> </w:t>
      </w:r>
      <w:r>
        <w:rPr>
          <w:color w:val="231F20"/>
          <w:w w:val="95"/>
          <w:sz w:val="17"/>
        </w:rPr>
        <w:t>sectoral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output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</w:tabs>
        <w:spacing w:line="266" w:lineRule="auto" w:before="23" w:after="0"/>
        <w:ind w:left="604" w:right="1394" w:hanging="454"/>
        <w:jc w:val="left"/>
        <w:rPr>
          <w:sz w:val="17"/>
        </w:rPr>
      </w:pPr>
      <w:r>
        <w:rPr>
          <w:color w:val="231F20"/>
          <w:w w:val="90"/>
          <w:sz w:val="17"/>
        </w:rPr>
        <w:t>Bank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staff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estimates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contributions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special </w:t>
      </w:r>
      <w:r>
        <w:rPr>
          <w:color w:val="231F20"/>
          <w:w w:val="95"/>
          <w:sz w:val="17"/>
        </w:rPr>
        <w:t>events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quarterly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growth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manufacturing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</w:p>
    <w:p>
      <w:pPr>
        <w:tabs>
          <w:tab w:pos="4396" w:val="left" w:leader="none"/>
        </w:tabs>
        <w:spacing w:before="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services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output</w:t>
        <w:tab/>
      </w:r>
      <w:r>
        <w:rPr>
          <w:color w:val="231F20"/>
          <w:sz w:val="17"/>
        </w:rPr>
        <w:t>26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407" w:val="left" w:leader="none"/>
        </w:tabs>
        <w:spacing w:line="266" w:lineRule="auto" w:before="22" w:after="0"/>
        <w:ind w:left="604" w:right="840" w:hanging="454"/>
        <w:jc w:val="left"/>
        <w:rPr>
          <w:sz w:val="17"/>
        </w:rPr>
      </w:pPr>
      <w:r>
        <w:rPr>
          <w:color w:val="231F20"/>
          <w:sz w:val="17"/>
        </w:rPr>
        <w:t>Survey indicators of expected near-term growth in </w:t>
      </w:r>
      <w:r>
        <w:rPr>
          <w:color w:val="231F20"/>
          <w:w w:val="90"/>
          <w:sz w:val="17"/>
        </w:rPr>
        <w:t>manufacturing and</w:t>
      </w:r>
      <w:r>
        <w:rPr>
          <w:color w:val="231F20"/>
          <w:spacing w:val="-30"/>
          <w:w w:val="90"/>
          <w:sz w:val="17"/>
        </w:rPr>
        <w:t> </w:t>
      </w:r>
      <w:r>
        <w:rPr>
          <w:color w:val="231F20"/>
          <w:w w:val="90"/>
          <w:sz w:val="17"/>
        </w:rPr>
        <w:t>services</w:t>
      </w:r>
      <w:r>
        <w:rPr>
          <w:color w:val="231F20"/>
          <w:spacing w:val="-19"/>
          <w:w w:val="90"/>
          <w:sz w:val="17"/>
        </w:rPr>
        <w:t> </w:t>
      </w:r>
      <w:r>
        <w:rPr>
          <w:color w:val="231F20"/>
          <w:w w:val="90"/>
          <w:sz w:val="17"/>
        </w:rPr>
        <w:t>output</w:t>
        <w:tab/>
      </w:r>
      <w:r>
        <w:rPr>
          <w:color w:val="231F20"/>
          <w:spacing w:val="-9"/>
          <w:sz w:val="17"/>
        </w:rPr>
        <w:t>27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407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Private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general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government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employment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40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Sectoral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employment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shares</w:t>
        <w:tab/>
      </w:r>
      <w:r>
        <w:rPr>
          <w:color w:val="231F20"/>
          <w:sz w:val="17"/>
        </w:rPr>
        <w:t>27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94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Single-month</w:t>
      </w:r>
      <w:r>
        <w:rPr>
          <w:color w:val="231F20"/>
          <w:spacing w:val="2"/>
          <w:w w:val="90"/>
          <w:sz w:val="17"/>
        </w:rPr>
        <w:t> </w:t>
      </w:r>
      <w:r>
        <w:rPr>
          <w:color w:val="231F20"/>
          <w:w w:val="90"/>
          <w:sz w:val="17"/>
        </w:rPr>
        <w:t>whole-economy</w:t>
      </w:r>
      <w:r>
        <w:rPr>
          <w:color w:val="231F20"/>
          <w:spacing w:val="5"/>
          <w:w w:val="90"/>
          <w:sz w:val="17"/>
        </w:rPr>
        <w:t> </w:t>
      </w:r>
      <w:r>
        <w:rPr>
          <w:color w:val="231F20"/>
          <w:w w:val="90"/>
          <w:sz w:val="17"/>
        </w:rPr>
        <w:t>employment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94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Private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output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employment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94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Private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labour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productivity</w:t>
        <w:tab/>
      </w:r>
      <w:r>
        <w:rPr>
          <w:color w:val="231F20"/>
          <w:sz w:val="17"/>
        </w:rPr>
        <w:t>28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97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Survey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indicators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capacity</w:t>
      </w:r>
      <w:r>
        <w:rPr>
          <w:color w:val="231F20"/>
          <w:spacing w:val="-18"/>
          <w:w w:val="90"/>
          <w:sz w:val="17"/>
        </w:rPr>
        <w:t> </w:t>
      </w:r>
      <w:r>
        <w:rPr>
          <w:color w:val="231F20"/>
          <w:w w:val="90"/>
          <w:sz w:val="17"/>
        </w:rPr>
        <w:t>utilisation</w:t>
        <w:tab/>
      </w:r>
      <w:r>
        <w:rPr>
          <w:color w:val="231F20"/>
          <w:sz w:val="17"/>
        </w:rPr>
        <w:t>29</w:t>
      </w:r>
    </w:p>
    <w:p>
      <w:pPr>
        <w:pStyle w:val="ListParagraph"/>
        <w:numPr>
          <w:ilvl w:val="1"/>
          <w:numId w:val="58"/>
        </w:numPr>
        <w:tabs>
          <w:tab w:pos="605" w:val="left" w:leader="none"/>
          <w:tab w:pos="4389" w:val="left" w:leader="none"/>
        </w:tabs>
        <w:spacing w:line="266" w:lineRule="auto" w:before="23" w:after="0"/>
        <w:ind w:left="604" w:right="840" w:hanging="454"/>
        <w:jc w:val="left"/>
        <w:rPr>
          <w:sz w:val="17"/>
        </w:rPr>
      </w:pPr>
      <w:r>
        <w:rPr>
          <w:color w:val="231F20"/>
          <w:sz w:val="17"/>
        </w:rPr>
        <w:t>Company liquidations in England and Wales and an </w:t>
      </w:r>
      <w:r>
        <w:rPr>
          <w:color w:val="231F20"/>
          <w:w w:val="90"/>
          <w:sz w:val="17"/>
        </w:rPr>
        <w:t>estimate of</w:t>
      </w:r>
      <w:r>
        <w:rPr>
          <w:color w:val="231F20"/>
          <w:spacing w:val="-25"/>
          <w:w w:val="90"/>
          <w:sz w:val="17"/>
        </w:rPr>
        <w:t> </w:t>
      </w:r>
      <w:r>
        <w:rPr>
          <w:color w:val="231F20"/>
          <w:w w:val="90"/>
          <w:sz w:val="17"/>
        </w:rPr>
        <w:t>loss-making</w:t>
      </w:r>
      <w:r>
        <w:rPr>
          <w:color w:val="231F20"/>
          <w:spacing w:val="-11"/>
          <w:w w:val="90"/>
          <w:sz w:val="17"/>
        </w:rPr>
        <w:t> </w:t>
      </w:r>
      <w:r>
        <w:rPr>
          <w:color w:val="231F20"/>
          <w:w w:val="90"/>
          <w:sz w:val="17"/>
        </w:rPr>
        <w:t>companies</w:t>
        <w:tab/>
      </w:r>
      <w:r>
        <w:rPr>
          <w:color w:val="231F20"/>
          <w:spacing w:val="-9"/>
          <w:sz w:val="17"/>
        </w:rPr>
        <w:t>30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89" w:val="left" w:leader="none"/>
        </w:tabs>
        <w:spacing w:line="240" w:lineRule="auto" w:before="1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Participation</w:t>
      </w:r>
      <w:r>
        <w:rPr>
          <w:color w:val="231F20"/>
          <w:spacing w:val="-24"/>
          <w:w w:val="90"/>
          <w:sz w:val="17"/>
        </w:rPr>
        <w:t> </w:t>
      </w:r>
      <w:r>
        <w:rPr>
          <w:color w:val="231F20"/>
          <w:w w:val="90"/>
          <w:sz w:val="17"/>
        </w:rPr>
        <w:t>rate</w:t>
        <w:tab/>
      </w:r>
      <w:r>
        <w:rPr>
          <w:color w:val="231F20"/>
          <w:sz w:val="17"/>
        </w:rPr>
        <w:t>30</w:t>
      </w:r>
    </w:p>
    <w:p>
      <w:pPr>
        <w:pStyle w:val="ListParagraph"/>
        <w:numPr>
          <w:ilvl w:val="1"/>
          <w:numId w:val="58"/>
        </w:numPr>
        <w:tabs>
          <w:tab w:pos="605" w:val="left" w:leader="none"/>
          <w:tab w:pos="4418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Unemployment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rates</w:t>
        <w:tab/>
      </w:r>
      <w:r>
        <w:rPr>
          <w:color w:val="231F20"/>
          <w:spacing w:val="-3"/>
          <w:sz w:val="17"/>
        </w:rPr>
        <w:t>31</w:t>
      </w:r>
    </w:p>
    <w:p>
      <w:pPr>
        <w:pStyle w:val="ListParagraph"/>
        <w:numPr>
          <w:ilvl w:val="1"/>
          <w:numId w:val="58"/>
        </w:numPr>
        <w:tabs>
          <w:tab w:pos="605" w:val="left" w:leader="none"/>
          <w:tab w:pos="4418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Flows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from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unemployment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employment</w:t>
        <w:tab/>
      </w:r>
      <w:r>
        <w:rPr>
          <w:color w:val="231F20"/>
          <w:spacing w:val="-3"/>
          <w:sz w:val="17"/>
        </w:rPr>
        <w:t>31</w:t>
      </w:r>
    </w:p>
    <w:p>
      <w:pPr>
        <w:pStyle w:val="ListParagraph"/>
        <w:numPr>
          <w:ilvl w:val="0"/>
          <w:numId w:val="58"/>
        </w:numPr>
        <w:tabs>
          <w:tab w:pos="604" w:val="left" w:leader="none"/>
          <w:tab w:pos="605" w:val="left" w:leader="none"/>
          <w:tab w:pos="4398" w:val="left" w:leader="none"/>
        </w:tabs>
        <w:spacing w:line="240" w:lineRule="auto" w:before="242" w:after="0"/>
        <w:ind w:left="604" w:right="0" w:hanging="455"/>
        <w:jc w:val="left"/>
        <w:rPr>
          <w:sz w:val="17"/>
        </w:rPr>
      </w:pPr>
      <w:r>
        <w:rPr>
          <w:color w:val="A70740"/>
          <w:sz w:val="17"/>
        </w:rPr>
        <w:t>Costs</w:t>
      </w:r>
      <w:r>
        <w:rPr>
          <w:color w:val="A70740"/>
          <w:spacing w:val="-36"/>
          <w:sz w:val="17"/>
        </w:rPr>
        <w:t> </w:t>
      </w:r>
      <w:r>
        <w:rPr>
          <w:color w:val="A70740"/>
          <w:sz w:val="17"/>
        </w:rPr>
        <w:t>and</w:t>
      </w:r>
      <w:r>
        <w:rPr>
          <w:color w:val="A70740"/>
          <w:spacing w:val="-35"/>
          <w:sz w:val="17"/>
        </w:rPr>
        <w:t> </w:t>
      </w:r>
      <w:r>
        <w:rPr>
          <w:color w:val="A70740"/>
          <w:sz w:val="17"/>
        </w:rPr>
        <w:t>prices</w:t>
        <w:tab/>
        <w:t>32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401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Contributions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32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94" w:val="left" w:leader="none"/>
        </w:tabs>
        <w:spacing w:line="240" w:lineRule="auto" w:before="22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US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dollar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food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commodity</w:t>
      </w:r>
      <w:r>
        <w:rPr>
          <w:color w:val="231F20"/>
          <w:spacing w:val="-28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33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94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Sterling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food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33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90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Sterling</w:t>
      </w:r>
      <w:r>
        <w:rPr>
          <w:color w:val="231F20"/>
          <w:spacing w:val="-36"/>
          <w:w w:val="95"/>
          <w:sz w:val="17"/>
        </w:rPr>
        <w:t> </w:t>
      </w:r>
      <w:r>
        <w:rPr>
          <w:color w:val="231F20"/>
          <w:w w:val="95"/>
          <w:sz w:val="17"/>
        </w:rPr>
        <w:t>oil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wholesale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gas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prices</w:t>
        <w:tab/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90" w:val="left" w:leader="none"/>
        </w:tabs>
        <w:spacing w:line="266" w:lineRule="auto" w:before="22" w:after="0"/>
        <w:ind w:left="604" w:right="840" w:hanging="454"/>
        <w:jc w:val="left"/>
        <w:rPr>
          <w:sz w:val="17"/>
        </w:rPr>
      </w:pPr>
      <w:r>
        <w:rPr>
          <w:color w:val="231F20"/>
          <w:w w:val="95"/>
          <w:sz w:val="17"/>
        </w:rPr>
        <w:t>Estimated effect on UK imported manufactured goods </w:t>
      </w:r>
      <w:r>
        <w:rPr>
          <w:color w:val="231F20"/>
          <w:w w:val="90"/>
          <w:sz w:val="17"/>
        </w:rPr>
        <w:t>price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China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gaining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share</w:t>
        <w:tab/>
      </w:r>
      <w:r>
        <w:rPr>
          <w:color w:val="231F20"/>
          <w:spacing w:val="-10"/>
          <w:sz w:val="17"/>
        </w:rPr>
        <w:t>34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</w:tabs>
        <w:spacing w:line="240" w:lineRule="auto" w:before="2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UK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import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foreign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export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prices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excluding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oil</w:t>
      </w:r>
      <w:r>
        <w:rPr>
          <w:color w:val="231F20"/>
          <w:spacing w:val="-12"/>
          <w:sz w:val="17"/>
        </w:rPr>
        <w:t> </w:t>
      </w:r>
      <w:r>
        <w:rPr>
          <w:color w:val="231F20"/>
          <w:sz w:val="17"/>
        </w:rPr>
        <w:t>34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97" w:val="left" w:leader="none"/>
        </w:tabs>
        <w:spacing w:line="266" w:lineRule="auto" w:before="23" w:after="0"/>
        <w:ind w:left="604" w:right="840" w:hanging="454"/>
        <w:jc w:val="left"/>
        <w:rPr>
          <w:sz w:val="17"/>
        </w:rPr>
      </w:pPr>
      <w:r>
        <w:rPr>
          <w:color w:val="231F20"/>
          <w:sz w:val="17"/>
        </w:rPr>
        <w:t>Agents’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survey: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38"/>
          <w:sz w:val="17"/>
        </w:rPr>
        <w:t> </w:t>
      </w:r>
      <w:r>
        <w:rPr>
          <w:color w:val="231F20"/>
          <w:sz w:val="17"/>
        </w:rPr>
        <w:t>labour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costs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per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employee, </w:t>
      </w:r>
      <w:r>
        <w:rPr>
          <w:color w:val="231F20"/>
          <w:w w:val="95"/>
          <w:sz w:val="17"/>
        </w:rPr>
        <w:t>expected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change,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2013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2012</w:t>
        <w:tab/>
      </w:r>
      <w:r>
        <w:rPr>
          <w:color w:val="231F20"/>
          <w:spacing w:val="-9"/>
          <w:sz w:val="17"/>
        </w:rPr>
        <w:t>35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97" w:val="left" w:leader="none"/>
        </w:tabs>
        <w:spacing w:line="240" w:lineRule="auto" w:before="1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Private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sector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unit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labour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costs</w:t>
        <w:tab/>
      </w:r>
      <w:r>
        <w:rPr>
          <w:color w:val="231F20"/>
          <w:sz w:val="17"/>
        </w:rPr>
        <w:t>35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406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Private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sector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corporate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profit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share</w:t>
        <w:tab/>
      </w:r>
      <w:r>
        <w:rPr>
          <w:color w:val="231F20"/>
          <w:sz w:val="17"/>
        </w:rPr>
        <w:t>37</w:t>
      </w:r>
    </w:p>
    <w:p>
      <w:pPr>
        <w:pStyle w:val="ListParagraph"/>
        <w:numPr>
          <w:ilvl w:val="1"/>
          <w:numId w:val="58"/>
        </w:numPr>
        <w:tabs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Five-year,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five-year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forward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RPI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inflation</w:t>
      </w:r>
      <w:r>
        <w:rPr>
          <w:color w:val="231F20"/>
          <w:spacing w:val="-23"/>
          <w:sz w:val="17"/>
        </w:rPr>
        <w:t> </w:t>
      </w:r>
      <w:r>
        <w:rPr>
          <w:color w:val="231F20"/>
          <w:sz w:val="17"/>
        </w:rPr>
        <w:t>implied</w:t>
      </w:r>
    </w:p>
    <w:p>
      <w:pPr>
        <w:tabs>
          <w:tab w:pos="4390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from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swaps</w:t>
        <w:tab/>
        <w:t>38</w:t>
      </w:r>
    </w:p>
    <w:p>
      <w:pPr>
        <w:spacing w:before="23"/>
        <w:ind w:left="150" w:right="0" w:firstLine="0"/>
        <w:jc w:val="left"/>
        <w:rPr>
          <w:sz w:val="17"/>
        </w:rPr>
      </w:pPr>
      <w:r>
        <w:rPr>
          <w:color w:val="A70740"/>
          <w:sz w:val="17"/>
        </w:rPr>
        <w:t>The implications of higher administered and regulated prices</w:t>
      </w:r>
    </w:p>
    <w:p>
      <w:pPr>
        <w:tabs>
          <w:tab w:pos="4392" w:val="left" w:leader="none"/>
        </w:tabs>
        <w:spacing w:before="22"/>
        <w:ind w:left="150" w:right="0" w:firstLine="0"/>
        <w:jc w:val="left"/>
        <w:rPr>
          <w:sz w:val="17"/>
        </w:rPr>
      </w:pPr>
      <w:r>
        <w:rPr>
          <w:color w:val="A70740"/>
          <w:w w:val="95"/>
          <w:sz w:val="17"/>
        </w:rPr>
        <w:t>for</w:t>
      </w:r>
      <w:r>
        <w:rPr>
          <w:color w:val="A70740"/>
          <w:spacing w:val="-31"/>
          <w:w w:val="95"/>
          <w:sz w:val="17"/>
        </w:rPr>
        <w:t> </w:t>
      </w:r>
      <w:r>
        <w:rPr>
          <w:color w:val="A70740"/>
          <w:w w:val="95"/>
          <w:sz w:val="17"/>
        </w:rPr>
        <w:t>CPI</w:t>
      </w:r>
      <w:r>
        <w:rPr>
          <w:color w:val="A70740"/>
          <w:spacing w:val="-28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36</w:t>
      </w:r>
    </w:p>
    <w:p>
      <w:pPr>
        <w:pStyle w:val="ListParagraph"/>
        <w:numPr>
          <w:ilvl w:val="0"/>
          <w:numId w:val="60"/>
        </w:numPr>
        <w:tabs>
          <w:tab w:pos="604" w:val="left" w:leader="none"/>
          <w:tab w:pos="605" w:val="left" w:leader="none"/>
          <w:tab w:pos="4392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5"/>
          <w:sz w:val="17"/>
        </w:rPr>
        <w:t>Contributions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to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  <w:tab/>
      </w:r>
      <w:r>
        <w:rPr>
          <w:color w:val="231F20"/>
          <w:sz w:val="17"/>
        </w:rPr>
        <w:t>36</w:t>
      </w:r>
    </w:p>
    <w:p>
      <w:pPr>
        <w:pStyle w:val="ListParagraph"/>
        <w:numPr>
          <w:ilvl w:val="0"/>
          <w:numId w:val="60"/>
        </w:numPr>
        <w:tabs>
          <w:tab w:pos="604" w:val="left" w:leader="none"/>
          <w:tab w:pos="605" w:val="left" w:leader="none"/>
          <w:tab w:pos="4406" w:val="left" w:leader="none"/>
        </w:tabs>
        <w:spacing w:line="266" w:lineRule="auto" w:before="23" w:after="0"/>
        <w:ind w:left="604" w:right="840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goods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price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inflation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CPI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services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w w:val="95"/>
          <w:sz w:val="17"/>
        </w:rPr>
        <w:t>price</w:t>
      </w:r>
      <w:r>
        <w:rPr>
          <w:color w:val="231F20"/>
          <w:spacing w:val="-31"/>
          <w:w w:val="95"/>
          <w:sz w:val="17"/>
        </w:rPr>
        <w:t> </w:t>
      </w:r>
      <w:r>
        <w:rPr>
          <w:color w:val="231F20"/>
          <w:w w:val="95"/>
          <w:sz w:val="17"/>
        </w:rPr>
        <w:t>inflation, excluding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energy,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airfares,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administered</w:t>
      </w:r>
      <w:r>
        <w:rPr>
          <w:color w:val="231F20"/>
          <w:spacing w:val="-34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35"/>
          <w:w w:val="95"/>
          <w:sz w:val="17"/>
        </w:rPr>
        <w:t> </w:t>
      </w:r>
      <w:r>
        <w:rPr>
          <w:color w:val="231F20"/>
          <w:w w:val="95"/>
          <w:sz w:val="17"/>
        </w:rPr>
        <w:t>regulated prices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changes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in</w:t>
      </w:r>
      <w:r>
        <w:rPr>
          <w:color w:val="231F20"/>
          <w:spacing w:val="-32"/>
          <w:w w:val="95"/>
          <w:sz w:val="17"/>
        </w:rPr>
        <w:t> </w:t>
      </w:r>
      <w:r>
        <w:rPr>
          <w:color w:val="231F20"/>
          <w:spacing w:val="-6"/>
          <w:w w:val="95"/>
          <w:sz w:val="17"/>
        </w:rPr>
        <w:t>VAT</w:t>
        <w:tab/>
      </w:r>
      <w:r>
        <w:rPr>
          <w:color w:val="231F20"/>
          <w:spacing w:val="-11"/>
          <w:sz w:val="17"/>
        </w:rPr>
        <w:t>37</w:t>
      </w:r>
    </w:p>
    <w:p>
      <w:pPr>
        <w:pStyle w:val="ListParagraph"/>
        <w:numPr>
          <w:ilvl w:val="0"/>
          <w:numId w:val="58"/>
        </w:numPr>
        <w:tabs>
          <w:tab w:pos="604" w:val="left" w:leader="none"/>
          <w:tab w:pos="605" w:val="left" w:leader="none"/>
          <w:tab w:pos="4390" w:val="left" w:leader="none"/>
        </w:tabs>
        <w:spacing w:line="240" w:lineRule="auto" w:before="222" w:after="0"/>
        <w:ind w:left="604" w:right="0" w:hanging="455"/>
        <w:jc w:val="left"/>
        <w:rPr>
          <w:sz w:val="17"/>
        </w:rPr>
      </w:pPr>
      <w:r>
        <w:rPr>
          <w:color w:val="A70740"/>
          <w:w w:val="95"/>
          <w:sz w:val="17"/>
        </w:rPr>
        <w:t>Prospects</w:t>
      </w:r>
      <w:r>
        <w:rPr>
          <w:color w:val="A70740"/>
          <w:spacing w:val="-33"/>
          <w:w w:val="95"/>
          <w:sz w:val="17"/>
        </w:rPr>
        <w:t> </w:t>
      </w:r>
      <w:r>
        <w:rPr>
          <w:color w:val="A70740"/>
          <w:w w:val="95"/>
          <w:sz w:val="17"/>
        </w:rPr>
        <w:t>for</w:t>
      </w:r>
      <w:r>
        <w:rPr>
          <w:color w:val="A70740"/>
          <w:spacing w:val="-30"/>
          <w:w w:val="95"/>
          <w:sz w:val="17"/>
        </w:rPr>
        <w:t> </w:t>
      </w:r>
      <w:r>
        <w:rPr>
          <w:color w:val="A70740"/>
          <w:w w:val="95"/>
          <w:sz w:val="17"/>
        </w:rPr>
        <w:t>inflation</w:t>
        <w:tab/>
      </w:r>
      <w:r>
        <w:rPr>
          <w:color w:val="A70740"/>
          <w:sz w:val="17"/>
        </w:rPr>
        <w:t>39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projection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based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on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market</w:t>
      </w:r>
      <w:r>
        <w:rPr>
          <w:color w:val="231F20"/>
          <w:spacing w:val="-20"/>
          <w:sz w:val="17"/>
        </w:rPr>
        <w:t> </w:t>
      </w:r>
      <w:r>
        <w:rPr>
          <w:color w:val="231F20"/>
          <w:sz w:val="17"/>
        </w:rPr>
        <w:t>interest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rate</w:t>
      </w:r>
    </w:p>
    <w:p>
      <w:pPr>
        <w:tabs>
          <w:tab w:pos="4393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purchases</w:t>
        <w:tab/>
      </w:r>
      <w:r>
        <w:rPr>
          <w:color w:val="231F20"/>
          <w:sz w:val="17"/>
        </w:rPr>
        <w:t>39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86" w:val="left" w:leader="none"/>
        </w:tabs>
        <w:spacing w:line="266" w:lineRule="auto" w:before="22" w:after="0"/>
        <w:ind w:left="604" w:right="840" w:hanging="454"/>
        <w:jc w:val="left"/>
        <w:rPr>
          <w:sz w:val="17"/>
        </w:rPr>
      </w:pPr>
      <w:r>
        <w:rPr>
          <w:color w:val="231F20"/>
          <w:w w:val="95"/>
          <w:sz w:val="17"/>
        </w:rPr>
        <w:t>Projection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level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GDP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based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on</w:t>
      </w:r>
      <w:r>
        <w:rPr>
          <w:color w:val="231F20"/>
          <w:spacing w:val="-26"/>
          <w:w w:val="95"/>
          <w:sz w:val="17"/>
        </w:rPr>
        <w:t> </w:t>
      </w:r>
      <w:r>
        <w:rPr>
          <w:color w:val="231F20"/>
          <w:w w:val="95"/>
          <w:sz w:val="17"/>
        </w:rPr>
        <w:t>market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interest </w:t>
      </w:r>
      <w:r>
        <w:rPr>
          <w:color w:val="231F20"/>
          <w:w w:val="90"/>
          <w:sz w:val="17"/>
        </w:rPr>
        <w:t>rate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purchases</w:t>
        <w:tab/>
      </w:r>
      <w:r>
        <w:rPr>
          <w:color w:val="231F20"/>
          <w:spacing w:val="-9"/>
          <w:sz w:val="17"/>
        </w:rPr>
        <w:t>40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  <w:tab w:pos="4386" w:val="left" w:leader="none"/>
        </w:tabs>
        <w:spacing w:line="266" w:lineRule="auto" w:before="2" w:after="0"/>
        <w:ind w:left="604" w:right="840" w:hanging="454"/>
        <w:jc w:val="left"/>
        <w:rPr>
          <w:sz w:val="17"/>
        </w:rPr>
      </w:pPr>
      <w:r>
        <w:rPr>
          <w:color w:val="231F20"/>
          <w:w w:val="95"/>
          <w:sz w:val="17"/>
        </w:rPr>
        <w:t>CPI inflation projection based on market interest rate </w:t>
      </w:r>
      <w:r>
        <w:rPr>
          <w:color w:val="231F20"/>
          <w:w w:val="90"/>
          <w:sz w:val="17"/>
        </w:rPr>
        <w:t>expectations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and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£375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billion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asset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purchases</w:t>
        <w:tab/>
      </w:r>
      <w:r>
        <w:rPr>
          <w:color w:val="231F20"/>
          <w:spacing w:val="-9"/>
          <w:sz w:val="17"/>
        </w:rPr>
        <w:t>40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</w:tabs>
        <w:spacing w:line="266" w:lineRule="auto" w:before="2" w:after="0"/>
        <w:ind w:left="604" w:right="1177" w:hanging="454"/>
        <w:jc w:val="left"/>
        <w:rPr>
          <w:sz w:val="17"/>
        </w:rPr>
      </w:pPr>
      <w:r>
        <w:rPr>
          <w:color w:val="231F20"/>
          <w:w w:val="90"/>
          <w:sz w:val="17"/>
        </w:rPr>
        <w:t>CPI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projection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in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November</w:t>
      </w:r>
      <w:r>
        <w:rPr>
          <w:color w:val="231F20"/>
          <w:spacing w:val="-15"/>
          <w:w w:val="90"/>
          <w:sz w:val="17"/>
        </w:rPr>
        <w:t> </w:t>
      </w:r>
      <w:r>
        <w:rPr>
          <w:color w:val="231F20"/>
          <w:w w:val="90"/>
          <w:sz w:val="17"/>
        </w:rPr>
        <w:t>based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on</w:t>
      </w:r>
      <w:r>
        <w:rPr>
          <w:color w:val="231F20"/>
          <w:spacing w:val="-14"/>
          <w:w w:val="90"/>
          <w:sz w:val="17"/>
        </w:rPr>
        <w:t> </w:t>
      </w:r>
      <w:r>
        <w:rPr>
          <w:color w:val="231F20"/>
          <w:w w:val="90"/>
          <w:sz w:val="17"/>
        </w:rPr>
        <w:t>market </w:t>
      </w:r>
      <w:r>
        <w:rPr>
          <w:color w:val="231F20"/>
          <w:sz w:val="17"/>
        </w:rPr>
        <w:t>interest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rate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expectations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6"/>
          <w:sz w:val="17"/>
        </w:rPr>
        <w:t> </w:t>
      </w:r>
      <w:r>
        <w:rPr>
          <w:color w:val="231F20"/>
          <w:sz w:val="17"/>
        </w:rPr>
        <w:t>£375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billion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asset</w:t>
      </w:r>
    </w:p>
    <w:p>
      <w:pPr>
        <w:tabs>
          <w:tab w:pos="4386" w:val="left" w:leader="none"/>
        </w:tabs>
        <w:spacing w:before="1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40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w w:val="90"/>
          <w:sz w:val="17"/>
        </w:rPr>
        <w:t>An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indicator</w:t>
      </w:r>
      <w:r>
        <w:rPr>
          <w:color w:val="231F20"/>
          <w:spacing w:val="-23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the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probability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that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inflation</w:t>
      </w:r>
      <w:r>
        <w:rPr>
          <w:color w:val="231F20"/>
          <w:spacing w:val="-22"/>
          <w:w w:val="90"/>
          <w:sz w:val="17"/>
        </w:rPr>
        <w:t> </w:t>
      </w:r>
      <w:r>
        <w:rPr>
          <w:color w:val="231F20"/>
          <w:w w:val="90"/>
          <w:sz w:val="17"/>
        </w:rPr>
        <w:t>will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be</w:t>
      </w:r>
    </w:p>
    <w:p>
      <w:pPr>
        <w:tabs>
          <w:tab w:pos="4410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above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33"/>
          <w:w w:val="95"/>
          <w:sz w:val="17"/>
        </w:rPr>
        <w:t> </w:t>
      </w:r>
      <w:r>
        <w:rPr>
          <w:color w:val="231F20"/>
          <w:w w:val="95"/>
          <w:sz w:val="17"/>
        </w:rPr>
        <w:t>target</w:t>
        <w:tab/>
      </w:r>
      <w:r>
        <w:rPr>
          <w:color w:val="231F20"/>
          <w:sz w:val="17"/>
        </w:rPr>
        <w:t>41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</w:tabs>
        <w:spacing w:line="266" w:lineRule="auto" w:before="22" w:after="0"/>
        <w:ind w:left="604" w:right="1104" w:hanging="454"/>
        <w:jc w:val="left"/>
        <w:rPr>
          <w:sz w:val="17"/>
        </w:rPr>
      </w:pPr>
      <w:r>
        <w:rPr>
          <w:color w:val="231F20"/>
          <w:w w:val="90"/>
          <w:sz w:val="17"/>
        </w:rPr>
        <w:t>Frequency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distribution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of</w:t>
      </w:r>
      <w:r>
        <w:rPr>
          <w:color w:val="231F20"/>
          <w:spacing w:val="-17"/>
          <w:w w:val="90"/>
          <w:sz w:val="17"/>
        </w:rPr>
        <w:t> </w:t>
      </w:r>
      <w:r>
        <w:rPr>
          <w:color w:val="231F20"/>
          <w:w w:val="90"/>
          <w:sz w:val="17"/>
        </w:rPr>
        <w:t>GDP</w:t>
      </w:r>
      <w:r>
        <w:rPr>
          <w:color w:val="231F20"/>
          <w:spacing w:val="-12"/>
          <w:w w:val="90"/>
          <w:sz w:val="17"/>
        </w:rPr>
        <w:t> </w:t>
      </w:r>
      <w:r>
        <w:rPr>
          <w:color w:val="231F20"/>
          <w:w w:val="90"/>
          <w:sz w:val="17"/>
        </w:rPr>
        <w:t>growth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based</w:t>
      </w:r>
      <w:r>
        <w:rPr>
          <w:color w:val="231F20"/>
          <w:spacing w:val="-16"/>
          <w:w w:val="90"/>
          <w:sz w:val="17"/>
        </w:rPr>
        <w:t> </w:t>
      </w:r>
      <w:r>
        <w:rPr>
          <w:color w:val="231F20"/>
          <w:w w:val="90"/>
          <w:sz w:val="17"/>
        </w:rPr>
        <w:t>on</w:t>
      </w:r>
      <w:r>
        <w:rPr>
          <w:color w:val="231F20"/>
          <w:spacing w:val="-13"/>
          <w:w w:val="90"/>
          <w:sz w:val="17"/>
        </w:rPr>
        <w:t> </w:t>
      </w:r>
      <w:r>
        <w:rPr>
          <w:color w:val="231F20"/>
          <w:w w:val="90"/>
          <w:sz w:val="17"/>
        </w:rPr>
        <w:t>market </w:t>
      </w:r>
      <w:r>
        <w:rPr>
          <w:color w:val="231F20"/>
          <w:sz w:val="17"/>
        </w:rPr>
        <w:t>interest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rate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expectations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and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£375</w:t>
      </w:r>
      <w:r>
        <w:rPr>
          <w:color w:val="231F20"/>
          <w:spacing w:val="-34"/>
          <w:sz w:val="17"/>
        </w:rPr>
        <w:t> </w:t>
      </w:r>
      <w:r>
        <w:rPr>
          <w:color w:val="231F20"/>
          <w:sz w:val="17"/>
        </w:rPr>
        <w:t>billion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asset</w:t>
      </w:r>
    </w:p>
    <w:p>
      <w:pPr>
        <w:tabs>
          <w:tab w:pos="4389" w:val="left" w:leader="none"/>
        </w:tabs>
        <w:spacing w:before="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purchases</w:t>
        <w:tab/>
      </w:r>
      <w:r>
        <w:rPr>
          <w:color w:val="231F20"/>
          <w:sz w:val="17"/>
        </w:rPr>
        <w:t>46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24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1"/>
          <w:sz w:val="17"/>
        </w:rPr>
        <w:t> </w:t>
      </w:r>
      <w:r>
        <w:rPr>
          <w:color w:val="231F20"/>
          <w:sz w:val="17"/>
        </w:rPr>
        <w:t>2014</w:t>
      </w:r>
      <w:r>
        <w:rPr>
          <w:color w:val="231F20"/>
          <w:spacing w:val="-25"/>
          <w:sz w:val="17"/>
        </w:rPr>
        <w:t> </w:t>
      </w:r>
      <w:r>
        <w:rPr>
          <w:color w:val="231F20"/>
          <w:sz w:val="17"/>
        </w:rPr>
        <w:t>Q1</w:t>
      </w:r>
    </w:p>
    <w:p>
      <w:pPr>
        <w:tabs>
          <w:tab w:pos="4389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46</w:t>
      </w:r>
    </w:p>
    <w:p>
      <w:pPr>
        <w:spacing w:after="0"/>
        <w:jc w:val="left"/>
        <w:rPr>
          <w:sz w:val="17"/>
        </w:rPr>
        <w:sectPr>
          <w:type w:val="continuous"/>
          <w:pgSz w:w="11910" w:h="16840"/>
          <w:pgMar w:top="1560" w:bottom="0" w:left="640" w:right="520"/>
          <w:cols w:num="2" w:equalWidth="0">
            <w:col w:w="4614" w:space="716"/>
            <w:col w:w="5420"/>
          </w:cols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</w:tabs>
        <w:spacing w:line="240" w:lineRule="auto" w:before="164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GDP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28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27"/>
          <w:sz w:val="17"/>
        </w:rPr>
        <w:t> </w:t>
      </w:r>
      <w:r>
        <w:rPr>
          <w:color w:val="231F20"/>
          <w:sz w:val="17"/>
        </w:rPr>
        <w:t>2015</w:t>
      </w:r>
      <w:r>
        <w:rPr>
          <w:color w:val="231F20"/>
          <w:spacing w:val="-31"/>
          <w:sz w:val="17"/>
        </w:rPr>
        <w:t> </w:t>
      </w:r>
      <w:r>
        <w:rPr>
          <w:color w:val="231F20"/>
          <w:sz w:val="17"/>
        </w:rPr>
        <w:t>Q1</w:t>
      </w:r>
    </w:p>
    <w:p>
      <w:pPr>
        <w:tabs>
          <w:tab w:pos="4389" w:val="left" w:leader="none"/>
        </w:tabs>
        <w:spacing w:before="23"/>
        <w:ind w:left="604" w:right="0" w:firstLine="0"/>
        <w:jc w:val="left"/>
        <w:rPr>
          <w:sz w:val="17"/>
        </w:rPr>
      </w:pPr>
      <w:r>
        <w:rPr>
          <w:color w:val="231F20"/>
          <w:w w:val="95"/>
          <w:sz w:val="17"/>
        </w:rPr>
        <w:t>(central</w:t>
      </w:r>
      <w:r>
        <w:rPr>
          <w:color w:val="231F20"/>
          <w:spacing w:val="-27"/>
          <w:w w:val="95"/>
          <w:sz w:val="17"/>
        </w:rPr>
        <w:t> </w:t>
      </w:r>
      <w:r>
        <w:rPr>
          <w:color w:val="231F20"/>
          <w:w w:val="95"/>
          <w:sz w:val="17"/>
        </w:rPr>
        <w:t>90%</w:t>
      </w:r>
      <w:r>
        <w:rPr>
          <w:color w:val="231F20"/>
          <w:spacing w:val="-30"/>
          <w:w w:val="95"/>
          <w:sz w:val="17"/>
        </w:rPr>
        <w:t> </w:t>
      </w:r>
      <w:r>
        <w:rPr>
          <w:color w:val="231F20"/>
          <w:w w:val="95"/>
          <w:sz w:val="17"/>
        </w:rPr>
        <w:t>of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the</w:t>
      </w:r>
      <w:r>
        <w:rPr>
          <w:color w:val="231F20"/>
          <w:spacing w:val="-29"/>
          <w:w w:val="95"/>
          <w:sz w:val="17"/>
        </w:rPr>
        <w:t> </w:t>
      </w:r>
      <w:r>
        <w:rPr>
          <w:color w:val="231F20"/>
          <w:w w:val="95"/>
          <w:sz w:val="17"/>
        </w:rPr>
        <w:t>distribution)</w:t>
        <w:tab/>
      </w:r>
      <w:r>
        <w:rPr>
          <w:color w:val="231F20"/>
          <w:sz w:val="17"/>
        </w:rPr>
        <w:t>46</w:t>
      </w:r>
    </w:p>
    <w:p>
      <w:pPr>
        <w:pStyle w:val="ListParagraph"/>
        <w:numPr>
          <w:ilvl w:val="1"/>
          <w:numId w:val="58"/>
        </w:numPr>
        <w:tabs>
          <w:tab w:pos="604" w:val="left" w:leader="none"/>
          <w:tab w:pos="605" w:val="left" w:leader="none"/>
        </w:tabs>
        <w:spacing w:line="240" w:lineRule="auto" w:before="23" w:after="0"/>
        <w:ind w:left="604" w:right="0" w:hanging="455"/>
        <w:jc w:val="left"/>
        <w:rPr>
          <w:sz w:val="17"/>
        </w:rPr>
      </w:pPr>
      <w:r>
        <w:rPr>
          <w:color w:val="231F20"/>
          <w:sz w:val="17"/>
        </w:rPr>
        <w:t>Projected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cumulative</w:t>
      </w:r>
      <w:r>
        <w:rPr>
          <w:color w:val="231F20"/>
          <w:spacing w:val="-35"/>
          <w:sz w:val="17"/>
        </w:rPr>
        <w:t> </w:t>
      </w:r>
      <w:r>
        <w:rPr>
          <w:color w:val="231F20"/>
          <w:sz w:val="17"/>
        </w:rPr>
        <w:t>probabilities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of</w:t>
      </w:r>
      <w:r>
        <w:rPr>
          <w:color w:val="231F20"/>
          <w:spacing w:val="-37"/>
          <w:sz w:val="17"/>
        </w:rPr>
        <w:t> </w:t>
      </w:r>
      <w:r>
        <w:rPr>
          <w:color w:val="231F20"/>
          <w:sz w:val="17"/>
        </w:rPr>
        <w:t>four-quarter</w:t>
      </w:r>
    </w:p>
    <w:p>
      <w:pPr>
        <w:tabs>
          <w:tab w:pos="4400" w:val="left" w:leader="none"/>
        </w:tabs>
        <w:spacing w:before="22"/>
        <w:ind w:left="604" w:right="0" w:firstLine="0"/>
        <w:jc w:val="left"/>
        <w:rPr>
          <w:sz w:val="17"/>
        </w:rPr>
      </w:pPr>
      <w:r>
        <w:rPr>
          <w:color w:val="231F20"/>
          <w:sz w:val="17"/>
        </w:rPr>
        <w:t>GDP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growth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in</w:t>
      </w:r>
      <w:r>
        <w:rPr>
          <w:color w:val="231F20"/>
          <w:spacing w:val="-30"/>
          <w:sz w:val="17"/>
        </w:rPr>
        <w:t> </w:t>
      </w:r>
      <w:r>
        <w:rPr>
          <w:color w:val="231F20"/>
          <w:sz w:val="17"/>
        </w:rPr>
        <w:t>2015</w:t>
      </w:r>
      <w:r>
        <w:rPr>
          <w:color w:val="231F20"/>
          <w:spacing w:val="-32"/>
          <w:sz w:val="17"/>
        </w:rPr>
        <w:t> </w:t>
      </w:r>
      <w:r>
        <w:rPr>
          <w:color w:val="231F20"/>
          <w:sz w:val="17"/>
        </w:rPr>
        <w:t>Q1</w:t>
        <w:tab/>
        <w:t>47</w:t>
      </w:r>
    </w:p>
    <w:p>
      <w:pPr>
        <w:pStyle w:val="BodyText"/>
      </w:pPr>
      <w:r>
        <w:rPr/>
        <w:br w:type="column"/>
      </w:r>
      <w:r>
        <w:rPr/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tabs>
          <w:tab w:pos="4393" w:val="left" w:leader="none"/>
        </w:tabs>
        <w:spacing w:before="164"/>
        <w:ind w:left="150" w:right="0" w:firstLine="0"/>
        <w:jc w:val="left"/>
        <w:rPr>
          <w:sz w:val="17"/>
        </w:rPr>
      </w:pPr>
      <w:r>
        <w:rPr>
          <w:color w:val="A70740"/>
          <w:w w:val="90"/>
          <w:sz w:val="17"/>
        </w:rPr>
        <w:t>Forecast</w:t>
      </w:r>
      <w:r>
        <w:rPr>
          <w:color w:val="A70740"/>
          <w:spacing w:val="-14"/>
          <w:w w:val="90"/>
          <w:sz w:val="17"/>
        </w:rPr>
        <w:t> </w:t>
      </w:r>
      <w:r>
        <w:rPr>
          <w:color w:val="A70740"/>
          <w:w w:val="90"/>
          <w:sz w:val="17"/>
        </w:rPr>
        <w:t>conditioning</w:t>
      </w:r>
      <w:r>
        <w:rPr>
          <w:color w:val="A70740"/>
          <w:spacing w:val="-14"/>
          <w:w w:val="90"/>
          <w:sz w:val="17"/>
        </w:rPr>
        <w:t> </w:t>
      </w:r>
      <w:r>
        <w:rPr>
          <w:color w:val="A70740"/>
          <w:w w:val="90"/>
          <w:sz w:val="17"/>
        </w:rPr>
        <w:t>assumptions</w:t>
        <w:tab/>
      </w:r>
      <w:r>
        <w:rPr>
          <w:color w:val="A70740"/>
          <w:sz w:val="17"/>
        </w:rPr>
        <w:t>45</w:t>
      </w:r>
    </w:p>
    <w:p>
      <w:pPr>
        <w:tabs>
          <w:tab w:pos="604" w:val="left" w:leader="none"/>
          <w:tab w:pos="4393" w:val="left" w:leader="none"/>
        </w:tabs>
        <w:spacing w:line="266" w:lineRule="auto" w:before="23"/>
        <w:ind w:left="604" w:right="840" w:hanging="454"/>
        <w:jc w:val="left"/>
        <w:rPr>
          <w:sz w:val="17"/>
        </w:rPr>
      </w:pPr>
      <w:r>
        <w:rPr>
          <w:color w:val="231F20"/>
          <w:sz w:val="17"/>
        </w:rPr>
        <w:t>1</w:t>
        <w:tab/>
        <w:t>Conditioning path for Bank Rate implied by forward </w:t>
      </w:r>
      <w:r>
        <w:rPr>
          <w:color w:val="231F20"/>
          <w:w w:val="90"/>
          <w:sz w:val="17"/>
        </w:rPr>
        <w:t>market</w:t>
      </w:r>
      <w:r>
        <w:rPr>
          <w:color w:val="231F20"/>
          <w:spacing w:val="-21"/>
          <w:w w:val="90"/>
          <w:sz w:val="17"/>
        </w:rPr>
        <w:t> </w:t>
      </w:r>
      <w:r>
        <w:rPr>
          <w:color w:val="231F20"/>
          <w:w w:val="90"/>
          <w:sz w:val="17"/>
        </w:rPr>
        <w:t>interest</w:t>
      </w:r>
      <w:r>
        <w:rPr>
          <w:color w:val="231F20"/>
          <w:spacing w:val="-20"/>
          <w:w w:val="90"/>
          <w:sz w:val="17"/>
        </w:rPr>
        <w:t> </w:t>
      </w:r>
      <w:r>
        <w:rPr>
          <w:color w:val="231F20"/>
          <w:w w:val="90"/>
          <w:sz w:val="17"/>
        </w:rPr>
        <w:t>rates</w:t>
        <w:tab/>
      </w:r>
      <w:r>
        <w:rPr>
          <w:color w:val="231F20"/>
          <w:spacing w:val="-9"/>
          <w:sz w:val="17"/>
        </w:rPr>
        <w:t>45</w:t>
      </w:r>
    </w:p>
    <w:p>
      <w:pPr>
        <w:tabs>
          <w:tab w:pos="4572" w:val="right" w:leader="none"/>
        </w:tabs>
        <w:spacing w:before="2"/>
        <w:ind w:left="150" w:right="0" w:firstLine="0"/>
        <w:jc w:val="left"/>
        <w:rPr>
          <w:sz w:val="17"/>
        </w:rPr>
      </w:pPr>
      <w:r>
        <w:rPr>
          <w:color w:val="A70740"/>
          <w:sz w:val="17"/>
        </w:rPr>
        <w:t>Other</w:t>
      </w:r>
      <w:r>
        <w:rPr>
          <w:color w:val="A70740"/>
          <w:spacing w:val="-23"/>
          <w:sz w:val="17"/>
        </w:rPr>
        <w:t> </w:t>
      </w:r>
      <w:r>
        <w:rPr>
          <w:color w:val="A70740"/>
          <w:sz w:val="17"/>
        </w:rPr>
        <w:t>forecasters’</w:t>
      </w:r>
      <w:r>
        <w:rPr>
          <w:color w:val="A70740"/>
          <w:spacing w:val="-18"/>
          <w:sz w:val="17"/>
        </w:rPr>
        <w:t> </w:t>
      </w:r>
      <w:r>
        <w:rPr>
          <w:color w:val="A70740"/>
          <w:sz w:val="17"/>
        </w:rPr>
        <w:t>expectations</w:t>
        <w:tab/>
        <w:t>50</w:t>
      </w:r>
    </w:p>
    <w:p>
      <w:pPr>
        <w:spacing w:after="0"/>
        <w:jc w:val="left"/>
        <w:rPr>
          <w:sz w:val="17"/>
        </w:rPr>
        <w:sectPr>
          <w:headerReference w:type="even" r:id="rId86"/>
          <w:pgSz w:w="11910" w:h="16840"/>
          <w:pgMar w:header="426" w:footer="0" w:top="620" w:bottom="280" w:left="640" w:right="520"/>
          <w:pgNumType w:start="52"/>
          <w:cols w:num="2" w:equalWidth="0">
            <w:col w:w="4614" w:space="716"/>
            <w:col w:w="5420"/>
          </w:cols>
        </w:sectPr>
      </w:pPr>
    </w:p>
    <w:tbl>
      <w:tblPr>
        <w:tblW w:w="0" w:type="auto"/>
        <w:jc w:val="left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73"/>
        <w:gridCol w:w="3774"/>
        <w:gridCol w:w="679"/>
        <w:gridCol w:w="723"/>
        <w:gridCol w:w="3724"/>
        <w:gridCol w:w="478"/>
      </w:tblGrid>
      <w:tr>
        <w:trPr>
          <w:trHeight w:val="211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2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5.10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2"/>
              <w:ind w:left="3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Frequency</w:t>
            </w:r>
            <w:r>
              <w:rPr>
                <w:color w:val="231F20"/>
                <w:spacing w:val="-21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distribution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20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CPI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inflation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based</w:t>
            </w:r>
            <w:r>
              <w:rPr>
                <w:color w:val="231F20"/>
                <w:spacing w:val="-21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on</w:t>
            </w:r>
            <w:r>
              <w:rPr>
                <w:color w:val="231F20"/>
                <w:spacing w:val="-17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market</w:t>
            </w:r>
          </w:p>
        </w:tc>
        <w:tc>
          <w:tcPr>
            <w:tcW w:w="67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23" w:type="dxa"/>
          </w:tcPr>
          <w:p>
            <w:pPr>
              <w:pStyle w:val="TableParagraph"/>
              <w:spacing w:line="189" w:lineRule="exact" w:before="2"/>
              <w:ind w:right="198"/>
              <w:jc w:val="right"/>
              <w:rPr>
                <w:sz w:val="17"/>
              </w:rPr>
            </w:pPr>
            <w:r>
              <w:rPr>
                <w:color w:val="231F20"/>
                <w:w w:val="78"/>
                <w:sz w:val="17"/>
              </w:rPr>
              <w:t>1</w:t>
            </w:r>
          </w:p>
        </w:tc>
        <w:tc>
          <w:tcPr>
            <w:tcW w:w="3724" w:type="dxa"/>
          </w:tcPr>
          <w:p>
            <w:pPr>
              <w:pStyle w:val="TableParagraph"/>
              <w:spacing w:line="189" w:lineRule="exact" w:before="2"/>
              <w:ind w:left="183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Averages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other</w:t>
            </w:r>
            <w:r>
              <w:rPr>
                <w:color w:val="231F20"/>
                <w:spacing w:val="-38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forecasters’</w:t>
            </w:r>
            <w:r>
              <w:rPr>
                <w:color w:val="231F20"/>
                <w:spacing w:val="-3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central</w:t>
            </w:r>
            <w:r>
              <w:rPr>
                <w:color w:val="231F20"/>
                <w:spacing w:val="-3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projections</w:t>
            </w:r>
          </w:p>
        </w:tc>
        <w:tc>
          <w:tcPr>
            <w:tcW w:w="478" w:type="dxa"/>
          </w:tcPr>
          <w:p>
            <w:pPr>
              <w:pStyle w:val="TableParagraph"/>
              <w:spacing w:line="189" w:lineRule="exact" w:before="2"/>
              <w:ind w:right="47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50</w:t>
            </w: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interest rate expectations and £375 billion asset</w:t>
            </w:r>
          </w:p>
        </w:tc>
        <w:tc>
          <w:tcPr>
            <w:tcW w:w="67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723" w:type="dxa"/>
          </w:tcPr>
          <w:p>
            <w:pPr>
              <w:pStyle w:val="TableParagraph"/>
              <w:spacing w:line="189" w:lineRule="exact" w:before="11"/>
              <w:ind w:right="182"/>
              <w:jc w:val="right"/>
              <w:rPr>
                <w:sz w:val="17"/>
              </w:rPr>
            </w:pPr>
            <w:r>
              <w:rPr>
                <w:color w:val="231F20"/>
                <w:w w:val="96"/>
                <w:sz w:val="17"/>
              </w:rPr>
              <w:t>2</w:t>
            </w:r>
          </w:p>
        </w:tc>
        <w:tc>
          <w:tcPr>
            <w:tcW w:w="3724" w:type="dxa"/>
          </w:tcPr>
          <w:p>
            <w:pPr>
              <w:pStyle w:val="TableParagraph"/>
              <w:spacing w:line="189" w:lineRule="exact" w:before="11"/>
              <w:ind w:left="183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Other forecasters’ probability distributions for</w:t>
            </w:r>
          </w:p>
        </w:tc>
        <w:tc>
          <w:tcPr>
            <w:tcW w:w="478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purchases</w:t>
            </w:r>
          </w:p>
        </w:tc>
        <w:tc>
          <w:tcPr>
            <w:tcW w:w="679" w:type="dxa"/>
          </w:tcPr>
          <w:p>
            <w:pPr>
              <w:pStyle w:val="TableParagraph"/>
              <w:spacing w:line="189" w:lineRule="exact" w:before="11"/>
              <w:ind w:left="52"/>
              <w:rPr>
                <w:sz w:val="17"/>
              </w:rPr>
            </w:pPr>
            <w:r>
              <w:rPr>
                <w:color w:val="231F20"/>
                <w:sz w:val="17"/>
              </w:rPr>
              <w:t>47</w:t>
            </w:r>
          </w:p>
        </w:tc>
        <w:tc>
          <w:tcPr>
            <w:tcW w:w="72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24" w:type="dxa"/>
          </w:tcPr>
          <w:p>
            <w:pPr>
              <w:pStyle w:val="TableParagraph"/>
              <w:spacing w:line="189" w:lineRule="exact" w:before="11"/>
              <w:ind w:left="183"/>
              <w:rPr>
                <w:sz w:val="17"/>
              </w:rPr>
            </w:pPr>
            <w:r>
              <w:rPr>
                <w:color w:val="231F20"/>
                <w:sz w:val="17"/>
              </w:rPr>
              <w:t>CPI inflation and GDP growth</w:t>
            </w:r>
          </w:p>
        </w:tc>
        <w:tc>
          <w:tcPr>
            <w:tcW w:w="478" w:type="dxa"/>
          </w:tcPr>
          <w:p>
            <w:pPr>
              <w:pStyle w:val="TableParagraph"/>
              <w:spacing w:line="189" w:lineRule="exact" w:before="11"/>
              <w:ind w:right="47"/>
              <w:jc w:val="right"/>
              <w:rPr>
                <w:sz w:val="17"/>
              </w:rPr>
            </w:pPr>
            <w:r>
              <w:rPr>
                <w:color w:val="231F20"/>
                <w:sz w:val="17"/>
              </w:rPr>
              <w:t>50</w:t>
            </w: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0"/>
                <w:sz w:val="17"/>
              </w:rPr>
              <w:t>5.11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Projected probabilities of CPI inflation outturns in</w:t>
            </w:r>
          </w:p>
        </w:tc>
        <w:tc>
          <w:tcPr>
            <w:tcW w:w="67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25" w:type="dxa"/>
            <w:gridSpan w:val="3"/>
            <w:vMerge w:val="restart"/>
          </w:tcPr>
          <w:p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2014 Q1 (central 90% of the distribution)</w:t>
            </w:r>
          </w:p>
        </w:tc>
        <w:tc>
          <w:tcPr>
            <w:tcW w:w="679" w:type="dxa"/>
          </w:tcPr>
          <w:p>
            <w:pPr>
              <w:pStyle w:val="TableParagraph"/>
              <w:spacing w:line="189" w:lineRule="exact" w:before="11"/>
              <w:ind w:left="38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48</w:t>
            </w: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5.12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Projected probabilities of CPI inflation outturns in</w:t>
            </w:r>
          </w:p>
        </w:tc>
        <w:tc>
          <w:tcPr>
            <w:tcW w:w="67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2015 Q1 (central 90% of the distribution)</w:t>
            </w:r>
          </w:p>
        </w:tc>
        <w:tc>
          <w:tcPr>
            <w:tcW w:w="679" w:type="dxa"/>
          </w:tcPr>
          <w:p>
            <w:pPr>
              <w:pStyle w:val="TableParagraph"/>
              <w:spacing w:line="189" w:lineRule="exact" w:before="11"/>
              <w:ind w:left="38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48</w:t>
            </w: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5.13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Projected cumulative probabilities of four-quarter</w:t>
            </w:r>
          </w:p>
        </w:tc>
        <w:tc>
          <w:tcPr>
            <w:tcW w:w="67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CPI inflation in 2015 Q1</w:t>
            </w:r>
          </w:p>
        </w:tc>
        <w:tc>
          <w:tcPr>
            <w:tcW w:w="679" w:type="dxa"/>
          </w:tcPr>
          <w:p>
            <w:pPr>
              <w:pStyle w:val="TableParagraph"/>
              <w:spacing w:line="189" w:lineRule="exact" w:before="11"/>
              <w:ind w:left="38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48</w:t>
            </w: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5.14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GDP projection based on constant nominal interest</w:t>
            </w:r>
          </w:p>
        </w:tc>
        <w:tc>
          <w:tcPr>
            <w:tcW w:w="67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rates at 0.5% and £375 billion asset purchases</w:t>
            </w:r>
          </w:p>
        </w:tc>
        <w:tc>
          <w:tcPr>
            <w:tcW w:w="679" w:type="dxa"/>
          </w:tcPr>
          <w:p>
            <w:pPr>
              <w:pStyle w:val="TableParagraph"/>
              <w:spacing w:line="189" w:lineRule="exact" w:before="11"/>
              <w:ind w:left="42"/>
              <w:rPr>
                <w:sz w:val="17"/>
              </w:rPr>
            </w:pPr>
            <w:r>
              <w:rPr>
                <w:color w:val="231F20"/>
                <w:sz w:val="17"/>
              </w:rPr>
              <w:t>49</w:t>
            </w: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5.15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CPI inflation projection based on constant nominal</w:t>
            </w:r>
          </w:p>
        </w:tc>
        <w:tc>
          <w:tcPr>
            <w:tcW w:w="67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interest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rates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at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0.5%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£375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billion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asset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purchases</w:t>
            </w:r>
          </w:p>
        </w:tc>
        <w:tc>
          <w:tcPr>
            <w:tcW w:w="679" w:type="dxa"/>
          </w:tcPr>
          <w:p>
            <w:pPr>
              <w:pStyle w:val="TableParagraph"/>
              <w:spacing w:line="189" w:lineRule="exact" w:before="11"/>
              <w:ind w:left="42"/>
              <w:rPr>
                <w:sz w:val="17"/>
              </w:rPr>
            </w:pPr>
            <w:r>
              <w:rPr>
                <w:color w:val="231F20"/>
                <w:sz w:val="17"/>
              </w:rPr>
              <w:t>49</w:t>
            </w: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20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Other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16"/>
              <w:rPr>
                <w:sz w:val="17"/>
              </w:rPr>
            </w:pPr>
            <w:r>
              <w:rPr>
                <w:color w:val="A70740"/>
                <w:w w:val="95"/>
                <w:sz w:val="17"/>
              </w:rPr>
              <w:t>forecasters’ expectations</w:t>
            </w:r>
          </w:p>
        </w:tc>
        <w:tc>
          <w:tcPr>
            <w:tcW w:w="679" w:type="dxa"/>
          </w:tcPr>
          <w:p>
            <w:pPr>
              <w:pStyle w:val="TableParagraph"/>
              <w:spacing w:line="189" w:lineRule="exact" w:before="11"/>
              <w:ind w:left="45"/>
              <w:rPr>
                <w:sz w:val="17"/>
              </w:rPr>
            </w:pPr>
            <w:r>
              <w:rPr>
                <w:color w:val="A70740"/>
                <w:sz w:val="17"/>
              </w:rPr>
              <w:t>50</w:t>
            </w: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9" w:hRule="atLeast"/>
        </w:trPr>
        <w:tc>
          <w:tcPr>
            <w:tcW w:w="473" w:type="dxa"/>
          </w:tcPr>
          <w:p>
            <w:pPr>
              <w:pStyle w:val="TableParagraph"/>
              <w:spacing w:line="189" w:lineRule="exact" w:before="11"/>
              <w:ind w:left="50"/>
              <w:rPr>
                <w:sz w:val="17"/>
              </w:rPr>
            </w:pPr>
            <w:r>
              <w:rPr>
                <w:color w:val="231F20"/>
                <w:w w:val="99"/>
                <w:sz w:val="17"/>
              </w:rPr>
              <w:t>A</w:t>
            </w:r>
          </w:p>
        </w:tc>
        <w:tc>
          <w:tcPr>
            <w:tcW w:w="3774" w:type="dxa"/>
          </w:tcPr>
          <w:p>
            <w:pPr>
              <w:pStyle w:val="TableParagraph"/>
              <w:spacing w:line="189" w:lineRule="exact" w:before="11"/>
              <w:ind w:left="30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Range of other forecasters’ central assumptions for</w:t>
            </w:r>
          </w:p>
        </w:tc>
        <w:tc>
          <w:tcPr>
            <w:tcW w:w="679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  <w:tr>
        <w:trPr>
          <w:trHeight w:val="211" w:hRule="atLeast"/>
        </w:trPr>
        <w:tc>
          <w:tcPr>
            <w:tcW w:w="473" w:type="dxa"/>
          </w:tcPr>
          <w:p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3774" w:type="dxa"/>
          </w:tcPr>
          <w:p>
            <w:pPr>
              <w:pStyle w:val="TableParagraph"/>
              <w:spacing w:line="180" w:lineRule="exact" w:before="11"/>
              <w:ind w:left="30"/>
              <w:rPr>
                <w:sz w:val="17"/>
              </w:rPr>
            </w:pPr>
            <w:r>
              <w:rPr>
                <w:color w:val="231F20"/>
                <w:sz w:val="17"/>
              </w:rPr>
              <w:t>the stock of asset purchases</w:t>
            </w:r>
          </w:p>
        </w:tc>
        <w:tc>
          <w:tcPr>
            <w:tcW w:w="679" w:type="dxa"/>
          </w:tcPr>
          <w:p>
            <w:pPr>
              <w:pStyle w:val="TableParagraph"/>
              <w:spacing w:line="180" w:lineRule="exact" w:before="11"/>
              <w:ind w:left="45"/>
              <w:rPr>
                <w:sz w:val="17"/>
              </w:rPr>
            </w:pPr>
            <w:r>
              <w:rPr>
                <w:color w:val="231F20"/>
                <w:sz w:val="17"/>
              </w:rPr>
              <w:t>50</w:t>
            </w:r>
          </w:p>
        </w:tc>
        <w:tc>
          <w:tcPr>
            <w:tcW w:w="4925" w:type="dxa"/>
            <w:gridSpan w:val="3"/>
            <w:vMerge/>
            <w:tcBorders>
              <w:top w:val="nil"/>
            </w:tcBorders>
          </w:tcPr>
          <w:p>
            <w:pPr>
              <w:rPr>
                <w:sz w:val="2"/>
                <w:szCs w:val="2"/>
              </w:rPr>
            </w:pPr>
          </w:p>
        </w:tc>
      </w:tr>
    </w:tbl>
    <w:p>
      <w:pPr>
        <w:tabs>
          <w:tab w:pos="604" w:val="left" w:leader="none"/>
          <w:tab w:pos="4393" w:val="left" w:leader="none"/>
        </w:tabs>
        <w:spacing w:line="266" w:lineRule="auto" w:before="40"/>
        <w:ind w:left="604" w:right="6169" w:hanging="454"/>
        <w:jc w:val="left"/>
        <w:rPr>
          <w:sz w:val="17"/>
        </w:rPr>
      </w:pPr>
      <w:r>
        <w:rPr>
          <w:color w:val="231F20"/>
          <w:sz w:val="17"/>
        </w:rPr>
        <w:t>B</w:t>
        <w:tab/>
      </w:r>
      <w:r>
        <w:rPr>
          <w:color w:val="231F20"/>
          <w:w w:val="90"/>
          <w:sz w:val="17"/>
        </w:rPr>
        <w:t>Average of other forecasters’ probabilities of GDP growth </w:t>
      </w:r>
      <w:r>
        <w:rPr>
          <w:color w:val="231F20"/>
          <w:w w:val="95"/>
          <w:sz w:val="17"/>
        </w:rPr>
        <w:t>below</w:t>
      </w:r>
      <w:r>
        <w:rPr>
          <w:color w:val="231F20"/>
          <w:spacing w:val="-21"/>
          <w:w w:val="95"/>
          <w:sz w:val="17"/>
        </w:rPr>
        <w:t> </w:t>
      </w:r>
      <w:r>
        <w:rPr>
          <w:color w:val="231F20"/>
          <w:w w:val="95"/>
          <w:sz w:val="17"/>
        </w:rPr>
        <w:t>1%</w:t>
      </w:r>
      <w:r>
        <w:rPr>
          <w:color w:val="231F20"/>
          <w:spacing w:val="-21"/>
          <w:w w:val="95"/>
          <w:sz w:val="17"/>
        </w:rPr>
        <w:t> </w:t>
      </w:r>
      <w:r>
        <w:rPr>
          <w:color w:val="231F20"/>
          <w:w w:val="95"/>
          <w:sz w:val="17"/>
        </w:rPr>
        <w:t>and</w:t>
      </w:r>
      <w:r>
        <w:rPr>
          <w:color w:val="231F20"/>
          <w:spacing w:val="-21"/>
          <w:w w:val="95"/>
          <w:sz w:val="17"/>
        </w:rPr>
        <w:t> </w:t>
      </w:r>
      <w:r>
        <w:rPr>
          <w:color w:val="231F20"/>
          <w:w w:val="95"/>
          <w:sz w:val="17"/>
        </w:rPr>
        <w:t>above</w:t>
      </w:r>
      <w:r>
        <w:rPr>
          <w:color w:val="231F20"/>
          <w:spacing w:val="-21"/>
          <w:w w:val="95"/>
          <w:sz w:val="17"/>
        </w:rPr>
        <w:t> </w:t>
      </w:r>
      <w:r>
        <w:rPr>
          <w:color w:val="231F20"/>
          <w:w w:val="95"/>
          <w:sz w:val="17"/>
        </w:rPr>
        <w:t>3%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three</w:t>
      </w:r>
      <w:r>
        <w:rPr>
          <w:color w:val="231F20"/>
          <w:spacing w:val="-24"/>
          <w:w w:val="95"/>
          <w:sz w:val="17"/>
        </w:rPr>
        <w:t> </w:t>
      </w:r>
      <w:r>
        <w:rPr>
          <w:color w:val="231F20"/>
          <w:w w:val="95"/>
          <w:sz w:val="17"/>
        </w:rPr>
        <w:t>years</w:t>
      </w:r>
      <w:r>
        <w:rPr>
          <w:color w:val="231F20"/>
          <w:spacing w:val="-20"/>
          <w:w w:val="95"/>
          <w:sz w:val="17"/>
        </w:rPr>
        <w:t> </w:t>
      </w:r>
      <w:r>
        <w:rPr>
          <w:color w:val="231F20"/>
          <w:w w:val="95"/>
          <w:sz w:val="17"/>
        </w:rPr>
        <w:t>ahead</w:t>
        <w:tab/>
      </w:r>
      <w:r>
        <w:rPr>
          <w:color w:val="231F20"/>
          <w:spacing w:val="-9"/>
          <w:sz w:val="17"/>
        </w:rPr>
        <w:t>50</w:t>
      </w:r>
    </w:p>
    <w:p>
      <w:pPr>
        <w:spacing w:before="137"/>
        <w:ind w:left="150" w:right="0" w:firstLine="0"/>
        <w:jc w:val="left"/>
        <w:rPr>
          <w:sz w:val="26"/>
        </w:rPr>
      </w:pPr>
      <w:r>
        <w:rPr>
          <w:color w:val="231F20"/>
          <w:sz w:val="26"/>
        </w:rPr>
        <w:t>Tables</w:t>
      </w:r>
    </w:p>
    <w:p>
      <w:pPr>
        <w:pStyle w:val="BodyText"/>
        <w:spacing w:before="5"/>
        <w:rPr>
          <w:sz w:val="10"/>
        </w:rPr>
      </w:pPr>
    </w:p>
    <w:tbl>
      <w:tblPr>
        <w:tblW w:w="0" w:type="auto"/>
        <w:jc w:val="left"/>
        <w:tblInd w:w="15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195"/>
        <w:gridCol w:w="262"/>
      </w:tblGrid>
      <w:tr>
        <w:trPr>
          <w:trHeight w:val="307" w:hRule="atLeast"/>
        </w:trPr>
        <w:tc>
          <w:tcPr>
            <w:tcW w:w="4195" w:type="dxa"/>
            <w:tcBorders>
              <w:top w:val="single" w:sz="2" w:space="0" w:color="231F20"/>
            </w:tcBorders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98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1</w:t>
              <w:tab/>
              <w:t>Money</w:t>
            </w:r>
            <w:r>
              <w:rPr>
                <w:color w:val="A70740"/>
                <w:spacing w:val="-17"/>
                <w:sz w:val="17"/>
              </w:rPr>
              <w:t> </w:t>
            </w:r>
            <w:r>
              <w:rPr>
                <w:color w:val="A70740"/>
                <w:sz w:val="17"/>
              </w:rPr>
              <w:t>and</w:t>
            </w:r>
            <w:r>
              <w:rPr>
                <w:color w:val="A70740"/>
                <w:spacing w:val="-16"/>
                <w:sz w:val="17"/>
              </w:rPr>
              <w:t> </w:t>
            </w:r>
            <w:r>
              <w:rPr>
                <w:color w:val="A70740"/>
                <w:sz w:val="17"/>
              </w:rPr>
              <w:t>asset</w:t>
            </w:r>
            <w:r>
              <w:rPr>
                <w:color w:val="A70740"/>
                <w:spacing w:val="-16"/>
                <w:sz w:val="17"/>
              </w:rPr>
              <w:t> </w:t>
            </w:r>
            <w:r>
              <w:rPr>
                <w:color w:val="A70740"/>
                <w:sz w:val="17"/>
              </w:rPr>
              <w:t>prices</w:t>
            </w:r>
          </w:p>
        </w:tc>
        <w:tc>
          <w:tcPr>
            <w:tcW w:w="262" w:type="dxa"/>
            <w:tcBorders>
              <w:top w:val="single" w:sz="2" w:space="0" w:color="231F20"/>
            </w:tcBorders>
          </w:tcPr>
          <w:p>
            <w:pPr>
              <w:pStyle w:val="TableParagraph"/>
              <w:spacing w:line="189" w:lineRule="exact" w:before="98"/>
              <w:ind w:left="100"/>
              <w:jc w:val="center"/>
              <w:rPr>
                <w:sz w:val="17"/>
              </w:rPr>
            </w:pPr>
            <w:r>
              <w:rPr>
                <w:color w:val="A70740"/>
                <w:w w:val="102"/>
                <w:sz w:val="17"/>
              </w:rPr>
              <w:t>9</w:t>
            </w:r>
          </w:p>
        </w:tc>
      </w:tr>
      <w:tr>
        <w:trPr>
          <w:trHeight w:val="219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w w:val="95"/>
                <w:sz w:val="17"/>
              </w:rPr>
              <w:t>1.A</w:t>
              <w:tab/>
            </w:r>
            <w:r>
              <w:rPr>
                <w:i/>
                <w:color w:val="231F20"/>
                <w:w w:val="95"/>
                <w:sz w:val="17"/>
              </w:rPr>
              <w:t>Deloitte</w:t>
            </w:r>
            <w:r>
              <w:rPr>
                <w:i/>
                <w:color w:val="231F20"/>
                <w:spacing w:val="-28"/>
                <w:w w:val="95"/>
                <w:sz w:val="17"/>
              </w:rPr>
              <w:t> </w:t>
            </w:r>
            <w:r>
              <w:rPr>
                <w:i/>
                <w:color w:val="231F20"/>
                <w:w w:val="95"/>
                <w:sz w:val="17"/>
              </w:rPr>
              <w:t>CFO</w:t>
            </w:r>
            <w:r>
              <w:rPr>
                <w:i/>
                <w:color w:val="231F20"/>
                <w:spacing w:val="-21"/>
                <w:w w:val="95"/>
                <w:sz w:val="17"/>
              </w:rPr>
              <w:t> </w:t>
            </w:r>
            <w:r>
              <w:rPr>
                <w:i/>
                <w:color w:val="231F20"/>
                <w:w w:val="95"/>
                <w:sz w:val="17"/>
              </w:rPr>
              <w:t>Survey</w:t>
            </w:r>
            <w:r>
              <w:rPr>
                <w:color w:val="231F20"/>
                <w:w w:val="95"/>
                <w:sz w:val="17"/>
              </w:rPr>
              <w:t>:</w:t>
            </w:r>
            <w:r>
              <w:rPr>
                <w:color w:val="231F20"/>
                <w:spacing w:val="14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views</w:t>
            </w:r>
            <w:r>
              <w:rPr>
                <w:color w:val="231F20"/>
                <w:spacing w:val="-1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on</w:t>
            </w:r>
            <w:r>
              <w:rPr>
                <w:color w:val="231F20"/>
                <w:spacing w:val="-15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credit</w:t>
            </w:r>
          </w:p>
        </w:tc>
        <w:tc>
          <w:tcPr>
            <w:tcW w:w="262" w:type="dxa"/>
          </w:tcPr>
          <w:p>
            <w:pPr>
              <w:pStyle w:val="TableParagraph"/>
              <w:spacing w:line="189" w:lineRule="exact" w:before="11"/>
              <w:ind w:left="31" w:right="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14</w:t>
            </w:r>
          </w:p>
        </w:tc>
      </w:tr>
      <w:tr>
        <w:trPr>
          <w:trHeight w:val="330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1.B</w:t>
              <w:tab/>
              <w:t>Housing market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indicators</w:t>
            </w:r>
          </w:p>
        </w:tc>
        <w:tc>
          <w:tcPr>
            <w:tcW w:w="262" w:type="dxa"/>
          </w:tcPr>
          <w:p>
            <w:pPr>
              <w:pStyle w:val="TableParagraph"/>
              <w:spacing w:before="11"/>
              <w:ind w:left="31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16</w:t>
            </w:r>
          </w:p>
        </w:tc>
      </w:tr>
      <w:tr>
        <w:trPr>
          <w:trHeight w:val="330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1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2</w:t>
              <w:tab/>
              <w:t>Demand</w:t>
            </w:r>
          </w:p>
        </w:tc>
        <w:tc>
          <w:tcPr>
            <w:tcW w:w="262" w:type="dxa"/>
          </w:tcPr>
          <w:p>
            <w:pPr>
              <w:pStyle w:val="TableParagraph"/>
              <w:spacing w:line="189" w:lineRule="exact" w:before="121"/>
              <w:ind w:left="28" w:right="3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18</w:t>
            </w:r>
          </w:p>
        </w:tc>
      </w:tr>
      <w:tr>
        <w:trPr>
          <w:trHeight w:val="219" w:hRule="atLeast"/>
        </w:trPr>
        <w:tc>
          <w:tcPr>
            <w:tcW w:w="4195" w:type="dxa"/>
          </w:tcPr>
          <w:p>
            <w:pPr>
              <w:pStyle w:val="TableParagraph"/>
              <w:tabs>
                <w:tab w:pos="452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2.A</w:t>
              <w:tab/>
              <w:t>Expenditure</w:t>
            </w:r>
            <w:r>
              <w:rPr>
                <w:color w:val="231F20"/>
                <w:spacing w:val="-20"/>
                <w:sz w:val="17"/>
              </w:rPr>
              <w:t> </w:t>
            </w:r>
            <w:r>
              <w:rPr>
                <w:color w:val="231F20"/>
                <w:sz w:val="17"/>
              </w:rPr>
              <w:t>components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3"/>
                <w:sz w:val="17"/>
              </w:rPr>
              <w:t> </w:t>
            </w:r>
            <w:r>
              <w:rPr>
                <w:color w:val="231F20"/>
                <w:sz w:val="17"/>
              </w:rPr>
              <w:t>demand</w:t>
            </w:r>
          </w:p>
        </w:tc>
        <w:tc>
          <w:tcPr>
            <w:tcW w:w="262" w:type="dxa"/>
          </w:tcPr>
          <w:p>
            <w:pPr>
              <w:pStyle w:val="TableParagraph"/>
              <w:spacing w:line="189" w:lineRule="exact" w:before="11"/>
              <w:ind w:left="31" w:right="2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18</w:t>
            </w:r>
          </w:p>
        </w:tc>
      </w:tr>
      <w:tr>
        <w:trPr>
          <w:trHeight w:val="439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2.B</w:t>
              <w:tab/>
              <w:t>Business</w:t>
            </w:r>
            <w:r>
              <w:rPr>
                <w:color w:val="231F20"/>
                <w:spacing w:val="-31"/>
                <w:sz w:val="17"/>
              </w:rPr>
              <w:t> </w:t>
            </w:r>
            <w:r>
              <w:rPr>
                <w:color w:val="231F20"/>
                <w:sz w:val="17"/>
              </w:rPr>
              <w:t>investment</w:t>
            </w:r>
            <w:r>
              <w:rPr>
                <w:color w:val="231F20"/>
                <w:spacing w:val="-30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31"/>
                <w:sz w:val="17"/>
              </w:rPr>
              <w:t> </w:t>
            </w:r>
            <w:r>
              <w:rPr>
                <w:color w:val="231F20"/>
                <w:sz w:val="17"/>
              </w:rPr>
              <w:t>surveys</w:t>
            </w:r>
            <w:r>
              <w:rPr>
                <w:color w:val="231F20"/>
                <w:spacing w:val="-32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31"/>
                <w:sz w:val="17"/>
              </w:rPr>
              <w:t> </w:t>
            </w:r>
            <w:r>
              <w:rPr>
                <w:color w:val="231F20"/>
                <w:sz w:val="17"/>
              </w:rPr>
              <w:t>investment</w:t>
            </w:r>
          </w:p>
          <w:p>
            <w:pPr>
              <w:pStyle w:val="TableParagraph"/>
              <w:spacing w:line="189" w:lineRule="exact" w:before="22"/>
              <w:ind w:left="453"/>
              <w:rPr>
                <w:sz w:val="17"/>
              </w:rPr>
            </w:pPr>
            <w:r>
              <w:rPr>
                <w:color w:val="231F20"/>
                <w:sz w:val="17"/>
              </w:rPr>
              <w:t>intentions</w:t>
            </w:r>
          </w:p>
        </w:tc>
        <w:tc>
          <w:tcPr>
            <w:tcW w:w="262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15" w:right="3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20</w:t>
            </w:r>
          </w:p>
        </w:tc>
      </w:tr>
      <w:tr>
        <w:trPr>
          <w:trHeight w:val="220" w:hRule="atLeast"/>
        </w:trPr>
        <w:tc>
          <w:tcPr>
            <w:tcW w:w="4195" w:type="dxa"/>
          </w:tcPr>
          <w:p>
            <w:pPr>
              <w:pStyle w:val="TableParagraph"/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UK export performance</w:t>
            </w:r>
          </w:p>
        </w:tc>
        <w:tc>
          <w:tcPr>
            <w:tcW w:w="262" w:type="dxa"/>
          </w:tcPr>
          <w:p>
            <w:pPr>
              <w:pStyle w:val="TableParagraph"/>
              <w:spacing w:line="189" w:lineRule="exact" w:before="11"/>
              <w:ind w:left="19" w:right="1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24</w:t>
            </w:r>
          </w:p>
        </w:tc>
      </w:tr>
      <w:tr>
        <w:trPr>
          <w:trHeight w:val="549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line="266" w:lineRule="auto" w:before="11"/>
              <w:ind w:left="453" w:right="180" w:hanging="454"/>
              <w:rPr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</w:r>
            <w:r>
              <w:rPr>
                <w:color w:val="231F20"/>
                <w:w w:val="90"/>
                <w:sz w:val="17"/>
              </w:rPr>
              <w:t>UK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nominal</w:t>
            </w:r>
            <w:r>
              <w:rPr>
                <w:color w:val="231F20"/>
                <w:spacing w:val="-18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financial</w:t>
            </w:r>
            <w:r>
              <w:rPr>
                <w:color w:val="231F20"/>
                <w:spacing w:val="-14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services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exports</w:t>
            </w:r>
            <w:r>
              <w:rPr>
                <w:color w:val="231F20"/>
                <w:spacing w:val="-14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and</w:t>
            </w:r>
            <w:r>
              <w:rPr>
                <w:color w:val="231F20"/>
                <w:spacing w:val="-14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imports</w:t>
            </w:r>
            <w:r>
              <w:rPr>
                <w:color w:val="231F20"/>
                <w:spacing w:val="-14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by </w:t>
            </w:r>
            <w:r>
              <w:rPr>
                <w:color w:val="231F20"/>
                <w:sz w:val="17"/>
              </w:rPr>
              <w:t>the</w:t>
            </w:r>
            <w:r>
              <w:rPr>
                <w:color w:val="231F20"/>
                <w:spacing w:val="-26"/>
                <w:sz w:val="17"/>
              </w:rPr>
              <w:t> </w:t>
            </w:r>
            <w:r>
              <w:rPr>
                <w:color w:val="231F20"/>
                <w:sz w:val="17"/>
              </w:rPr>
              <w:t>United</w:t>
            </w:r>
            <w:r>
              <w:rPr>
                <w:color w:val="231F20"/>
                <w:spacing w:val="-26"/>
                <w:sz w:val="17"/>
              </w:rPr>
              <w:t> </w:t>
            </w:r>
            <w:r>
              <w:rPr>
                <w:color w:val="231F20"/>
                <w:sz w:val="17"/>
              </w:rPr>
              <w:t>States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and</w:t>
            </w:r>
            <w:r>
              <w:rPr>
                <w:color w:val="231F20"/>
                <w:spacing w:val="-22"/>
                <w:sz w:val="17"/>
              </w:rPr>
              <w:t> </w:t>
            </w:r>
            <w:r>
              <w:rPr>
                <w:color w:val="231F20"/>
                <w:sz w:val="17"/>
              </w:rPr>
              <w:t>European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Union</w:t>
            </w:r>
          </w:p>
        </w:tc>
        <w:tc>
          <w:tcPr>
            <w:tcW w:w="262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23" w:right="3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25</w:t>
            </w:r>
          </w:p>
        </w:tc>
      </w:tr>
      <w:tr>
        <w:trPr>
          <w:trHeight w:val="330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1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3</w:t>
              <w:tab/>
              <w:t>Output and</w:t>
            </w:r>
            <w:r>
              <w:rPr>
                <w:color w:val="A70740"/>
                <w:spacing w:val="-31"/>
                <w:sz w:val="17"/>
              </w:rPr>
              <w:t> </w:t>
            </w:r>
            <w:r>
              <w:rPr>
                <w:color w:val="A70740"/>
                <w:sz w:val="17"/>
              </w:rPr>
              <w:t>supply</w:t>
            </w:r>
          </w:p>
        </w:tc>
        <w:tc>
          <w:tcPr>
            <w:tcW w:w="262" w:type="dxa"/>
          </w:tcPr>
          <w:p>
            <w:pPr>
              <w:pStyle w:val="TableParagraph"/>
              <w:spacing w:line="189" w:lineRule="exact" w:before="121"/>
              <w:ind w:left="15" w:right="3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26</w:t>
            </w:r>
          </w:p>
        </w:tc>
      </w:tr>
      <w:tr>
        <w:trPr>
          <w:trHeight w:val="330" w:hRule="atLeast"/>
        </w:trPr>
        <w:tc>
          <w:tcPr>
            <w:tcW w:w="4195" w:type="dxa"/>
          </w:tcPr>
          <w:p>
            <w:pPr>
              <w:pStyle w:val="TableParagraph"/>
              <w:tabs>
                <w:tab w:pos="452" w:val="left" w:leader="none"/>
              </w:tabs>
              <w:spacing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3.A</w:t>
              <w:tab/>
              <w:t>Selected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indicators</w:t>
            </w:r>
            <w:r>
              <w:rPr>
                <w:color w:val="231F20"/>
                <w:spacing w:val="-28"/>
                <w:sz w:val="17"/>
              </w:rPr>
              <w:t> </w:t>
            </w:r>
            <w:r>
              <w:rPr>
                <w:color w:val="231F20"/>
                <w:sz w:val="17"/>
              </w:rPr>
              <w:t>of</w:t>
            </w:r>
            <w:r>
              <w:rPr>
                <w:color w:val="231F20"/>
                <w:spacing w:val="-24"/>
                <w:sz w:val="17"/>
              </w:rPr>
              <w:t> </w:t>
            </w:r>
            <w:r>
              <w:rPr>
                <w:color w:val="231F20"/>
                <w:sz w:val="17"/>
              </w:rPr>
              <w:t>labour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market</w:t>
            </w:r>
            <w:r>
              <w:rPr>
                <w:color w:val="231F20"/>
                <w:spacing w:val="-25"/>
                <w:sz w:val="17"/>
              </w:rPr>
              <w:t> </w:t>
            </w:r>
            <w:r>
              <w:rPr>
                <w:color w:val="231F20"/>
                <w:sz w:val="17"/>
              </w:rPr>
              <w:t>slack</w:t>
            </w:r>
          </w:p>
        </w:tc>
        <w:tc>
          <w:tcPr>
            <w:tcW w:w="262" w:type="dxa"/>
          </w:tcPr>
          <w:p>
            <w:pPr>
              <w:pStyle w:val="TableParagraph"/>
              <w:spacing w:before="11"/>
              <w:ind w:left="40" w:right="3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31</w:t>
            </w:r>
          </w:p>
        </w:tc>
      </w:tr>
      <w:tr>
        <w:trPr>
          <w:trHeight w:val="329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1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4</w:t>
              <w:tab/>
              <w:t>Costs and</w:t>
            </w:r>
            <w:r>
              <w:rPr>
                <w:color w:val="A70740"/>
                <w:spacing w:val="-31"/>
                <w:sz w:val="17"/>
              </w:rPr>
              <w:t> </w:t>
            </w:r>
            <w:r>
              <w:rPr>
                <w:color w:val="A70740"/>
                <w:sz w:val="17"/>
              </w:rPr>
              <w:t>prices</w:t>
            </w:r>
          </w:p>
        </w:tc>
        <w:tc>
          <w:tcPr>
            <w:tcW w:w="262" w:type="dxa"/>
          </w:tcPr>
          <w:p>
            <w:pPr>
              <w:pStyle w:val="TableParagraph"/>
              <w:spacing w:line="189" w:lineRule="exact" w:before="121"/>
              <w:ind w:left="19" w:right="2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32</w:t>
            </w:r>
          </w:p>
        </w:tc>
      </w:tr>
      <w:tr>
        <w:trPr>
          <w:trHeight w:val="439" w:hRule="atLeast"/>
        </w:trPr>
        <w:tc>
          <w:tcPr>
            <w:tcW w:w="4195" w:type="dxa"/>
          </w:tcPr>
          <w:p>
            <w:pPr>
              <w:pStyle w:val="TableParagraph"/>
              <w:tabs>
                <w:tab w:pos="452" w:val="left" w:leader="none"/>
              </w:tabs>
              <w:spacing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4.A</w:t>
              <w:tab/>
            </w:r>
            <w:r>
              <w:rPr>
                <w:color w:val="231F20"/>
                <w:w w:val="90"/>
                <w:sz w:val="17"/>
              </w:rPr>
              <w:t>Bank</w:t>
            </w:r>
            <w:r>
              <w:rPr>
                <w:color w:val="231F20"/>
                <w:spacing w:val="-12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staff</w:t>
            </w:r>
            <w:r>
              <w:rPr>
                <w:color w:val="231F20"/>
                <w:spacing w:val="-12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projections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for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the</w:t>
            </w:r>
            <w:r>
              <w:rPr>
                <w:color w:val="231F20"/>
                <w:spacing w:val="-12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contributions</w:t>
            </w:r>
            <w:r>
              <w:rPr>
                <w:color w:val="231F20"/>
                <w:spacing w:val="-15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16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food</w:t>
            </w:r>
            <w:r>
              <w:rPr>
                <w:color w:val="231F20"/>
                <w:spacing w:val="-12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and</w:t>
            </w:r>
          </w:p>
          <w:p>
            <w:pPr>
              <w:pStyle w:val="TableParagraph"/>
              <w:spacing w:line="189" w:lineRule="exact" w:before="22"/>
              <w:ind w:left="453"/>
              <w:rPr>
                <w:sz w:val="17"/>
              </w:rPr>
            </w:pPr>
            <w:r>
              <w:rPr>
                <w:color w:val="231F20"/>
                <w:sz w:val="17"/>
              </w:rPr>
              <w:t>fuel prices to CPI inflation</w:t>
            </w:r>
          </w:p>
        </w:tc>
        <w:tc>
          <w:tcPr>
            <w:tcW w:w="262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23" w:right="3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32</w:t>
            </w:r>
          </w:p>
        </w:tc>
      </w:tr>
      <w:tr>
        <w:trPr>
          <w:trHeight w:val="219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4.B</w:t>
              <w:tab/>
              <w:t>Selected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agricultural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stock</w:t>
            </w:r>
            <w:r>
              <w:rPr>
                <w:color w:val="231F20"/>
                <w:spacing w:val="-38"/>
                <w:sz w:val="17"/>
              </w:rPr>
              <w:t> </w:t>
            </w:r>
            <w:r>
              <w:rPr>
                <w:color w:val="231F20"/>
                <w:sz w:val="17"/>
              </w:rPr>
              <w:t>to</w:t>
            </w:r>
            <w:r>
              <w:rPr>
                <w:color w:val="231F20"/>
                <w:spacing w:val="-37"/>
                <w:sz w:val="17"/>
              </w:rPr>
              <w:t> </w:t>
            </w:r>
            <w:r>
              <w:rPr>
                <w:color w:val="231F20"/>
                <w:sz w:val="17"/>
              </w:rPr>
              <w:t>consumption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ratios</w:t>
            </w:r>
          </w:p>
        </w:tc>
        <w:tc>
          <w:tcPr>
            <w:tcW w:w="262" w:type="dxa"/>
          </w:tcPr>
          <w:p>
            <w:pPr>
              <w:pStyle w:val="TableParagraph"/>
              <w:spacing w:line="189" w:lineRule="exact" w:before="11"/>
              <w:ind w:left="16" w:right="3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33</w:t>
            </w:r>
          </w:p>
        </w:tc>
      </w:tr>
      <w:tr>
        <w:trPr>
          <w:trHeight w:val="219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4.C</w:t>
              <w:tab/>
              <w:t>Private sector</w:t>
            </w:r>
            <w:r>
              <w:rPr>
                <w:color w:val="231F20"/>
                <w:spacing w:val="-34"/>
                <w:sz w:val="17"/>
              </w:rPr>
              <w:t> </w:t>
            </w:r>
            <w:r>
              <w:rPr>
                <w:color w:val="231F20"/>
                <w:sz w:val="17"/>
              </w:rPr>
              <w:t>earnings</w:t>
            </w:r>
          </w:p>
        </w:tc>
        <w:tc>
          <w:tcPr>
            <w:tcW w:w="262" w:type="dxa"/>
          </w:tcPr>
          <w:p>
            <w:pPr>
              <w:pStyle w:val="TableParagraph"/>
              <w:spacing w:line="189" w:lineRule="exact" w:before="11"/>
              <w:ind w:left="19" w:right="3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35</w:t>
            </w:r>
          </w:p>
        </w:tc>
      </w:tr>
      <w:tr>
        <w:trPr>
          <w:trHeight w:val="440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4.D</w:t>
              <w:tab/>
            </w:r>
            <w:r>
              <w:rPr>
                <w:color w:val="231F20"/>
                <w:w w:val="95"/>
                <w:sz w:val="17"/>
              </w:rPr>
              <w:t>Indicators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households’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and</w:t>
            </w:r>
            <w:r>
              <w:rPr>
                <w:color w:val="231F20"/>
                <w:spacing w:val="-27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companies’</w:t>
            </w:r>
            <w:r>
              <w:rPr>
                <w:color w:val="231F20"/>
                <w:spacing w:val="-26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inflation</w:t>
            </w:r>
          </w:p>
          <w:p>
            <w:pPr>
              <w:pStyle w:val="TableParagraph"/>
              <w:spacing w:line="189" w:lineRule="exact" w:before="22"/>
              <w:ind w:left="453"/>
              <w:rPr>
                <w:sz w:val="17"/>
              </w:rPr>
            </w:pPr>
            <w:r>
              <w:rPr>
                <w:color w:val="231F20"/>
                <w:sz w:val="17"/>
              </w:rPr>
              <w:t>expectations</w:t>
            </w:r>
          </w:p>
        </w:tc>
        <w:tc>
          <w:tcPr>
            <w:tcW w:w="262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12" w:right="3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38</w:t>
            </w:r>
          </w:p>
        </w:tc>
      </w:tr>
      <w:tr>
        <w:trPr>
          <w:trHeight w:val="440" w:hRule="atLeast"/>
        </w:trPr>
        <w:tc>
          <w:tcPr>
            <w:tcW w:w="4195" w:type="dxa"/>
          </w:tcPr>
          <w:p>
            <w:pPr>
              <w:pStyle w:val="TableParagraph"/>
              <w:spacing w:before="11"/>
              <w:ind w:left="-1"/>
              <w:rPr>
                <w:sz w:val="17"/>
              </w:rPr>
            </w:pPr>
            <w:r>
              <w:rPr>
                <w:color w:val="A70740"/>
                <w:w w:val="90"/>
                <w:sz w:val="17"/>
              </w:rPr>
              <w:t>The implications of higher administered and regulated prices</w:t>
            </w:r>
          </w:p>
          <w:p>
            <w:pPr>
              <w:pStyle w:val="TableParagraph"/>
              <w:spacing w:line="189" w:lineRule="exact" w:before="22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for CPI inflation</w:t>
            </w:r>
          </w:p>
        </w:tc>
        <w:tc>
          <w:tcPr>
            <w:tcW w:w="262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14" w:right="3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36</w:t>
            </w:r>
          </w:p>
        </w:tc>
      </w:tr>
      <w:tr>
        <w:trPr>
          <w:trHeight w:val="550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line="266" w:lineRule="auto" w:before="11"/>
              <w:ind w:left="453" w:right="133" w:hanging="454"/>
              <w:rPr>
                <w:sz w:val="17"/>
              </w:rPr>
            </w:pPr>
            <w:r>
              <w:rPr>
                <w:color w:val="231F20"/>
                <w:sz w:val="17"/>
              </w:rPr>
              <w:t>1</w:t>
              <w:tab/>
            </w:r>
            <w:r>
              <w:rPr>
                <w:color w:val="231F20"/>
                <w:w w:val="90"/>
                <w:sz w:val="17"/>
              </w:rPr>
              <w:t>Contributions</w:t>
            </w:r>
            <w:r>
              <w:rPr>
                <w:color w:val="231F20"/>
                <w:spacing w:val="-22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of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administered</w:t>
            </w:r>
            <w:r>
              <w:rPr>
                <w:color w:val="231F20"/>
                <w:spacing w:val="-18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and</w:t>
            </w:r>
            <w:r>
              <w:rPr>
                <w:color w:val="231F20"/>
                <w:spacing w:val="-19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regulated</w:t>
            </w:r>
            <w:r>
              <w:rPr>
                <w:color w:val="231F20"/>
                <w:spacing w:val="-18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prices</w:t>
            </w:r>
            <w:r>
              <w:rPr>
                <w:color w:val="231F20"/>
                <w:spacing w:val="-22"/>
                <w:w w:val="90"/>
                <w:sz w:val="17"/>
              </w:rPr>
              <w:t> </w:t>
            </w:r>
            <w:r>
              <w:rPr>
                <w:color w:val="231F20"/>
                <w:w w:val="90"/>
                <w:sz w:val="17"/>
              </w:rPr>
              <w:t>to </w:t>
            </w:r>
            <w:r>
              <w:rPr>
                <w:color w:val="231F20"/>
                <w:sz w:val="17"/>
              </w:rPr>
              <w:t>annual CPI</w:t>
            </w:r>
            <w:r>
              <w:rPr>
                <w:color w:val="231F20"/>
                <w:spacing w:val="-36"/>
                <w:sz w:val="17"/>
              </w:rPr>
              <w:t> </w:t>
            </w:r>
            <w:r>
              <w:rPr>
                <w:color w:val="231F20"/>
                <w:sz w:val="17"/>
              </w:rPr>
              <w:t>inflation</w:t>
            </w:r>
          </w:p>
        </w:tc>
        <w:tc>
          <w:tcPr>
            <w:tcW w:w="262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ind w:left="14" w:right="3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36</w:t>
            </w:r>
          </w:p>
        </w:tc>
      </w:tr>
      <w:tr>
        <w:trPr>
          <w:trHeight w:val="329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line="189" w:lineRule="exact" w:before="121"/>
              <w:ind w:left="-1"/>
              <w:rPr>
                <w:sz w:val="17"/>
              </w:rPr>
            </w:pPr>
            <w:r>
              <w:rPr>
                <w:color w:val="A70740"/>
                <w:sz w:val="17"/>
              </w:rPr>
              <w:t>5</w:t>
              <w:tab/>
              <w:t>Prospects for</w:t>
            </w:r>
            <w:r>
              <w:rPr>
                <w:color w:val="A70740"/>
                <w:spacing w:val="-37"/>
                <w:sz w:val="17"/>
              </w:rPr>
              <w:t> </w:t>
            </w:r>
            <w:r>
              <w:rPr>
                <w:color w:val="A70740"/>
                <w:sz w:val="17"/>
              </w:rPr>
              <w:t>inflation</w:t>
            </w:r>
          </w:p>
        </w:tc>
        <w:tc>
          <w:tcPr>
            <w:tcW w:w="262" w:type="dxa"/>
          </w:tcPr>
          <w:p>
            <w:pPr>
              <w:pStyle w:val="TableParagraph"/>
              <w:spacing w:line="189" w:lineRule="exact" w:before="121"/>
              <w:ind w:left="12" w:right="3"/>
              <w:jc w:val="center"/>
              <w:rPr>
                <w:sz w:val="17"/>
              </w:rPr>
            </w:pPr>
            <w:r>
              <w:rPr>
                <w:color w:val="A70740"/>
                <w:sz w:val="17"/>
              </w:rPr>
              <w:t>39</w:t>
            </w:r>
          </w:p>
        </w:tc>
      </w:tr>
      <w:tr>
        <w:trPr>
          <w:trHeight w:val="439" w:hRule="atLeast"/>
        </w:trPr>
        <w:tc>
          <w:tcPr>
            <w:tcW w:w="4195" w:type="dxa"/>
          </w:tcPr>
          <w:p>
            <w:pPr>
              <w:pStyle w:val="TableParagraph"/>
              <w:tabs>
                <w:tab w:pos="452" w:val="left" w:leader="none"/>
              </w:tabs>
              <w:spacing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5.A</w:t>
              <w:tab/>
            </w:r>
            <w:r>
              <w:rPr>
                <w:color w:val="231F20"/>
                <w:w w:val="95"/>
                <w:sz w:val="17"/>
              </w:rPr>
              <w:t>Projected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cumulative</w:t>
            </w:r>
            <w:r>
              <w:rPr>
                <w:color w:val="231F20"/>
                <w:spacing w:val="-29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probabilities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four-quarter</w:t>
            </w:r>
          </w:p>
          <w:p>
            <w:pPr>
              <w:pStyle w:val="TableParagraph"/>
              <w:spacing w:line="189" w:lineRule="exact" w:before="22"/>
              <w:ind w:left="453"/>
              <w:rPr>
                <w:sz w:val="17"/>
              </w:rPr>
            </w:pPr>
            <w:r>
              <w:rPr>
                <w:color w:val="231F20"/>
                <w:sz w:val="17"/>
              </w:rPr>
              <w:t>GDP growth in 2015 Q1</w:t>
            </w:r>
          </w:p>
        </w:tc>
        <w:tc>
          <w:tcPr>
            <w:tcW w:w="262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9" w:lineRule="exact"/>
              <w:ind w:left="22" w:right="3"/>
              <w:jc w:val="center"/>
              <w:rPr>
                <w:sz w:val="17"/>
              </w:rPr>
            </w:pPr>
            <w:r>
              <w:rPr>
                <w:color w:val="231F20"/>
                <w:sz w:val="17"/>
              </w:rPr>
              <w:t>47</w:t>
            </w:r>
          </w:p>
        </w:tc>
      </w:tr>
      <w:tr>
        <w:trPr>
          <w:trHeight w:val="431" w:hRule="atLeast"/>
        </w:trPr>
        <w:tc>
          <w:tcPr>
            <w:tcW w:w="4195" w:type="dxa"/>
          </w:tcPr>
          <w:p>
            <w:pPr>
              <w:pStyle w:val="TableParagraph"/>
              <w:tabs>
                <w:tab w:pos="453" w:val="left" w:leader="none"/>
              </w:tabs>
              <w:spacing w:before="11"/>
              <w:ind w:left="-1"/>
              <w:rPr>
                <w:sz w:val="17"/>
              </w:rPr>
            </w:pPr>
            <w:r>
              <w:rPr>
                <w:color w:val="231F20"/>
                <w:sz w:val="17"/>
              </w:rPr>
              <w:t>5.B</w:t>
              <w:tab/>
            </w:r>
            <w:r>
              <w:rPr>
                <w:color w:val="231F20"/>
                <w:w w:val="95"/>
                <w:sz w:val="17"/>
              </w:rPr>
              <w:t>Projected</w:t>
            </w:r>
            <w:r>
              <w:rPr>
                <w:color w:val="231F20"/>
                <w:spacing w:val="-31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cumulative</w:t>
            </w:r>
            <w:r>
              <w:rPr>
                <w:color w:val="231F20"/>
                <w:spacing w:val="-30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probabilities</w:t>
            </w:r>
            <w:r>
              <w:rPr>
                <w:color w:val="231F20"/>
                <w:spacing w:val="-33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of</w:t>
            </w:r>
            <w:r>
              <w:rPr>
                <w:color w:val="231F20"/>
                <w:spacing w:val="-32"/>
                <w:w w:val="95"/>
                <w:sz w:val="17"/>
              </w:rPr>
              <w:t> </w:t>
            </w:r>
            <w:r>
              <w:rPr>
                <w:color w:val="231F20"/>
                <w:w w:val="95"/>
                <w:sz w:val="17"/>
              </w:rPr>
              <w:t>four-quarter</w:t>
            </w:r>
          </w:p>
          <w:p>
            <w:pPr>
              <w:pStyle w:val="TableParagraph"/>
              <w:spacing w:line="180" w:lineRule="exact" w:before="22"/>
              <w:ind w:left="453"/>
              <w:rPr>
                <w:sz w:val="17"/>
              </w:rPr>
            </w:pPr>
            <w:r>
              <w:rPr>
                <w:color w:val="231F20"/>
                <w:sz w:val="17"/>
              </w:rPr>
              <w:t>CPI inflation in 2015 Q1</w:t>
            </w:r>
          </w:p>
        </w:tc>
        <w:tc>
          <w:tcPr>
            <w:tcW w:w="262" w:type="dxa"/>
          </w:tcPr>
          <w:p>
            <w:pPr>
              <w:pStyle w:val="TableParagraph"/>
              <w:spacing w:before="10"/>
              <w:rPr>
                <w:sz w:val="19"/>
              </w:rPr>
            </w:pPr>
          </w:p>
          <w:p>
            <w:pPr>
              <w:pStyle w:val="TableParagraph"/>
              <w:spacing w:line="180" w:lineRule="exact"/>
              <w:ind w:left="8" w:right="3"/>
              <w:jc w:val="center"/>
              <w:rPr>
                <w:sz w:val="17"/>
              </w:rPr>
            </w:pPr>
            <w:r>
              <w:rPr>
                <w:color w:val="231F20"/>
                <w:w w:val="105"/>
                <w:sz w:val="17"/>
              </w:rPr>
              <w:t>48</w:t>
            </w:r>
          </w:p>
        </w:tc>
      </w:tr>
    </w:tbl>
    <w:p>
      <w:pPr>
        <w:spacing w:after="0" w:line="180" w:lineRule="exact"/>
        <w:jc w:val="center"/>
        <w:rPr>
          <w:sz w:val="17"/>
        </w:rPr>
        <w:sectPr>
          <w:type w:val="continuous"/>
          <w:pgSz w:w="11910" w:h="16840"/>
          <w:pgMar w:top="1560" w:bottom="0" w:left="640" w:right="520"/>
        </w:sectPr>
      </w:pPr>
    </w:p>
    <w:p>
      <w:pPr>
        <w:tabs>
          <w:tab w:pos="10468" w:val="right" w:leader="none"/>
        </w:tabs>
        <w:spacing w:before="88"/>
        <w:ind w:left="5480" w:right="0" w:firstLine="0"/>
        <w:jc w:val="left"/>
        <w:rPr>
          <w:sz w:val="15"/>
        </w:rPr>
      </w:pPr>
      <w:bookmarkStart w:name="Press Notices" w:id="98"/>
      <w:bookmarkEnd w:id="98"/>
      <w:r>
        <w:rPr/>
      </w:r>
      <w:bookmarkStart w:name="_bookmark22" w:id="99"/>
      <w:bookmarkEnd w:id="99"/>
      <w:r>
        <w:rPr/>
      </w:r>
      <w:r>
        <w:rPr>
          <w:color w:val="A70740"/>
          <w:sz w:val="15"/>
        </w:rPr>
        <w:t>Press</w:t>
      </w:r>
      <w:r>
        <w:rPr>
          <w:color w:val="A70740"/>
          <w:spacing w:val="-13"/>
          <w:sz w:val="15"/>
        </w:rPr>
        <w:t> </w:t>
      </w:r>
      <w:r>
        <w:rPr>
          <w:color w:val="A70740"/>
          <w:sz w:val="15"/>
        </w:rPr>
        <w:t>Notices</w:t>
        <w:tab/>
      </w:r>
      <w:r>
        <w:rPr>
          <w:color w:val="231F20"/>
          <w:sz w:val="15"/>
        </w:rPr>
        <w:t>53</w:t>
      </w: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BodyText"/>
        <w:rPr>
          <w:sz w:val="18"/>
        </w:rPr>
      </w:pPr>
    </w:p>
    <w:p>
      <w:pPr>
        <w:pStyle w:val="Heading4"/>
        <w:spacing w:before="141"/>
      </w:pPr>
      <w:r>
        <w:rPr>
          <w:color w:val="A70740"/>
        </w:rPr>
        <w:t>Text of Bank of England press notice of 6 December 2012</w:t>
      </w:r>
    </w:p>
    <w:p>
      <w:pPr>
        <w:spacing w:before="1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52" w:lineRule="auto" w:before="218"/>
        <w:ind w:left="170" w:right="454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rPr>
          <w:sz w:val="19"/>
        </w:rPr>
      </w:pPr>
    </w:p>
    <w:p>
      <w:pPr>
        <w:spacing w:before="0"/>
        <w:ind w:left="170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19 December.</w:t>
      </w: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spacing w:before="0"/>
      </w:pPr>
      <w:r>
        <w:rPr>
          <w:color w:val="A70740"/>
        </w:rPr>
        <w:t>Text of Bank of England press notice of 10 January 2013</w:t>
      </w:r>
    </w:p>
    <w:p>
      <w:pPr>
        <w:spacing w:before="2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1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52" w:lineRule="auto" w:before="218"/>
        <w:ind w:left="170" w:right="454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rPr>
          <w:sz w:val="19"/>
        </w:rPr>
      </w:pPr>
    </w:p>
    <w:p>
      <w:pPr>
        <w:spacing w:before="0"/>
        <w:ind w:left="170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23 January.</w:t>
      </w:r>
    </w:p>
    <w:p>
      <w:pPr>
        <w:pStyle w:val="BodyText"/>
      </w:pPr>
    </w:p>
    <w:p>
      <w:pPr>
        <w:pStyle w:val="BodyText"/>
        <w:spacing w:before="2"/>
        <w:rPr>
          <w:sz w:val="19"/>
        </w:rPr>
      </w:pPr>
    </w:p>
    <w:p>
      <w:pPr>
        <w:pStyle w:val="Heading4"/>
        <w:spacing w:before="0"/>
      </w:pPr>
      <w:r>
        <w:rPr>
          <w:color w:val="A70740"/>
        </w:rPr>
        <w:t>Text of Bank of England press notice of 7 February 2013</w:t>
      </w:r>
    </w:p>
    <w:p>
      <w:pPr>
        <w:spacing w:before="1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Bank of England maintains Bank Rate at 0.5% and the size of the Asset Purchase Programme at</w:t>
      </w:r>
    </w:p>
    <w:p>
      <w:pPr>
        <w:spacing w:before="2"/>
        <w:ind w:left="170" w:right="0" w:firstLine="0"/>
        <w:jc w:val="left"/>
        <w:rPr>
          <w:sz w:val="24"/>
        </w:rPr>
      </w:pPr>
      <w:r>
        <w:rPr>
          <w:color w:val="A70740"/>
          <w:sz w:val="24"/>
        </w:rPr>
        <w:t>£375 billion</w:t>
      </w:r>
    </w:p>
    <w:p>
      <w:pPr>
        <w:spacing w:line="252" w:lineRule="auto" w:before="217"/>
        <w:ind w:left="170" w:right="454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England’s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Monetary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today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voted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maintain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official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Rate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paid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on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commercial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bank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reserves</w:t>
      </w:r>
      <w:r>
        <w:rPr>
          <w:color w:val="231F20"/>
          <w:spacing w:val="-13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14"/>
          <w:w w:val="90"/>
          <w:sz w:val="18"/>
        </w:rPr>
        <w:t> </w:t>
      </w:r>
      <w:r>
        <w:rPr>
          <w:color w:val="231F20"/>
          <w:w w:val="90"/>
          <w:sz w:val="18"/>
        </w:rPr>
        <w:t>0.5%.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voted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stock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financed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issuance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central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reserves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£375</w:t>
      </w:r>
      <w:r>
        <w:rPr>
          <w:color w:val="231F20"/>
          <w:spacing w:val="-28"/>
          <w:w w:val="95"/>
          <w:sz w:val="18"/>
        </w:rPr>
        <w:t> </w:t>
      </w:r>
      <w:r>
        <w:rPr>
          <w:color w:val="231F20"/>
          <w:w w:val="95"/>
          <w:sz w:val="18"/>
        </w:rPr>
        <w:t>billion.</w:t>
      </w:r>
    </w:p>
    <w:p>
      <w:pPr>
        <w:pStyle w:val="BodyText"/>
        <w:rPr>
          <w:sz w:val="19"/>
        </w:rPr>
      </w:pPr>
    </w:p>
    <w:p>
      <w:pPr>
        <w:spacing w:line="252" w:lineRule="auto" w:before="1"/>
        <w:ind w:left="170" w:right="287" w:firstLine="0"/>
        <w:jc w:val="left"/>
        <w:rPr>
          <w:sz w:val="18"/>
        </w:rPr>
      </w:pPr>
      <w:r>
        <w:rPr>
          <w:color w:val="231F20"/>
          <w:w w:val="95"/>
          <w:sz w:val="18"/>
        </w:rPr>
        <w:t>Over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past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year,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there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has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been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considerable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volatility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quarterly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output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growth.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Looking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through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influence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temporary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factors, </w:t>
      </w:r>
      <w:r>
        <w:rPr>
          <w:color w:val="231F20"/>
          <w:w w:val="90"/>
          <w:sz w:val="18"/>
        </w:rPr>
        <w:t>overall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output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appears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have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been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broadly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flat.</w:t>
      </w:r>
      <w:r>
        <w:rPr>
          <w:color w:val="231F20"/>
          <w:spacing w:val="12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large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part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that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reflects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sharp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falls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particular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sectors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economy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that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are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unlikely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be </w:t>
      </w:r>
      <w:r>
        <w:rPr>
          <w:color w:val="231F20"/>
          <w:w w:val="95"/>
          <w:sz w:val="18"/>
        </w:rPr>
        <w:t>repeated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2013.</w:t>
      </w:r>
      <w:r>
        <w:rPr>
          <w:color w:val="231F20"/>
          <w:spacing w:val="-17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contrast,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combined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output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manufacturing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services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sectors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has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grown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modestly.</w:t>
      </w:r>
      <w:r>
        <w:rPr>
          <w:color w:val="231F20"/>
          <w:spacing w:val="-16"/>
          <w:w w:val="95"/>
          <w:sz w:val="18"/>
        </w:rPr>
        <w:t> </w:t>
      </w:r>
      <w:r>
        <w:rPr>
          <w:color w:val="231F20"/>
          <w:w w:val="95"/>
          <w:sz w:val="18"/>
        </w:rPr>
        <w:t>Business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surveys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suggest 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pace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expansion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likely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remain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muted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near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term.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weakness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overall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output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sits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sharp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contrast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continued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strong </w:t>
      </w:r>
      <w:r>
        <w:rPr>
          <w:color w:val="231F20"/>
          <w:sz w:val="18"/>
        </w:rPr>
        <w:t>employment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growth,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suggesting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43"/>
          <w:sz w:val="18"/>
        </w:rPr>
        <w:t> </w:t>
      </w:r>
      <w:r>
        <w:rPr>
          <w:color w:val="231F20"/>
          <w:sz w:val="18"/>
        </w:rPr>
        <w:t>financial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crisis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may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have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had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some</w:t>
      </w:r>
      <w:r>
        <w:rPr>
          <w:color w:val="231F20"/>
          <w:spacing w:val="-40"/>
          <w:sz w:val="18"/>
        </w:rPr>
        <w:t> </w:t>
      </w:r>
      <w:r>
        <w:rPr>
          <w:color w:val="231F20"/>
          <w:sz w:val="18"/>
        </w:rPr>
        <w:t>impact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on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effective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supply</w:t>
      </w:r>
      <w:r>
        <w:rPr>
          <w:color w:val="231F20"/>
          <w:spacing w:val="-41"/>
          <w:sz w:val="18"/>
        </w:rPr>
        <w:t> </w:t>
      </w:r>
      <w:r>
        <w:rPr>
          <w:color w:val="231F20"/>
          <w:sz w:val="18"/>
        </w:rPr>
        <w:t>capacity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4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41"/>
          <w:sz w:val="18"/>
        </w:rPr>
        <w:t> </w:t>
      </w:r>
      <w:r>
        <w:rPr>
          <w:color w:val="231F20"/>
          <w:spacing w:val="-3"/>
          <w:sz w:val="18"/>
        </w:rPr>
        <w:t>economy.</w:t>
      </w:r>
    </w:p>
    <w:p>
      <w:pPr>
        <w:pStyle w:val="BodyText"/>
        <w:spacing w:before="2"/>
        <w:rPr>
          <w:sz w:val="19"/>
        </w:rPr>
      </w:pPr>
    </w:p>
    <w:p>
      <w:pPr>
        <w:spacing w:line="252" w:lineRule="auto" w:before="0"/>
        <w:ind w:left="170" w:right="287" w:firstLine="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MPC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continues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judge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UK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economy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set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slow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but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sustained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recovery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both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demand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effective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supply,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aided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a further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easing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credit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conditions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—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supported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spacing w:val="-3"/>
          <w:w w:val="95"/>
          <w:sz w:val="18"/>
        </w:rPr>
        <w:t>Bank’s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programme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purchases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Funding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Lending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Scheme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—</w:t>
      </w:r>
      <w:r>
        <w:rPr>
          <w:color w:val="231F20"/>
          <w:spacing w:val="-36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some </w:t>
      </w:r>
      <w:r>
        <w:rPr>
          <w:color w:val="231F20"/>
          <w:w w:val="90"/>
          <w:sz w:val="18"/>
        </w:rPr>
        <w:t>improvement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global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environment.</w:t>
      </w:r>
      <w:r>
        <w:rPr>
          <w:color w:val="231F20"/>
          <w:spacing w:val="13"/>
          <w:w w:val="90"/>
          <w:sz w:val="18"/>
        </w:rPr>
        <w:t> </w:t>
      </w:r>
      <w:r>
        <w:rPr>
          <w:color w:val="231F20"/>
          <w:w w:val="90"/>
          <w:sz w:val="18"/>
        </w:rPr>
        <w:t>But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risks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are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weighted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downside,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not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least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because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challenges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facing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euro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area.</w:t>
      </w:r>
    </w:p>
    <w:p>
      <w:pPr>
        <w:pStyle w:val="BodyText"/>
        <w:spacing w:before="4"/>
        <w:rPr>
          <w:sz w:val="17"/>
        </w:rPr>
      </w:pPr>
    </w:p>
    <w:p>
      <w:pPr>
        <w:spacing w:line="252" w:lineRule="auto" w:before="0"/>
        <w:ind w:left="170" w:right="287" w:firstLine="0"/>
        <w:jc w:val="left"/>
        <w:rPr>
          <w:sz w:val="18"/>
        </w:rPr>
      </w:pPr>
      <w:r>
        <w:rPr>
          <w:color w:val="231F20"/>
          <w:w w:val="95"/>
          <w:sz w:val="18"/>
        </w:rPr>
        <w:t>Inflation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has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remained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stubbornly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above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2%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target.</w:t>
      </w:r>
      <w:r>
        <w:rPr>
          <w:color w:val="231F20"/>
          <w:spacing w:val="-12"/>
          <w:w w:val="95"/>
          <w:sz w:val="18"/>
        </w:rPr>
        <w:t> </w:t>
      </w:r>
      <w:r>
        <w:rPr>
          <w:color w:val="231F20"/>
          <w:w w:val="95"/>
          <w:sz w:val="18"/>
        </w:rPr>
        <w:t>Despite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subdued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pay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growth,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weak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productivity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has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meant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no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corresponding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fall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in </w:t>
      </w:r>
      <w:r>
        <w:rPr>
          <w:color w:val="231F20"/>
          <w:w w:val="90"/>
          <w:sz w:val="18"/>
        </w:rPr>
        <w:t>domestic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cost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pressures.</w:t>
      </w:r>
      <w:r>
        <w:rPr>
          <w:color w:val="231F20"/>
          <w:spacing w:val="2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increases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university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tuition</w:t>
      </w:r>
      <w:r>
        <w:rPr>
          <w:color w:val="231F20"/>
          <w:spacing w:val="-25"/>
          <w:w w:val="90"/>
          <w:sz w:val="18"/>
        </w:rPr>
        <w:t> </w:t>
      </w:r>
      <w:r>
        <w:rPr>
          <w:color w:val="231F20"/>
          <w:w w:val="90"/>
          <w:sz w:val="18"/>
        </w:rPr>
        <w:t>fees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domestic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energy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bills,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largely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resulting</w:t>
      </w:r>
      <w:r>
        <w:rPr>
          <w:color w:val="231F20"/>
          <w:spacing w:val="-25"/>
          <w:w w:val="90"/>
          <w:sz w:val="18"/>
        </w:rPr>
        <w:t> </w:t>
      </w:r>
      <w:r>
        <w:rPr>
          <w:color w:val="231F20"/>
          <w:w w:val="90"/>
          <w:sz w:val="18"/>
        </w:rPr>
        <w:t>from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administrative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decisions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rather </w:t>
      </w:r>
      <w:r>
        <w:rPr>
          <w:color w:val="231F20"/>
          <w:w w:val="95"/>
          <w:sz w:val="18"/>
        </w:rPr>
        <w:t>than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market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forces,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have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added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more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recently.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CPI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likely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rise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further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near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term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may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remain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above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</w:p>
    <w:p>
      <w:pPr>
        <w:spacing w:line="252" w:lineRule="auto" w:before="2"/>
        <w:ind w:left="170" w:right="0" w:firstLine="0"/>
        <w:jc w:val="left"/>
        <w:rPr>
          <w:sz w:val="18"/>
        </w:rPr>
      </w:pPr>
      <w:r>
        <w:rPr>
          <w:color w:val="231F20"/>
          <w:w w:val="90"/>
          <w:sz w:val="18"/>
        </w:rPr>
        <w:t>2%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target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for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next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two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years,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part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reflecting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persistent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inflationary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impact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both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from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administered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regulated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prices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recent </w:t>
      </w:r>
      <w:r>
        <w:rPr>
          <w:color w:val="231F20"/>
          <w:w w:val="95"/>
          <w:sz w:val="18"/>
        </w:rPr>
        <w:t>decline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sterling.</w:t>
      </w:r>
      <w:r>
        <w:rPr>
          <w:color w:val="231F20"/>
          <w:spacing w:val="-24"/>
          <w:w w:val="95"/>
          <w:sz w:val="18"/>
        </w:rPr>
        <w:t> </w:t>
      </w:r>
      <w:r>
        <w:rPr>
          <w:color w:val="231F20"/>
          <w:w w:val="95"/>
          <w:sz w:val="18"/>
        </w:rPr>
        <w:t>But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expected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fall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back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around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target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thereafter,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as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gradual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revival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productivity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growth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dampens </w:t>
      </w:r>
      <w:r>
        <w:rPr>
          <w:color w:val="231F20"/>
          <w:sz w:val="18"/>
        </w:rPr>
        <w:t>increases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domestic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costs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and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external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price</w:t>
      </w:r>
      <w:r>
        <w:rPr>
          <w:color w:val="231F20"/>
          <w:spacing w:val="-18"/>
          <w:sz w:val="18"/>
        </w:rPr>
        <w:t> </w:t>
      </w:r>
      <w:r>
        <w:rPr>
          <w:color w:val="231F20"/>
          <w:sz w:val="18"/>
        </w:rPr>
        <w:t>pressures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fade.</w:t>
      </w:r>
    </w:p>
    <w:p>
      <w:pPr>
        <w:pStyle w:val="BodyText"/>
        <w:spacing w:before="4"/>
        <w:rPr>
          <w:sz w:val="17"/>
        </w:rPr>
      </w:pPr>
    </w:p>
    <w:p>
      <w:pPr>
        <w:spacing w:line="252" w:lineRule="auto" w:before="0"/>
        <w:ind w:left="170" w:right="287" w:firstLine="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discussed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appropriate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policy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response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combination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weakness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economy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prospect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a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further prolonged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period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above-target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inflation.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It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agreed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that,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as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long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as</w:t>
      </w:r>
      <w:r>
        <w:rPr>
          <w:color w:val="231F20"/>
          <w:spacing w:val="-35"/>
          <w:w w:val="95"/>
          <w:sz w:val="18"/>
        </w:rPr>
        <w:t> </w:t>
      </w:r>
      <w:r>
        <w:rPr>
          <w:color w:val="231F20"/>
          <w:w w:val="95"/>
          <w:sz w:val="18"/>
        </w:rPr>
        <w:t>domestic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cost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price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pressures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remained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consistent</w:t>
      </w:r>
      <w:r>
        <w:rPr>
          <w:color w:val="231F20"/>
          <w:spacing w:val="-34"/>
          <w:w w:val="95"/>
          <w:sz w:val="18"/>
        </w:rPr>
        <w:t> </w:t>
      </w:r>
      <w:r>
        <w:rPr>
          <w:color w:val="231F20"/>
          <w:w w:val="95"/>
          <w:sz w:val="18"/>
        </w:rPr>
        <w:t>with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inflation </w:t>
      </w:r>
      <w:r>
        <w:rPr>
          <w:color w:val="231F20"/>
          <w:w w:val="90"/>
          <w:sz w:val="18"/>
        </w:rPr>
        <w:t>returning</w:t>
      </w:r>
      <w:r>
        <w:rPr>
          <w:color w:val="231F20"/>
          <w:spacing w:val="-25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target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medium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term,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it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was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appropriate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look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through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temporary,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albeit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protracted,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period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of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above-target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inflation. Attempting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bring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back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target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sooner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by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removing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current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stimulus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more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quickly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than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currently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anticipated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by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financial </w:t>
      </w:r>
      <w:r>
        <w:rPr>
          <w:color w:val="231F20"/>
          <w:w w:val="95"/>
          <w:sz w:val="18"/>
        </w:rPr>
        <w:t>markets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would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risk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derailing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recovery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undershooting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w w:val="95"/>
          <w:sz w:val="18"/>
        </w:rPr>
        <w:t>inflation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target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in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medium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term.</w:t>
      </w:r>
      <w:r>
        <w:rPr>
          <w:color w:val="231F20"/>
          <w:spacing w:val="-14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29"/>
          <w:w w:val="95"/>
          <w:sz w:val="18"/>
        </w:rPr>
        <w:t> </w:t>
      </w:r>
      <w:r>
        <w:rPr>
          <w:color w:val="231F20"/>
          <w:spacing w:val="-3"/>
          <w:w w:val="95"/>
          <w:sz w:val="18"/>
        </w:rPr>
        <w:t>MPC’s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remit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is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deliver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price </w:t>
      </w:r>
      <w:r>
        <w:rPr>
          <w:color w:val="231F20"/>
          <w:w w:val="90"/>
          <w:sz w:val="18"/>
        </w:rPr>
        <w:t>stability,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but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do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so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way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that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avoids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undesirable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volatility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output.</w:t>
      </w:r>
      <w:r>
        <w:rPr>
          <w:color w:val="231F20"/>
          <w:spacing w:val="8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1"/>
          <w:w w:val="90"/>
          <w:sz w:val="18"/>
        </w:rPr>
        <w:t> </w:t>
      </w:r>
      <w:r>
        <w:rPr>
          <w:color w:val="231F20"/>
          <w:w w:val="90"/>
          <w:sz w:val="18"/>
        </w:rPr>
        <w:t>Committee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judged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that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its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policy</w:t>
      </w:r>
      <w:r>
        <w:rPr>
          <w:color w:val="231F20"/>
          <w:spacing w:val="-17"/>
          <w:w w:val="90"/>
          <w:sz w:val="18"/>
        </w:rPr>
        <w:t> </w:t>
      </w:r>
      <w:r>
        <w:rPr>
          <w:color w:val="231F20"/>
          <w:w w:val="90"/>
          <w:sz w:val="18"/>
        </w:rPr>
        <w:t>stance</w:t>
      </w:r>
      <w:r>
        <w:rPr>
          <w:color w:val="231F20"/>
          <w:spacing w:val="-18"/>
          <w:w w:val="90"/>
          <w:sz w:val="18"/>
        </w:rPr>
        <w:t> </w:t>
      </w:r>
      <w:r>
        <w:rPr>
          <w:color w:val="231F20"/>
          <w:w w:val="90"/>
          <w:sz w:val="18"/>
        </w:rPr>
        <w:t>was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fully</w:t>
      </w:r>
      <w:r>
        <w:rPr>
          <w:color w:val="231F20"/>
          <w:spacing w:val="-16"/>
          <w:w w:val="90"/>
          <w:sz w:val="18"/>
        </w:rPr>
        <w:t> </w:t>
      </w:r>
      <w:r>
        <w:rPr>
          <w:color w:val="231F20"/>
          <w:w w:val="90"/>
          <w:sz w:val="18"/>
        </w:rPr>
        <w:t>consistent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with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remit.</w:t>
      </w:r>
      <w:r>
        <w:rPr>
          <w:color w:val="231F20"/>
          <w:spacing w:val="-15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agreed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it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stood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ready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provide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additional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monetary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stimulus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if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warranted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by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2"/>
          <w:w w:val="95"/>
          <w:sz w:val="18"/>
        </w:rPr>
        <w:t> </w:t>
      </w:r>
      <w:r>
        <w:rPr>
          <w:color w:val="231F20"/>
          <w:w w:val="95"/>
          <w:sz w:val="18"/>
        </w:rPr>
        <w:t>outlook</w:t>
      </w:r>
      <w:r>
        <w:rPr>
          <w:color w:val="231F20"/>
          <w:spacing w:val="-33"/>
          <w:w w:val="95"/>
          <w:sz w:val="18"/>
        </w:rPr>
        <w:t> </w:t>
      </w:r>
      <w:r>
        <w:rPr>
          <w:color w:val="231F20"/>
          <w:w w:val="95"/>
          <w:sz w:val="18"/>
        </w:rPr>
        <w:t>for</w:t>
      </w:r>
      <w:r>
        <w:rPr>
          <w:color w:val="231F20"/>
          <w:spacing w:val="-30"/>
          <w:w w:val="95"/>
          <w:sz w:val="18"/>
        </w:rPr>
        <w:t> </w:t>
      </w:r>
      <w:r>
        <w:rPr>
          <w:color w:val="231F20"/>
          <w:w w:val="95"/>
          <w:sz w:val="18"/>
        </w:rPr>
        <w:t>growth</w:t>
      </w:r>
      <w:r>
        <w:rPr>
          <w:color w:val="231F20"/>
          <w:spacing w:val="-31"/>
          <w:w w:val="95"/>
          <w:sz w:val="18"/>
        </w:rPr>
        <w:t> </w:t>
      </w:r>
      <w:r>
        <w:rPr>
          <w:color w:val="231F20"/>
          <w:w w:val="95"/>
          <w:sz w:val="18"/>
        </w:rPr>
        <w:t>and </w:t>
      </w:r>
      <w:r>
        <w:rPr>
          <w:color w:val="231F20"/>
          <w:sz w:val="18"/>
        </w:rPr>
        <w:t>inflation.</w:t>
      </w:r>
    </w:p>
    <w:p>
      <w:pPr>
        <w:pStyle w:val="BodyText"/>
        <w:spacing w:before="7"/>
        <w:rPr>
          <w:sz w:val="17"/>
        </w:rPr>
      </w:pPr>
    </w:p>
    <w:p>
      <w:pPr>
        <w:spacing w:line="252" w:lineRule="auto" w:before="0"/>
        <w:ind w:left="170" w:right="287" w:firstLine="0"/>
        <w:jc w:val="left"/>
        <w:rPr>
          <w:sz w:val="18"/>
        </w:rPr>
      </w:pPr>
      <w:r>
        <w:rPr>
          <w:color w:val="231F20"/>
          <w:w w:val="95"/>
          <w:sz w:val="18"/>
        </w:rPr>
        <w:t>Against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backdrop,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decided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it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was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appropriate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to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maintain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Bank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Rate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0.5%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and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size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purchase </w:t>
      </w:r>
      <w:r>
        <w:rPr>
          <w:color w:val="231F20"/>
          <w:sz w:val="18"/>
        </w:rPr>
        <w:t>programme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at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£375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in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order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to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meet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2%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CPI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inflation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target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over</w:t>
      </w:r>
      <w:r>
        <w:rPr>
          <w:color w:val="231F20"/>
          <w:spacing w:val="-25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2"/>
          <w:sz w:val="18"/>
        </w:rPr>
        <w:t> </w:t>
      </w:r>
      <w:r>
        <w:rPr>
          <w:color w:val="231F20"/>
          <w:sz w:val="18"/>
        </w:rPr>
        <w:t>medium</w:t>
      </w:r>
      <w:r>
        <w:rPr>
          <w:color w:val="231F20"/>
          <w:spacing w:val="-26"/>
          <w:sz w:val="18"/>
        </w:rPr>
        <w:t> </w:t>
      </w:r>
      <w:r>
        <w:rPr>
          <w:color w:val="231F20"/>
          <w:sz w:val="18"/>
        </w:rPr>
        <w:t>term.</w:t>
      </w:r>
    </w:p>
    <w:p>
      <w:pPr>
        <w:pStyle w:val="BodyText"/>
        <w:spacing w:before="3"/>
        <w:rPr>
          <w:sz w:val="17"/>
        </w:rPr>
      </w:pPr>
    </w:p>
    <w:p>
      <w:pPr>
        <w:spacing w:line="252" w:lineRule="auto" w:before="0"/>
        <w:ind w:left="170" w:right="0" w:firstLine="0"/>
        <w:jc w:val="left"/>
        <w:rPr>
          <w:sz w:val="18"/>
        </w:rPr>
      </w:pPr>
      <w:r>
        <w:rPr>
          <w:color w:val="231F20"/>
          <w:w w:val="95"/>
          <w:sz w:val="18"/>
        </w:rPr>
        <w:t>The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Committee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also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noted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that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Asset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Purchase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Facility’s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holdings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March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2013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gilt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would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mature</w:t>
      </w:r>
      <w:r>
        <w:rPr>
          <w:color w:val="231F20"/>
          <w:spacing w:val="-37"/>
          <w:w w:val="95"/>
          <w:sz w:val="18"/>
        </w:rPr>
        <w:t> </w:t>
      </w:r>
      <w:r>
        <w:rPr>
          <w:color w:val="231F20"/>
          <w:w w:val="95"/>
          <w:sz w:val="18"/>
        </w:rPr>
        <w:t>at</w:t>
      </w:r>
      <w:r>
        <w:rPr>
          <w:color w:val="231F20"/>
          <w:spacing w:val="-40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time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of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the</w:t>
      </w:r>
      <w:r>
        <w:rPr>
          <w:color w:val="231F20"/>
          <w:spacing w:val="-39"/>
          <w:w w:val="95"/>
          <w:sz w:val="18"/>
        </w:rPr>
        <w:t> </w:t>
      </w:r>
      <w:r>
        <w:rPr>
          <w:color w:val="231F20"/>
          <w:w w:val="95"/>
          <w:sz w:val="18"/>
        </w:rPr>
        <w:t>Committee’s</w:t>
      </w:r>
      <w:r>
        <w:rPr>
          <w:color w:val="231F20"/>
          <w:spacing w:val="-38"/>
          <w:w w:val="95"/>
          <w:sz w:val="18"/>
        </w:rPr>
        <w:t> </w:t>
      </w:r>
      <w:r>
        <w:rPr>
          <w:color w:val="231F20"/>
          <w:w w:val="95"/>
          <w:sz w:val="18"/>
        </w:rPr>
        <w:t>next </w:t>
      </w:r>
      <w:r>
        <w:rPr>
          <w:color w:val="231F20"/>
          <w:sz w:val="18"/>
        </w:rPr>
        <w:t>meeting.</w:t>
      </w:r>
      <w:r>
        <w:rPr>
          <w:color w:val="231F20"/>
          <w:spacing w:val="-1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Committee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voted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that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it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would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reinvest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the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cash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flows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of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£6.6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billion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associated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with</w:t>
      </w:r>
      <w:r>
        <w:rPr>
          <w:color w:val="231F20"/>
          <w:spacing w:val="-32"/>
          <w:sz w:val="18"/>
        </w:rPr>
        <w:t> </w:t>
      </w:r>
      <w:r>
        <w:rPr>
          <w:color w:val="231F20"/>
          <w:sz w:val="18"/>
        </w:rPr>
        <w:t>this</w:t>
      </w:r>
      <w:r>
        <w:rPr>
          <w:color w:val="231F20"/>
          <w:spacing w:val="-29"/>
          <w:sz w:val="18"/>
        </w:rPr>
        <w:t> </w:t>
      </w:r>
      <w:r>
        <w:rPr>
          <w:color w:val="231F20"/>
          <w:sz w:val="18"/>
        </w:rPr>
        <w:t>redemption.</w:t>
      </w:r>
    </w:p>
    <w:p>
      <w:pPr>
        <w:pStyle w:val="BodyText"/>
        <w:spacing w:before="4"/>
        <w:rPr>
          <w:sz w:val="17"/>
        </w:rPr>
      </w:pPr>
    </w:p>
    <w:p>
      <w:pPr>
        <w:spacing w:line="252" w:lineRule="auto" w:before="0"/>
        <w:ind w:left="170" w:right="1137" w:firstLine="0"/>
        <w:jc w:val="left"/>
        <w:rPr>
          <w:sz w:val="18"/>
        </w:rPr>
      </w:pPr>
      <w:r>
        <w:rPr>
          <w:color w:val="231F20"/>
          <w:w w:val="90"/>
          <w:sz w:val="18"/>
        </w:rPr>
        <w:t>The</w:t>
      </w:r>
      <w:r>
        <w:rPr>
          <w:color w:val="231F20"/>
          <w:spacing w:val="-24"/>
          <w:w w:val="90"/>
          <w:sz w:val="18"/>
        </w:rPr>
        <w:t> </w:t>
      </w:r>
      <w:r>
        <w:rPr>
          <w:color w:val="231F20"/>
          <w:w w:val="90"/>
          <w:sz w:val="18"/>
        </w:rPr>
        <w:t>Committee’s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latest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inflation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and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output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projections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will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appear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in</w:t>
      </w:r>
      <w:r>
        <w:rPr>
          <w:color w:val="231F20"/>
          <w:spacing w:val="-22"/>
          <w:w w:val="90"/>
          <w:sz w:val="18"/>
        </w:rPr>
        <w:t> </w:t>
      </w:r>
      <w:r>
        <w:rPr>
          <w:color w:val="231F20"/>
          <w:w w:val="90"/>
          <w:sz w:val="18"/>
        </w:rPr>
        <w:t>the</w:t>
      </w:r>
      <w:r>
        <w:rPr>
          <w:color w:val="231F20"/>
          <w:spacing w:val="-20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Inflation</w:t>
      </w:r>
      <w:r>
        <w:rPr>
          <w:i/>
          <w:color w:val="231F20"/>
          <w:spacing w:val="-25"/>
          <w:w w:val="90"/>
          <w:sz w:val="18"/>
        </w:rPr>
        <w:t> </w:t>
      </w:r>
      <w:r>
        <w:rPr>
          <w:i/>
          <w:color w:val="231F20"/>
          <w:w w:val="90"/>
          <w:sz w:val="18"/>
        </w:rPr>
        <w:t>Report</w:t>
      </w:r>
      <w:r>
        <w:rPr>
          <w:i/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to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be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published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at</w:t>
      </w:r>
      <w:r>
        <w:rPr>
          <w:color w:val="231F20"/>
          <w:spacing w:val="-20"/>
          <w:w w:val="90"/>
          <w:sz w:val="18"/>
        </w:rPr>
        <w:t> </w:t>
      </w:r>
      <w:r>
        <w:rPr>
          <w:color w:val="231F20"/>
          <w:w w:val="90"/>
          <w:sz w:val="18"/>
        </w:rPr>
        <w:t>10.30</w:t>
      </w:r>
      <w:r>
        <w:rPr>
          <w:color w:val="231F20"/>
          <w:spacing w:val="-19"/>
          <w:w w:val="90"/>
          <w:sz w:val="18"/>
        </w:rPr>
        <w:t> </w:t>
      </w:r>
      <w:r>
        <w:rPr>
          <w:color w:val="231F20"/>
          <w:w w:val="90"/>
          <w:sz w:val="18"/>
        </w:rPr>
        <w:t>am</w:t>
      </w:r>
      <w:r>
        <w:rPr>
          <w:color w:val="231F20"/>
          <w:spacing w:val="-23"/>
          <w:w w:val="90"/>
          <w:sz w:val="18"/>
        </w:rPr>
        <w:t> </w:t>
      </w:r>
      <w:r>
        <w:rPr>
          <w:color w:val="231F20"/>
          <w:w w:val="90"/>
          <w:sz w:val="18"/>
        </w:rPr>
        <w:t>on </w:t>
      </w:r>
      <w:r>
        <w:rPr>
          <w:color w:val="231F20"/>
          <w:sz w:val="18"/>
        </w:rPr>
        <w:t>Wednesday 13</w:t>
      </w:r>
      <w:r>
        <w:rPr>
          <w:color w:val="231F20"/>
          <w:spacing w:val="-31"/>
          <w:sz w:val="18"/>
        </w:rPr>
        <w:t> </w:t>
      </w:r>
      <w:r>
        <w:rPr>
          <w:color w:val="231F20"/>
          <w:sz w:val="18"/>
        </w:rPr>
        <w:t>February.</w:t>
      </w:r>
    </w:p>
    <w:p>
      <w:pPr>
        <w:pStyle w:val="BodyText"/>
        <w:spacing w:before="4"/>
        <w:rPr>
          <w:sz w:val="17"/>
        </w:rPr>
      </w:pPr>
    </w:p>
    <w:p>
      <w:pPr>
        <w:spacing w:before="0"/>
        <w:ind w:left="170" w:right="0" w:firstLine="0"/>
        <w:jc w:val="left"/>
        <w:rPr>
          <w:sz w:val="18"/>
        </w:rPr>
      </w:pPr>
      <w:r>
        <w:rPr>
          <w:color w:val="231F20"/>
          <w:sz w:val="18"/>
        </w:rPr>
        <w:t>The minutes of the meeting will be published at 9.30 am on Wednesday 20 February.</w:t>
      </w:r>
    </w:p>
    <w:p>
      <w:pPr>
        <w:spacing w:after="0"/>
        <w:jc w:val="left"/>
        <w:rPr>
          <w:sz w:val="18"/>
        </w:rPr>
        <w:sectPr>
          <w:headerReference w:type="default" r:id="rId87"/>
          <w:pgSz w:w="11910" w:h="16840"/>
          <w:pgMar w:header="0" w:footer="0" w:top="360" w:bottom="280" w:left="640" w:right="52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Heading2"/>
        <w:spacing w:before="250"/>
      </w:pPr>
      <w:bookmarkStart w:name="Glossary and other information" w:id="100"/>
      <w:bookmarkEnd w:id="100"/>
      <w:r>
        <w:rPr/>
      </w:r>
      <w:bookmarkStart w:name="_bookmark23" w:id="101"/>
      <w:bookmarkEnd w:id="101"/>
      <w:r>
        <w:rPr/>
      </w:r>
      <w:r>
        <w:rPr>
          <w:color w:val="231F20"/>
        </w:rPr>
        <w:t>Glossary and other information</w:t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3"/>
        </w:rPr>
      </w:pPr>
    </w:p>
    <w:p>
      <w:pPr>
        <w:spacing w:after="0"/>
        <w:rPr>
          <w:sz w:val="23"/>
        </w:rPr>
        <w:sectPr>
          <w:headerReference w:type="even" r:id="rId88"/>
          <w:pgSz w:w="11910" w:h="16840"/>
          <w:pgMar w:header="426" w:footer="0" w:top="620" w:bottom="280" w:left="640" w:right="520"/>
          <w:pgNumType w:start="54"/>
        </w:sectPr>
      </w:pPr>
    </w:p>
    <w:p>
      <w:pPr>
        <w:pStyle w:val="Heading5"/>
        <w:spacing w:before="103"/>
      </w:pPr>
      <w:r>
        <w:rPr>
          <w:color w:val="A70740"/>
        </w:rPr>
        <w:t>Glossary of selected data and instruments</w:t>
      </w:r>
    </w:p>
    <w:p>
      <w:pPr>
        <w:pStyle w:val="BodyText"/>
        <w:spacing w:before="33"/>
        <w:ind w:left="150"/>
      </w:pPr>
      <w:r>
        <w:rPr>
          <w:color w:val="231F20"/>
        </w:rPr>
        <w:t>AWE – average weekly earnings.</w:t>
      </w:r>
    </w:p>
    <w:p>
      <w:pPr>
        <w:pStyle w:val="BodyText"/>
        <w:spacing w:before="38"/>
        <w:ind w:left="150"/>
      </w:pPr>
      <w:r>
        <w:rPr>
          <w:color w:val="231F20"/>
        </w:rPr>
        <w:t>CDS – credit default swap.</w:t>
      </w:r>
    </w:p>
    <w:p>
      <w:pPr>
        <w:pStyle w:val="BodyText"/>
        <w:spacing w:before="38"/>
        <w:ind w:left="150"/>
      </w:pPr>
      <w:r>
        <w:rPr>
          <w:color w:val="231F20"/>
        </w:rPr>
        <w:t>CPI – consumer prices index.</w:t>
      </w:r>
    </w:p>
    <w:p>
      <w:pPr>
        <w:pStyle w:val="BodyText"/>
        <w:spacing w:line="278" w:lineRule="auto" w:before="37"/>
        <w:ind w:left="150"/>
      </w:pPr>
      <w:r>
        <w:rPr>
          <w:color w:val="231F20"/>
          <w:w w:val="95"/>
        </w:rPr>
        <w:t>CPI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consumer</w:t>
      </w:r>
      <w:r>
        <w:rPr>
          <w:color w:val="231F20"/>
          <w:spacing w:val="-39"/>
          <w:w w:val="95"/>
        </w:rPr>
        <w:t> </w:t>
      </w:r>
      <w:r>
        <w:rPr>
          <w:color w:val="231F20"/>
          <w:w w:val="95"/>
        </w:rPr>
        <w:t>prices </w:t>
      </w:r>
      <w:r>
        <w:rPr>
          <w:color w:val="231F20"/>
        </w:rPr>
        <w:t>index.</w:t>
      </w:r>
    </w:p>
    <w:p>
      <w:pPr>
        <w:pStyle w:val="BodyText"/>
        <w:spacing w:line="278" w:lineRule="auto" w:before="2"/>
        <w:ind w:left="150" w:right="2545"/>
      </w:pPr>
      <w:r>
        <w:rPr>
          <w:color w:val="231F20"/>
        </w:rPr>
        <w:t>ERI – exchange rate index. </w:t>
      </w:r>
      <w:r>
        <w:rPr>
          <w:color w:val="231F20"/>
          <w:w w:val="95"/>
        </w:rPr>
        <w:t>GDP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gross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domestic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product. </w:t>
      </w:r>
      <w:r>
        <w:rPr>
          <w:color w:val="231F20"/>
        </w:rPr>
        <w:t>LFS</w:t>
      </w:r>
      <w:r>
        <w:rPr>
          <w:color w:val="231F20"/>
          <w:spacing w:val="-36"/>
        </w:rPr>
        <w:t> </w:t>
      </w:r>
      <w:r>
        <w:rPr>
          <w:color w:val="231F20"/>
        </w:rPr>
        <w:t>–</w:t>
      </w:r>
      <w:r>
        <w:rPr>
          <w:color w:val="231F20"/>
          <w:spacing w:val="-35"/>
        </w:rPr>
        <w:t> </w:t>
      </w:r>
      <w:r>
        <w:rPr>
          <w:color w:val="231F20"/>
        </w:rPr>
        <w:t>Labour</w:t>
      </w:r>
      <w:r>
        <w:rPr>
          <w:color w:val="231F20"/>
          <w:spacing w:val="-36"/>
        </w:rPr>
        <w:t> </w:t>
      </w:r>
      <w:r>
        <w:rPr>
          <w:color w:val="231F20"/>
        </w:rPr>
        <w:t>Force</w:t>
      </w:r>
      <w:r>
        <w:rPr>
          <w:color w:val="231F20"/>
          <w:spacing w:val="-38"/>
        </w:rPr>
        <w:t> </w:t>
      </w:r>
      <w:r>
        <w:rPr>
          <w:color w:val="231F20"/>
        </w:rPr>
        <w:t>Survey.</w:t>
      </w:r>
    </w:p>
    <w:p>
      <w:pPr>
        <w:pStyle w:val="BodyText"/>
        <w:spacing w:line="278" w:lineRule="auto" w:before="2"/>
        <w:ind w:left="150" w:right="21"/>
      </w:pPr>
      <w:r>
        <w:rPr>
          <w:color w:val="231F20"/>
        </w:rPr>
        <w:t>M4 – UK non-bank, non-building society private sector’s </w:t>
      </w:r>
      <w:r>
        <w:rPr>
          <w:color w:val="231F20"/>
          <w:w w:val="95"/>
        </w:rPr>
        <w:t>holdings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notes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coin,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their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sterling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deposits </w:t>
      </w:r>
      <w:r>
        <w:rPr>
          <w:color w:val="231F20"/>
          <w:w w:val="90"/>
        </w:rPr>
        <w:t>(including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certificates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deposit,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holdings</w:t>
      </w:r>
      <w:r>
        <w:rPr>
          <w:color w:val="231F20"/>
          <w:spacing w:val="-30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commercial</w:t>
      </w:r>
      <w:r>
        <w:rPr>
          <w:color w:val="231F20"/>
          <w:spacing w:val="-28"/>
          <w:w w:val="90"/>
        </w:rPr>
        <w:t> </w:t>
      </w:r>
      <w:r>
        <w:rPr>
          <w:color w:val="231F20"/>
          <w:w w:val="90"/>
        </w:rPr>
        <w:t>paper </w:t>
      </w:r>
      <w:r>
        <w:rPr>
          <w:color w:val="231F20"/>
          <w:w w:val="95"/>
        </w:rPr>
        <w:t>and other short-term instruments and claims arising from </w:t>
      </w:r>
      <w:r>
        <w:rPr>
          <w:color w:val="231F20"/>
        </w:rPr>
        <w:t>repos)</w:t>
      </w:r>
      <w:r>
        <w:rPr>
          <w:color w:val="231F20"/>
          <w:spacing w:val="-29"/>
        </w:rPr>
        <w:t> </w:t>
      </w:r>
      <w:r>
        <w:rPr>
          <w:color w:val="231F20"/>
        </w:rPr>
        <w:t>held</w:t>
      </w:r>
      <w:r>
        <w:rPr>
          <w:color w:val="231F20"/>
          <w:spacing w:val="-28"/>
        </w:rPr>
        <w:t> </w:t>
      </w:r>
      <w:r>
        <w:rPr>
          <w:color w:val="231F20"/>
        </w:rPr>
        <w:t>at</w:t>
      </w:r>
      <w:r>
        <w:rPr>
          <w:color w:val="231F20"/>
          <w:spacing w:val="-32"/>
        </w:rPr>
        <w:t> </w:t>
      </w:r>
      <w:r>
        <w:rPr>
          <w:color w:val="231F20"/>
        </w:rPr>
        <w:t>UK</w:t>
      </w:r>
      <w:r>
        <w:rPr>
          <w:color w:val="231F20"/>
          <w:spacing w:val="-28"/>
        </w:rPr>
        <w:t> </w:t>
      </w:r>
      <w:r>
        <w:rPr>
          <w:color w:val="231F20"/>
        </w:rPr>
        <w:t>banks</w:t>
      </w:r>
      <w:r>
        <w:rPr>
          <w:color w:val="231F20"/>
          <w:spacing w:val="-28"/>
        </w:rPr>
        <w:t> </w:t>
      </w:r>
      <w:r>
        <w:rPr>
          <w:color w:val="231F20"/>
        </w:rPr>
        <w:t>and</w:t>
      </w:r>
      <w:r>
        <w:rPr>
          <w:color w:val="231F20"/>
          <w:spacing w:val="-28"/>
        </w:rPr>
        <w:t> </w:t>
      </w:r>
      <w:r>
        <w:rPr>
          <w:color w:val="231F20"/>
        </w:rPr>
        <w:t>building</w:t>
      </w:r>
      <w:r>
        <w:rPr>
          <w:color w:val="231F20"/>
          <w:spacing w:val="-28"/>
        </w:rPr>
        <w:t> </w:t>
      </w:r>
      <w:r>
        <w:rPr>
          <w:color w:val="231F20"/>
        </w:rPr>
        <w:t>societies.</w:t>
      </w:r>
    </w:p>
    <w:p>
      <w:pPr>
        <w:pStyle w:val="BodyText"/>
        <w:spacing w:before="3"/>
        <w:ind w:left="150"/>
      </w:pPr>
      <w:r>
        <w:rPr>
          <w:color w:val="231F20"/>
        </w:rPr>
        <w:t>RPI – retail prices index.</w:t>
      </w:r>
    </w:p>
    <w:p>
      <w:pPr>
        <w:pStyle w:val="BodyText"/>
        <w:spacing w:before="37"/>
        <w:ind w:left="150"/>
      </w:pPr>
      <w:r>
        <w:rPr>
          <w:color w:val="231F20"/>
          <w:w w:val="95"/>
        </w:rPr>
        <w:t>RPI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inflation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measured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by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retail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prices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index.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</w:pPr>
      <w:r>
        <w:rPr>
          <w:color w:val="A70740"/>
        </w:rPr>
        <w:t>Abbreviations</w:t>
      </w:r>
    </w:p>
    <w:p>
      <w:pPr>
        <w:pStyle w:val="BodyText"/>
        <w:spacing w:before="34"/>
        <w:ind w:left="150"/>
      </w:pPr>
      <w:r>
        <w:rPr>
          <w:color w:val="231F20"/>
        </w:rPr>
        <w:t>APF – Asset Purchase Facility.</w:t>
      </w:r>
    </w:p>
    <w:p>
      <w:pPr>
        <w:pStyle w:val="BodyText"/>
        <w:spacing w:line="278" w:lineRule="auto" w:before="37"/>
        <w:ind w:left="150" w:right="1915"/>
        <w:jc w:val="both"/>
      </w:pPr>
      <w:r>
        <w:rPr>
          <w:color w:val="231F20"/>
          <w:w w:val="95"/>
        </w:rPr>
        <w:t>BCC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British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Chambers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Commerce. </w:t>
      </w:r>
      <w:r>
        <w:rPr>
          <w:color w:val="231F20"/>
          <w:w w:val="90"/>
        </w:rPr>
        <w:t>CBI</w:t>
      </w:r>
      <w:r>
        <w:rPr>
          <w:color w:val="231F20"/>
          <w:spacing w:val="-13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7"/>
          <w:w w:val="90"/>
        </w:rPr>
        <w:t> </w:t>
      </w:r>
      <w:r>
        <w:rPr>
          <w:color w:val="231F20"/>
          <w:w w:val="90"/>
        </w:rPr>
        <w:t>Confederation</w:t>
      </w:r>
      <w:r>
        <w:rPr>
          <w:color w:val="231F20"/>
          <w:spacing w:val="-16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British</w:t>
      </w:r>
      <w:r>
        <w:rPr>
          <w:color w:val="231F20"/>
          <w:spacing w:val="-12"/>
          <w:w w:val="90"/>
        </w:rPr>
        <w:t> </w:t>
      </w:r>
      <w:r>
        <w:rPr>
          <w:color w:val="231F20"/>
          <w:w w:val="90"/>
        </w:rPr>
        <w:t>Industry. </w:t>
      </w:r>
      <w:r>
        <w:rPr>
          <w:color w:val="231F20"/>
        </w:rPr>
        <w:t>CCS</w:t>
      </w:r>
      <w:r>
        <w:rPr>
          <w:color w:val="231F20"/>
          <w:spacing w:val="-30"/>
        </w:rPr>
        <w:t> </w:t>
      </w:r>
      <w:r>
        <w:rPr>
          <w:color w:val="231F20"/>
        </w:rPr>
        <w:t>–</w:t>
      </w:r>
      <w:r>
        <w:rPr>
          <w:color w:val="231F20"/>
          <w:spacing w:val="-30"/>
        </w:rPr>
        <w:t> </w:t>
      </w:r>
      <w:r>
        <w:rPr>
          <w:color w:val="231F20"/>
        </w:rPr>
        <w:t>Credit</w:t>
      </w:r>
      <w:r>
        <w:rPr>
          <w:color w:val="231F20"/>
          <w:spacing w:val="-32"/>
        </w:rPr>
        <w:t> </w:t>
      </w:r>
      <w:r>
        <w:rPr>
          <w:color w:val="231F20"/>
        </w:rPr>
        <w:t>Conditions</w:t>
      </w:r>
      <w:r>
        <w:rPr>
          <w:color w:val="231F20"/>
          <w:spacing w:val="-32"/>
        </w:rPr>
        <w:t> </w:t>
      </w:r>
      <w:r>
        <w:rPr>
          <w:color w:val="231F20"/>
        </w:rPr>
        <w:t>Survey.</w:t>
      </w:r>
    </w:p>
    <w:p>
      <w:pPr>
        <w:pStyle w:val="BodyText"/>
        <w:spacing w:before="2"/>
        <w:ind w:left="150"/>
        <w:jc w:val="both"/>
      </w:pPr>
      <w:r>
        <w:rPr>
          <w:color w:val="231F20"/>
          <w:w w:val="95"/>
        </w:rPr>
        <w:t>CEIC</w:t>
      </w:r>
      <w:r>
        <w:rPr>
          <w:color w:val="231F20"/>
          <w:spacing w:val="-25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7"/>
          <w:w w:val="95"/>
        </w:rPr>
        <w:t> </w:t>
      </w:r>
      <w:r>
        <w:rPr>
          <w:color w:val="231F20"/>
          <w:w w:val="95"/>
        </w:rPr>
        <w:t>CEIC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Company</w:t>
      </w:r>
      <w:r>
        <w:rPr>
          <w:color w:val="231F20"/>
          <w:spacing w:val="-24"/>
          <w:w w:val="95"/>
        </w:rPr>
        <w:t> </w:t>
      </w:r>
      <w:r>
        <w:rPr>
          <w:color w:val="231F20"/>
          <w:w w:val="95"/>
        </w:rPr>
        <w:t>Ltd.</w:t>
      </w:r>
    </w:p>
    <w:p>
      <w:pPr>
        <w:pStyle w:val="BodyText"/>
        <w:spacing w:before="38"/>
        <w:ind w:left="150"/>
      </w:pPr>
      <w:r>
        <w:rPr>
          <w:color w:val="231F20"/>
        </w:rPr>
        <w:t>CFO – chief financial officer.</w:t>
      </w:r>
    </w:p>
    <w:p>
      <w:pPr>
        <w:pStyle w:val="BodyText"/>
        <w:spacing w:before="38"/>
        <w:ind w:left="150"/>
      </w:pPr>
      <w:r>
        <w:rPr>
          <w:color w:val="231F20"/>
        </w:rPr>
        <w:t>CIPS – Chartered Institute of Purchasing and Supply.</w:t>
      </w:r>
    </w:p>
    <w:p>
      <w:pPr>
        <w:pStyle w:val="BodyText"/>
        <w:spacing w:before="38"/>
        <w:ind w:left="150"/>
      </w:pPr>
      <w:r>
        <w:rPr>
          <w:color w:val="231F20"/>
        </w:rPr>
        <w:t>ECB – European Central Bank.</w:t>
      </w:r>
    </w:p>
    <w:p>
      <w:pPr>
        <w:pStyle w:val="BodyText"/>
        <w:spacing w:before="37"/>
        <w:ind w:left="150"/>
      </w:pPr>
      <w:r>
        <w:rPr>
          <w:color w:val="231F20"/>
        </w:rPr>
        <w:t>EU – European Union.</w:t>
      </w:r>
    </w:p>
    <w:p>
      <w:pPr>
        <w:pStyle w:val="BodyText"/>
        <w:spacing w:before="38"/>
        <w:ind w:left="150"/>
      </w:pPr>
      <w:r>
        <w:rPr>
          <w:color w:val="231F20"/>
        </w:rPr>
        <w:t>FLS – Funding for Lending Scheme.</w:t>
      </w:r>
    </w:p>
    <w:p>
      <w:pPr>
        <w:pStyle w:val="BodyText"/>
        <w:spacing w:before="38"/>
        <w:ind w:left="150"/>
      </w:pPr>
      <w:r>
        <w:rPr>
          <w:color w:val="231F20"/>
        </w:rPr>
        <w:t>FOMC – Federal Open Market Committee.</w:t>
      </w:r>
    </w:p>
    <w:p>
      <w:pPr>
        <w:pStyle w:val="BodyText"/>
        <w:spacing w:before="38"/>
        <w:ind w:left="150"/>
      </w:pPr>
      <w:r>
        <w:rPr>
          <w:color w:val="231F20"/>
        </w:rPr>
        <w:t>FPC – Financial Policy Committee.</w:t>
      </w:r>
    </w:p>
    <w:p>
      <w:pPr>
        <w:pStyle w:val="BodyText"/>
        <w:spacing w:before="37"/>
        <w:ind w:left="150"/>
      </w:pPr>
      <w:r>
        <w:rPr>
          <w:color w:val="231F20"/>
          <w:w w:val="90"/>
        </w:rPr>
        <w:t>FTSE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Financial</w:t>
      </w:r>
      <w:r>
        <w:rPr>
          <w:color w:val="231F20"/>
          <w:spacing w:val="-29"/>
          <w:w w:val="90"/>
        </w:rPr>
        <w:t> </w:t>
      </w:r>
      <w:r>
        <w:rPr>
          <w:color w:val="231F20"/>
          <w:w w:val="90"/>
        </w:rPr>
        <w:t>Times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Stock</w:t>
      </w:r>
      <w:r>
        <w:rPr>
          <w:color w:val="231F20"/>
          <w:spacing w:val="-18"/>
          <w:w w:val="90"/>
        </w:rPr>
        <w:t> </w:t>
      </w:r>
      <w:r>
        <w:rPr>
          <w:color w:val="231F20"/>
          <w:w w:val="90"/>
        </w:rPr>
        <w:t>Exchange.</w:t>
      </w:r>
    </w:p>
    <w:p>
      <w:pPr>
        <w:pStyle w:val="BodyText"/>
        <w:spacing w:line="278" w:lineRule="auto" w:before="38"/>
        <w:ind w:left="150" w:right="723"/>
      </w:pPr>
      <w:r>
        <w:rPr>
          <w:color w:val="231F20"/>
          <w:w w:val="90"/>
        </w:rPr>
        <w:t>G7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–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Canada,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France,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Germany,</w:t>
      </w:r>
      <w:r>
        <w:rPr>
          <w:color w:val="231F20"/>
          <w:spacing w:val="-31"/>
          <w:w w:val="90"/>
        </w:rPr>
        <w:t> </w:t>
      </w:r>
      <w:r>
        <w:rPr>
          <w:color w:val="231F20"/>
          <w:w w:val="90"/>
        </w:rPr>
        <w:t>Italy,</w:t>
      </w:r>
      <w:r>
        <w:rPr>
          <w:color w:val="231F20"/>
          <w:spacing w:val="-34"/>
          <w:w w:val="90"/>
        </w:rPr>
        <w:t> </w:t>
      </w:r>
      <w:r>
        <w:rPr>
          <w:color w:val="231F20"/>
          <w:w w:val="90"/>
        </w:rPr>
        <w:t>Japan,</w:t>
      </w:r>
      <w:r>
        <w:rPr>
          <w:color w:val="231F20"/>
          <w:spacing w:val="-33"/>
          <w:w w:val="90"/>
        </w:rPr>
        <w:t> </w:t>
      </w:r>
      <w:r>
        <w:rPr>
          <w:color w:val="231F20"/>
          <w:w w:val="90"/>
        </w:rPr>
        <w:t>the </w:t>
      </w:r>
      <w:r>
        <w:rPr>
          <w:color w:val="231F20"/>
        </w:rPr>
        <w:t>United</w:t>
      </w:r>
      <w:r>
        <w:rPr>
          <w:color w:val="231F20"/>
          <w:spacing w:val="-34"/>
        </w:rPr>
        <w:t> </w:t>
      </w:r>
      <w:r>
        <w:rPr>
          <w:color w:val="231F20"/>
        </w:rPr>
        <w:t>Kingdom</w:t>
      </w:r>
      <w:r>
        <w:rPr>
          <w:color w:val="231F20"/>
          <w:spacing w:val="-33"/>
        </w:rPr>
        <w:t> </w:t>
      </w:r>
      <w:r>
        <w:rPr>
          <w:color w:val="231F20"/>
        </w:rPr>
        <w:t>and</w:t>
      </w:r>
      <w:r>
        <w:rPr>
          <w:color w:val="231F20"/>
          <w:spacing w:val="-35"/>
        </w:rPr>
        <w:t> </w:t>
      </w:r>
      <w:r>
        <w:rPr>
          <w:color w:val="231F20"/>
        </w:rPr>
        <w:t>the</w:t>
      </w:r>
      <w:r>
        <w:rPr>
          <w:color w:val="231F20"/>
          <w:spacing w:val="-37"/>
        </w:rPr>
        <w:t> </w:t>
      </w:r>
      <w:r>
        <w:rPr>
          <w:color w:val="231F20"/>
        </w:rPr>
        <w:t>United</w:t>
      </w:r>
      <w:r>
        <w:rPr>
          <w:color w:val="231F20"/>
          <w:spacing w:val="-36"/>
        </w:rPr>
        <w:t> </w:t>
      </w:r>
      <w:r>
        <w:rPr>
          <w:color w:val="231F20"/>
        </w:rPr>
        <w:t>States.</w:t>
      </w:r>
    </w:p>
    <w:p>
      <w:pPr>
        <w:pStyle w:val="BodyText"/>
        <w:spacing w:before="1"/>
        <w:ind w:left="150"/>
      </w:pPr>
      <w:r>
        <w:rPr>
          <w:color w:val="231F20"/>
          <w:w w:val="95"/>
        </w:rPr>
        <w:t>GfK – Gesellschaft für Konsumforschung, Great Britain Ltd.</w:t>
      </w:r>
    </w:p>
    <w:p>
      <w:pPr>
        <w:pStyle w:val="BodyText"/>
        <w:spacing w:before="38"/>
        <w:ind w:left="150"/>
      </w:pPr>
      <w:r>
        <w:rPr>
          <w:color w:val="231F20"/>
        </w:rPr>
        <w:t>HMRC – Her Majesty’s Revenue and Customs.</w:t>
      </w:r>
    </w:p>
    <w:p>
      <w:pPr>
        <w:pStyle w:val="BodyText"/>
        <w:spacing w:before="38"/>
        <w:ind w:left="150"/>
      </w:pPr>
      <w:r>
        <w:rPr>
          <w:color w:val="231F20"/>
        </w:rPr>
        <w:t>IMF – International Monetary Fund.</w:t>
      </w:r>
    </w:p>
    <w:p>
      <w:pPr>
        <w:pStyle w:val="BodyText"/>
        <w:spacing w:line="273" w:lineRule="auto" w:before="104"/>
        <w:ind w:left="150" w:right="2089"/>
      </w:pPr>
      <w:r>
        <w:rPr/>
        <w:br w:type="column"/>
      </w:r>
      <w:r>
        <w:rPr>
          <w:color w:val="231F20"/>
          <w:w w:val="95"/>
        </w:rPr>
        <w:t>ISM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Institute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31"/>
          <w:w w:val="95"/>
        </w:rPr>
        <w:t> </w:t>
      </w:r>
      <w:r>
        <w:rPr>
          <w:color w:val="231F20"/>
          <w:w w:val="95"/>
        </w:rPr>
        <w:t>Supply</w:t>
      </w:r>
      <w:r>
        <w:rPr>
          <w:color w:val="231F20"/>
          <w:spacing w:val="-28"/>
          <w:w w:val="95"/>
        </w:rPr>
        <w:t> </w:t>
      </w:r>
      <w:r>
        <w:rPr>
          <w:color w:val="231F20"/>
          <w:w w:val="95"/>
        </w:rPr>
        <w:t>Management. MFIs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monetary</w:t>
      </w:r>
      <w:r>
        <w:rPr>
          <w:color w:val="231F20"/>
          <w:spacing w:val="-38"/>
          <w:w w:val="95"/>
        </w:rPr>
        <w:t> </w:t>
      </w:r>
      <w:r>
        <w:rPr>
          <w:color w:val="231F20"/>
          <w:w w:val="95"/>
        </w:rPr>
        <w:t>financial</w:t>
      </w:r>
      <w:r>
        <w:rPr>
          <w:color w:val="231F20"/>
          <w:spacing w:val="-35"/>
          <w:w w:val="95"/>
        </w:rPr>
        <w:t> </w:t>
      </w:r>
      <w:r>
        <w:rPr>
          <w:color w:val="231F20"/>
          <w:w w:val="95"/>
        </w:rPr>
        <w:t>institutions. </w:t>
      </w:r>
      <w:r>
        <w:rPr>
          <w:color w:val="231F20"/>
        </w:rPr>
        <w:t>MPC</w:t>
      </w:r>
      <w:r>
        <w:rPr>
          <w:color w:val="231F20"/>
          <w:spacing w:val="-35"/>
        </w:rPr>
        <w:t> </w:t>
      </w:r>
      <w:r>
        <w:rPr>
          <w:color w:val="231F20"/>
        </w:rPr>
        <w:t>–</w:t>
      </w:r>
      <w:r>
        <w:rPr>
          <w:color w:val="231F20"/>
          <w:spacing w:val="-35"/>
        </w:rPr>
        <w:t> </w:t>
      </w:r>
      <w:r>
        <w:rPr>
          <w:color w:val="231F20"/>
        </w:rPr>
        <w:t>Monetary</w:t>
      </w:r>
      <w:r>
        <w:rPr>
          <w:color w:val="231F20"/>
          <w:spacing w:val="-35"/>
        </w:rPr>
        <w:t> </w:t>
      </w:r>
      <w:r>
        <w:rPr>
          <w:color w:val="231F20"/>
        </w:rPr>
        <w:t>Policy</w:t>
      </w:r>
      <w:r>
        <w:rPr>
          <w:color w:val="231F20"/>
          <w:spacing w:val="-37"/>
        </w:rPr>
        <w:t> </w:t>
      </w:r>
      <w:r>
        <w:rPr>
          <w:color w:val="231F20"/>
        </w:rPr>
        <w:t>Committee.</w:t>
      </w:r>
    </w:p>
    <w:p>
      <w:pPr>
        <w:pStyle w:val="BodyText"/>
        <w:spacing w:before="5"/>
        <w:ind w:left="150"/>
      </w:pPr>
      <w:r>
        <w:rPr>
          <w:color w:val="231F20"/>
        </w:rPr>
        <w:t>MTIC – missing trader intra-community.</w:t>
      </w:r>
    </w:p>
    <w:p>
      <w:pPr>
        <w:pStyle w:val="BodyText"/>
        <w:spacing w:line="278" w:lineRule="auto" w:before="38"/>
        <w:ind w:left="150" w:right="698"/>
      </w:pPr>
      <w:r>
        <w:rPr>
          <w:color w:val="231F20"/>
        </w:rPr>
        <w:t>NBER – National Bureau of Economic Research. </w:t>
      </w:r>
      <w:r>
        <w:rPr>
          <w:color w:val="231F20"/>
          <w:w w:val="95"/>
        </w:rPr>
        <w:t>OECD</w:t>
      </w:r>
      <w:r>
        <w:rPr>
          <w:color w:val="231F20"/>
          <w:spacing w:val="-30"/>
          <w:w w:val="95"/>
        </w:rPr>
        <w:t> </w:t>
      </w:r>
      <w:r>
        <w:rPr>
          <w:color w:val="231F20"/>
          <w:w w:val="95"/>
        </w:rPr>
        <w:t>–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Organisation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Economic</w:t>
      </w:r>
      <w:r>
        <w:rPr>
          <w:color w:val="231F20"/>
          <w:spacing w:val="-32"/>
          <w:w w:val="95"/>
        </w:rPr>
        <w:t> </w:t>
      </w:r>
      <w:r>
        <w:rPr>
          <w:color w:val="231F20"/>
          <w:w w:val="95"/>
        </w:rPr>
        <w:t>Co-operation</w:t>
      </w:r>
      <w:r>
        <w:rPr>
          <w:color w:val="231F20"/>
          <w:spacing w:val="-29"/>
          <w:w w:val="95"/>
        </w:rPr>
        <w:t> </w:t>
      </w:r>
      <w:r>
        <w:rPr>
          <w:color w:val="231F20"/>
          <w:w w:val="95"/>
        </w:rPr>
        <w:t>and </w:t>
      </w:r>
      <w:r>
        <w:rPr>
          <w:color w:val="231F20"/>
        </w:rPr>
        <w:t>Development.</w:t>
      </w:r>
    </w:p>
    <w:p>
      <w:pPr>
        <w:pStyle w:val="BodyText"/>
        <w:spacing w:before="2"/>
        <w:ind w:left="150"/>
      </w:pPr>
      <w:r>
        <w:rPr>
          <w:color w:val="231F20"/>
        </w:rPr>
        <w:t>OFCs – other financial corporations.</w:t>
      </w:r>
    </w:p>
    <w:p>
      <w:pPr>
        <w:pStyle w:val="BodyText"/>
        <w:spacing w:before="38"/>
        <w:ind w:left="150"/>
      </w:pPr>
      <w:r>
        <w:rPr>
          <w:color w:val="231F20"/>
        </w:rPr>
        <w:t>Ofgem – Office of Gas and Electricity Markets.</w:t>
      </w:r>
    </w:p>
    <w:p>
      <w:pPr>
        <w:pStyle w:val="BodyText"/>
        <w:spacing w:before="38"/>
        <w:ind w:left="150"/>
      </w:pPr>
      <w:r>
        <w:rPr>
          <w:color w:val="231F20"/>
        </w:rPr>
        <w:t>ONS – Office for National Statistics.</w:t>
      </w:r>
    </w:p>
    <w:p>
      <w:pPr>
        <w:pStyle w:val="BodyText"/>
        <w:spacing w:before="37"/>
        <w:ind w:left="150"/>
      </w:pPr>
      <w:r>
        <w:rPr>
          <w:color w:val="231F20"/>
        </w:rPr>
        <w:t>OPEC</w:t>
      </w:r>
      <w:r>
        <w:rPr>
          <w:color w:val="231F20"/>
          <w:spacing w:val="-40"/>
        </w:rPr>
        <w:t> </w:t>
      </w:r>
      <w:r>
        <w:rPr>
          <w:color w:val="231F20"/>
        </w:rPr>
        <w:t>–</w:t>
      </w:r>
      <w:r>
        <w:rPr>
          <w:color w:val="231F20"/>
          <w:spacing w:val="-42"/>
        </w:rPr>
        <w:t> </w:t>
      </w:r>
      <w:r>
        <w:rPr>
          <w:color w:val="231F20"/>
        </w:rPr>
        <w:t>Organization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0"/>
        </w:rPr>
        <w:t> </w:t>
      </w:r>
      <w:r>
        <w:rPr>
          <w:color w:val="231F20"/>
        </w:rPr>
        <w:t>Petroleum</w:t>
      </w:r>
      <w:r>
        <w:rPr>
          <w:color w:val="231F20"/>
          <w:spacing w:val="-39"/>
        </w:rPr>
        <w:t> </w:t>
      </w:r>
      <w:r>
        <w:rPr>
          <w:color w:val="231F20"/>
        </w:rPr>
        <w:t>Exporting</w:t>
      </w:r>
      <w:r>
        <w:rPr>
          <w:color w:val="231F20"/>
          <w:spacing w:val="-43"/>
        </w:rPr>
        <w:t> </w:t>
      </w:r>
      <w:r>
        <w:rPr>
          <w:color w:val="231F20"/>
        </w:rPr>
        <w:t>Countries.</w:t>
      </w:r>
    </w:p>
    <w:p>
      <w:pPr>
        <w:pStyle w:val="BodyText"/>
        <w:spacing w:before="38"/>
        <w:ind w:left="150"/>
      </w:pPr>
      <w:r>
        <w:rPr>
          <w:color w:val="231F20"/>
        </w:rPr>
        <w:t>PNFCs – private non-financial corporations.</w:t>
      </w:r>
    </w:p>
    <w:p>
      <w:pPr>
        <w:pStyle w:val="BodyText"/>
        <w:spacing w:before="38"/>
        <w:ind w:left="150"/>
      </w:pPr>
      <w:r>
        <w:rPr>
          <w:color w:val="231F20"/>
          <w:w w:val="105"/>
        </w:rPr>
        <w:t>PwC –</w:t>
      </w:r>
      <w:r>
        <w:rPr>
          <w:color w:val="231F20"/>
          <w:spacing w:val="-52"/>
          <w:w w:val="105"/>
        </w:rPr>
        <w:t> </w:t>
      </w:r>
      <w:r>
        <w:rPr>
          <w:color w:val="231F20"/>
          <w:w w:val="105"/>
        </w:rPr>
        <w:t>PricewaterhouseCoopers.</w:t>
      </w:r>
    </w:p>
    <w:p>
      <w:pPr>
        <w:pStyle w:val="BodyText"/>
        <w:spacing w:before="38"/>
        <w:ind w:left="150"/>
      </w:pPr>
      <w:r>
        <w:rPr>
          <w:color w:val="231F20"/>
        </w:rPr>
        <w:t>RICS – Royal Institution of Chartered Surveyors.</w:t>
      </w:r>
    </w:p>
    <w:p>
      <w:pPr>
        <w:pStyle w:val="BodyText"/>
        <w:spacing w:before="37"/>
        <w:ind w:left="150"/>
      </w:pPr>
      <w:r>
        <w:rPr>
          <w:color w:val="231F20"/>
        </w:rPr>
        <w:t>S&amp;P – Standard &amp; Poor’s.</w:t>
      </w:r>
    </w:p>
    <w:p>
      <w:pPr>
        <w:pStyle w:val="BodyText"/>
        <w:spacing w:before="38"/>
        <w:ind w:left="150"/>
      </w:pPr>
      <w:r>
        <w:rPr>
          <w:color w:val="231F20"/>
        </w:rPr>
        <w:t>SITC – Standard International Trade Classification.</w:t>
      </w:r>
    </w:p>
    <w:p>
      <w:pPr>
        <w:pStyle w:val="BodyText"/>
        <w:spacing w:before="38"/>
        <w:ind w:left="150"/>
      </w:pPr>
      <w:r>
        <w:rPr>
          <w:color w:val="231F20"/>
        </w:rPr>
        <w:t>VAT – Value Added Tax.</w:t>
      </w:r>
    </w:p>
    <w:p>
      <w:pPr>
        <w:pStyle w:val="BodyText"/>
        <w:spacing w:before="2"/>
        <w:rPr>
          <w:sz w:val="23"/>
        </w:rPr>
      </w:pPr>
    </w:p>
    <w:p>
      <w:pPr>
        <w:pStyle w:val="Heading5"/>
      </w:pPr>
      <w:r>
        <w:rPr>
          <w:color w:val="A70740"/>
        </w:rPr>
        <w:t>Symbols and conventions</w:t>
      </w:r>
    </w:p>
    <w:p>
      <w:pPr>
        <w:pStyle w:val="BodyText"/>
        <w:spacing w:line="278" w:lineRule="auto" w:before="33"/>
        <w:ind w:left="150" w:right="154"/>
      </w:pPr>
      <w:r>
        <w:rPr>
          <w:color w:val="231F20"/>
          <w:w w:val="90"/>
        </w:rPr>
        <w:t>Except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where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otherwise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stated,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source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5"/>
          <w:w w:val="90"/>
        </w:rPr>
        <w:t> </w:t>
      </w:r>
      <w:r>
        <w:rPr>
          <w:color w:val="231F20"/>
          <w:w w:val="90"/>
        </w:rPr>
        <w:t>data</w:t>
      </w:r>
      <w:r>
        <w:rPr>
          <w:color w:val="231F20"/>
          <w:spacing w:val="-22"/>
          <w:w w:val="90"/>
        </w:rPr>
        <w:t> </w:t>
      </w:r>
      <w:r>
        <w:rPr>
          <w:color w:val="231F20"/>
          <w:w w:val="90"/>
        </w:rPr>
        <w:t>used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in </w:t>
      </w:r>
      <w:r>
        <w:rPr>
          <w:color w:val="231F20"/>
        </w:rPr>
        <w:t>charts</w:t>
      </w:r>
      <w:r>
        <w:rPr>
          <w:color w:val="231F20"/>
          <w:spacing w:val="-41"/>
        </w:rPr>
        <w:t> </w:t>
      </w:r>
      <w:r>
        <w:rPr>
          <w:color w:val="231F20"/>
        </w:rPr>
        <w:t>and</w:t>
      </w:r>
      <w:r>
        <w:rPr>
          <w:color w:val="231F20"/>
          <w:spacing w:val="-43"/>
        </w:rPr>
        <w:t> </w:t>
      </w:r>
      <w:r>
        <w:rPr>
          <w:color w:val="231F20"/>
        </w:rPr>
        <w:t>tables</w:t>
      </w:r>
      <w:r>
        <w:rPr>
          <w:color w:val="231F20"/>
          <w:spacing w:val="-41"/>
        </w:rPr>
        <w:t> </w:t>
      </w:r>
      <w:r>
        <w:rPr>
          <w:color w:val="231F20"/>
        </w:rPr>
        <w:t>is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1"/>
        </w:rPr>
        <w:t> </w:t>
      </w:r>
      <w:r>
        <w:rPr>
          <w:color w:val="231F20"/>
        </w:rPr>
        <w:t>Bank</w:t>
      </w:r>
      <w:r>
        <w:rPr>
          <w:color w:val="231F20"/>
          <w:spacing w:val="-42"/>
        </w:rPr>
        <w:t> </w:t>
      </w:r>
      <w:r>
        <w:rPr>
          <w:color w:val="231F20"/>
        </w:rPr>
        <w:t>of</w:t>
      </w:r>
      <w:r>
        <w:rPr>
          <w:color w:val="231F20"/>
          <w:spacing w:val="-41"/>
        </w:rPr>
        <w:t> </w:t>
      </w:r>
      <w:r>
        <w:rPr>
          <w:color w:val="231F20"/>
        </w:rPr>
        <w:t>England</w:t>
      </w:r>
      <w:r>
        <w:rPr>
          <w:color w:val="231F20"/>
          <w:spacing w:val="-43"/>
        </w:rPr>
        <w:t> </w:t>
      </w:r>
      <w:r>
        <w:rPr>
          <w:color w:val="231F20"/>
        </w:rPr>
        <w:t>or</w:t>
      </w:r>
      <w:r>
        <w:rPr>
          <w:color w:val="231F20"/>
          <w:spacing w:val="-42"/>
        </w:rPr>
        <w:t> </w:t>
      </w:r>
      <w:r>
        <w:rPr>
          <w:color w:val="231F20"/>
        </w:rPr>
        <w:t>the</w:t>
      </w:r>
      <w:r>
        <w:rPr>
          <w:color w:val="231F20"/>
          <w:spacing w:val="-43"/>
        </w:rPr>
        <w:t> </w:t>
      </w:r>
      <w:r>
        <w:rPr>
          <w:color w:val="231F20"/>
        </w:rPr>
        <w:t>Office</w:t>
      </w:r>
      <w:r>
        <w:rPr>
          <w:color w:val="231F20"/>
          <w:spacing w:val="-43"/>
        </w:rPr>
        <w:t> </w:t>
      </w:r>
      <w:r>
        <w:rPr>
          <w:color w:val="231F20"/>
        </w:rPr>
        <w:t>for </w:t>
      </w:r>
      <w:r>
        <w:rPr>
          <w:color w:val="231F20"/>
          <w:w w:val="95"/>
        </w:rPr>
        <w:t>National</w:t>
      </w:r>
      <w:r>
        <w:rPr>
          <w:color w:val="231F20"/>
          <w:spacing w:val="-37"/>
          <w:w w:val="95"/>
        </w:rPr>
        <w:t> </w:t>
      </w:r>
      <w:r>
        <w:rPr>
          <w:color w:val="231F20"/>
          <w:w w:val="95"/>
        </w:rPr>
        <w:t>Statistics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(ONS)</w:t>
      </w:r>
      <w:r>
        <w:rPr>
          <w:color w:val="231F20"/>
          <w:spacing w:val="-34"/>
          <w:w w:val="95"/>
        </w:rPr>
        <w:t> </w:t>
      </w:r>
      <w:r>
        <w:rPr>
          <w:color w:val="231F20"/>
          <w:w w:val="95"/>
        </w:rPr>
        <w:t>and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all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data,</w:t>
      </w:r>
      <w:r>
        <w:rPr>
          <w:color w:val="231F20"/>
          <w:spacing w:val="-33"/>
          <w:w w:val="95"/>
        </w:rPr>
        <w:t> </w:t>
      </w:r>
      <w:r>
        <w:rPr>
          <w:color w:val="231F20"/>
          <w:w w:val="95"/>
        </w:rPr>
        <w:t>apart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from</w:t>
      </w:r>
      <w:r>
        <w:rPr>
          <w:color w:val="231F20"/>
          <w:spacing w:val="-36"/>
          <w:w w:val="95"/>
        </w:rPr>
        <w:t> </w:t>
      </w:r>
      <w:r>
        <w:rPr>
          <w:color w:val="231F20"/>
          <w:w w:val="95"/>
        </w:rPr>
        <w:t>financial </w:t>
      </w:r>
      <w:r>
        <w:rPr>
          <w:color w:val="231F20"/>
        </w:rPr>
        <w:t>markets</w:t>
      </w:r>
      <w:r>
        <w:rPr>
          <w:color w:val="231F20"/>
          <w:spacing w:val="-29"/>
        </w:rPr>
        <w:t> </w:t>
      </w:r>
      <w:r>
        <w:rPr>
          <w:color w:val="231F20"/>
        </w:rPr>
        <w:t>data,</w:t>
      </w:r>
      <w:r>
        <w:rPr>
          <w:color w:val="231F20"/>
          <w:spacing w:val="-26"/>
        </w:rPr>
        <w:t> </w:t>
      </w:r>
      <w:r>
        <w:rPr>
          <w:color w:val="231F20"/>
        </w:rPr>
        <w:t>are</w:t>
      </w:r>
      <w:r>
        <w:rPr>
          <w:color w:val="231F20"/>
          <w:spacing w:val="-26"/>
        </w:rPr>
        <w:t> </w:t>
      </w:r>
      <w:r>
        <w:rPr>
          <w:color w:val="231F20"/>
        </w:rPr>
        <w:t>seasonally</w:t>
      </w:r>
      <w:r>
        <w:rPr>
          <w:color w:val="231F20"/>
          <w:spacing w:val="-25"/>
        </w:rPr>
        <w:t> </w:t>
      </w:r>
      <w:r>
        <w:rPr>
          <w:color w:val="231F20"/>
        </w:rPr>
        <w:t>adjusted.</w:t>
      </w:r>
    </w:p>
    <w:p>
      <w:pPr>
        <w:pStyle w:val="BodyText"/>
        <w:spacing w:before="4"/>
        <w:rPr>
          <w:sz w:val="24"/>
        </w:rPr>
      </w:pPr>
    </w:p>
    <w:p>
      <w:pPr>
        <w:pStyle w:val="BodyText"/>
        <w:ind w:left="150"/>
      </w:pPr>
      <w:r>
        <w:rPr>
          <w:color w:val="231F20"/>
        </w:rPr>
        <w:t>n.a. = not available.</w:t>
      </w: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278" w:lineRule="auto"/>
        <w:ind w:left="150" w:right="799"/>
      </w:pPr>
      <w:r>
        <w:rPr>
          <w:color w:val="231F20"/>
          <w:w w:val="95"/>
        </w:rPr>
        <w:t>Because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rounding,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sum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of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0"/>
          <w:w w:val="95"/>
        </w:rPr>
        <w:t> </w:t>
      </w:r>
      <w:r>
        <w:rPr>
          <w:color w:val="231F20"/>
          <w:w w:val="95"/>
        </w:rPr>
        <w:t>separate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items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may </w:t>
      </w:r>
      <w:r>
        <w:rPr>
          <w:color w:val="231F20"/>
        </w:rPr>
        <w:t>sometimes</w:t>
      </w:r>
      <w:r>
        <w:rPr>
          <w:color w:val="231F20"/>
          <w:spacing w:val="-30"/>
        </w:rPr>
        <w:t> </w:t>
      </w:r>
      <w:r>
        <w:rPr>
          <w:color w:val="231F20"/>
        </w:rPr>
        <w:t>differ</w:t>
      </w:r>
      <w:r>
        <w:rPr>
          <w:color w:val="231F20"/>
          <w:spacing w:val="-30"/>
        </w:rPr>
        <w:t> </w:t>
      </w:r>
      <w:r>
        <w:rPr>
          <w:color w:val="231F20"/>
        </w:rPr>
        <w:t>from</w:t>
      </w:r>
      <w:r>
        <w:rPr>
          <w:color w:val="231F20"/>
          <w:spacing w:val="-30"/>
        </w:rPr>
        <w:t> </w:t>
      </w:r>
      <w:r>
        <w:rPr>
          <w:color w:val="231F20"/>
        </w:rPr>
        <w:t>the</w:t>
      </w:r>
      <w:r>
        <w:rPr>
          <w:color w:val="231F20"/>
          <w:spacing w:val="-29"/>
        </w:rPr>
        <w:t> </w:t>
      </w:r>
      <w:r>
        <w:rPr>
          <w:color w:val="231F20"/>
        </w:rPr>
        <w:t>total</w:t>
      </w:r>
      <w:r>
        <w:rPr>
          <w:color w:val="231F20"/>
          <w:spacing w:val="-26"/>
        </w:rPr>
        <w:t> </w:t>
      </w:r>
      <w:r>
        <w:rPr>
          <w:color w:val="231F20"/>
        </w:rPr>
        <w:t>shown.</w:t>
      </w:r>
    </w:p>
    <w:p>
      <w:pPr>
        <w:pStyle w:val="BodyText"/>
        <w:spacing w:before="3"/>
        <w:rPr>
          <w:sz w:val="24"/>
        </w:rPr>
      </w:pPr>
    </w:p>
    <w:p>
      <w:pPr>
        <w:pStyle w:val="BodyText"/>
        <w:spacing w:line="278" w:lineRule="auto"/>
        <w:ind w:left="150" w:right="154"/>
      </w:pPr>
      <w:r>
        <w:rPr>
          <w:color w:val="231F20"/>
          <w:w w:val="90"/>
        </w:rPr>
        <w:t>On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horizontal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axes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of</w:t>
      </w:r>
      <w:r>
        <w:rPr>
          <w:color w:val="231F20"/>
          <w:spacing w:val="-21"/>
          <w:w w:val="90"/>
        </w:rPr>
        <w:t> </w:t>
      </w:r>
      <w:r>
        <w:rPr>
          <w:color w:val="231F20"/>
          <w:w w:val="90"/>
        </w:rPr>
        <w:t>graphs,</w:t>
      </w:r>
      <w:r>
        <w:rPr>
          <w:color w:val="231F20"/>
          <w:spacing w:val="-20"/>
          <w:w w:val="90"/>
        </w:rPr>
        <w:t> </w:t>
      </w:r>
      <w:r>
        <w:rPr>
          <w:color w:val="231F20"/>
          <w:w w:val="90"/>
        </w:rPr>
        <w:t>larger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ticks</w:t>
      </w:r>
      <w:r>
        <w:rPr>
          <w:color w:val="231F20"/>
          <w:spacing w:val="-23"/>
          <w:w w:val="90"/>
        </w:rPr>
        <w:t> </w:t>
      </w:r>
      <w:r>
        <w:rPr>
          <w:color w:val="231F20"/>
          <w:w w:val="90"/>
        </w:rPr>
        <w:t>denote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the</w:t>
      </w:r>
      <w:r>
        <w:rPr>
          <w:color w:val="231F20"/>
          <w:spacing w:val="-24"/>
          <w:w w:val="90"/>
        </w:rPr>
        <w:t> </w:t>
      </w:r>
      <w:r>
        <w:rPr>
          <w:color w:val="231F20"/>
          <w:w w:val="90"/>
        </w:rPr>
        <w:t>first </w:t>
      </w:r>
      <w:r>
        <w:rPr>
          <w:color w:val="231F20"/>
          <w:w w:val="95"/>
        </w:rPr>
        <w:t>observation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within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relevant</w:t>
      </w:r>
      <w:r>
        <w:rPr>
          <w:color w:val="231F20"/>
          <w:spacing w:val="-41"/>
          <w:w w:val="95"/>
        </w:rPr>
        <w:t> </w:t>
      </w:r>
      <w:r>
        <w:rPr>
          <w:color w:val="231F20"/>
          <w:w w:val="95"/>
        </w:rPr>
        <w:t>period,</w:t>
      </w:r>
      <w:r>
        <w:rPr>
          <w:color w:val="231F20"/>
          <w:spacing w:val="-42"/>
          <w:w w:val="95"/>
        </w:rPr>
        <w:t> </w:t>
      </w:r>
      <w:r>
        <w:rPr>
          <w:color w:val="231F20"/>
          <w:w w:val="95"/>
        </w:rPr>
        <w:t>eg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data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for</w:t>
      </w:r>
      <w:r>
        <w:rPr>
          <w:color w:val="231F20"/>
          <w:spacing w:val="-43"/>
          <w:w w:val="95"/>
        </w:rPr>
        <w:t> </w:t>
      </w:r>
      <w:r>
        <w:rPr>
          <w:color w:val="231F20"/>
          <w:w w:val="95"/>
        </w:rPr>
        <w:t>the</w:t>
      </w:r>
      <w:r>
        <w:rPr>
          <w:color w:val="231F20"/>
          <w:spacing w:val="-44"/>
          <w:w w:val="95"/>
        </w:rPr>
        <w:t> </w:t>
      </w:r>
      <w:r>
        <w:rPr>
          <w:color w:val="231F20"/>
          <w:w w:val="95"/>
        </w:rPr>
        <w:t>first </w:t>
      </w:r>
      <w:r>
        <w:rPr>
          <w:color w:val="231F20"/>
        </w:rPr>
        <w:t>quarter</w:t>
      </w:r>
      <w:r>
        <w:rPr>
          <w:color w:val="231F20"/>
          <w:spacing w:val="-23"/>
        </w:rPr>
        <w:t> </w:t>
      </w:r>
      <w:r>
        <w:rPr>
          <w:color w:val="231F20"/>
        </w:rPr>
        <w:t>of</w:t>
      </w:r>
      <w:r>
        <w:rPr>
          <w:color w:val="231F20"/>
          <w:spacing w:val="-23"/>
        </w:rPr>
        <w:t> </w:t>
      </w:r>
      <w:r>
        <w:rPr>
          <w:color w:val="231F20"/>
        </w:rPr>
        <w:t>the</w:t>
      </w:r>
      <w:r>
        <w:rPr>
          <w:color w:val="231F20"/>
          <w:spacing w:val="-22"/>
        </w:rPr>
        <w:t> </w:t>
      </w:r>
      <w:r>
        <w:rPr>
          <w:color w:val="231F20"/>
          <w:spacing w:val="-3"/>
        </w:rPr>
        <w:t>year.</w:t>
      </w:r>
    </w:p>
    <w:p>
      <w:pPr>
        <w:spacing w:after="0" w:line="278" w:lineRule="auto"/>
        <w:sectPr>
          <w:type w:val="continuous"/>
          <w:pgSz w:w="11910" w:h="16840"/>
          <w:pgMar w:top="1560" w:bottom="0" w:left="640" w:right="520"/>
          <w:cols w:num="2" w:equalWidth="0">
            <w:col w:w="5169" w:space="160"/>
            <w:col w:w="5421"/>
          </w:cols>
        </w:sectPr>
      </w:pPr>
    </w:p>
    <w:p>
      <w:pPr>
        <w:pStyle w:val="BodyText"/>
        <w:spacing w:before="2"/>
        <w:rPr>
          <w:sz w:val="17"/>
        </w:rPr>
      </w:pPr>
    </w:p>
    <w:p>
      <w:pPr>
        <w:spacing w:after="0"/>
        <w:rPr>
          <w:sz w:val="17"/>
        </w:rPr>
        <w:sectPr>
          <w:headerReference w:type="default" r:id="rId89"/>
          <w:pgSz w:w="11900" w:h="16820"/>
          <w:pgMar w:header="0" w:footer="0" w:top="1600" w:bottom="280" w:left="1680" w:right="168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7"/>
        <w:rPr>
          <w:sz w:val="22"/>
        </w:rPr>
      </w:pPr>
    </w:p>
    <w:p>
      <w:pPr>
        <w:spacing w:before="103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© Bank of England 2013</w:t>
      </w:r>
    </w:p>
    <w:p>
      <w:pPr>
        <w:spacing w:before="42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ISSN 1353-6737</w:t>
      </w:r>
    </w:p>
    <w:p>
      <w:pPr>
        <w:spacing w:before="43"/>
        <w:ind w:left="130" w:right="0" w:firstLine="0"/>
        <w:jc w:val="left"/>
        <w:rPr>
          <w:sz w:val="17"/>
        </w:rPr>
      </w:pPr>
      <w:r>
        <w:rPr>
          <w:color w:val="231F20"/>
          <w:sz w:val="17"/>
        </w:rPr>
        <w:t>Printed by Park Communications Limited</w:t>
      </w:r>
    </w:p>
    <w:p>
      <w:pPr>
        <w:pStyle w:val="BodyText"/>
        <w:spacing w:before="9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54">
            <wp:simplePos x="0" y="0"/>
            <wp:positionH relativeFrom="page">
              <wp:posOffset>490897</wp:posOffset>
            </wp:positionH>
            <wp:positionV relativeFrom="paragraph">
              <wp:posOffset>111756</wp:posOffset>
            </wp:positionV>
            <wp:extent cx="542211" cy="525780"/>
            <wp:effectExtent l="0" t="0" r="0" b="0"/>
            <wp:wrapTopAndBottom/>
            <wp:docPr id="15" name="image5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59.pn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11" cy="525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5">
            <wp:simplePos x="0" y="0"/>
            <wp:positionH relativeFrom="page">
              <wp:posOffset>1224768</wp:posOffset>
            </wp:positionH>
            <wp:positionV relativeFrom="paragraph">
              <wp:posOffset>120989</wp:posOffset>
            </wp:positionV>
            <wp:extent cx="1134929" cy="519112"/>
            <wp:effectExtent l="0" t="0" r="0" b="0"/>
            <wp:wrapTopAndBottom/>
            <wp:docPr id="17" name="image6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60.pn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4929" cy="519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56">
            <wp:simplePos x="0" y="0"/>
            <wp:positionH relativeFrom="page">
              <wp:posOffset>2579265</wp:posOffset>
            </wp:positionH>
            <wp:positionV relativeFrom="paragraph">
              <wp:posOffset>111874</wp:posOffset>
            </wp:positionV>
            <wp:extent cx="524827" cy="524827"/>
            <wp:effectExtent l="0" t="0" r="0" b="0"/>
            <wp:wrapTopAndBottom/>
            <wp:docPr id="19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61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" cy="5248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headerReference w:type="even" r:id="rId90"/>
      <w:pgSz w:w="11910" w:h="16840"/>
      <w:pgMar w:header="0" w:footer="0" w:top="1600" w:bottom="280" w:left="66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Trebuchet MS">
    <w:altName w:val="Trebuchet MS"/>
    <w:charset w:val="0"/>
    <w:family w:val="swiss"/>
    <w:pitch w:val="variable"/>
  </w:font>
  <w:font w:name="Symbol">
    <w:altName w:val="Symbol"/>
    <w:charset w:val="2"/>
    <w:family w:val="roman"/>
    <w:pitch w:val="variable"/>
  </w:font>
  <w:font w:name="Georgia">
    <w:altName w:val="Georgia"/>
    <w:charset w:val="0"/>
    <w:family w:val="roman"/>
    <w:pitch w:val="variable"/>
  </w:font>
</w:font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305.140991pt;margin-top:21.2785pt;width:31.15pt;height:10.95pt;mso-position-horizontal-relative:page;mso-position-vertical-relative:page;z-index:-223503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Overview</w:t>
                </w:r>
              </w:p>
            </w:txbxContent>
          </v:textbox>
          <w10:wrap type="none"/>
        </v:shape>
      </w:pict>
    </w:r>
    <w:r>
      <w:rPr/>
      <w:pict>
        <v:shape style="position:absolute;margin-left:548.734985pt;margin-top:21.2785pt;width:9.9pt;height:10.95pt;mso-position-horizontal-relative:page;mso-position-vertical-relative:page;z-index:-2234982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98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4.05pt;height:10.95pt;mso-position-horizontal-relative:page;mso-position-vertical-relative:page;z-index:-2234009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28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6.95pt;height:10.95pt;mso-position-horizontal-relative:page;mso-position-vertical-relative:page;z-index:-2233958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83.15pt;height:10.95pt;mso-position-horizontal-relative:page;mso-position-vertical-relative:page;z-index:-2233907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3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4</w:t>
                </w:r>
                <w:r>
                  <w:rPr>
                    <w:color w:val="A70740"/>
                    <w:spacing w:val="-22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Costs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3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52734pt;margin-top:21.2785pt;width:14.05pt;height:10.95pt;mso-position-horizontal-relative:page;mso-position-vertical-relative:page;z-index:-2233856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4.25pt;height:10.95pt;mso-position-horizontal-relative:page;mso-position-vertical-relative:page;z-index:-2233804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6.95pt;height:10.95pt;mso-position-horizontal-relative:page;mso-position-vertical-relative:page;z-index:-2233753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100.65pt;height:10.95pt;mso-position-horizontal-relative:page;mso-position-vertical-relative:page;z-index:-2233702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5</w:t>
                </w:r>
                <w:r>
                  <w:rPr>
                    <w:color w:val="A70740"/>
                    <w:spacing w:val="-6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Prospects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for</w:t>
                </w:r>
                <w:r>
                  <w:rPr>
                    <w:color w:val="231F20"/>
                    <w:spacing w:val="-25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inflation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358276pt;margin-top:21.2785pt;width:14.25pt;height:10.95pt;mso-position-horizontal-relative:page;mso-position-vertical-relative:page;z-index:-2233651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683899pt;margin-top:21.2785pt;width:14.4pt;height:10.95pt;mso-position-horizontal-relative:page;mso-position-vertical-relative:page;z-index:-22336000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6.95pt;height:10.95pt;mso-position-horizontal-relative:page;mso-position-vertical-relative:page;z-index:-223354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35pt;width:13.75pt;height:10.95pt;mso-position-horizontal-relative:page;mso-position-vertical-relative:page;z-index:-2233497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96.95pt;height:10.95pt;mso-position-horizontal-relative:page;mso-position-vertical-relative:page;z-index:-2233446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1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35pt;width:14.1pt;height:10.95pt;mso-position-horizontal-relative:page;mso-position-vertical-relative:page;z-index:-2233395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54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96.95pt;height:10.95pt;mso-position-horizontal-relative:page;mso-position-vertical-relative:page;z-index:-2233344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1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5898pt;margin-top:21.2785pt;width:13.4pt;height:11.05pt;mso-position-horizontal-relative:page;mso-position-vertical-relative:page;z-index:-22349312" type="#_x0000_t202" filled="false" stroked="false">
          <v:textbox inset="0,0,0,0">
            <w:txbxContent>
              <w:p>
                <w:pPr>
                  <w:spacing w:before="23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96.95pt;height:10.95pt;mso-position-horizontal-relative:page;mso-position-vertical-relative:page;z-index:-2234880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2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2991pt;margin-top:21.3335pt;width:103.7pt;height:10.95pt;mso-position-horizontal-relative:page;mso-position-vertical-relative:page;z-index:-2234828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w w:val="95"/>
                    <w:sz w:val="15"/>
                  </w:rPr>
                  <w:t>Section</w:t>
                </w:r>
                <w:r>
                  <w:rPr>
                    <w:color w:val="A7074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1</w:t>
                </w:r>
                <w:r>
                  <w:rPr>
                    <w:color w:val="A70740"/>
                    <w:spacing w:val="3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Money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and</w:t>
                </w:r>
                <w:r>
                  <w:rPr>
                    <w:color w:val="231F20"/>
                    <w:spacing w:val="-20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asset</w:t>
                </w:r>
                <w:r>
                  <w:rPr>
                    <w:color w:val="231F20"/>
                    <w:spacing w:val="-19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prices</w:t>
                </w:r>
              </w:p>
            </w:txbxContent>
          </v:textbox>
          <w10:wrap type="none"/>
        </v:shape>
      </w:pict>
    </w:r>
    <w:r>
      <w:rPr/>
      <w:pict>
        <v:shape style="position:absolute;margin-left:545.278015pt;margin-top:21.3335pt;width:13.2pt;height:10.95pt;mso-position-horizontal-relative:page;mso-position-vertical-relative:page;z-index:-2234777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6.546799pt;margin-top:21.3335pt;width:13.35pt;height:10.95pt;mso-position-horizontal-relative:page;mso-position-vertical-relative:page;z-index:-22347264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3815pt;margin-top:21.3335pt;width:96.95pt;height:10.95pt;mso-position-horizontal-relative:page;mso-position-vertical-relative:page;z-index:-2234675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346240" from="39.382pt,79.775002pt" to="254.815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05.002991pt;margin-top:21.3335pt;width:59.6pt;height:10.95pt;mso-position-horizontal-relative:page;mso-position-vertical-relative:page;z-index:-22345728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572266pt;margin-top:21.3335pt;width:13.9pt;height:10.95pt;mso-position-horizontal-relative:page;mso-position-vertical-relative:page;z-index:-22345216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23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line style="position:absolute;mso-position-horizontal-relative:page;mso-position-vertical-relative:page;z-index:-22344704" from="40.381001pt,79.775002pt" to="255.814001pt,79.775002pt" stroked="true" strokeweight=".7pt" strokecolor="#a70740">
          <v:stroke dashstyle="solid"/>
          <w10:wrap type="none"/>
        </v:line>
      </w:pict>
    </w:r>
    <w:r>
      <w:rPr/>
      <w:pict>
        <v:shape style="position:absolute;margin-left:36.545898pt;margin-top:21.3335pt;width:14.05pt;height:10.95pt;mso-position-horizontal-relative:page;mso-position-vertical-relative:page;z-index:-22344192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22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002899pt;margin-top:21.3335pt;width:96.95pt;height:10.95pt;mso-position-horizontal-relative:page;mso-position-vertical-relative:page;z-index:-2234368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.546799pt;margin-top:21.2785pt;width:14.55pt;height:11.05pt;mso-position-horizontal-relative:page;mso-position-vertical-relative:page;z-index:-22343168" type="#_x0000_t202" filled="false" stroked="false">
          <v:textbox inset="0,0,0,0">
            <w:txbxContent>
              <w:p>
                <w:pPr>
                  <w:spacing w:before="22"/>
                  <w:ind w:left="62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w w:val="105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40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  <w:r>
      <w:rPr/>
      <w:pict>
        <v:shape style="position:absolute;margin-left:305.1409pt;margin-top:21.2785pt;width:96.95pt;height:10.95pt;mso-position-horizontal-relative:page;mso-position-vertical-relative:page;z-index:-22342656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w w:val="95"/>
                    <w:sz w:val="15"/>
                  </w:rPr>
                  <w:t>Inflation</w:t>
                </w:r>
                <w:r>
                  <w:rPr>
                    <w:color w:val="231F2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231F20"/>
                    <w:w w:val="95"/>
                    <w:sz w:val="15"/>
                  </w:rPr>
                  <w:t>Report</w:t>
                </w:r>
                <w:r>
                  <w:rPr>
                    <w:color w:val="231F20"/>
                    <w:spacing w:val="-10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February</w:t>
                </w:r>
                <w:r>
                  <w:rPr>
                    <w:color w:val="A70740"/>
                    <w:spacing w:val="-27"/>
                    <w:w w:val="95"/>
                    <w:sz w:val="15"/>
                  </w:rPr>
                  <w:t> </w:t>
                </w:r>
                <w:r>
                  <w:rPr>
                    <w:color w:val="A70740"/>
                    <w:w w:val="95"/>
                    <w:sz w:val="15"/>
                  </w:rPr>
                  <w:t>2013</w:t>
                </w:r>
              </w:p>
            </w:txbxContent>
          </v:textbox>
          <w10:wrap type="non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003998pt;margin-top:21.3335pt;width:59.6pt;height:10.95pt;mso-position-horizontal-relative:page;mso-position-vertical-relative:page;z-index:-22342144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1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2</w:t>
                </w:r>
                <w:r>
                  <w:rPr>
                    <w:color w:val="A70740"/>
                    <w:spacing w:val="-17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Demand</w:t>
                </w:r>
              </w:p>
            </w:txbxContent>
          </v:textbox>
          <w10:wrap type="none"/>
        </v:shape>
      </w:pict>
    </w:r>
    <w:r>
      <w:rPr/>
      <w:pict>
        <v:shape style="position:absolute;margin-left:546.738281pt;margin-top:21.3335pt;width:9.75pt;height:10.95pt;mso-position-horizontal-relative:page;mso-position-vertical-relative:page;z-index:-22341632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231F20"/>
                    <w:sz w:val="15"/>
                  </w:rPr>
                  <w:t>25</w:t>
                </w:r>
              </w:p>
            </w:txbxContent>
          </v:textbox>
          <w10:wrap type="non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</w:pPr>
    <w:r>
      <w:rPr/>
      <w:pict>
        <v:shape style="position:absolute;margin-left:305.140991pt;margin-top:21.2785pt;width:90.8pt;height:10.95pt;mso-position-horizontal-relative:page;mso-position-vertical-relative:page;z-index:-22341120" type="#_x0000_t202" filled="false" stroked="false">
          <v:textbox inset="0,0,0,0">
            <w:txbxContent>
              <w:p>
                <w:pPr>
                  <w:spacing w:before="22"/>
                  <w:ind w:left="20" w:right="0" w:firstLine="0"/>
                  <w:jc w:val="left"/>
                  <w:rPr>
                    <w:sz w:val="15"/>
                  </w:rPr>
                </w:pPr>
                <w:r>
                  <w:rPr>
                    <w:color w:val="A70740"/>
                    <w:sz w:val="15"/>
                  </w:rPr>
                  <w:t>Section</w:t>
                </w:r>
                <w:r>
                  <w:rPr>
                    <w:color w:val="A70740"/>
                    <w:spacing w:val="-32"/>
                    <w:sz w:val="15"/>
                  </w:rPr>
                  <w:t> </w:t>
                </w:r>
                <w:r>
                  <w:rPr>
                    <w:color w:val="A70740"/>
                    <w:sz w:val="15"/>
                  </w:rPr>
                  <w:t>3</w:t>
                </w:r>
                <w:r>
                  <w:rPr>
                    <w:color w:val="A70740"/>
                    <w:spacing w:val="-19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Output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and</w:t>
                </w:r>
                <w:r>
                  <w:rPr>
                    <w:color w:val="231F20"/>
                    <w:spacing w:val="-31"/>
                    <w:sz w:val="15"/>
                  </w:rPr>
                  <w:t> </w:t>
                </w:r>
                <w:r>
                  <w:rPr>
                    <w:color w:val="231F20"/>
                    <w:sz w:val="15"/>
                  </w:rPr>
                  <w:t>supply</w:t>
                </w:r>
              </w:p>
            </w:txbxContent>
          </v:textbox>
          <w10:wrap type="none"/>
        </v:shape>
      </w:pict>
    </w:r>
    <w:r>
      <w:rPr/>
      <w:pict>
        <v:shape style="position:absolute;margin-left:544.699280pt;margin-top:21.2785pt;width:13.9pt;height:10.95pt;mso-position-horizontal-relative:page;mso-position-vertical-relative:page;z-index:-22340608" type="#_x0000_t202" filled="false" stroked="false">
          <v:textbox inset="0,0,0,0">
            <w:txbxContent>
              <w:p>
                <w:pPr>
                  <w:spacing w:before="22"/>
                  <w:ind w:left="60" w:right="0" w:firstLine="0"/>
                  <w:jc w:val="left"/>
                  <w:rPr>
                    <w:sz w:val="15"/>
                  </w:rPr>
                </w:pPr>
                <w:r>
                  <w:rPr/>
                  <w:fldChar w:fldCharType="begin"/>
                </w:r>
                <w:r>
                  <w:rPr>
                    <w:color w:val="231F20"/>
                    <w:sz w:val="15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29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3">
    <w:multiLevelType w:val="hybridMultilevel"/>
    <w:lvl w:ilvl="0">
      <w:start w:val="1"/>
      <w:numFmt w:val="lowerLetter"/>
      <w:lvlText w:val="(%1)"/>
      <w:lvlJc w:val="left"/>
      <w:pPr>
        <w:ind w:left="1522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2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49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06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7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08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97" w:hanging="171"/>
      </w:pPr>
      <w:rPr>
        <w:rFonts w:hint="default"/>
        <w:lang w:val="en-US" w:eastAsia="en-US" w:bidi="ar-SA"/>
      </w:rPr>
    </w:lvl>
  </w:abstractNum>
  <w:abstractNum w:abstractNumId="59">
    <w:multiLevelType w:val="hybridMultilevel"/>
    <w:lvl w:ilvl="0">
      <w:start w:val="1"/>
      <w:numFmt w:val="upperLetter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8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63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44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26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489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70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52" w:hanging="454"/>
      </w:pPr>
      <w:rPr>
        <w:rFonts w:hint="default"/>
        <w:lang w:val="en-US" w:eastAsia="en-US" w:bidi="ar-SA"/>
      </w:rPr>
    </w:lvl>
  </w:abstractNum>
  <w:abstractNum w:abstractNumId="58">
    <w:multiLevelType w:val="hybridMultilevel"/>
    <w:lvl w:ilvl="0">
      <w:start w:val="1"/>
      <w:numFmt w:val="upperLetter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99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57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A70740"/>
        <w:w w:val="80"/>
        <w:sz w:val="17"/>
        <w:szCs w:val="17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spacing w:val="-18"/>
        <w:w w:val="70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36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5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58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190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322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53" w:hanging="454"/>
      </w:pPr>
      <w:rPr>
        <w:rFonts w:hint="default"/>
        <w:lang w:val="en-US" w:eastAsia="en-US" w:bidi="ar-SA"/>
      </w:rPr>
    </w:lvl>
  </w:abstractNum>
  <w:abstractNum w:abstractNumId="56">
    <w:multiLevelType w:val="hybridMultilevel"/>
    <w:lvl w:ilvl="0">
      <w:start w:val="1"/>
      <w:numFmt w:val="decimal"/>
      <w:lvlText w:val="%1"/>
      <w:lvlJc w:val="left"/>
      <w:pPr>
        <w:ind w:left="604" w:hanging="454"/>
        <w:jc w:val="left"/>
      </w:pPr>
      <w:rPr>
        <w:rFonts w:hint="default" w:ascii="Trebuchet MS" w:hAnsi="Trebuchet MS" w:eastAsia="Trebuchet MS" w:cs="Trebuchet MS"/>
        <w:color w:val="231F20"/>
        <w:w w:val="78"/>
        <w:sz w:val="17"/>
        <w:szCs w:val="17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001" w:hanging="45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02" w:hanging="45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03" w:hanging="45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05" w:hanging="45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06" w:hanging="45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007" w:hanging="45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409" w:hanging="45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10" w:hanging="454"/>
      </w:pPr>
      <w:rPr>
        <w:rFonts w:hint="default"/>
        <w:lang w:val="en-US" w:eastAsia="en-US" w:bidi="ar-SA"/>
      </w:rPr>
    </w:lvl>
  </w:abstractNum>
  <w:abstractNum w:abstractNumId="5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0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9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8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7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7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6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53" w:hanging="171"/>
      </w:pPr>
      <w:rPr>
        <w:rFonts w:hint="default"/>
        <w:lang w:val="en-US" w:eastAsia="en-US" w:bidi="ar-SA"/>
      </w:rPr>
    </w:lvl>
  </w:abstractNum>
  <w:abstractNum w:abstractNumId="5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2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5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5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2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10" w:hanging="171"/>
      </w:pPr>
      <w:rPr>
        <w:rFonts w:hint="default"/>
        <w:lang w:val="en-US" w:eastAsia="en-US" w:bidi="ar-SA"/>
      </w:rPr>
    </w:lvl>
  </w:abstractNum>
  <w:abstractNum w:abstractNumId="5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9" w:hanging="171"/>
      </w:pPr>
      <w:rPr>
        <w:rFonts w:hint="default"/>
        <w:lang w:val="en-US" w:eastAsia="en-US" w:bidi="ar-SA"/>
      </w:rPr>
    </w:lvl>
  </w:abstractNum>
  <w:abstractNum w:abstractNumId="5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9" w:hanging="171"/>
      </w:pPr>
      <w:rPr>
        <w:rFonts w:hint="default"/>
        <w:lang w:val="en-US" w:eastAsia="en-US" w:bidi="ar-SA"/>
      </w:rPr>
    </w:lvl>
  </w:abstractNum>
  <w:abstractNum w:abstractNumId="5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6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3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6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93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7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40" w:hanging="213"/>
      </w:pPr>
      <w:rPr>
        <w:rFonts w:hint="default"/>
        <w:lang w:val="en-US" w:eastAsia="en-US" w:bidi="ar-SA"/>
      </w:rPr>
    </w:lvl>
  </w:abstractNum>
  <w:abstractNum w:abstractNumId="5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3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7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0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6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79" w:hanging="213"/>
      </w:pPr>
      <w:rPr>
        <w:rFonts w:hint="default"/>
        <w:lang w:val="en-US" w:eastAsia="en-US" w:bidi="ar-SA"/>
      </w:rPr>
    </w:lvl>
  </w:abstractNum>
  <w:abstractNum w:abstractNumId="4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4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7" w:hanging="171"/>
      </w:pPr>
      <w:rPr>
        <w:rFonts w:hint="default"/>
        <w:lang w:val="en-US" w:eastAsia="en-US" w:bidi="ar-SA"/>
      </w:rPr>
    </w:lvl>
  </w:abstractNum>
  <w:abstractNum w:abstractNumId="4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6" w:hanging="171"/>
      </w:pPr>
      <w:rPr>
        <w:rFonts w:hint="default"/>
        <w:lang w:val="en-US" w:eastAsia="en-US" w:bidi="ar-SA"/>
      </w:rPr>
    </w:lvl>
  </w:abstractNum>
  <w:abstractNum w:abstractNumId="4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6" w:hanging="171"/>
      </w:pPr>
      <w:rPr>
        <w:rFonts w:hint="default"/>
        <w:lang w:val="en-US" w:eastAsia="en-US" w:bidi="ar-SA"/>
      </w:rPr>
    </w:lvl>
  </w:abstractNum>
  <w:abstractNum w:abstractNumId="45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6" w:hanging="171"/>
      </w:pPr>
      <w:rPr>
        <w:rFonts w:hint="default"/>
        <w:lang w:val="en-US" w:eastAsia="en-US" w:bidi="ar-SA"/>
      </w:rPr>
    </w:lvl>
  </w:abstractNum>
  <w:abstractNum w:abstractNumId="44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1" w:hanging="171"/>
      </w:pPr>
      <w:rPr>
        <w:rFonts w:hint="default"/>
        <w:lang w:val="en-US" w:eastAsia="en-US" w:bidi="ar-SA"/>
      </w:rPr>
    </w:lvl>
  </w:abstractNum>
  <w:abstractNum w:abstractNumId="43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1" w:hanging="171"/>
      </w:pPr>
      <w:rPr>
        <w:rFonts w:hint="default"/>
        <w:lang w:val="en-US" w:eastAsia="en-US" w:bidi="ar-SA"/>
      </w:rPr>
    </w:lvl>
  </w:abstractNum>
  <w:abstractNum w:abstractNumId="42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9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66" w:hanging="171"/>
      </w:pPr>
      <w:rPr>
        <w:rFonts w:hint="default"/>
        <w:lang w:val="en-US" w:eastAsia="en-US" w:bidi="ar-SA"/>
      </w:rPr>
    </w:lvl>
  </w:abstractNum>
  <w:abstractNum w:abstractNumId="41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88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5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2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9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6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9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66" w:hanging="171"/>
      </w:pPr>
      <w:rPr>
        <w:rFonts w:hint="default"/>
        <w:lang w:val="en-US" w:eastAsia="en-US" w:bidi="ar-SA"/>
      </w:rPr>
    </w:lvl>
  </w:abstractNum>
  <w:abstractNum w:abstractNumId="40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1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2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4" w:hanging="171"/>
      </w:pPr>
      <w:rPr>
        <w:rFonts w:hint="default"/>
        <w:lang w:val="en-US" w:eastAsia="en-US" w:bidi="ar-SA"/>
      </w:rPr>
    </w:lvl>
  </w:abstractNum>
  <w:abstractNum w:abstractNumId="39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7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5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65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7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80" w:hanging="171"/>
      </w:pPr>
      <w:rPr>
        <w:rFonts w:hint="default"/>
        <w:lang w:val="en-US" w:eastAsia="en-US" w:bidi="ar-SA"/>
      </w:rPr>
    </w:lvl>
  </w:abstractNum>
  <w:abstractNum w:abstractNumId="38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6" w:hanging="171"/>
      </w:pPr>
      <w:rPr>
        <w:rFonts w:hint="default"/>
        <w:lang w:val="en-US" w:eastAsia="en-US" w:bidi="ar-SA"/>
      </w:rPr>
    </w:lvl>
  </w:abstractNum>
  <w:abstractNum w:abstractNumId="37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3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1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96" w:hanging="171"/>
      </w:pPr>
      <w:rPr>
        <w:rFonts w:hint="default"/>
        <w:lang w:val="en-US" w:eastAsia="en-US" w:bidi="ar-SA"/>
      </w:rPr>
    </w:lvl>
  </w:abstractNum>
  <w:abstractNum w:abstractNumId="36">
    <w:multiLevelType w:val="hybridMultilevel"/>
    <w:lvl w:ilvl="0">
      <w:start w:val="1"/>
      <w:numFmt w:val="lowerLetter"/>
      <w:lvlText w:val="(%1)"/>
      <w:lvlJc w:val="left"/>
      <w:pPr>
        <w:ind w:left="323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9" w:hanging="171"/>
      </w:pPr>
      <w:rPr>
        <w:rFonts w:hint="default"/>
        <w:lang w:val="en-US" w:eastAsia="en-US" w:bidi="ar-SA"/>
      </w:rPr>
    </w:lvl>
  </w:abstractNum>
  <w:abstractNum w:abstractNumId="35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9" w:hanging="171"/>
      </w:pPr>
      <w:rPr>
        <w:rFonts w:hint="default"/>
        <w:lang w:val="en-US" w:eastAsia="en-US" w:bidi="ar-SA"/>
      </w:rPr>
    </w:lvl>
  </w:abstractNum>
  <w:abstractNum w:abstractNumId="34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9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1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5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76" w:hanging="171"/>
      </w:pPr>
      <w:rPr>
        <w:rFonts w:hint="default"/>
        <w:lang w:val="en-US" w:eastAsia="en-US" w:bidi="ar-SA"/>
      </w:rPr>
    </w:lvl>
  </w:abstractNum>
  <w:abstractNum w:abstractNumId="33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1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11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0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0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9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69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09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86" w:hanging="171"/>
      </w:pPr>
      <w:rPr>
        <w:rFonts w:hint="default"/>
        <w:lang w:val="en-US" w:eastAsia="en-US" w:bidi="ar-SA"/>
      </w:rPr>
    </w:lvl>
  </w:abstractNum>
  <w:abstractNum w:abstractNumId="32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1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42" w:hanging="171"/>
      </w:pPr>
      <w:rPr>
        <w:rFonts w:hint="default"/>
        <w:lang w:val="en-US" w:eastAsia="en-US" w:bidi="ar-SA"/>
      </w:rPr>
    </w:lvl>
  </w:abstractNum>
  <w:abstractNum w:abstractNumId="31">
    <w:multiLevelType w:val="hybridMultilevel"/>
    <w:lvl w:ilvl="0">
      <w:start w:val="1"/>
      <w:numFmt w:val="decimal"/>
      <w:lvlText w:val="%1"/>
      <w:lvlJc w:val="left"/>
      <w:pPr>
        <w:ind w:left="153" w:hanging="272"/>
        <w:jc w:val="left"/>
      </w:pPr>
      <w:rPr>
        <w:rFonts w:hint="default"/>
        <w:lang w:val="en-US" w:eastAsia="en-US" w:bidi="ar-SA"/>
      </w:rPr>
    </w:lvl>
    <w:lvl w:ilvl="1">
      <w:start w:val="5"/>
      <w:numFmt w:val="decimal"/>
      <w:lvlText w:val="%1.%2"/>
      <w:lvlJc w:val="left"/>
      <w:pPr>
        <w:ind w:left="153" w:hanging="272"/>
        <w:jc w:val="left"/>
      </w:pPr>
      <w:rPr>
        <w:rFonts w:hint="default" w:ascii="Trebuchet MS" w:hAnsi="Trebuchet MS" w:eastAsia="Trebuchet MS" w:cs="Trebuchet MS"/>
        <w:color w:val="231F20"/>
        <w:spacing w:val="-1"/>
        <w:w w:val="79"/>
        <w:sz w:val="20"/>
        <w:szCs w:val="20"/>
        <w:lang w:val="en-US" w:eastAsia="en-US" w:bidi="ar-SA"/>
      </w:rPr>
    </w:lvl>
    <w:lvl w:ilvl="2">
      <w:start w:val="1"/>
      <w:numFmt w:val="decimal"/>
      <w:lvlText w:val="(%3)"/>
      <w:lvlJc w:val="left"/>
      <w:pPr>
        <w:ind w:left="5695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63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605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73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41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10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478" w:hanging="213"/>
      </w:pPr>
      <w:rPr>
        <w:rFonts w:hint="default"/>
        <w:lang w:val="en-US" w:eastAsia="en-US" w:bidi="ar-SA"/>
      </w:rPr>
    </w:lvl>
  </w:abstractNum>
  <w:abstractNum w:abstractNumId="30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5" w:hanging="171"/>
      </w:pPr>
      <w:rPr>
        <w:rFonts w:hint="default"/>
        <w:lang w:val="en-US" w:eastAsia="en-US" w:bidi="ar-SA"/>
      </w:rPr>
    </w:lvl>
  </w:abstractNum>
  <w:abstractNum w:abstractNumId="29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5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6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79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9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0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15" w:hanging="171"/>
      </w:pPr>
      <w:rPr>
        <w:rFonts w:hint="default"/>
        <w:lang w:val="en-US" w:eastAsia="en-US" w:bidi="ar-SA"/>
      </w:rPr>
    </w:lvl>
  </w:abstractNum>
  <w:abstractNum w:abstractNumId="28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4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4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9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8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2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37" w:hanging="171"/>
      </w:pPr>
      <w:rPr>
        <w:rFonts w:hint="default"/>
        <w:lang w:val="en-US" w:eastAsia="en-US" w:bidi="ar-SA"/>
      </w:rPr>
    </w:lvl>
  </w:abstractNum>
  <w:abstractNum w:abstractNumId="27">
    <w:multiLevelType w:val="hybridMultilevel"/>
    <w:lvl w:ilvl="0">
      <w:start w:val="1"/>
      <w:numFmt w:val="decimal"/>
      <w:lvlText w:val="(%1)"/>
      <w:lvlJc w:val="left"/>
      <w:pPr>
        <w:ind w:left="366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1">
      <w:start w:val="1"/>
      <w:numFmt w:val="lowerLetter"/>
      <w:lvlText w:val="(%2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7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2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0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6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144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28" w:hanging="171"/>
      </w:pPr>
      <w:rPr>
        <w:rFonts w:hint="default"/>
        <w:lang w:val="en-US" w:eastAsia="en-US" w:bidi="ar-SA"/>
      </w:rPr>
    </w:lvl>
  </w:abstractNum>
  <w:abstractNum w:abstractNumId="26">
    <w:multiLevelType w:val="hybridMultilevel"/>
    <w:lvl w:ilvl="0">
      <w:start w:val="1"/>
      <w:numFmt w:val="lowerLetter"/>
      <w:lvlText w:val="(%1)"/>
      <w:lvlJc w:val="left"/>
      <w:pPr>
        <w:ind w:left="32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6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8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532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57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6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659" w:hanging="171"/>
      </w:pPr>
      <w:rPr>
        <w:rFonts w:hint="default"/>
        <w:lang w:val="en-US" w:eastAsia="en-US" w:bidi="ar-SA"/>
      </w:rPr>
    </w:lvl>
  </w:abstractNum>
  <w:abstractNum w:abstractNumId="25">
    <w:multiLevelType w:val="hybridMultilevel"/>
    <w:lvl w:ilvl="0">
      <w:start w:val="3"/>
      <w:numFmt w:val="decimal"/>
      <w:lvlText w:val="%1"/>
      <w:lvlJc w:val="left"/>
      <w:pPr>
        <w:ind w:left="633" w:hanging="48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3" w:hanging="480"/>
        <w:jc w:val="lef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595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072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550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27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505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982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460" w:hanging="48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lowerLetter"/>
      <w:lvlText w:val="(%1)"/>
      <w:lvlJc w:val="left"/>
      <w:pPr>
        <w:ind w:left="344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3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46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9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132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5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18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39" w:hanging="213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2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4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5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86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37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88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396" w:hanging="171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lowerLetter"/>
      <w:lvlText w:val="(%1)"/>
      <w:lvlJc w:val="left"/>
      <w:pPr>
        <w:ind w:left="32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6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82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81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4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02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3" w:hanging="213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lowerLetter"/>
      <w:lvlText w:val="(%1)"/>
      <w:lvlJc w:val="left"/>
      <w:pPr>
        <w:ind w:left="32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6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5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7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8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0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2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3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54" w:hanging="171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69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07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45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83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1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59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97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355" w:hanging="171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2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2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4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40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43" w:hanging="171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1"/>
      <w:numFmt w:val="lowerLetter"/>
      <w:lvlText w:val="(%1)"/>
      <w:lvlJc w:val="left"/>
      <w:pPr>
        <w:ind w:left="329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567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434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01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69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3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4903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770" w:hanging="213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0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4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2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01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8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62" w:hanging="171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(%1)"/>
      <w:lvlJc w:val="left"/>
      <w:pPr>
        <w:ind w:left="33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3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37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3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3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35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35" w:hanging="171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(%1)"/>
      <w:lvlJc w:val="left"/>
      <w:pPr>
        <w:ind w:left="317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33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46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60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73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8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80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21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627" w:hanging="171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85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6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50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33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6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99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81" w:hanging="171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2"/>
      <w:numFmt w:val="decimal"/>
      <w:lvlText w:val="%1"/>
      <w:lvlJc w:val="left"/>
      <w:pPr>
        <w:ind w:left="888" w:hanging="738"/>
        <w:jc w:val="left"/>
      </w:pPr>
      <w:rPr>
        <w:rFonts w:hint="default" w:ascii="Trebuchet MS" w:hAnsi="Trebuchet MS" w:eastAsia="Trebuchet MS" w:cs="Trebuchet MS"/>
        <w:color w:val="A70740"/>
        <w:w w:val="100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30" w:hanging="480"/>
        <w:jc w:val="right"/>
      </w:pPr>
      <w:rPr>
        <w:rFonts w:hint="default" w:ascii="Trebuchet MS" w:hAnsi="Trebuchet MS" w:eastAsia="Trebuchet MS" w:cs="Trebuchet MS"/>
        <w:color w:val="231F20"/>
        <w:spacing w:val="-29"/>
        <w:w w:val="62"/>
        <w:sz w:val="26"/>
        <w:szCs w:val="26"/>
        <w:lang w:val="en-US" w:eastAsia="en-US" w:bidi="ar-SA"/>
      </w:rPr>
    </w:lvl>
    <w:lvl w:ilvl="2">
      <w:start w:val="0"/>
      <w:numFmt w:val="bullet"/>
      <w:lvlText w:val="•"/>
      <w:lvlJc w:val="left"/>
      <w:pPr>
        <w:ind w:left="880" w:hanging="48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960" w:hanging="48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882" w:hanging="48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804" w:hanging="48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26" w:hanging="48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648" w:hanging="48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570" w:hanging="480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3" w:hanging="171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3" w:hanging="171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05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290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7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61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46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3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717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203" w:hanging="171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2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4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6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81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13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4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78" w:hanging="17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1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83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15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4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478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10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42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773" w:hanging="171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9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18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48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7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6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135" w:hanging="21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5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99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638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078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517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957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96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836" w:hanging="171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2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85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52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190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327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464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601" w:hanging="213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729" w:hanging="17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138" w:hanging="17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54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1956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36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774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183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592" w:hanging="17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363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1"/>
      <w:numFmt w:val="lowerLetter"/>
      <w:lvlText w:val="(%3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" w:hanging="17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-169" w:hanging="17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-345" w:hanging="17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-522" w:hanging="17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-698" w:hanging="17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874" w:hanging="17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(%1)"/>
      <w:lvlJc w:val="left"/>
      <w:pPr>
        <w:ind w:left="321" w:hanging="171"/>
        <w:jc w:val="left"/>
      </w:pPr>
      <w:rPr>
        <w:rFonts w:hint="default" w:ascii="Trebuchet MS" w:hAnsi="Trebuchet MS" w:eastAsia="Trebuchet MS" w:cs="Trebuchet MS"/>
        <w:color w:val="231F20"/>
        <w:spacing w:val="-1"/>
        <w:w w:val="87"/>
        <w:sz w:val="11"/>
        <w:szCs w:val="11"/>
        <w:lang w:val="en-US" w:eastAsia="en-US" w:bidi="ar-SA"/>
      </w:rPr>
    </w:lvl>
    <w:lvl w:ilvl="1">
      <w:start w:val="1"/>
      <w:numFmt w:val="decimal"/>
      <w:lvlText w:val="(%2)"/>
      <w:lvlJc w:val="left"/>
      <w:pPr>
        <w:ind w:left="5692" w:hanging="213"/>
        <w:jc w:val="left"/>
      </w:pPr>
      <w:rPr>
        <w:rFonts w:hint="default" w:ascii="Trebuchet MS" w:hAnsi="Trebuchet MS" w:eastAsia="Trebuchet MS" w:cs="Trebuchet MS"/>
        <w:color w:val="231F20"/>
        <w:spacing w:val="-1"/>
        <w:w w:val="82"/>
        <w:sz w:val="14"/>
        <w:szCs w:val="1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260" w:hanging="21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6820" w:hanging="21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381" w:hanging="21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941" w:hanging="21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502" w:hanging="21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062" w:hanging="21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23" w:hanging="21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888" w:hanging="738"/>
        <w:jc w:val="left"/>
      </w:pPr>
      <w:rPr>
        <w:rFonts w:hint="default" w:ascii="Trebuchet MS" w:hAnsi="Trebuchet MS" w:eastAsia="Trebuchet MS" w:cs="Trebuchet MS"/>
        <w:color w:val="A70740"/>
        <w:w w:val="82"/>
        <w:sz w:val="68"/>
        <w:szCs w:val="68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960" w:hanging="481"/>
        <w:jc w:val="right"/>
      </w:pPr>
      <w:rPr>
        <w:rFonts w:hint="default"/>
        <w:spacing w:val="-29"/>
        <w:w w:val="6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6491" w:hanging="48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7023" w:hanging="48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7554" w:hanging="48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8086" w:hanging="48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618" w:hanging="48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9149" w:hanging="48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681" w:hanging="481"/>
      </w:pPr>
      <w:rPr>
        <w:rFonts w:hint="default"/>
        <w:lang w:val="en-US" w:eastAsia="en-US" w:bidi="ar-SA"/>
      </w:rPr>
    </w:lvl>
  </w:abstractNum>
  <w:num w:numId="24">
    <w:abstractNumId w:val="23"/>
  </w:num>
  <w:num w:numId="60">
    <w:abstractNumId w:val="59"/>
  </w:num>
  <w:num w:numId="59">
    <w:abstractNumId w:val="58"/>
  </w:num>
  <w:num w:numId="58">
    <w:abstractNumId w:val="57"/>
  </w:num>
  <w:num w:numId="57">
    <w:abstractNumId w:val="56"/>
  </w:num>
  <w:num w:numId="56">
    <w:abstractNumId w:val="55"/>
  </w:num>
  <w:num w:numId="55">
    <w:abstractNumId w:val="54"/>
  </w:num>
  <w:num w:numId="54">
    <w:abstractNumId w:val="53"/>
  </w:num>
  <w:num w:numId="53">
    <w:abstractNumId w:val="52"/>
  </w:num>
  <w:num w:numId="52">
    <w:abstractNumId w:val="51"/>
  </w:num>
  <w:num w:numId="51">
    <w:abstractNumId w:val="50"/>
  </w:num>
  <w:num w:numId="50">
    <w:abstractNumId w:val="49"/>
  </w:num>
  <w:num w:numId="49">
    <w:abstractNumId w:val="48"/>
  </w:num>
  <w:num w:numId="48">
    <w:abstractNumId w:val="47"/>
  </w:num>
  <w:num w:numId="47">
    <w:abstractNumId w:val="46"/>
  </w:num>
  <w:num w:numId="46">
    <w:abstractNumId w:val="45"/>
  </w:num>
  <w:num w:numId="45">
    <w:abstractNumId w:val="44"/>
  </w:num>
  <w:num w:numId="44">
    <w:abstractNumId w:val="43"/>
  </w:num>
  <w:num w:numId="43">
    <w:abstractNumId w:val="42"/>
  </w:num>
  <w:num w:numId="42">
    <w:abstractNumId w:val="41"/>
  </w:num>
  <w:num w:numId="41">
    <w:abstractNumId w:val="40"/>
  </w:num>
  <w:num w:numId="40">
    <w:abstractNumId w:val="39"/>
  </w:num>
  <w:num w:numId="39">
    <w:abstractNumId w:val="38"/>
  </w:num>
  <w:num w:numId="38">
    <w:abstractNumId w:val="37"/>
  </w:num>
  <w:num w:numId="37">
    <w:abstractNumId w:val="36"/>
  </w:num>
  <w:num w:numId="36">
    <w:abstractNumId w:val="35"/>
  </w:num>
  <w:num w:numId="35">
    <w:abstractNumId w:val="34"/>
  </w:num>
  <w:num w:numId="34">
    <w:abstractNumId w:val="33"/>
  </w:num>
  <w:num w:numId="33">
    <w:abstractNumId w:val="32"/>
  </w:num>
  <w:num w:numId="32">
    <w:abstractNumId w:val="31"/>
  </w:num>
  <w:num w:numId="31">
    <w:abstractNumId w:val="30"/>
  </w:num>
  <w:num w:numId="30">
    <w:abstractNumId w:val="29"/>
  </w:num>
  <w:num w:numId="29">
    <w:abstractNumId w:val="28"/>
  </w:num>
  <w:num w:numId="28">
    <w:abstractNumId w:val="27"/>
  </w:num>
  <w:num w:numId="27">
    <w:abstractNumId w:val="26"/>
  </w:num>
  <w:num w:numId="26">
    <w:abstractNumId w:val="25"/>
  </w:num>
  <w:num w:numId="25">
    <w:abstractNumId w:val="24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23"/>
      <w:ind w:left="604" w:hanging="455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TOC2" w:type="paragraph">
    <w:name w:val="TOC 2"/>
    <w:basedOn w:val="Normal"/>
    <w:uiPriority w:val="1"/>
    <w:qFormat/>
    <w:pPr>
      <w:spacing w:before="22"/>
      <w:ind w:left="604" w:hanging="455"/>
    </w:pPr>
    <w:rPr>
      <w:rFonts w:ascii="Trebuchet MS" w:hAnsi="Trebuchet MS" w:eastAsia="Trebuchet MS" w:cs="Trebuchet MS"/>
      <w:b/>
      <w:bCs/>
      <w:i/>
      <w:lang w:val="en-US" w:eastAsia="en-US" w:bidi="ar-SA"/>
    </w:rPr>
  </w:style>
  <w:style w:styleId="TOC3" w:type="paragraph">
    <w:name w:val="TOC 3"/>
    <w:basedOn w:val="Normal"/>
    <w:uiPriority w:val="1"/>
    <w:qFormat/>
    <w:pPr>
      <w:spacing w:before="22"/>
      <w:ind w:left="604"/>
    </w:pPr>
    <w:rPr>
      <w:rFonts w:ascii="Trebuchet MS" w:hAnsi="Trebuchet MS" w:eastAsia="Trebuchet MS" w:cs="Trebuchet MS"/>
      <w:sz w:val="17"/>
      <w:szCs w:val="17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rebuchet MS" w:hAnsi="Trebuchet MS" w:eastAsia="Trebuchet MS" w:cs="Trebuchet MS"/>
      <w:sz w:val="20"/>
      <w:szCs w:val="20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10"/>
      <w:ind w:left="890" w:hanging="738"/>
      <w:outlineLvl w:val="1"/>
    </w:pPr>
    <w:rPr>
      <w:rFonts w:ascii="Trebuchet MS" w:hAnsi="Trebuchet MS" w:eastAsia="Trebuchet MS" w:cs="Trebuchet MS"/>
      <w:sz w:val="68"/>
      <w:szCs w:val="68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173"/>
      <w:ind w:left="150"/>
      <w:outlineLvl w:val="2"/>
    </w:pPr>
    <w:rPr>
      <w:rFonts w:ascii="Trebuchet MS" w:hAnsi="Trebuchet MS" w:eastAsia="Trebuchet MS" w:cs="Trebuchet MS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153"/>
      <w:outlineLvl w:val="3"/>
    </w:pPr>
    <w:rPr>
      <w:rFonts w:ascii="Trebuchet MS" w:hAnsi="Trebuchet MS" w:eastAsia="Trebuchet MS" w:cs="Trebuchet MS"/>
      <w:sz w:val="26"/>
      <w:szCs w:val="2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"/>
      <w:ind w:left="170"/>
      <w:outlineLvl w:val="4"/>
    </w:pPr>
    <w:rPr>
      <w:rFonts w:ascii="Trebuchet MS" w:hAnsi="Trebuchet MS" w:eastAsia="Trebuchet MS" w:cs="Trebuchet MS"/>
      <w:sz w:val="24"/>
      <w:szCs w:val="24"/>
      <w:lang w:val="en-US" w:eastAsia="en-US" w:bidi="ar-SA"/>
    </w:rPr>
  </w:style>
  <w:style w:styleId="Heading5" w:type="paragraph">
    <w:name w:val="Heading 5"/>
    <w:basedOn w:val="Normal"/>
    <w:uiPriority w:val="1"/>
    <w:qFormat/>
    <w:pPr>
      <w:ind w:left="150"/>
      <w:outlineLvl w:val="5"/>
    </w:pPr>
    <w:rPr>
      <w:rFonts w:ascii="Trebuchet MS" w:hAnsi="Trebuchet MS" w:eastAsia="Trebuchet MS" w:cs="Trebuchet MS"/>
      <w:sz w:val="22"/>
      <w:szCs w:val="22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91"/>
      <w:ind w:left="102"/>
    </w:pPr>
    <w:rPr>
      <w:rFonts w:ascii="Trebuchet MS" w:hAnsi="Trebuchet MS" w:eastAsia="Trebuchet MS" w:cs="Trebuchet MS"/>
      <w:sz w:val="72"/>
      <w:szCs w:val="7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604" w:hanging="171"/>
    </w:pPr>
    <w:rPr>
      <w:rFonts w:ascii="Trebuchet MS" w:hAnsi="Trebuchet MS" w:eastAsia="Trebuchet MS" w:cs="Trebuchet MS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rebuchet MS" w:hAnsi="Trebuchet MS" w:eastAsia="Trebuchet MS" w:cs="Trebuchet MS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hyperlink" Target="http://www.bankofengland.co.uk/publications/Documents/inflationreport/2013/ir13febo.pdf" TargetMode="External"/><Relationship Id="rId21" Type="http://schemas.openxmlformats.org/officeDocument/2006/relationships/hyperlink" Target="http://www.bankofengland.co.uk/publications/Pages/inflationreport/2013/ir1301.aspx" TargetMode="External"/><Relationship Id="rId22" Type="http://schemas.openxmlformats.org/officeDocument/2006/relationships/header" Target="header1.xml"/><Relationship Id="rId23" Type="http://schemas.openxmlformats.org/officeDocument/2006/relationships/header" Target="header2.xml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header" Target="header3.xml"/><Relationship Id="rId29" Type="http://schemas.openxmlformats.org/officeDocument/2006/relationships/header" Target="header4.xml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hyperlink" Target="http://www.ecb.int/press/pr/date/2012/html/pr120906_1.en.html" TargetMode="External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hyperlink" Target="http://www.hm-treasury.gov.uk/press_109_12.htm" TargetMode="External"/><Relationship Id="rId37" Type="http://schemas.openxmlformats.org/officeDocument/2006/relationships/hyperlink" Target="http://www.hm-treasury.gov.uk/as2012_index.htm" TargetMode="External"/><Relationship Id="rId38" Type="http://schemas.openxmlformats.org/officeDocument/2006/relationships/image" Target="media/image25.png"/><Relationship Id="rId39" Type="http://schemas.openxmlformats.org/officeDocument/2006/relationships/image" Target="media/image26.png"/><Relationship Id="rId40" Type="http://schemas.openxmlformats.org/officeDocument/2006/relationships/image" Target="media/image27.png"/><Relationship Id="rId41" Type="http://schemas.openxmlformats.org/officeDocument/2006/relationships/image" Target="media/image28.png"/><Relationship Id="rId42" Type="http://schemas.openxmlformats.org/officeDocument/2006/relationships/image" Target="media/image29.png"/><Relationship Id="rId43" Type="http://schemas.openxmlformats.org/officeDocument/2006/relationships/image" Target="media/image30.png"/><Relationship Id="rId44" Type="http://schemas.openxmlformats.org/officeDocument/2006/relationships/hyperlink" Target="http://www.bankofengland.co.uk/markets/Pages/apf/corporatebond/default.aspx" TargetMode="External"/><Relationship Id="rId45" Type="http://schemas.openxmlformats.org/officeDocument/2006/relationships/image" Target="media/image31.png"/><Relationship Id="rId46" Type="http://schemas.openxmlformats.org/officeDocument/2006/relationships/hyperlink" Target="http://www.bankofengland.co.uk/statistics/Pages/iadb/notesiadb/household_int.aspx)" TargetMode="External"/><Relationship Id="rId47" Type="http://schemas.openxmlformats.org/officeDocument/2006/relationships/image" Target="media/image32.png"/><Relationship Id="rId48" Type="http://schemas.openxmlformats.org/officeDocument/2006/relationships/header" Target="header5.xml"/><Relationship Id="rId49" Type="http://schemas.openxmlformats.org/officeDocument/2006/relationships/header" Target="header6.xml"/><Relationship Id="rId50" Type="http://schemas.openxmlformats.org/officeDocument/2006/relationships/header" Target="header7.xml"/><Relationship Id="rId51" Type="http://schemas.openxmlformats.org/officeDocument/2006/relationships/header" Target="header8.xml"/><Relationship Id="rId52" Type="http://schemas.openxmlformats.org/officeDocument/2006/relationships/image" Target="media/image33.png"/><Relationship Id="rId53" Type="http://schemas.openxmlformats.org/officeDocument/2006/relationships/header" Target="header9.xml"/><Relationship Id="rId54" Type="http://schemas.openxmlformats.org/officeDocument/2006/relationships/header" Target="header10.xml"/><Relationship Id="rId55" Type="http://schemas.openxmlformats.org/officeDocument/2006/relationships/image" Target="media/image34.png"/><Relationship Id="rId56" Type="http://schemas.openxmlformats.org/officeDocument/2006/relationships/image" Target="media/image35.png"/><Relationship Id="rId57" Type="http://schemas.openxmlformats.org/officeDocument/2006/relationships/image" Target="media/image36.png"/><Relationship Id="rId58" Type="http://schemas.openxmlformats.org/officeDocument/2006/relationships/image" Target="media/image37.png"/><Relationship Id="rId59" Type="http://schemas.openxmlformats.org/officeDocument/2006/relationships/image" Target="media/image38.png"/><Relationship Id="rId60" Type="http://schemas.openxmlformats.org/officeDocument/2006/relationships/header" Target="header11.xml"/><Relationship Id="rId61" Type="http://schemas.openxmlformats.org/officeDocument/2006/relationships/header" Target="header12.xml"/><Relationship Id="rId62" Type="http://schemas.openxmlformats.org/officeDocument/2006/relationships/image" Target="media/image39.png"/><Relationship Id="rId63" Type="http://schemas.openxmlformats.org/officeDocument/2006/relationships/image" Target="media/image40.png"/><Relationship Id="rId64" Type="http://schemas.openxmlformats.org/officeDocument/2006/relationships/image" Target="media/image41.png"/><Relationship Id="rId65" Type="http://schemas.openxmlformats.org/officeDocument/2006/relationships/image" Target="media/image42.png"/><Relationship Id="rId66" Type="http://schemas.openxmlformats.org/officeDocument/2006/relationships/image" Target="media/image43.png"/><Relationship Id="rId67" Type="http://schemas.openxmlformats.org/officeDocument/2006/relationships/image" Target="media/image44.png"/><Relationship Id="rId68" Type="http://schemas.openxmlformats.org/officeDocument/2006/relationships/hyperlink" Target="http://www.ons.gov.uk/ons/dcp29904_295002.pdf" TargetMode="External"/><Relationship Id="rId69" Type="http://schemas.openxmlformats.org/officeDocument/2006/relationships/header" Target="header13.xml"/><Relationship Id="rId70" Type="http://schemas.openxmlformats.org/officeDocument/2006/relationships/header" Target="header14.xml"/><Relationship Id="rId71" Type="http://schemas.openxmlformats.org/officeDocument/2006/relationships/image" Target="media/image45.png"/><Relationship Id="rId72" Type="http://schemas.openxmlformats.org/officeDocument/2006/relationships/image" Target="media/image46.png"/><Relationship Id="rId73" Type="http://schemas.openxmlformats.org/officeDocument/2006/relationships/image" Target="media/image47.png"/><Relationship Id="rId74" Type="http://schemas.openxmlformats.org/officeDocument/2006/relationships/image" Target="media/image48.png"/><Relationship Id="rId75" Type="http://schemas.openxmlformats.org/officeDocument/2006/relationships/image" Target="media/image49.png"/><Relationship Id="rId76" Type="http://schemas.openxmlformats.org/officeDocument/2006/relationships/image" Target="media/image50.png"/><Relationship Id="rId77" Type="http://schemas.openxmlformats.org/officeDocument/2006/relationships/image" Target="media/image51.png"/><Relationship Id="rId78" Type="http://schemas.openxmlformats.org/officeDocument/2006/relationships/image" Target="media/image52.png"/><Relationship Id="rId79" Type="http://schemas.openxmlformats.org/officeDocument/2006/relationships/image" Target="media/image53.png"/><Relationship Id="rId80" Type="http://schemas.openxmlformats.org/officeDocument/2006/relationships/image" Target="media/image54.png"/><Relationship Id="rId81" Type="http://schemas.openxmlformats.org/officeDocument/2006/relationships/image" Target="media/image55.png"/><Relationship Id="rId82" Type="http://schemas.openxmlformats.org/officeDocument/2006/relationships/image" Target="media/image56.png"/><Relationship Id="rId83" Type="http://schemas.openxmlformats.org/officeDocument/2006/relationships/image" Target="media/image57.png"/><Relationship Id="rId84" Type="http://schemas.openxmlformats.org/officeDocument/2006/relationships/image" Target="media/image58.png"/><Relationship Id="rId85" Type="http://schemas.openxmlformats.org/officeDocument/2006/relationships/header" Target="header15.xml"/><Relationship Id="rId86" Type="http://schemas.openxmlformats.org/officeDocument/2006/relationships/header" Target="header16.xml"/><Relationship Id="rId87" Type="http://schemas.openxmlformats.org/officeDocument/2006/relationships/header" Target="header17.xml"/><Relationship Id="rId88" Type="http://schemas.openxmlformats.org/officeDocument/2006/relationships/header" Target="header18.xml"/><Relationship Id="rId89" Type="http://schemas.openxmlformats.org/officeDocument/2006/relationships/header" Target="header19.xml"/><Relationship Id="rId90" Type="http://schemas.openxmlformats.org/officeDocument/2006/relationships/header" Target="header20.xml"/><Relationship Id="rId91" Type="http://schemas.openxmlformats.org/officeDocument/2006/relationships/image" Target="media/image59.png"/><Relationship Id="rId92" Type="http://schemas.openxmlformats.org/officeDocument/2006/relationships/image" Target="media/image60.png"/><Relationship Id="rId93" Type="http://schemas.openxmlformats.org/officeDocument/2006/relationships/image" Target="media/image61.png"/><Relationship Id="rId94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MPC</dc:creator>
  <dc:subject>Bank of England Inflation Report February 2013</dc:subject>
  <dc:title>Bank of England Inflation Report February 2013</dc:title>
  <dcterms:created xsi:type="dcterms:W3CDTF">2020-06-02T23:02:03Z</dcterms:created>
  <dcterms:modified xsi:type="dcterms:W3CDTF">2020-06-02T23:02:03Z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2013-02-12T00:00:00Z</vt:filetime>
  </property>
  <property fmtid="{D5CDD505-2E9C-101B-9397-08002B2CF9AE}" pid="3" name="LastSaved">
    <vt:filetime>2020-06-02T00:00:00Z</vt:filetime>
  </property>
</Properties>
</file>