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pict>
          <v:group style="position:absolute;margin-left:0pt;margin-top:203.819473pt;width:595.15pt;height:638.1pt;mso-position-horizontal-relative:page;mso-position-vertical-relative:page;z-index:15728640" coordorigin="0,4076" coordsize="11903,12762">
            <v:shape style="position:absolute;left:0;top:4561;width:11903;height:12277" type="#_x0000_t75" stroked="false">
              <v:imagedata r:id="rId5" o:title=""/>
            </v:shape>
            <v:rect style="position:absolute;left:793;top:4076;width:4451;height:964" filled="true" fillcolor="#bcb7b1" stroked="false">
              <v:fill type="solid"/>
            </v:rect>
            <v:shape style="position:absolute;left:2294;top:4470;width:163;height:183" type="#_x0000_t75" stroked="false">
              <v:imagedata r:id="rId6" o:title=""/>
            </v:shape>
            <v:shape style="position:absolute;left:2138;top:4471;width:118;height:182" type="#_x0000_t75" stroked="false">
              <v:imagedata r:id="rId7" o:title=""/>
            </v:shape>
            <v:shape style="position:absolute;left:2506;top:4471;width:159;height:182" type="#_x0000_t75" stroked="false">
              <v:imagedata r:id="rId8" o:title=""/>
            </v:shape>
            <v:shape style="position:absolute;left:2733;top:4471;width:132;height:182" type="#_x0000_t75" stroked="false">
              <v:imagedata r:id="rId9" o:title=""/>
            </v:shape>
            <v:shape style="position:absolute;left:3213;top:4471;width:105;height:182" type="#_x0000_t75" stroked="false">
              <v:imagedata r:id="rId10" o:title=""/>
            </v:shape>
            <v:shape style="position:absolute;left:2972;top:4469;width:181;height:186" type="#_x0000_t75" stroked="false">
              <v:imagedata r:id="rId11" o:title=""/>
            </v:shape>
            <v:shape style="position:absolute;left:3448;top:4471;width:111;height:182" type="#_x0000_t75" stroked="false">
              <v:imagedata r:id="rId12" o:title=""/>
            </v:shape>
            <v:shape style="position:absolute;left:3620;top:4471;width:159;height:182" type="#_x0000_t75" stroked="false">
              <v:imagedata r:id="rId13" o:title=""/>
            </v:shape>
            <v:shape style="position:absolute;left:3839;top:4469;width:157;height:186" type="#_x0000_t75" stroked="false">
              <v:imagedata r:id="rId14" o:title=""/>
            </v:shape>
            <v:shape style="position:absolute;left:4062;top:4471;width:95;height:182" coordorigin="4062,4471" coordsize="95,182" path="m4156,4629l4091,4629,4091,4471,4062,4471,4062,4629,4062,4653,4156,4653,4156,4629xe" filled="true" fillcolor="#231f20" stroked="false">
              <v:path arrowok="t"/>
              <v:fill type="solid"/>
            </v:shape>
            <v:shape style="position:absolute;left:4187;top:4470;width:163;height:183" type="#_x0000_t75" stroked="false">
              <v:imagedata r:id="rId15" o:title=""/>
            </v:shape>
            <v:shape style="position:absolute;left:4399;top:4471;width:159;height:182" type="#_x0000_t75" stroked="false">
              <v:imagedata r:id="rId16" o:title=""/>
            </v:shape>
            <v:shape style="position:absolute;left:4626;top:4471;width:151;height:182" type="#_x0000_t75" stroked="false">
              <v:imagedata r:id="rId17" o:title=""/>
            </v:shape>
            <v:shape style="position:absolute;left:1247;top:4218;width:681;height:681" type="#_x0000_t75" stroked="false">
              <v:imagedata r:id="rId18" o:title=""/>
            </v:shape>
            <w10:wrap type="none"/>
          </v:group>
        </w:pict>
      </w:r>
      <w:r>
        <w:rPr>
          <w:color w:val="A70741"/>
          <w:w w:val="85"/>
        </w:rPr>
        <w:t>Inflation</w:t>
      </w:r>
      <w:r>
        <w:rPr>
          <w:color w:val="A70741"/>
          <w:spacing w:val="-90"/>
          <w:w w:val="85"/>
        </w:rPr>
        <w:t> </w:t>
      </w:r>
      <w:r>
        <w:rPr>
          <w:color w:val="A70741"/>
          <w:w w:val="85"/>
        </w:rPr>
        <w:t>Report</w:t>
      </w:r>
    </w:p>
    <w:p>
      <w:pPr>
        <w:pStyle w:val="Heading2"/>
        <w:rPr>
          <w:rFonts w:ascii="Klaudia"/>
        </w:rPr>
      </w:pPr>
      <w:r>
        <w:rPr>
          <w:rFonts w:ascii="Klaudia"/>
          <w:color w:val="231F20"/>
          <w:w w:val="85"/>
        </w:rPr>
        <w:t>February 2019</w:t>
      </w:r>
    </w:p>
    <w:p>
      <w:pPr>
        <w:spacing w:after="0"/>
        <w:rPr>
          <w:rFonts w:ascii="Klaudia"/>
        </w:rPr>
        <w:sectPr>
          <w:type w:val="continuous"/>
          <w:pgSz w:w="11910" w:h="16840"/>
          <w:pgMar w:top="1540" w:bottom="0" w:left="620" w:right="680"/>
        </w:sectPr>
      </w:pPr>
    </w:p>
    <w:p>
      <w:pPr>
        <w:tabs>
          <w:tab w:pos="3729" w:val="left" w:leader="none"/>
        </w:tabs>
        <w:spacing w:line="240" w:lineRule="auto"/>
        <w:ind w:left="283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33400" cy="433387"/>
            <wp:effectExtent l="0" t="0" r="0" b="0"/>
            <wp:docPr id="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00" cy="43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25"/>
          <w:sz w:val="20"/>
        </w:rPr>
        <w:pict>
          <v:group style="width:36.35pt;height:9.15pt;mso-position-horizontal-relative:char;mso-position-vertical-relative:line" coordorigin="0,0" coordsize="727,183">
            <v:shape style="position:absolute;left:0;top:0;width:118;height:182" type="#_x0000_t75" stroked="false">
              <v:imagedata r:id="rId20" o:title=""/>
            </v:shape>
            <v:shape style="position:absolute;left:156;top:0;width:163;height:183" type="#_x0000_t75" stroked="false">
              <v:imagedata r:id="rId21" o:title=""/>
            </v:shape>
            <v:shape style="position:absolute;left:367;top:0;width:159;height:182" type="#_x0000_t75" stroked="false">
              <v:imagedata r:id="rId22" o:title=""/>
            </v:shape>
            <v:shape style="position:absolute;left:595;top:0;width:132;height:182" type="#_x0000_t75" stroked="false">
              <v:imagedata r:id="rId23" o:title=""/>
            </v:shape>
          </v:group>
        </w:pict>
      </w:r>
      <w:r>
        <w:rPr>
          <w:position w:val="25"/>
          <w:sz w:val="20"/>
        </w:rPr>
      </w:r>
      <w:r>
        <w:rPr>
          <w:rFonts w:ascii="Times New Roman"/>
          <w:spacing w:val="52"/>
          <w:position w:val="25"/>
          <w:sz w:val="18"/>
        </w:rPr>
        <w:t> </w:t>
      </w:r>
      <w:r>
        <w:rPr>
          <w:spacing w:val="52"/>
          <w:position w:val="25"/>
          <w:sz w:val="20"/>
        </w:rPr>
        <w:pict>
          <v:group style="width:17.3pt;height:9.3pt;mso-position-horizontal-relative:char;mso-position-vertical-relative:line" coordorigin="0,0" coordsize="346,186">
            <v:shape style="position:absolute;left:0;top:0;width:181;height:186" type="#_x0000_t75" stroked="false">
              <v:imagedata r:id="rId24" o:title=""/>
            </v:shape>
            <v:shape style="position:absolute;left:240;top:1;width:105;height:182" type="#_x0000_t75" stroked="false">
              <v:imagedata r:id="rId25" o:title=""/>
            </v:shape>
          </v:group>
        </w:pict>
      </w:r>
      <w:r>
        <w:rPr>
          <w:spacing w:val="52"/>
          <w:position w:val="25"/>
          <w:sz w:val="20"/>
        </w:rPr>
      </w:r>
      <w:r>
        <w:rPr>
          <w:rFonts w:ascii="Times New Roman"/>
          <w:spacing w:val="75"/>
          <w:position w:val="25"/>
          <w:sz w:val="18"/>
        </w:rPr>
        <w:t> </w:t>
      </w:r>
      <w:r>
        <w:rPr>
          <w:spacing w:val="75"/>
          <w:position w:val="25"/>
          <w:sz w:val="20"/>
        </w:rPr>
        <w:pict>
          <v:group style="width:66.4pt;height:9.3pt;mso-position-horizontal-relative:char;mso-position-vertical-relative:line" coordorigin="0,0" coordsize="1328,186">
            <v:shape style="position:absolute;left:0;top:1;width:111;height:182" type="#_x0000_t75" stroked="false">
              <v:imagedata r:id="rId26" o:title=""/>
            </v:shape>
            <v:shape style="position:absolute;left:171;top:1;width:159;height:182" type="#_x0000_t75" stroked="false">
              <v:imagedata r:id="rId27" o:title=""/>
            </v:shape>
            <v:shape style="position:absolute;left:390;top:0;width:157;height:186" type="#_x0000_t75" stroked="false">
              <v:imagedata r:id="rId28" o:title=""/>
            </v:shape>
            <v:shape style="position:absolute;left:613;top:1;width:95;height:182" coordorigin="614,2" coordsize="95,182" path="m708,160l642,160,642,2,614,2,614,160,614,184,708,184,708,160xe" filled="true" fillcolor="#231f20" stroked="false">
              <v:path arrowok="t"/>
              <v:fill type="solid"/>
            </v:shape>
            <v:shape style="position:absolute;left:739;top:0;width:163;height:183" type="#_x0000_t75" stroked="false">
              <v:imagedata r:id="rId29" o:title=""/>
            </v:shape>
            <v:shape style="position:absolute;left:950;top:1;width:159;height:182" type="#_x0000_t75" stroked="false">
              <v:imagedata r:id="rId30" o:title=""/>
            </v:shape>
            <v:shape style="position:absolute;left:1177;top:1;width:151;height:182" type="#_x0000_t75" stroked="false">
              <v:imagedata r:id="rId31" o:title=""/>
            </v:shape>
          </v:group>
        </w:pict>
      </w:r>
      <w:r>
        <w:rPr>
          <w:spacing w:val="75"/>
          <w:position w:val="25"/>
          <w:sz w:val="20"/>
        </w:rPr>
      </w:r>
    </w:p>
    <w:p>
      <w:pPr>
        <w:pStyle w:val="BodyText"/>
        <w:rPr>
          <w:sz w:val="16"/>
        </w:rPr>
      </w:pPr>
    </w:p>
    <w:p>
      <w:pPr>
        <w:spacing w:before="88"/>
        <w:ind w:left="2838" w:right="0" w:firstLine="0"/>
        <w:jc w:val="left"/>
        <w:rPr>
          <w:sz w:val="66"/>
        </w:rPr>
      </w:pPr>
      <w:bookmarkStart w:name="Foreword" w:id="1"/>
      <w:bookmarkEnd w:id="1"/>
      <w:r>
        <w:rPr/>
      </w:r>
      <w:r>
        <w:rPr>
          <w:color w:val="A70741"/>
          <w:w w:val="85"/>
          <w:sz w:val="66"/>
        </w:rPr>
        <w:t>Inflation</w:t>
      </w:r>
      <w:r>
        <w:rPr>
          <w:color w:val="A70741"/>
          <w:spacing w:val="-88"/>
          <w:w w:val="85"/>
          <w:sz w:val="66"/>
        </w:rPr>
        <w:t> </w:t>
      </w:r>
      <w:r>
        <w:rPr>
          <w:color w:val="A70741"/>
          <w:w w:val="85"/>
          <w:sz w:val="66"/>
        </w:rPr>
        <w:t>Report</w:t>
      </w:r>
    </w:p>
    <w:p>
      <w:pPr>
        <w:spacing w:before="127"/>
        <w:ind w:left="2838" w:right="0" w:firstLine="0"/>
        <w:jc w:val="left"/>
        <w:rPr>
          <w:sz w:val="32"/>
        </w:rPr>
      </w:pPr>
      <w:r>
        <w:rPr>
          <w:color w:val="231F20"/>
          <w:w w:val="85"/>
          <w:sz w:val="32"/>
        </w:rPr>
        <w:t>February 2019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59" w:lineRule="auto" w:before="96"/>
        <w:ind w:left="2838" w:right="466"/>
      </w:pP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order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maintain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stability,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Policy Committee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(MPC)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Index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6"/>
          <w:w w:val="80"/>
        </w:rPr>
        <w:t>2%. </w:t>
      </w:r>
      <w:r>
        <w:rPr>
          <w:color w:val="231F20"/>
          <w:w w:val="80"/>
        </w:rPr>
        <w:t>Subject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required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Government’s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policy, </w:t>
      </w:r>
      <w:r>
        <w:rPr>
          <w:color w:val="231F20"/>
          <w:w w:val="85"/>
        </w:rPr>
        <w:t>including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objectives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employment.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2838" w:right="305"/>
      </w:pP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rFonts w:ascii="Trebuchet MS"/>
          <w:i/>
          <w:color w:val="231F20"/>
          <w:w w:val="80"/>
        </w:rPr>
        <w:t>Inflation</w:t>
      </w:r>
      <w:r>
        <w:rPr>
          <w:rFonts w:ascii="Trebuchet MS"/>
          <w:i/>
          <w:color w:val="231F20"/>
          <w:spacing w:val="-28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rFonts w:ascii="Trebuchet MS"/>
          <w:i/>
          <w:color w:val="231F20"/>
          <w:spacing w:val="-2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produced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quarterly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staff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under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guidance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members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8"/>
          <w:w w:val="80"/>
        </w:rPr>
        <w:t>of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Committee.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serves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purposes.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First,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preparation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provides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75"/>
        </w:rPr>
        <w:t>comprehensive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forward-looking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framework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discussion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among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MPC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members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an</w:t>
      </w:r>
      <w:r>
        <w:rPr>
          <w:color w:val="231F20"/>
          <w:spacing w:val="-29"/>
          <w:w w:val="75"/>
        </w:rPr>
        <w:t> </w:t>
      </w:r>
      <w:r>
        <w:rPr>
          <w:color w:val="231F20"/>
          <w:spacing w:val="-6"/>
          <w:w w:val="75"/>
        </w:rPr>
        <w:t>aid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our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decision-making.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Second,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publication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allows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share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our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thinking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explain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reasons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our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decisions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whom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they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affect.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 w:before="1"/>
        <w:ind w:left="2838" w:right="148"/>
      </w:pPr>
      <w:r>
        <w:rPr>
          <w:color w:val="231F20"/>
          <w:w w:val="80"/>
        </w:rPr>
        <w:t>Although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every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member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agree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every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assumption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our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are based,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charts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represent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collective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judgement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4"/>
          <w:w w:val="80"/>
        </w:rPr>
        <w:t>paths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inflation,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unemployment,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uncertainties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surrounding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central </w:t>
      </w:r>
      <w:r>
        <w:rPr>
          <w:color w:val="231F20"/>
          <w:w w:val="85"/>
        </w:rPr>
        <w:t>projections.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2838" w:right="809"/>
      </w:pPr>
      <w:r>
        <w:rPr>
          <w:color w:val="231F20"/>
          <w:w w:val="80"/>
        </w:rPr>
        <w:t>This</w:t>
      </w:r>
      <w:r>
        <w:rPr>
          <w:color w:val="231F20"/>
          <w:spacing w:val="-42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rFonts w:ascii="Trebuchet MS"/>
          <w:i/>
          <w:color w:val="231F20"/>
          <w:spacing w:val="-2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prepared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published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England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accordance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4"/>
          <w:w w:val="80"/>
        </w:rPr>
        <w:t>with </w:t>
      </w:r>
      <w:r>
        <w:rPr>
          <w:color w:val="231F20"/>
          <w:w w:val="85"/>
        </w:rPr>
        <w:t>section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18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England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Act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1998.</w:t>
      </w:r>
    </w:p>
    <w:p>
      <w:pPr>
        <w:pStyle w:val="BodyText"/>
        <w:spacing w:before="3"/>
      </w:pPr>
    </w:p>
    <w:p>
      <w:pPr>
        <w:pStyle w:val="Heading4"/>
        <w:ind w:left="2838"/>
      </w:pPr>
      <w:r>
        <w:rPr>
          <w:color w:val="A70741"/>
          <w:w w:val="95"/>
        </w:rPr>
        <w:t>The Monetary Policy Committee:</w:t>
      </w:r>
    </w:p>
    <w:p>
      <w:pPr>
        <w:pStyle w:val="BodyText"/>
        <w:spacing w:before="14"/>
        <w:ind w:left="2838"/>
      </w:pPr>
      <w:r>
        <w:rPr>
          <w:color w:val="231F20"/>
          <w:w w:val="80"/>
        </w:rPr>
        <w:t>Mark Carney, Governor</w:t>
      </w:r>
    </w:p>
    <w:p>
      <w:pPr>
        <w:pStyle w:val="BodyText"/>
        <w:spacing w:line="259" w:lineRule="auto" w:before="19"/>
        <w:ind w:left="2838" w:right="2485"/>
      </w:pPr>
      <w:r>
        <w:rPr>
          <w:color w:val="231F20"/>
          <w:w w:val="75"/>
        </w:rPr>
        <w:t>Ben Broadbent, Deputy Governor responsible for monetary policy Jon Cunliffe, Deputy Governor responsible for financial stability</w:t>
      </w:r>
    </w:p>
    <w:p>
      <w:pPr>
        <w:pStyle w:val="BodyText"/>
        <w:spacing w:line="259" w:lineRule="auto" w:before="1"/>
        <w:ind w:left="2838" w:right="1534"/>
      </w:pPr>
      <w:r>
        <w:rPr>
          <w:color w:val="231F20"/>
          <w:w w:val="75"/>
        </w:rPr>
        <w:t>Dave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Ramsden,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Deputy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Governor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responsible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markets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3"/>
          <w:w w:val="75"/>
        </w:rPr>
        <w:t>banking </w:t>
      </w:r>
      <w:r>
        <w:rPr>
          <w:color w:val="231F20"/>
          <w:w w:val="85"/>
        </w:rPr>
        <w:t>Andrew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Haldane</w:t>
      </w:r>
    </w:p>
    <w:p>
      <w:pPr>
        <w:pStyle w:val="BodyText"/>
        <w:spacing w:line="259" w:lineRule="auto" w:before="1"/>
        <w:ind w:left="2838" w:right="6301"/>
      </w:pPr>
      <w:r>
        <w:rPr>
          <w:color w:val="231F20"/>
          <w:w w:val="80"/>
        </w:rPr>
        <w:t>Jonathan Haskel </w:t>
      </w:r>
      <w:r>
        <w:rPr>
          <w:color w:val="231F20"/>
          <w:w w:val="75"/>
        </w:rPr>
        <w:t>Michael Saunders Silvana Tenreyro </w:t>
      </w:r>
      <w:r>
        <w:rPr>
          <w:color w:val="231F20"/>
          <w:w w:val="85"/>
        </w:rPr>
        <w:t>Gertjan Vlieghe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2195995</wp:posOffset>
            </wp:positionH>
            <wp:positionV relativeFrom="paragraph">
              <wp:posOffset>209008</wp:posOffset>
            </wp:positionV>
            <wp:extent cx="322945" cy="270033"/>
            <wp:effectExtent l="0" t="0" r="0" b="0"/>
            <wp:wrapTopAndBottom/>
            <wp:docPr id="3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945" cy="270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12.524994pt;margin-top:16.496387pt;width:24.8pt;height:21.3pt;mso-position-horizontal-relative:page;mso-position-vertical-relative:paragraph;z-index:-15726080;mso-wrap-distance-left:0;mso-wrap-distance-right:0" coordorigin="4250,330" coordsize="496,426">
            <v:shape style="position:absolute;left:4336;top:377;width:325;height:324" type="#_x0000_t75" stroked="false">
              <v:imagedata r:id="rId33" o:title=""/>
            </v:shape>
            <v:shape style="position:absolute;left:4250;top:329;width:496;height:426" coordorigin="4251,330" coordsize="496,426" path="m4746,686l4746,408,4746,407,4746,330,4636,330,4636,408,4636,686,4351,686,4351,408,4636,408,4636,330,4251,330,4251,408,4251,686,4251,756,4746,756,4746,686xe" filled="true" fillcolor="#a70741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52.138pt;margin-top:16.457386pt;width:24.85pt;height:21.35pt;mso-position-horizontal-relative:page;mso-position-vertical-relative:paragraph;z-index:-15725568;mso-wrap-distance-left:0;mso-wrap-distance-right:0" coordorigin="5043,329" coordsize="497,427">
            <v:rect style="position:absolute;left:5042;top:329;width:497;height:427" filled="true" fillcolor="#a70741" stroked="false">
              <v:fill type="solid"/>
            </v:rect>
            <v:shape style="position:absolute;left:5127;top:428;width:328;height:229" type="#_x0000_t75" stroked="false">
              <v:imagedata r:id="rId34" o:title=""/>
            </v:shape>
            <w10:wrap type="topAndBottom"/>
          </v:group>
        </w:pict>
      </w:r>
      <w:r>
        <w:rPr/>
        <w:pict>
          <v:group style="position:absolute;margin-left:291.748993pt;margin-top:16.457386pt;width:25.2pt;height:21.3pt;mso-position-horizontal-relative:page;mso-position-vertical-relative:paragraph;z-index:-15725056;mso-wrap-distance-left:0;mso-wrap-distance-right:0" coordorigin="5835,329" coordsize="504,426">
            <v:rect style="position:absolute;left:5834;top:329;width:504;height:426" filled="true" fillcolor="#a70741" stroked="false">
              <v:fill type="solid"/>
            </v:rect>
            <v:shape style="position:absolute;left:6009;top:403;width:155;height:299" type="#_x0000_t75" stroked="false">
              <v:imagedata r:id="rId35" o:title=""/>
            </v:shape>
            <w10:wrap type="topAndBottom"/>
          </v:group>
        </w:pict>
      </w:r>
      <w:r>
        <w:rPr/>
        <w:pict>
          <v:group style="position:absolute;margin-left:331.362pt;margin-top:16.457386pt;width:24.9pt;height:21.35pt;mso-position-horizontal-relative:page;mso-position-vertical-relative:paragraph;z-index:-15724544;mso-wrap-distance-left:0;mso-wrap-distance-right:0" coordorigin="6627,329" coordsize="498,427">
            <v:rect style="position:absolute;left:6627;top:329;width:498;height:427" filled="true" fillcolor="#a71a46" stroked="false">
              <v:fill type="solid"/>
            </v:rect>
            <v:shape style="position:absolute;left:6710;top:465;width:332;height:154" type="#_x0000_t75" stroked="false">
              <v:imagedata r:id="rId36" o:title=""/>
            </v:shape>
            <w10:wrap type="topAndBottom"/>
          </v:group>
        </w:pic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259" w:lineRule="auto"/>
        <w:ind w:left="2838" w:right="880"/>
      </w:pPr>
      <w:r>
        <w:rPr>
          <w:color w:val="231F20"/>
          <w:w w:val="80"/>
        </w:rPr>
        <w:t>PowerPoint™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versions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Inflation</w:t>
      </w:r>
      <w:r>
        <w:rPr>
          <w:rFonts w:ascii="Trebuchet MS" w:hAnsi="Trebuchet MS"/>
          <w:i/>
          <w:color w:val="231F20"/>
          <w:spacing w:val="-31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rFonts w:ascii="Trebuchet MS" w:hAnsi="Trebuchet MS"/>
          <w:i/>
          <w:color w:val="231F20"/>
          <w:spacing w:val="-27"/>
          <w:w w:val="80"/>
        </w:rPr>
        <w:t> </w:t>
      </w:r>
      <w:r>
        <w:rPr>
          <w:color w:val="231F20"/>
          <w:w w:val="80"/>
        </w:rPr>
        <w:t>charts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Excel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spreadsheets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4"/>
          <w:w w:val="80"/>
        </w:rPr>
        <w:t>data </w:t>
      </w:r>
      <w:r>
        <w:rPr>
          <w:color w:val="231F20"/>
          <w:w w:val="85"/>
        </w:rPr>
        <w:t>underlying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most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them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available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at</w:t>
      </w:r>
    </w:p>
    <w:p>
      <w:pPr>
        <w:pStyle w:val="BodyText"/>
        <w:spacing w:before="1"/>
        <w:ind w:left="2838"/>
      </w:pPr>
      <w:hyperlink r:id="rId37">
        <w:r>
          <w:rPr>
            <w:color w:val="231F20"/>
            <w:w w:val="85"/>
            <w:u w:val="single" w:color="231F20"/>
          </w:rPr>
          <w:t>www.bankofengland.co.uk/inflation-report/2019/february-2019</w:t>
        </w:r>
      </w:hyperlink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18"/>
        </w:rPr>
      </w:pPr>
    </w:p>
    <w:p>
      <w:pPr>
        <w:spacing w:before="0"/>
        <w:ind w:left="2838" w:right="0" w:firstLine="0"/>
        <w:jc w:val="left"/>
        <w:rPr>
          <w:rFonts w:ascii="BPG Sans Modern GPL&amp;GNU" w:hAnsi="BPG Sans Modern GPL&amp;GNU"/>
          <w:sz w:val="17"/>
        </w:rPr>
      </w:pPr>
      <w:r>
        <w:rPr>
          <w:rFonts w:ascii="BPG Sans Modern GPL&amp;GNU" w:hAnsi="BPG Sans Modern GPL&amp;GNU"/>
          <w:color w:val="231F20"/>
          <w:w w:val="85"/>
          <w:sz w:val="17"/>
        </w:rPr>
        <w:t>©</w:t>
      </w:r>
      <w:r>
        <w:rPr>
          <w:rFonts w:ascii="BPG Sans Modern GPL&amp;GNU" w:hAnsi="BPG Sans Modern GPL&amp;GNU"/>
          <w:color w:val="231F20"/>
          <w:spacing w:val="-24"/>
          <w:w w:val="85"/>
          <w:sz w:val="17"/>
        </w:rPr>
        <w:t> </w:t>
      </w:r>
      <w:r>
        <w:rPr>
          <w:rFonts w:ascii="BPG Sans Modern GPL&amp;GNU" w:hAnsi="BPG Sans Modern GPL&amp;GNU"/>
          <w:color w:val="231F20"/>
          <w:w w:val="85"/>
          <w:sz w:val="17"/>
        </w:rPr>
        <w:t>Bank</w:t>
      </w:r>
      <w:r>
        <w:rPr>
          <w:rFonts w:ascii="BPG Sans Modern GPL&amp;GNU" w:hAnsi="BPG Sans Modern GPL&amp;GNU"/>
          <w:color w:val="231F20"/>
          <w:spacing w:val="-24"/>
          <w:w w:val="85"/>
          <w:sz w:val="17"/>
        </w:rPr>
        <w:t> </w:t>
      </w:r>
      <w:r>
        <w:rPr>
          <w:rFonts w:ascii="BPG Sans Modern GPL&amp;GNU" w:hAnsi="BPG Sans Modern GPL&amp;GNU"/>
          <w:color w:val="231F20"/>
          <w:w w:val="85"/>
          <w:sz w:val="17"/>
        </w:rPr>
        <w:t>of</w:t>
      </w:r>
      <w:r>
        <w:rPr>
          <w:rFonts w:ascii="BPG Sans Modern GPL&amp;GNU" w:hAnsi="BPG Sans Modern GPL&amp;GNU"/>
          <w:color w:val="231F20"/>
          <w:spacing w:val="-23"/>
          <w:w w:val="85"/>
          <w:sz w:val="17"/>
        </w:rPr>
        <w:t> </w:t>
      </w:r>
      <w:r>
        <w:rPr>
          <w:rFonts w:ascii="BPG Sans Modern GPL&amp;GNU" w:hAnsi="BPG Sans Modern GPL&amp;GNU"/>
          <w:color w:val="231F20"/>
          <w:w w:val="85"/>
          <w:sz w:val="17"/>
        </w:rPr>
        <w:t>England</w:t>
      </w:r>
      <w:r>
        <w:rPr>
          <w:rFonts w:ascii="BPG Sans Modern GPL&amp;GNU" w:hAnsi="BPG Sans Modern GPL&amp;GNU"/>
          <w:color w:val="231F20"/>
          <w:spacing w:val="-24"/>
          <w:w w:val="85"/>
          <w:sz w:val="17"/>
        </w:rPr>
        <w:t> </w:t>
      </w:r>
      <w:r>
        <w:rPr>
          <w:rFonts w:ascii="BPG Sans Modern GPL&amp;GNU" w:hAnsi="BPG Sans Modern GPL&amp;GNU"/>
          <w:color w:val="231F20"/>
          <w:w w:val="85"/>
          <w:sz w:val="17"/>
        </w:rPr>
        <w:t>2019</w:t>
      </w:r>
    </w:p>
    <w:p>
      <w:pPr>
        <w:spacing w:before="55"/>
        <w:ind w:left="2838" w:right="0" w:firstLine="0"/>
        <w:jc w:val="left"/>
        <w:rPr>
          <w:sz w:val="17"/>
        </w:rPr>
      </w:pPr>
      <w:r>
        <w:rPr>
          <w:color w:val="231F20"/>
          <w:w w:val="80"/>
          <w:sz w:val="17"/>
        </w:rPr>
        <w:t>ISSN</w:t>
      </w:r>
      <w:r>
        <w:rPr>
          <w:color w:val="231F20"/>
          <w:spacing w:val="-27"/>
          <w:w w:val="80"/>
          <w:sz w:val="17"/>
        </w:rPr>
        <w:t> </w:t>
      </w:r>
      <w:r>
        <w:rPr>
          <w:color w:val="231F20"/>
          <w:w w:val="80"/>
          <w:sz w:val="17"/>
        </w:rPr>
        <w:t>2514-4103</w:t>
      </w:r>
      <w:r>
        <w:rPr>
          <w:color w:val="231F20"/>
          <w:spacing w:val="-26"/>
          <w:w w:val="80"/>
          <w:sz w:val="17"/>
        </w:rPr>
        <w:t> </w:t>
      </w:r>
      <w:r>
        <w:rPr>
          <w:color w:val="231F20"/>
          <w:w w:val="80"/>
          <w:sz w:val="17"/>
        </w:rPr>
        <w:t>(Online)</w:t>
      </w:r>
    </w:p>
    <w:p>
      <w:pPr>
        <w:spacing w:after="0"/>
        <w:jc w:val="left"/>
        <w:rPr>
          <w:sz w:val="17"/>
        </w:rPr>
        <w:sectPr>
          <w:pgSz w:w="11910" w:h="16840"/>
          <w:pgMar w:top="1320" w:bottom="280" w:left="62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3"/>
        </w:rPr>
      </w:pPr>
    </w:p>
    <w:p>
      <w:pPr>
        <w:spacing w:before="98"/>
        <w:ind w:left="1676" w:right="0" w:firstLine="0"/>
        <w:jc w:val="left"/>
        <w:rPr>
          <w:rFonts w:ascii="BPG Sans Modern GPL&amp;GNU"/>
          <w:sz w:val="26"/>
        </w:rPr>
      </w:pPr>
      <w:bookmarkStart w:name="Contents" w:id="2"/>
      <w:bookmarkEnd w:id="2"/>
      <w:r>
        <w:rPr/>
      </w:r>
      <w:r>
        <w:rPr>
          <w:rFonts w:ascii="BPG Sans Modern GPL&amp;GNU"/>
          <w:color w:val="A70741"/>
          <w:w w:val="95"/>
          <w:sz w:val="26"/>
        </w:rPr>
        <w:t>Contents</w:t>
      </w:r>
    </w:p>
    <w:p>
      <w:pPr>
        <w:pStyle w:val="BodyText"/>
        <w:spacing w:before="11" w:after="1"/>
        <w:rPr>
          <w:rFonts w:ascii="BPG Sans Modern GPL&amp;GNU"/>
          <w:sz w:val="15"/>
        </w:rPr>
      </w:pPr>
    </w:p>
    <w:tbl>
      <w:tblPr>
        <w:tblW w:w="0" w:type="auto"/>
        <w:jc w:val="left"/>
        <w:tblInd w:w="16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3"/>
        <w:gridCol w:w="5917"/>
        <w:gridCol w:w="1499"/>
      </w:tblGrid>
      <w:tr>
        <w:trPr>
          <w:trHeight w:val="375" w:hRule="atLeast"/>
        </w:trPr>
        <w:tc>
          <w:tcPr>
            <w:tcW w:w="493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91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250" w:lineRule="exact"/>
              <w:ind w:left="17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A70741"/>
                <w:w w:val="95"/>
                <w:sz w:val="21"/>
              </w:rPr>
              <w:t>Monetary Policy Summary</w:t>
            </w:r>
          </w:p>
        </w:tc>
        <w:tc>
          <w:tcPr>
            <w:tcW w:w="149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250" w:lineRule="exact"/>
              <w:ind w:right="253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A70741"/>
                <w:w w:val="84"/>
                <w:sz w:val="21"/>
              </w:rPr>
              <w:t>i</w:t>
            </w:r>
          </w:p>
        </w:tc>
      </w:tr>
      <w:tr>
        <w:trPr>
          <w:trHeight w:val="687" w:hRule="atLeast"/>
        </w:trPr>
        <w:tc>
          <w:tcPr>
            <w:tcW w:w="49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8"/>
              <w:rPr>
                <w:rFonts w:ascii="BPG Sans Modern GPL&amp;GNU"/>
                <w:sz w:val="25"/>
              </w:rPr>
            </w:pPr>
          </w:p>
          <w:p>
            <w:pPr>
              <w:pStyle w:val="TableParagraph"/>
              <w:spacing w:before="1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A70741"/>
                <w:w w:val="68"/>
                <w:sz w:val="21"/>
              </w:rPr>
              <w:t>1</w:t>
            </w:r>
          </w:p>
        </w:tc>
        <w:tc>
          <w:tcPr>
            <w:tcW w:w="591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8"/>
              <w:rPr>
                <w:rFonts w:ascii="BPG Sans Modern GPL&amp;GNU"/>
                <w:sz w:val="25"/>
              </w:rPr>
            </w:pPr>
          </w:p>
          <w:p>
            <w:pPr>
              <w:pStyle w:val="TableParagraph"/>
              <w:spacing w:before="1"/>
              <w:ind w:left="17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A70741"/>
                <w:w w:val="95"/>
                <w:sz w:val="21"/>
              </w:rPr>
              <w:t>Financial markets and global economic developments</w:t>
            </w:r>
          </w:p>
        </w:tc>
        <w:tc>
          <w:tcPr>
            <w:tcW w:w="149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8"/>
              <w:rPr>
                <w:rFonts w:ascii="BPG Sans Modern GPL&amp;GNU"/>
                <w:sz w:val="25"/>
              </w:rPr>
            </w:pPr>
          </w:p>
          <w:p>
            <w:pPr>
              <w:pStyle w:val="TableParagraph"/>
              <w:spacing w:before="1"/>
              <w:ind w:right="253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A70741"/>
                <w:w w:val="68"/>
                <w:sz w:val="21"/>
              </w:rPr>
              <w:t>1</w:t>
            </w:r>
          </w:p>
        </w:tc>
      </w:tr>
      <w:tr>
        <w:trPr>
          <w:trHeight w:val="312" w:hRule="atLeast"/>
        </w:trPr>
        <w:tc>
          <w:tcPr>
            <w:tcW w:w="49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75"/>
                <w:sz w:val="21"/>
              </w:rPr>
              <w:t>1.1</w:t>
            </w:r>
          </w:p>
        </w:tc>
        <w:tc>
          <w:tcPr>
            <w:tcW w:w="591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left="17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Global economic developments</w:t>
            </w:r>
          </w:p>
        </w:tc>
        <w:tc>
          <w:tcPr>
            <w:tcW w:w="149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right="253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66"/>
                <w:sz w:val="21"/>
              </w:rPr>
              <w:t>1</w:t>
            </w:r>
          </w:p>
        </w:tc>
      </w:tr>
      <w:tr>
        <w:trPr>
          <w:trHeight w:val="250" w:hRule="atLeast"/>
        </w:trPr>
        <w:tc>
          <w:tcPr>
            <w:tcW w:w="493" w:type="dxa"/>
          </w:tcPr>
          <w:p>
            <w:pPr>
              <w:pStyle w:val="TableParagraph"/>
              <w:spacing w:line="230" w:lineRule="exac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5"/>
                <w:sz w:val="21"/>
              </w:rPr>
              <w:t>1.2</w:t>
            </w:r>
          </w:p>
        </w:tc>
        <w:tc>
          <w:tcPr>
            <w:tcW w:w="5917" w:type="dxa"/>
          </w:tcPr>
          <w:p>
            <w:pPr>
              <w:pStyle w:val="TableParagraph"/>
              <w:spacing w:line="230" w:lineRule="exact"/>
              <w:ind w:left="17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Developments in UK financial conditions</w:t>
            </w:r>
          </w:p>
        </w:tc>
        <w:tc>
          <w:tcPr>
            <w:tcW w:w="1499" w:type="dxa"/>
          </w:tcPr>
          <w:p>
            <w:pPr>
              <w:pStyle w:val="TableParagraph"/>
              <w:spacing w:line="230" w:lineRule="exact"/>
              <w:ind w:right="253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8"/>
                <w:sz w:val="21"/>
              </w:rPr>
              <w:t>4</w:t>
            </w:r>
          </w:p>
        </w:tc>
      </w:tr>
      <w:tr>
        <w:trPr>
          <w:trHeight w:val="250" w:hRule="atLeast"/>
        </w:trPr>
        <w:tc>
          <w:tcPr>
            <w:tcW w:w="493" w:type="dxa"/>
          </w:tcPr>
          <w:p>
            <w:pPr>
              <w:pStyle w:val="TableParagraph"/>
              <w:spacing w:line="230" w:lineRule="exact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Box</w:t>
            </w:r>
            <w:r>
              <w:rPr>
                <w:color w:val="231F20"/>
                <w:spacing w:val="-47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1</w:t>
            </w:r>
          </w:p>
        </w:tc>
        <w:tc>
          <w:tcPr>
            <w:tcW w:w="5917" w:type="dxa"/>
          </w:tcPr>
          <w:p>
            <w:pPr>
              <w:pStyle w:val="TableParagraph"/>
              <w:spacing w:line="227" w:lineRule="exact" w:before="2"/>
              <w:ind w:left="17"/>
              <w:rPr>
                <w:rFonts w:ascii="Trebuchet MS"/>
                <w:sz w:val="21"/>
              </w:rPr>
            </w:pPr>
            <w:r>
              <w:rPr>
                <w:rFonts w:ascii="Trebuchet MS"/>
                <w:color w:val="231F20"/>
                <w:w w:val="95"/>
                <w:sz w:val="21"/>
              </w:rPr>
              <w:t>Bank funding costs and loan pricing</w:t>
            </w:r>
          </w:p>
        </w:tc>
        <w:tc>
          <w:tcPr>
            <w:tcW w:w="1499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rFonts w:ascii="Trebuchet MS"/>
                <w:sz w:val="21"/>
              </w:rPr>
            </w:pPr>
            <w:r>
              <w:rPr>
                <w:rFonts w:ascii="Trebuchet MS"/>
                <w:color w:val="231F20"/>
                <w:w w:val="86"/>
                <w:sz w:val="21"/>
              </w:rPr>
              <w:t>7</w:t>
            </w:r>
          </w:p>
        </w:tc>
      </w:tr>
      <w:tr>
        <w:trPr>
          <w:trHeight w:val="374" w:hRule="atLeast"/>
        </w:trPr>
        <w:tc>
          <w:tcPr>
            <w:tcW w:w="493" w:type="dxa"/>
          </w:tcPr>
          <w:p>
            <w:pPr>
              <w:pStyle w:val="TableParagraph"/>
              <w:spacing w:line="248" w:lineRule="exact"/>
              <w:rPr>
                <w:sz w:val="21"/>
              </w:rPr>
            </w:pPr>
            <w:r>
              <w:rPr>
                <w:color w:val="231F20"/>
                <w:w w:val="80"/>
                <w:sz w:val="21"/>
              </w:rPr>
              <w:t>Box</w:t>
            </w:r>
            <w:r>
              <w:rPr>
                <w:color w:val="231F20"/>
                <w:spacing w:val="-35"/>
                <w:w w:val="80"/>
                <w:sz w:val="21"/>
              </w:rPr>
              <w:t> </w:t>
            </w:r>
            <w:r>
              <w:rPr>
                <w:color w:val="231F20"/>
                <w:w w:val="80"/>
                <w:sz w:val="21"/>
              </w:rPr>
              <w:t>2</w:t>
            </w:r>
          </w:p>
        </w:tc>
        <w:tc>
          <w:tcPr>
            <w:tcW w:w="5917" w:type="dxa"/>
          </w:tcPr>
          <w:p>
            <w:pPr>
              <w:pStyle w:val="TableParagraph"/>
              <w:spacing w:before="2"/>
              <w:ind w:left="17"/>
              <w:rPr>
                <w:rFonts w:ascii="Trebuchet MS"/>
                <w:i/>
                <w:sz w:val="21"/>
              </w:rPr>
            </w:pPr>
            <w:r>
              <w:rPr>
                <w:rFonts w:ascii="Trebuchet MS"/>
                <w:color w:val="231F20"/>
                <w:w w:val="95"/>
                <w:sz w:val="21"/>
              </w:rPr>
              <w:t>Monetary policy since the November </w:t>
            </w:r>
            <w:r>
              <w:rPr>
                <w:rFonts w:ascii="Trebuchet MS"/>
                <w:i/>
                <w:color w:val="231F20"/>
                <w:w w:val="95"/>
                <w:sz w:val="21"/>
              </w:rPr>
              <w:t>Report</w:t>
            </w:r>
          </w:p>
        </w:tc>
        <w:tc>
          <w:tcPr>
            <w:tcW w:w="1499" w:type="dxa"/>
          </w:tcPr>
          <w:p>
            <w:pPr>
              <w:pStyle w:val="TableParagraph"/>
              <w:spacing w:before="2"/>
              <w:ind w:right="253"/>
              <w:jc w:val="right"/>
              <w:rPr>
                <w:rFonts w:ascii="Trebuchet MS"/>
                <w:sz w:val="21"/>
              </w:rPr>
            </w:pPr>
            <w:r>
              <w:rPr>
                <w:rFonts w:ascii="Trebuchet MS"/>
                <w:color w:val="231F20"/>
                <w:w w:val="102"/>
                <w:sz w:val="21"/>
              </w:rPr>
              <w:t>8</w:t>
            </w:r>
          </w:p>
        </w:tc>
      </w:tr>
      <w:tr>
        <w:trPr>
          <w:trHeight w:val="500" w:hRule="atLeast"/>
        </w:trPr>
        <w:tc>
          <w:tcPr>
            <w:tcW w:w="49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2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A70741"/>
                <w:w w:val="82"/>
                <w:sz w:val="21"/>
              </w:rPr>
              <w:t>2</w:t>
            </w:r>
          </w:p>
        </w:tc>
        <w:tc>
          <w:tcPr>
            <w:tcW w:w="591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2"/>
              <w:ind w:left="17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A70741"/>
                <w:w w:val="95"/>
                <w:sz w:val="21"/>
              </w:rPr>
              <w:t>Demand and output</w:t>
            </w:r>
          </w:p>
        </w:tc>
        <w:tc>
          <w:tcPr>
            <w:tcW w:w="149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2"/>
              <w:ind w:right="253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A70741"/>
                <w:w w:val="86"/>
                <w:sz w:val="21"/>
              </w:rPr>
              <w:t>9</w:t>
            </w:r>
          </w:p>
        </w:tc>
      </w:tr>
      <w:tr>
        <w:trPr>
          <w:trHeight w:val="312" w:hRule="atLeast"/>
        </w:trPr>
        <w:tc>
          <w:tcPr>
            <w:tcW w:w="49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5"/>
                <w:sz w:val="21"/>
              </w:rPr>
              <w:t>2.1</w:t>
            </w:r>
          </w:p>
        </w:tc>
        <w:tc>
          <w:tcPr>
            <w:tcW w:w="591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left="17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5"/>
                <w:sz w:val="21"/>
              </w:rPr>
              <w:t>Output and the near-term outlook</w:t>
            </w:r>
          </w:p>
        </w:tc>
        <w:tc>
          <w:tcPr>
            <w:tcW w:w="149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right="253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4"/>
                <w:sz w:val="21"/>
              </w:rPr>
              <w:t>9</w:t>
            </w:r>
          </w:p>
        </w:tc>
      </w:tr>
      <w:tr>
        <w:trPr>
          <w:trHeight w:val="250" w:hRule="atLeast"/>
        </w:trPr>
        <w:tc>
          <w:tcPr>
            <w:tcW w:w="493" w:type="dxa"/>
          </w:tcPr>
          <w:p>
            <w:pPr>
              <w:pStyle w:val="TableParagraph"/>
              <w:spacing w:line="230" w:lineRule="exac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2.2</w:t>
            </w:r>
          </w:p>
        </w:tc>
        <w:tc>
          <w:tcPr>
            <w:tcW w:w="5917" w:type="dxa"/>
          </w:tcPr>
          <w:p>
            <w:pPr>
              <w:pStyle w:val="TableParagraph"/>
              <w:spacing w:line="230" w:lineRule="exact"/>
              <w:ind w:left="17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Domestic demand</w:t>
            </w:r>
          </w:p>
        </w:tc>
        <w:tc>
          <w:tcPr>
            <w:tcW w:w="1499" w:type="dxa"/>
          </w:tcPr>
          <w:p>
            <w:pPr>
              <w:pStyle w:val="TableParagraph"/>
              <w:spacing w:line="230" w:lineRule="exact"/>
              <w:ind w:right="253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75"/>
                <w:sz w:val="21"/>
              </w:rPr>
              <w:t>10</w:t>
            </w:r>
          </w:p>
        </w:tc>
      </w:tr>
      <w:tr>
        <w:trPr>
          <w:trHeight w:val="250" w:hRule="atLeast"/>
        </w:trPr>
        <w:tc>
          <w:tcPr>
            <w:tcW w:w="493" w:type="dxa"/>
          </w:tcPr>
          <w:p>
            <w:pPr>
              <w:pStyle w:val="TableParagraph"/>
              <w:spacing w:line="230" w:lineRule="exac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2.3</w:t>
            </w:r>
          </w:p>
        </w:tc>
        <w:tc>
          <w:tcPr>
            <w:tcW w:w="5917" w:type="dxa"/>
          </w:tcPr>
          <w:p>
            <w:pPr>
              <w:pStyle w:val="TableParagraph"/>
              <w:spacing w:line="230" w:lineRule="exact"/>
              <w:ind w:left="17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Net trade and the current account</w:t>
            </w:r>
          </w:p>
        </w:tc>
        <w:tc>
          <w:tcPr>
            <w:tcW w:w="1499" w:type="dxa"/>
          </w:tcPr>
          <w:p>
            <w:pPr>
              <w:pStyle w:val="TableParagraph"/>
              <w:spacing w:line="230" w:lineRule="exact"/>
              <w:ind w:right="253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70"/>
                <w:sz w:val="21"/>
              </w:rPr>
              <w:t>15</w:t>
            </w:r>
          </w:p>
        </w:tc>
      </w:tr>
      <w:tr>
        <w:trPr>
          <w:trHeight w:val="250" w:hRule="atLeast"/>
        </w:trPr>
        <w:tc>
          <w:tcPr>
            <w:tcW w:w="493" w:type="dxa"/>
          </w:tcPr>
          <w:p>
            <w:pPr>
              <w:pStyle w:val="TableParagraph"/>
              <w:spacing w:line="230" w:lineRule="exact"/>
              <w:rPr>
                <w:sz w:val="21"/>
              </w:rPr>
            </w:pPr>
            <w:r>
              <w:rPr>
                <w:color w:val="231F20"/>
                <w:w w:val="80"/>
                <w:sz w:val="21"/>
              </w:rPr>
              <w:t>Box</w:t>
            </w:r>
            <w:r>
              <w:rPr>
                <w:color w:val="231F20"/>
                <w:spacing w:val="-33"/>
                <w:w w:val="80"/>
                <w:sz w:val="21"/>
              </w:rPr>
              <w:t> </w:t>
            </w:r>
            <w:r>
              <w:rPr>
                <w:color w:val="231F20"/>
                <w:w w:val="80"/>
                <w:sz w:val="21"/>
              </w:rPr>
              <w:t>3</w:t>
            </w:r>
          </w:p>
        </w:tc>
        <w:tc>
          <w:tcPr>
            <w:tcW w:w="5917" w:type="dxa"/>
          </w:tcPr>
          <w:p>
            <w:pPr>
              <w:pStyle w:val="TableParagraph"/>
              <w:spacing w:line="227" w:lineRule="exact" w:before="2"/>
              <w:ind w:left="17"/>
              <w:rPr>
                <w:rFonts w:ascii="Trebuchet MS"/>
                <w:sz w:val="21"/>
              </w:rPr>
            </w:pPr>
            <w:r>
              <w:rPr>
                <w:rFonts w:ascii="Trebuchet MS"/>
                <w:color w:val="231F20"/>
                <w:w w:val="95"/>
                <w:sz w:val="21"/>
              </w:rPr>
              <w:t>The relationship between business surveys and GDP growth</w:t>
            </w:r>
          </w:p>
        </w:tc>
        <w:tc>
          <w:tcPr>
            <w:tcW w:w="1499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rFonts w:ascii="Trebuchet MS"/>
                <w:sz w:val="21"/>
              </w:rPr>
            </w:pPr>
            <w:r>
              <w:rPr>
                <w:rFonts w:ascii="Trebuchet MS"/>
                <w:color w:val="231F20"/>
                <w:w w:val="75"/>
                <w:sz w:val="21"/>
              </w:rPr>
              <w:t>11</w:t>
            </w:r>
          </w:p>
        </w:tc>
      </w:tr>
      <w:tr>
        <w:trPr>
          <w:trHeight w:val="374" w:hRule="atLeast"/>
        </w:trPr>
        <w:tc>
          <w:tcPr>
            <w:tcW w:w="493" w:type="dxa"/>
          </w:tcPr>
          <w:p>
            <w:pPr>
              <w:pStyle w:val="TableParagraph"/>
              <w:spacing w:line="248" w:lineRule="exact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Box</w:t>
            </w:r>
            <w:r>
              <w:rPr>
                <w:color w:val="231F20"/>
                <w:spacing w:val="-54"/>
                <w:w w:val="85"/>
                <w:sz w:val="21"/>
              </w:rPr>
              <w:t> </w:t>
            </w:r>
            <w:r>
              <w:rPr>
                <w:color w:val="231F20"/>
                <w:w w:val="85"/>
                <w:sz w:val="21"/>
              </w:rPr>
              <w:t>4</w:t>
            </w:r>
          </w:p>
        </w:tc>
        <w:tc>
          <w:tcPr>
            <w:tcW w:w="5917" w:type="dxa"/>
          </w:tcPr>
          <w:p>
            <w:pPr>
              <w:pStyle w:val="TableParagraph"/>
              <w:spacing w:before="2"/>
              <w:ind w:left="17"/>
              <w:rPr>
                <w:rFonts w:ascii="Trebuchet MS" w:hAnsi="Trebuchet MS"/>
                <w:sz w:val="21"/>
              </w:rPr>
            </w:pPr>
            <w:r>
              <w:rPr>
                <w:rFonts w:ascii="Trebuchet MS" w:hAnsi="Trebuchet MS"/>
                <w:color w:val="231F20"/>
                <w:sz w:val="21"/>
              </w:rPr>
              <w:t>Agents’ update on business conditions</w:t>
            </w:r>
          </w:p>
        </w:tc>
        <w:tc>
          <w:tcPr>
            <w:tcW w:w="1499" w:type="dxa"/>
          </w:tcPr>
          <w:p>
            <w:pPr>
              <w:pStyle w:val="TableParagraph"/>
              <w:spacing w:before="2"/>
              <w:ind w:right="253"/>
              <w:jc w:val="right"/>
              <w:rPr>
                <w:rFonts w:ascii="Trebuchet MS"/>
                <w:sz w:val="21"/>
              </w:rPr>
            </w:pPr>
            <w:r>
              <w:rPr>
                <w:rFonts w:ascii="Trebuchet MS"/>
                <w:color w:val="231F20"/>
                <w:w w:val="80"/>
                <w:sz w:val="21"/>
              </w:rPr>
              <w:t>17</w:t>
            </w:r>
          </w:p>
        </w:tc>
      </w:tr>
      <w:tr>
        <w:trPr>
          <w:trHeight w:val="500" w:hRule="atLeast"/>
        </w:trPr>
        <w:tc>
          <w:tcPr>
            <w:tcW w:w="49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2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A70741"/>
                <w:w w:val="85"/>
                <w:sz w:val="21"/>
              </w:rPr>
              <w:t>3</w:t>
            </w:r>
          </w:p>
        </w:tc>
        <w:tc>
          <w:tcPr>
            <w:tcW w:w="591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2"/>
              <w:ind w:left="17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A70741"/>
                <w:w w:val="90"/>
                <w:sz w:val="21"/>
              </w:rPr>
              <w:t>Supply and spare capacity</w:t>
            </w:r>
          </w:p>
        </w:tc>
        <w:tc>
          <w:tcPr>
            <w:tcW w:w="149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2"/>
              <w:ind w:right="253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A70741"/>
                <w:w w:val="75"/>
                <w:sz w:val="21"/>
              </w:rPr>
              <w:t>19</w:t>
            </w:r>
          </w:p>
        </w:tc>
      </w:tr>
      <w:tr>
        <w:trPr>
          <w:trHeight w:val="312" w:hRule="atLeast"/>
        </w:trPr>
        <w:tc>
          <w:tcPr>
            <w:tcW w:w="49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5"/>
                <w:sz w:val="21"/>
              </w:rPr>
              <w:t>3.1</w:t>
            </w:r>
          </w:p>
        </w:tc>
        <w:tc>
          <w:tcPr>
            <w:tcW w:w="591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left="17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Spare capacity in the economy</w:t>
            </w:r>
          </w:p>
        </w:tc>
        <w:tc>
          <w:tcPr>
            <w:tcW w:w="149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right="253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5"/>
                <w:sz w:val="21"/>
              </w:rPr>
              <w:t>20</w:t>
            </w:r>
          </w:p>
        </w:tc>
      </w:tr>
      <w:tr>
        <w:trPr>
          <w:trHeight w:val="374" w:hRule="atLeast"/>
        </w:trPr>
        <w:tc>
          <w:tcPr>
            <w:tcW w:w="493" w:type="dxa"/>
          </w:tcPr>
          <w:p>
            <w:pPr>
              <w:pStyle w:val="TableParagraph"/>
              <w:spacing w:line="249" w:lineRule="exac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3.2</w:t>
            </w:r>
          </w:p>
        </w:tc>
        <w:tc>
          <w:tcPr>
            <w:tcW w:w="5917" w:type="dxa"/>
          </w:tcPr>
          <w:p>
            <w:pPr>
              <w:pStyle w:val="TableParagraph"/>
              <w:spacing w:line="249" w:lineRule="exact"/>
              <w:ind w:left="17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Potential supply</w:t>
            </w:r>
          </w:p>
        </w:tc>
        <w:tc>
          <w:tcPr>
            <w:tcW w:w="1499" w:type="dxa"/>
          </w:tcPr>
          <w:p>
            <w:pPr>
              <w:pStyle w:val="TableParagraph"/>
              <w:spacing w:line="249" w:lineRule="exact"/>
              <w:ind w:right="253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70"/>
                <w:sz w:val="21"/>
              </w:rPr>
              <w:t>21</w:t>
            </w:r>
          </w:p>
        </w:tc>
      </w:tr>
      <w:tr>
        <w:trPr>
          <w:trHeight w:val="500" w:hRule="atLeast"/>
        </w:trPr>
        <w:tc>
          <w:tcPr>
            <w:tcW w:w="49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2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A70741"/>
                <w:w w:val="90"/>
                <w:sz w:val="21"/>
              </w:rPr>
              <w:t>4</w:t>
            </w:r>
          </w:p>
        </w:tc>
        <w:tc>
          <w:tcPr>
            <w:tcW w:w="591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2"/>
              <w:ind w:left="17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A70741"/>
                <w:w w:val="95"/>
                <w:sz w:val="21"/>
              </w:rPr>
              <w:t>Costs and prices</w:t>
            </w:r>
          </w:p>
        </w:tc>
        <w:tc>
          <w:tcPr>
            <w:tcW w:w="149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2"/>
              <w:ind w:right="253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A70741"/>
                <w:w w:val="80"/>
                <w:sz w:val="21"/>
              </w:rPr>
              <w:t>26</w:t>
            </w:r>
          </w:p>
        </w:tc>
      </w:tr>
      <w:tr>
        <w:trPr>
          <w:trHeight w:val="312" w:hRule="atLeast"/>
        </w:trPr>
        <w:tc>
          <w:tcPr>
            <w:tcW w:w="49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5"/>
                <w:sz w:val="21"/>
              </w:rPr>
              <w:t>4.1</w:t>
            </w:r>
          </w:p>
        </w:tc>
        <w:tc>
          <w:tcPr>
            <w:tcW w:w="591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left="17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Consumer price developments</w:t>
            </w:r>
          </w:p>
        </w:tc>
        <w:tc>
          <w:tcPr>
            <w:tcW w:w="149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right="253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0"/>
                <w:sz w:val="21"/>
              </w:rPr>
              <w:t>26</w:t>
            </w:r>
          </w:p>
        </w:tc>
      </w:tr>
      <w:tr>
        <w:trPr>
          <w:trHeight w:val="250" w:hRule="atLeast"/>
        </w:trPr>
        <w:tc>
          <w:tcPr>
            <w:tcW w:w="493" w:type="dxa"/>
          </w:tcPr>
          <w:p>
            <w:pPr>
              <w:pStyle w:val="TableParagraph"/>
              <w:spacing w:line="230" w:lineRule="exac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4.2</w:t>
            </w:r>
          </w:p>
        </w:tc>
        <w:tc>
          <w:tcPr>
            <w:tcW w:w="5917" w:type="dxa"/>
          </w:tcPr>
          <w:p>
            <w:pPr>
              <w:pStyle w:val="TableParagraph"/>
              <w:spacing w:line="230" w:lineRule="exact"/>
              <w:ind w:left="17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External cost pressures</w:t>
            </w:r>
          </w:p>
        </w:tc>
        <w:tc>
          <w:tcPr>
            <w:tcW w:w="1499" w:type="dxa"/>
          </w:tcPr>
          <w:p>
            <w:pPr>
              <w:pStyle w:val="TableParagraph"/>
              <w:spacing w:line="230" w:lineRule="exact"/>
              <w:ind w:right="253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0"/>
                <w:sz w:val="21"/>
              </w:rPr>
              <w:t>26</w:t>
            </w:r>
          </w:p>
        </w:tc>
      </w:tr>
      <w:tr>
        <w:trPr>
          <w:trHeight w:val="250" w:hRule="atLeast"/>
        </w:trPr>
        <w:tc>
          <w:tcPr>
            <w:tcW w:w="493" w:type="dxa"/>
          </w:tcPr>
          <w:p>
            <w:pPr>
              <w:pStyle w:val="TableParagraph"/>
              <w:spacing w:line="230" w:lineRule="exac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5"/>
                <w:sz w:val="21"/>
              </w:rPr>
              <w:t>4.3</w:t>
            </w:r>
          </w:p>
        </w:tc>
        <w:tc>
          <w:tcPr>
            <w:tcW w:w="5917" w:type="dxa"/>
          </w:tcPr>
          <w:p>
            <w:pPr>
              <w:pStyle w:val="TableParagraph"/>
              <w:spacing w:line="230" w:lineRule="exact"/>
              <w:ind w:left="17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Domestic cost pressures</w:t>
            </w:r>
          </w:p>
        </w:tc>
        <w:tc>
          <w:tcPr>
            <w:tcW w:w="1499" w:type="dxa"/>
          </w:tcPr>
          <w:p>
            <w:pPr>
              <w:pStyle w:val="TableParagraph"/>
              <w:spacing w:line="230" w:lineRule="exact"/>
              <w:ind w:right="253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75"/>
                <w:sz w:val="21"/>
              </w:rPr>
              <w:t>27</w:t>
            </w:r>
          </w:p>
        </w:tc>
      </w:tr>
      <w:tr>
        <w:trPr>
          <w:trHeight w:val="374" w:hRule="atLeast"/>
        </w:trPr>
        <w:tc>
          <w:tcPr>
            <w:tcW w:w="493" w:type="dxa"/>
          </w:tcPr>
          <w:p>
            <w:pPr>
              <w:pStyle w:val="TableParagraph"/>
              <w:spacing w:line="249" w:lineRule="exac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5"/>
                <w:sz w:val="21"/>
              </w:rPr>
              <w:t>4.4</w:t>
            </w:r>
          </w:p>
        </w:tc>
        <w:tc>
          <w:tcPr>
            <w:tcW w:w="5917" w:type="dxa"/>
          </w:tcPr>
          <w:p>
            <w:pPr>
              <w:pStyle w:val="TableParagraph"/>
              <w:spacing w:line="249" w:lineRule="exact"/>
              <w:ind w:left="17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Inflation expectations</w:t>
            </w:r>
          </w:p>
        </w:tc>
        <w:tc>
          <w:tcPr>
            <w:tcW w:w="1499" w:type="dxa"/>
          </w:tcPr>
          <w:p>
            <w:pPr>
              <w:pStyle w:val="TableParagraph"/>
              <w:spacing w:line="249" w:lineRule="exact"/>
              <w:ind w:right="253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0"/>
                <w:sz w:val="21"/>
              </w:rPr>
              <w:t>29</w:t>
            </w:r>
          </w:p>
        </w:tc>
      </w:tr>
      <w:tr>
        <w:trPr>
          <w:trHeight w:val="500" w:hRule="atLeast"/>
        </w:trPr>
        <w:tc>
          <w:tcPr>
            <w:tcW w:w="49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2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A70741"/>
                <w:w w:val="82"/>
                <w:sz w:val="21"/>
              </w:rPr>
              <w:t>5</w:t>
            </w:r>
          </w:p>
        </w:tc>
        <w:tc>
          <w:tcPr>
            <w:tcW w:w="591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2"/>
              <w:ind w:left="17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A70741"/>
                <w:w w:val="95"/>
                <w:sz w:val="21"/>
              </w:rPr>
              <w:t>Prospects for inflation</w:t>
            </w:r>
          </w:p>
        </w:tc>
        <w:tc>
          <w:tcPr>
            <w:tcW w:w="149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2"/>
              <w:ind w:right="253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A70741"/>
                <w:w w:val="75"/>
                <w:sz w:val="21"/>
              </w:rPr>
              <w:t>31</w:t>
            </w:r>
          </w:p>
        </w:tc>
      </w:tr>
      <w:tr>
        <w:trPr>
          <w:trHeight w:val="312" w:hRule="atLeast"/>
        </w:trPr>
        <w:tc>
          <w:tcPr>
            <w:tcW w:w="49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5"/>
                <w:sz w:val="21"/>
              </w:rPr>
              <w:t>5.1</w:t>
            </w:r>
          </w:p>
        </w:tc>
        <w:tc>
          <w:tcPr>
            <w:tcW w:w="591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left="17"/>
              <w:rPr>
                <w:rFonts w:ascii="BPG Sans Modern GPL&amp;GNU" w:hAnsi="BPG Sans Modern GPL&amp;GNU"/>
                <w:sz w:val="21"/>
              </w:rPr>
            </w:pPr>
            <w:r>
              <w:rPr>
                <w:rFonts w:ascii="BPG Sans Modern GPL&amp;GNU" w:hAnsi="BPG Sans Modern GPL&amp;GNU"/>
                <w:color w:val="231F20"/>
                <w:w w:val="90"/>
                <w:sz w:val="21"/>
              </w:rPr>
              <w:t>The MPC’s key judgements and risks</w:t>
            </w:r>
          </w:p>
        </w:tc>
        <w:tc>
          <w:tcPr>
            <w:tcW w:w="149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right="253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0"/>
                <w:sz w:val="21"/>
              </w:rPr>
              <w:t>33</w:t>
            </w:r>
          </w:p>
        </w:tc>
      </w:tr>
      <w:tr>
        <w:trPr>
          <w:trHeight w:val="250" w:hRule="atLeast"/>
        </w:trPr>
        <w:tc>
          <w:tcPr>
            <w:tcW w:w="493" w:type="dxa"/>
          </w:tcPr>
          <w:p>
            <w:pPr>
              <w:pStyle w:val="TableParagraph"/>
              <w:spacing w:line="230" w:lineRule="exac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5.2</w:t>
            </w:r>
          </w:p>
        </w:tc>
        <w:tc>
          <w:tcPr>
            <w:tcW w:w="5917" w:type="dxa"/>
          </w:tcPr>
          <w:p>
            <w:pPr>
              <w:pStyle w:val="TableParagraph"/>
              <w:spacing w:line="230" w:lineRule="exact"/>
              <w:ind w:left="17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The projections for demand, unemployment and inflation</w:t>
            </w:r>
          </w:p>
        </w:tc>
        <w:tc>
          <w:tcPr>
            <w:tcW w:w="1499" w:type="dxa"/>
          </w:tcPr>
          <w:p>
            <w:pPr>
              <w:pStyle w:val="TableParagraph"/>
              <w:spacing w:line="230" w:lineRule="exact"/>
              <w:ind w:right="253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0"/>
                <w:sz w:val="21"/>
              </w:rPr>
              <w:t>39</w:t>
            </w:r>
          </w:p>
        </w:tc>
      </w:tr>
    </w:tbl>
    <w:p>
      <w:pPr>
        <w:spacing w:before="0"/>
        <w:ind w:left="1676" w:right="0" w:firstLine="0"/>
        <w:jc w:val="left"/>
        <w:rPr>
          <w:rFonts w:ascii="Trebuchet MS"/>
          <w:sz w:val="21"/>
        </w:rPr>
      </w:pPr>
      <w:r>
        <w:rPr>
          <w:color w:val="231F20"/>
          <w:w w:val="95"/>
          <w:sz w:val="21"/>
        </w:rPr>
        <w:t>Box 5 </w:t>
      </w:r>
      <w:r>
        <w:rPr>
          <w:rFonts w:ascii="Trebuchet MS"/>
          <w:color w:val="231F20"/>
          <w:w w:val="95"/>
          <w:sz w:val="21"/>
        </w:rPr>
        <w:t>Some sensitivities of the economy to uncertainties around the nature of the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tabs>
              <w:tab w:pos="9329" w:val="right" w:leader="none"/>
            </w:tabs>
          </w:pPr>
          <w:r>
            <w:rPr>
              <w:color w:val="231F20"/>
              <w:w w:val="95"/>
            </w:rPr>
            <w:t>UK’s withdrawal from</w:t>
          </w:r>
          <w:r>
            <w:rPr>
              <w:color w:val="231F20"/>
              <w:spacing w:val="-43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14"/>
              <w:w w:val="95"/>
            </w:rPr>
            <w:t> </w:t>
          </w:r>
          <w:r>
            <w:rPr>
              <w:color w:val="231F20"/>
              <w:w w:val="95"/>
            </w:rPr>
            <w:t>EU</w:t>
            <w:tab/>
            <w:t>41</w:t>
          </w:r>
        </w:p>
        <w:p>
          <w:pPr>
            <w:pStyle w:val="TOC1"/>
            <w:tabs>
              <w:tab w:pos="9329" w:val="right" w:leader="none"/>
            </w:tabs>
            <w:spacing w:line="252" w:lineRule="exact"/>
          </w:pPr>
          <w:r>
            <w:rPr>
              <w:rFonts w:ascii="Klaudia" w:hAnsi="Klaudia"/>
              <w:color w:val="231F20"/>
              <w:w w:val="95"/>
            </w:rPr>
            <w:t>Box</w:t>
          </w:r>
          <w:r>
            <w:rPr>
              <w:rFonts w:ascii="Klaudia" w:hAnsi="Klaudia"/>
              <w:color w:val="231F20"/>
              <w:spacing w:val="-35"/>
              <w:w w:val="95"/>
            </w:rPr>
            <w:t> </w:t>
          </w:r>
          <w:r>
            <w:rPr>
              <w:rFonts w:ascii="Klaudia" w:hAnsi="Klaudia"/>
              <w:color w:val="231F20"/>
              <w:w w:val="95"/>
            </w:rPr>
            <w:t>6</w:t>
          </w:r>
          <w:r>
            <w:rPr>
              <w:rFonts w:ascii="Klaudia" w:hAnsi="Klaudia"/>
              <w:color w:val="231F20"/>
              <w:spacing w:val="-45"/>
              <w:w w:val="95"/>
            </w:rPr>
            <w:t> </w:t>
          </w:r>
          <w:r>
            <w:rPr>
              <w:color w:val="231F20"/>
              <w:w w:val="95"/>
            </w:rPr>
            <w:t>Other</w:t>
          </w:r>
          <w:r>
            <w:rPr>
              <w:color w:val="231F20"/>
              <w:spacing w:val="-16"/>
              <w:w w:val="95"/>
            </w:rPr>
            <w:t> </w:t>
          </w:r>
          <w:r>
            <w:rPr>
              <w:color w:val="231F20"/>
              <w:w w:val="95"/>
            </w:rPr>
            <w:t>forecasters’</w:t>
          </w:r>
          <w:r>
            <w:rPr>
              <w:color w:val="231F20"/>
              <w:spacing w:val="-16"/>
              <w:w w:val="95"/>
            </w:rPr>
            <w:t> </w:t>
          </w:r>
          <w:r>
            <w:rPr>
              <w:color w:val="231F20"/>
              <w:w w:val="95"/>
            </w:rPr>
            <w:t>expectations</w:t>
            <w:tab/>
            <w:t>43</w:t>
          </w:r>
        </w:p>
        <w:p>
          <w:pPr>
            <w:pStyle w:val="TOC1"/>
            <w:tabs>
              <w:tab w:pos="9329" w:val="right" w:leader="none"/>
            </w:tabs>
            <w:spacing w:before="324"/>
            <w:rPr>
              <w:rFonts w:ascii="BPG Sans Modern GPL&amp;GNU"/>
            </w:rPr>
          </w:pPr>
          <w:r>
            <w:rPr/>
            <w:pict>
              <v:line style="position:absolute;mso-position-horizontal-relative:page;mso-position-vertical-relative:paragraph;z-index:15733248" from="114.803001pt,12.027731pt" to="510.236001pt,12.027731pt" stroked="true" strokeweight=".25pt" strokecolor="#231f20">
                <v:stroke dashstyle="solid"/>
                <w10:wrap type="none"/>
              </v:line>
            </w:pict>
          </w:r>
          <w:hyperlink w:history="true" w:anchor="_TOC_250000">
            <w:r>
              <w:rPr>
                <w:rFonts w:ascii="BPG Sans Modern GPL&amp;GNU"/>
                <w:color w:val="231F20"/>
                <w:w w:val="95"/>
              </w:rPr>
              <w:t>Glossary and</w:t>
            </w:r>
            <w:r>
              <w:rPr>
                <w:rFonts w:ascii="BPG Sans Modern GPL&amp;GNU"/>
                <w:color w:val="231F20"/>
                <w:spacing w:val="-42"/>
                <w:w w:val="95"/>
              </w:rPr>
              <w:t> </w:t>
            </w:r>
            <w:r>
              <w:rPr>
                <w:rFonts w:ascii="BPG Sans Modern GPL&amp;GNU"/>
                <w:color w:val="231F20"/>
                <w:w w:val="95"/>
              </w:rPr>
              <w:t>other</w:t>
            </w:r>
            <w:r>
              <w:rPr>
                <w:rFonts w:ascii="BPG Sans Modern GPL&amp;GNU"/>
                <w:color w:val="231F20"/>
                <w:spacing w:val="-20"/>
                <w:w w:val="95"/>
              </w:rPr>
              <w:t> </w:t>
            </w:r>
            <w:r>
              <w:rPr>
                <w:rFonts w:ascii="BPG Sans Modern GPL&amp;GNU"/>
                <w:color w:val="231F20"/>
                <w:w w:val="95"/>
              </w:rPr>
              <w:t>information</w:t>
              <w:tab/>
              <w:t>44</w:t>
            </w:r>
          </w:hyperlink>
        </w:p>
      </w:sdtContent>
    </w:sdt>
    <w:p>
      <w:pPr>
        <w:spacing w:after="0"/>
        <w:rPr>
          <w:rFonts w:ascii="BPG Sans Modern GPL&amp;GNU"/>
        </w:rPr>
        <w:sectPr>
          <w:pgSz w:w="11910" w:h="16840"/>
          <w:pgMar w:top="1580" w:bottom="280" w:left="620" w:right="680"/>
        </w:sectPr>
      </w:pPr>
    </w:p>
    <w:p>
      <w:pPr>
        <w:spacing w:before="86"/>
        <w:ind w:left="6767" w:right="0" w:firstLine="0"/>
        <w:jc w:val="left"/>
        <w:rPr>
          <w:rFonts w:ascii="BPG Sans Modern GPL&amp;GNU"/>
          <w:sz w:val="15"/>
        </w:rPr>
      </w:pPr>
      <w:bookmarkStart w:name="Monetary Policy Summary" w:id="3"/>
      <w:bookmarkEnd w:id="3"/>
      <w:r>
        <w:rPr/>
      </w:r>
      <w:r>
        <w:rPr>
          <w:rFonts w:ascii="BPG Sans Modern GPL&amp;GNU"/>
          <w:color w:val="231F20"/>
          <w:w w:val="90"/>
          <w:sz w:val="15"/>
        </w:rPr>
        <w:t>Inflation</w:t>
      </w:r>
      <w:r>
        <w:rPr>
          <w:rFonts w:ascii="BPG Sans Modern GPL&amp;GNU"/>
          <w:color w:val="231F20"/>
          <w:spacing w:val="-32"/>
          <w:w w:val="90"/>
          <w:sz w:val="15"/>
        </w:rPr>
        <w:t> </w:t>
      </w:r>
      <w:r>
        <w:rPr>
          <w:rFonts w:ascii="BPG Sans Modern GPL&amp;GNU"/>
          <w:color w:val="231F20"/>
          <w:w w:val="90"/>
          <w:sz w:val="15"/>
        </w:rPr>
        <w:t>Report</w:t>
      </w:r>
      <w:r>
        <w:rPr>
          <w:rFonts w:ascii="BPG Sans Modern GPL&amp;GNU"/>
          <w:color w:val="231F20"/>
          <w:spacing w:val="-32"/>
          <w:w w:val="90"/>
          <w:sz w:val="15"/>
        </w:rPr>
        <w:t> </w:t>
      </w:r>
      <w:r>
        <w:rPr>
          <w:rFonts w:ascii="BPG Sans Modern GPL&amp;GNU"/>
          <w:color w:val="231F20"/>
          <w:w w:val="90"/>
          <w:sz w:val="15"/>
        </w:rPr>
        <w:t>February</w:t>
      </w:r>
      <w:r>
        <w:rPr>
          <w:rFonts w:ascii="BPG Sans Modern GPL&amp;GNU"/>
          <w:color w:val="231F20"/>
          <w:spacing w:val="-32"/>
          <w:w w:val="90"/>
          <w:sz w:val="15"/>
        </w:rPr>
        <w:t> </w:t>
      </w:r>
      <w:r>
        <w:rPr>
          <w:rFonts w:ascii="BPG Sans Modern GPL&amp;GNU"/>
          <w:color w:val="231F20"/>
          <w:w w:val="90"/>
          <w:sz w:val="15"/>
        </w:rPr>
        <w:t>2019</w:t>
      </w:r>
      <w:r>
        <w:rPr>
          <w:rFonts w:ascii="BPG Sans Modern GPL&amp;GNU"/>
          <w:color w:val="231F20"/>
          <w:spacing w:val="-8"/>
          <w:w w:val="90"/>
          <w:sz w:val="15"/>
        </w:rPr>
        <w:t> </w:t>
      </w:r>
      <w:r>
        <w:rPr>
          <w:rFonts w:ascii="BPG Sans Modern GPL&amp;GNU"/>
          <w:color w:val="A70741"/>
          <w:w w:val="90"/>
          <w:sz w:val="15"/>
        </w:rPr>
        <w:t>Monetary</w:t>
      </w:r>
      <w:r>
        <w:rPr>
          <w:rFonts w:ascii="BPG Sans Modern GPL&amp;GNU"/>
          <w:color w:val="A70741"/>
          <w:spacing w:val="-32"/>
          <w:w w:val="90"/>
          <w:sz w:val="15"/>
        </w:rPr>
        <w:t> </w:t>
      </w:r>
      <w:r>
        <w:rPr>
          <w:rFonts w:ascii="BPG Sans Modern GPL&amp;GNU"/>
          <w:color w:val="A70741"/>
          <w:w w:val="90"/>
          <w:sz w:val="15"/>
        </w:rPr>
        <w:t>Policy</w:t>
      </w:r>
      <w:r>
        <w:rPr>
          <w:rFonts w:ascii="BPG Sans Modern GPL&amp;GNU"/>
          <w:color w:val="A70741"/>
          <w:spacing w:val="-32"/>
          <w:w w:val="90"/>
          <w:sz w:val="15"/>
        </w:rPr>
        <w:t> </w:t>
      </w:r>
      <w:r>
        <w:rPr>
          <w:rFonts w:ascii="BPG Sans Modern GPL&amp;GNU"/>
          <w:color w:val="A70741"/>
          <w:w w:val="90"/>
          <w:sz w:val="15"/>
        </w:rPr>
        <w:t>Summary</w:t>
      </w:r>
      <w:r>
        <w:rPr>
          <w:rFonts w:ascii="BPG Sans Modern GPL&amp;GNU"/>
          <w:color w:val="A70741"/>
          <w:spacing w:val="-9"/>
          <w:w w:val="90"/>
          <w:sz w:val="15"/>
        </w:rPr>
        <w:t> </w:t>
      </w:r>
      <w:r>
        <w:rPr>
          <w:rFonts w:ascii="BPG Sans Modern GPL&amp;GNU"/>
          <w:color w:val="231F20"/>
          <w:w w:val="90"/>
          <w:sz w:val="15"/>
        </w:rPr>
        <w:t>i</w:t>
      </w:r>
    </w:p>
    <w:p>
      <w:pPr>
        <w:pStyle w:val="BodyText"/>
        <w:rPr>
          <w:rFonts w:ascii="BPG Sans Modern GPL&amp;GNU"/>
          <w:sz w:val="18"/>
        </w:rPr>
      </w:pPr>
    </w:p>
    <w:p>
      <w:pPr>
        <w:pStyle w:val="BodyText"/>
        <w:rPr>
          <w:rFonts w:ascii="BPG Sans Modern GPL&amp;GNU"/>
          <w:sz w:val="18"/>
        </w:rPr>
      </w:pPr>
    </w:p>
    <w:p>
      <w:pPr>
        <w:pStyle w:val="BodyText"/>
        <w:rPr>
          <w:rFonts w:ascii="BPG Sans Modern GPL&amp;GNU"/>
          <w:sz w:val="18"/>
        </w:rPr>
      </w:pPr>
    </w:p>
    <w:p>
      <w:pPr>
        <w:pStyle w:val="Heading1"/>
        <w:spacing w:before="133"/>
        <w:ind w:left="173" w:firstLine="0"/>
      </w:pPr>
      <w:r>
        <w:rPr>
          <w:color w:val="231F20"/>
        </w:rPr>
        <w:t>Monetary Policy</w:t>
      </w:r>
      <w:r>
        <w:rPr>
          <w:color w:val="231F20"/>
          <w:spacing w:val="-162"/>
        </w:rPr>
        <w:t> </w:t>
      </w:r>
      <w:r>
        <w:rPr>
          <w:color w:val="231F20"/>
        </w:rPr>
        <w:t>Summary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3"/>
        <w:rPr>
          <w:rFonts w:ascii="Trebuchet MS"/>
          <w:sz w:val="18"/>
        </w:rPr>
      </w:pPr>
      <w:r>
        <w:rPr/>
        <w:pict>
          <v:shape style="position:absolute;margin-left:39.685001pt;margin-top:12.748762pt;width:481.9pt;height:.1pt;mso-position-horizontal-relative:page;mso-position-vertical-relative:paragraph;z-index:-15723520;mso-wrap-distance-left:0;mso-wrap-distance-right:0" coordorigin="794,255" coordsize="9638,0" path="m794,255l10432,255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249" w:lineRule="auto" w:before="248"/>
        <w:ind w:right="985"/>
      </w:pPr>
      <w:r>
        <w:rPr>
          <w:color w:val="A70741"/>
          <w:w w:val="80"/>
        </w:rPr>
        <w:t>The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Bank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England’s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Monetary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Policy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Committee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(MPC)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sets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monetary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policy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meet</w:t>
      </w:r>
      <w:r>
        <w:rPr>
          <w:color w:val="A70741"/>
          <w:spacing w:val="-60"/>
          <w:w w:val="80"/>
        </w:rPr>
        <w:t> </w:t>
      </w:r>
      <w:r>
        <w:rPr>
          <w:color w:val="A70741"/>
          <w:spacing w:val="-5"/>
          <w:w w:val="80"/>
        </w:rPr>
        <w:t>the </w:t>
      </w:r>
      <w:r>
        <w:rPr>
          <w:color w:val="A70741"/>
          <w:w w:val="85"/>
        </w:rPr>
        <w:t>2%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inflation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target,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and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in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a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way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that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helps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to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sustain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growth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and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employment.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At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its </w:t>
      </w:r>
      <w:r>
        <w:rPr>
          <w:color w:val="A70741"/>
          <w:w w:val="80"/>
        </w:rPr>
        <w:t>meeting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ending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on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6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February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2019,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MPC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voted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unanimously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maintain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Bank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Rate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at 0.75%.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Committee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voted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unanimously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maintain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stock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sterling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non-financial investment-grade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corporate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bond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purchases,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financed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by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issuance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central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bank reserves,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at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£10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billion.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Committee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also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voted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unanimously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maintain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stock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of UK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government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bond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purchases,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financed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by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issuance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central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bank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reserves,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at</w:t>
      </w:r>
    </w:p>
    <w:p>
      <w:pPr>
        <w:spacing w:line="312" w:lineRule="exact" w:before="0"/>
        <w:ind w:left="173" w:right="0" w:firstLine="0"/>
        <w:jc w:val="left"/>
        <w:rPr>
          <w:sz w:val="26"/>
        </w:rPr>
      </w:pPr>
      <w:r>
        <w:rPr>
          <w:color w:val="A70741"/>
          <w:w w:val="90"/>
          <w:sz w:val="26"/>
        </w:rPr>
        <w:t>£435 billion.</w:t>
      </w:r>
    </w:p>
    <w:p>
      <w:pPr>
        <w:pStyle w:val="BodyText"/>
        <w:spacing w:before="6"/>
        <w:rPr>
          <w:sz w:val="33"/>
        </w:rPr>
      </w:pPr>
    </w:p>
    <w:p>
      <w:pPr>
        <w:pStyle w:val="BodyText"/>
        <w:spacing w:line="259" w:lineRule="auto"/>
        <w:ind w:left="173" w:right="839"/>
      </w:pP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latest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accompanying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39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Inflation</w:t>
      </w:r>
      <w:r>
        <w:rPr>
          <w:rFonts w:ascii="Trebuchet MS" w:hAnsi="Trebuchet MS"/>
          <w:i/>
          <w:color w:val="231F20"/>
          <w:spacing w:val="-29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5"/>
          <w:w w:val="80"/>
        </w:rPr>
        <w:t>are </w:t>
      </w:r>
      <w:r>
        <w:rPr>
          <w:color w:val="231F20"/>
          <w:w w:val="80"/>
        </w:rPr>
        <w:t>conditioned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smooth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adjustment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possible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outcomes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UK’s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eventual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trading </w:t>
      </w:r>
      <w:r>
        <w:rPr>
          <w:color w:val="231F20"/>
          <w:w w:val="85"/>
        </w:rPr>
        <w:t>relationship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European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Union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gently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rising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path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implied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yields.</w:t>
      </w:r>
    </w:p>
    <w:p>
      <w:pPr>
        <w:pStyle w:val="BodyText"/>
      </w:pPr>
    </w:p>
    <w:p>
      <w:pPr>
        <w:pStyle w:val="BodyText"/>
        <w:spacing w:line="259" w:lineRule="auto"/>
        <w:ind w:left="173" w:right="983"/>
      </w:pP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slow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months,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broad-based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softening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across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regions.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 deceleration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reflects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tightening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conditions,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initial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tensions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 business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sentiment.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dip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trend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quarters,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weighing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trade,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3"/>
          <w:w w:val="80"/>
        </w:rPr>
        <w:t>before </w:t>
      </w:r>
      <w:r>
        <w:rPr>
          <w:color w:val="231F20"/>
          <w:w w:val="80"/>
        </w:rPr>
        <w:t>rising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rates.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supported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accommodative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policies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all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major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economic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areas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markets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now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expect.</w:t>
      </w:r>
    </w:p>
    <w:p>
      <w:pPr>
        <w:pStyle w:val="BodyText"/>
        <w:spacing w:before="1"/>
      </w:pPr>
    </w:p>
    <w:p>
      <w:pPr>
        <w:pStyle w:val="BodyText"/>
        <w:spacing w:line="259" w:lineRule="auto" w:before="1"/>
        <w:ind w:left="173" w:right="807"/>
      </w:pPr>
      <w:r>
        <w:rPr>
          <w:color w:val="231F20"/>
          <w:w w:val="80"/>
        </w:rPr>
        <w:t>UK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late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weakened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early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2019.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slowdown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mainly reflects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softer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abroad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greater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Brexit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uncertainties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home.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uncertainties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lead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8"/>
          <w:w w:val="80"/>
        </w:rPr>
        <w:t>to </w:t>
      </w:r>
      <w:r>
        <w:rPr>
          <w:color w:val="231F20"/>
          <w:w w:val="75"/>
        </w:rPr>
        <w:t>greater-than-usual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short-term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volatility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UK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data,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may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therefore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provide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less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signal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about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medium-term </w:t>
      </w:r>
      <w:r>
        <w:rPr>
          <w:color w:val="231F20"/>
          <w:w w:val="80"/>
        </w:rPr>
        <w:t>outlook.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Heightened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elevated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assumed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subside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time,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greater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clarity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 future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trading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arrangements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assumed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emerge.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developments,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together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looser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fiscal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policy,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provide support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spending.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Committee’s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projection,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quarterly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recovers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later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year,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with </w:t>
      </w:r>
      <w:r>
        <w:rPr>
          <w:color w:val="231F20"/>
          <w:w w:val="85"/>
        </w:rPr>
        <w:t>four-quarter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rising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end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period.</w:t>
      </w:r>
    </w:p>
    <w:p>
      <w:pPr>
        <w:pStyle w:val="BodyText"/>
        <w:spacing w:before="1"/>
      </w:pPr>
    </w:p>
    <w:p>
      <w:pPr>
        <w:pStyle w:val="BodyText"/>
        <w:spacing w:line="259" w:lineRule="auto" w:before="1"/>
        <w:ind w:left="173" w:right="914"/>
      </w:pPr>
      <w:r>
        <w:rPr>
          <w:color w:val="231F20"/>
          <w:w w:val="80"/>
        </w:rPr>
        <w:t>CPI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2.1%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December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decline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30"/>
          <w:w w:val="80"/>
        </w:rPr>
        <w:t> </w:t>
      </w:r>
      <w:r>
        <w:rPr>
          <w:color w:val="231F20"/>
          <w:spacing w:val="-3"/>
          <w:w w:val="80"/>
        </w:rPr>
        <w:t>term, </w:t>
      </w:r>
      <w:r>
        <w:rPr>
          <w:color w:val="231F20"/>
          <w:w w:val="80"/>
        </w:rPr>
        <w:t>largely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due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sharp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petrol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occurred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November.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unwinds,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inflation rises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2%.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currently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balance.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weaker</w:t>
      </w:r>
    </w:p>
    <w:p>
      <w:pPr>
        <w:pStyle w:val="BodyText"/>
        <w:spacing w:line="259" w:lineRule="auto" w:before="1"/>
        <w:ind w:left="173" w:right="809"/>
      </w:pPr>
      <w:r>
        <w:rPr>
          <w:color w:val="231F20"/>
          <w:w w:val="80"/>
        </w:rPr>
        <w:t>near-term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lead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small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margin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opening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year.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Thereafter,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exceeds 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excess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builds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second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period.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result, </w:t>
      </w:r>
      <w:r>
        <w:rPr>
          <w:color w:val="231F20"/>
          <w:w w:val="75"/>
        </w:rPr>
        <w:t>domestic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inflationary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pressures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firm,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upward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pressure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sterling’s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past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depreciation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wanes.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Under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6"/>
          <w:w w:val="75"/>
        </w:rPr>
        <w:t>the </w:t>
      </w:r>
      <w:r>
        <w:rPr>
          <w:color w:val="231F20"/>
          <w:w w:val="85"/>
        </w:rPr>
        <w:t>assumptions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condition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February</w:t>
      </w:r>
      <w:r>
        <w:rPr>
          <w:color w:val="231F20"/>
          <w:spacing w:val="-33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color w:val="231F20"/>
          <w:w w:val="85"/>
        </w:rPr>
        <w:t>,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settles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target.</w:t>
      </w:r>
    </w:p>
    <w:p>
      <w:pPr>
        <w:pStyle w:val="BodyText"/>
      </w:pPr>
    </w:p>
    <w:p>
      <w:pPr>
        <w:pStyle w:val="BodyText"/>
        <w:spacing w:line="259" w:lineRule="auto"/>
        <w:ind w:left="173" w:right="813"/>
        <w:jc w:val="both"/>
      </w:pP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Committee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develop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1"/>
          <w:w w:val="80"/>
        </w:rPr>
        <w:t> </w:t>
      </w:r>
      <w:r>
        <w:rPr>
          <w:rFonts w:ascii="Trebuchet MS"/>
          <w:i/>
          <w:color w:val="231F20"/>
          <w:w w:val="80"/>
        </w:rPr>
        <w:t>Inflation</w:t>
      </w:r>
      <w:r>
        <w:rPr>
          <w:rFonts w:ascii="Trebuchet MS"/>
          <w:i/>
          <w:color w:val="231F20"/>
          <w:spacing w:val="-22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rFonts w:ascii="Trebuchet MS"/>
          <w:i/>
          <w:color w:val="231F20"/>
          <w:spacing w:val="-16"/>
          <w:w w:val="80"/>
        </w:rPr>
        <w:t> </w:t>
      </w:r>
      <w:r>
        <w:rPr>
          <w:color w:val="231F20"/>
          <w:w w:val="80"/>
        </w:rPr>
        <w:t>projections,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ongoing tightening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gradual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limited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extent,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appropriate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8"/>
          <w:w w:val="80"/>
        </w:rPr>
        <w:t>to </w:t>
      </w:r>
      <w:r>
        <w:rPr>
          <w:color w:val="231F20"/>
          <w:w w:val="85"/>
        </w:rPr>
        <w:t>return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sustainably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target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conventional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horizon.</w:t>
      </w:r>
    </w:p>
    <w:p>
      <w:pPr>
        <w:pStyle w:val="BodyText"/>
        <w:spacing w:before="1"/>
      </w:pPr>
    </w:p>
    <w:p>
      <w:pPr>
        <w:pStyle w:val="BodyText"/>
        <w:spacing w:line="259" w:lineRule="auto"/>
        <w:ind w:left="173" w:right="800"/>
      </w:pP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significantly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nature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EU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withdrawal,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particular: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3"/>
          <w:w w:val="80"/>
        </w:rPr>
        <w:t>trading </w:t>
      </w:r>
      <w:r>
        <w:rPr>
          <w:color w:val="231F20"/>
          <w:w w:val="85"/>
        </w:rPr>
        <w:t>arrangements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between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European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Union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United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Kingdom;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whether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transition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them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abrupt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or </w:t>
      </w:r>
      <w:r>
        <w:rPr>
          <w:color w:val="231F20"/>
          <w:w w:val="80"/>
        </w:rPr>
        <w:t>smooth;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households,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businesses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markets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respond.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appropriate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will depend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demand,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exchange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rate.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response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 Brexit,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whatever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form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takes,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automatic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either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direction.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month’s meeting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stance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appropriate.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Committee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always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act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achieve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2% </w:t>
      </w:r>
      <w:r>
        <w:rPr>
          <w:color w:val="231F20"/>
          <w:w w:val="85"/>
        </w:rPr>
        <w:t>inflation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target.</w:t>
      </w:r>
    </w:p>
    <w:p>
      <w:pPr>
        <w:spacing w:after="0" w:line="259" w:lineRule="auto"/>
        <w:sectPr>
          <w:pgSz w:w="11910" w:h="16840"/>
          <w:pgMar w:top="340" w:bottom="280" w:left="62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pStyle w:val="Heading1"/>
        <w:numPr>
          <w:ilvl w:val="0"/>
          <w:numId w:val="1"/>
        </w:numPr>
        <w:tabs>
          <w:tab w:pos="910" w:val="left" w:leader="none"/>
          <w:tab w:pos="911" w:val="left" w:leader="none"/>
        </w:tabs>
        <w:spacing w:line="228" w:lineRule="auto" w:before="125" w:after="0"/>
        <w:ind w:left="910" w:right="2243" w:hanging="737"/>
        <w:jc w:val="left"/>
      </w:pPr>
      <w:bookmarkStart w:name="1 Financial markets and global economic " w:id="4"/>
      <w:bookmarkEnd w:id="4"/>
      <w:r>
        <w:rPr/>
      </w:r>
      <w:bookmarkStart w:name="1.1 Global economic developments" w:id="5"/>
      <w:bookmarkEnd w:id="5"/>
      <w:r>
        <w:rPr/>
      </w:r>
      <w:bookmarkStart w:name="1.1 Global economic developments" w:id="6"/>
      <w:bookmarkEnd w:id="6"/>
      <w:r>
        <w:rPr>
          <w:color w:val="231F20"/>
          <w:w w:val="85"/>
        </w:rPr>
        <w:t>Financial</w:t>
      </w:r>
      <w:r>
        <w:rPr>
          <w:color w:val="231F20"/>
          <w:w w:val="85"/>
        </w:rPr>
        <w:t> markets and </w:t>
      </w:r>
      <w:r>
        <w:rPr>
          <w:color w:val="231F20"/>
          <w:spacing w:val="-3"/>
          <w:w w:val="85"/>
        </w:rPr>
        <w:t>global </w:t>
      </w:r>
      <w:r>
        <w:rPr>
          <w:color w:val="231F20"/>
          <w:w w:val="95"/>
        </w:rPr>
        <w:t>economic</w:t>
      </w:r>
      <w:r>
        <w:rPr>
          <w:color w:val="231F20"/>
          <w:spacing w:val="-107"/>
          <w:w w:val="95"/>
        </w:rPr>
        <w:t> </w:t>
      </w:r>
      <w:r>
        <w:rPr>
          <w:color w:val="231F20"/>
          <w:w w:val="95"/>
        </w:rPr>
        <w:t>developments</w:t>
      </w:r>
    </w:p>
    <w:p>
      <w:pPr>
        <w:pStyle w:val="BodyText"/>
        <w:spacing w:before="7"/>
        <w:rPr>
          <w:rFonts w:ascii="Trebuchet MS"/>
          <w:sz w:val="13"/>
        </w:rPr>
      </w:pPr>
      <w:r>
        <w:rPr/>
        <w:pict>
          <v:shape style="position:absolute;margin-left:39.685001pt;margin-top:10.041945pt;width:515.9500pt;height:.1pt;mso-position-horizontal-relative:page;mso-position-vertical-relative:paragraph;z-index:-15723008;mso-wrap-distance-left:0;mso-wrap-distance-right:0" coordorigin="794,201" coordsize="10319,0" path="m794,201l11112,201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249" w:lineRule="auto" w:before="264"/>
        <w:ind w:right="161"/>
      </w:pPr>
      <w:r>
        <w:rPr>
          <w:color w:val="A70741"/>
          <w:w w:val="80"/>
        </w:rPr>
        <w:t>Global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growth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was</w:t>
      </w:r>
      <w:r>
        <w:rPr>
          <w:color w:val="A70741"/>
          <w:spacing w:val="-39"/>
          <w:w w:val="80"/>
        </w:rPr>
        <w:t> </w:t>
      </w:r>
      <w:r>
        <w:rPr>
          <w:color w:val="A70741"/>
          <w:w w:val="80"/>
        </w:rPr>
        <w:t>lower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than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expected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39"/>
          <w:w w:val="80"/>
        </w:rPr>
        <w:t> </w:t>
      </w:r>
      <w:r>
        <w:rPr>
          <w:color w:val="A70741"/>
          <w:w w:val="80"/>
        </w:rPr>
        <w:t>2018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Q4,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39"/>
          <w:w w:val="80"/>
        </w:rPr>
        <w:t> </w:t>
      </w:r>
      <w:r>
        <w:rPr>
          <w:color w:val="A70741"/>
          <w:w w:val="80"/>
        </w:rPr>
        <w:t>near-term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outlook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has</w:t>
      </w:r>
      <w:r>
        <w:rPr>
          <w:color w:val="A70741"/>
          <w:spacing w:val="-39"/>
          <w:w w:val="80"/>
        </w:rPr>
        <w:t> </w:t>
      </w:r>
      <w:r>
        <w:rPr>
          <w:color w:val="A70741"/>
          <w:w w:val="80"/>
        </w:rPr>
        <w:t>softened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and </w:t>
      </w:r>
      <w:r>
        <w:rPr>
          <w:color w:val="A70741"/>
          <w:w w:val="75"/>
        </w:rPr>
        <w:t>sentiment in financial markets around growth prospects has deteriorated. Corporate bond spreads widened</w:t>
      </w:r>
      <w:r>
        <w:rPr>
          <w:color w:val="A70741"/>
          <w:spacing w:val="-20"/>
          <w:w w:val="75"/>
        </w:rPr>
        <w:t> </w:t>
      </w:r>
      <w:r>
        <w:rPr>
          <w:color w:val="A70741"/>
          <w:w w:val="75"/>
        </w:rPr>
        <w:t>markedly</w:t>
      </w:r>
      <w:r>
        <w:rPr>
          <w:color w:val="A70741"/>
          <w:spacing w:val="-20"/>
          <w:w w:val="75"/>
        </w:rPr>
        <w:t> </w:t>
      </w:r>
      <w:r>
        <w:rPr>
          <w:color w:val="A70741"/>
          <w:w w:val="75"/>
        </w:rPr>
        <w:t>and</w:t>
      </w:r>
      <w:r>
        <w:rPr>
          <w:color w:val="A70741"/>
          <w:spacing w:val="-19"/>
          <w:w w:val="75"/>
        </w:rPr>
        <w:t> </w:t>
      </w:r>
      <w:r>
        <w:rPr>
          <w:color w:val="A70741"/>
          <w:w w:val="75"/>
        </w:rPr>
        <w:t>equity</w:t>
      </w:r>
      <w:r>
        <w:rPr>
          <w:color w:val="A70741"/>
          <w:spacing w:val="-20"/>
          <w:w w:val="75"/>
        </w:rPr>
        <w:t> </w:t>
      </w:r>
      <w:r>
        <w:rPr>
          <w:color w:val="A70741"/>
          <w:w w:val="75"/>
        </w:rPr>
        <w:t>prices</w:t>
      </w:r>
      <w:r>
        <w:rPr>
          <w:color w:val="A70741"/>
          <w:spacing w:val="-20"/>
          <w:w w:val="75"/>
        </w:rPr>
        <w:t> </w:t>
      </w:r>
      <w:r>
        <w:rPr>
          <w:color w:val="A70741"/>
          <w:w w:val="75"/>
        </w:rPr>
        <w:t>fell</w:t>
      </w:r>
      <w:r>
        <w:rPr>
          <w:color w:val="A70741"/>
          <w:spacing w:val="-19"/>
          <w:w w:val="75"/>
        </w:rPr>
        <w:t> </w:t>
      </w:r>
      <w:r>
        <w:rPr>
          <w:color w:val="A70741"/>
          <w:w w:val="75"/>
        </w:rPr>
        <w:t>at</w:t>
      </w:r>
      <w:r>
        <w:rPr>
          <w:color w:val="A70741"/>
          <w:spacing w:val="-20"/>
          <w:w w:val="75"/>
        </w:rPr>
        <w:t> </w:t>
      </w:r>
      <w:r>
        <w:rPr>
          <w:color w:val="A70741"/>
          <w:w w:val="75"/>
        </w:rPr>
        <w:t>the</w:t>
      </w:r>
      <w:r>
        <w:rPr>
          <w:color w:val="A70741"/>
          <w:spacing w:val="-20"/>
          <w:w w:val="75"/>
        </w:rPr>
        <w:t> </w:t>
      </w:r>
      <w:r>
        <w:rPr>
          <w:color w:val="A70741"/>
          <w:w w:val="75"/>
        </w:rPr>
        <w:t>end</w:t>
      </w:r>
      <w:r>
        <w:rPr>
          <w:color w:val="A70741"/>
          <w:spacing w:val="-19"/>
          <w:w w:val="75"/>
        </w:rPr>
        <w:t> </w:t>
      </w:r>
      <w:r>
        <w:rPr>
          <w:color w:val="A70741"/>
          <w:w w:val="75"/>
        </w:rPr>
        <w:t>of</w:t>
      </w:r>
      <w:r>
        <w:rPr>
          <w:color w:val="A70741"/>
          <w:spacing w:val="-20"/>
          <w:w w:val="75"/>
        </w:rPr>
        <w:t> </w:t>
      </w:r>
      <w:r>
        <w:rPr>
          <w:color w:val="A70741"/>
          <w:w w:val="75"/>
        </w:rPr>
        <w:t>2018,</w:t>
      </w:r>
      <w:r>
        <w:rPr>
          <w:color w:val="A70741"/>
          <w:spacing w:val="-20"/>
          <w:w w:val="75"/>
        </w:rPr>
        <w:t> </w:t>
      </w:r>
      <w:r>
        <w:rPr>
          <w:color w:val="A70741"/>
          <w:w w:val="75"/>
        </w:rPr>
        <w:t>before</w:t>
      </w:r>
      <w:r>
        <w:rPr>
          <w:color w:val="A70741"/>
          <w:spacing w:val="-19"/>
          <w:w w:val="75"/>
        </w:rPr>
        <w:t> </w:t>
      </w:r>
      <w:r>
        <w:rPr>
          <w:color w:val="A70741"/>
          <w:w w:val="75"/>
        </w:rPr>
        <w:t>recovering</w:t>
      </w:r>
      <w:r>
        <w:rPr>
          <w:color w:val="A70741"/>
          <w:spacing w:val="-20"/>
          <w:w w:val="75"/>
        </w:rPr>
        <w:t> </w:t>
      </w:r>
      <w:r>
        <w:rPr>
          <w:color w:val="A70741"/>
          <w:w w:val="75"/>
        </w:rPr>
        <w:t>somewhat</w:t>
      </w:r>
      <w:r>
        <w:rPr>
          <w:color w:val="A70741"/>
          <w:spacing w:val="-20"/>
          <w:w w:val="75"/>
        </w:rPr>
        <w:t> </w:t>
      </w:r>
      <w:r>
        <w:rPr>
          <w:color w:val="A70741"/>
          <w:w w:val="75"/>
        </w:rPr>
        <w:t>in</w:t>
      </w:r>
      <w:r>
        <w:rPr>
          <w:color w:val="A70741"/>
          <w:spacing w:val="-19"/>
          <w:w w:val="75"/>
        </w:rPr>
        <w:t> </w:t>
      </w:r>
      <w:r>
        <w:rPr>
          <w:color w:val="A70741"/>
          <w:w w:val="75"/>
        </w:rPr>
        <w:t>January. Market-based</w:t>
      </w:r>
      <w:r>
        <w:rPr>
          <w:color w:val="A70741"/>
          <w:spacing w:val="-17"/>
          <w:w w:val="75"/>
        </w:rPr>
        <w:t> </w:t>
      </w:r>
      <w:r>
        <w:rPr>
          <w:color w:val="A70741"/>
          <w:w w:val="75"/>
        </w:rPr>
        <w:t>expectations</w:t>
      </w:r>
      <w:r>
        <w:rPr>
          <w:color w:val="A70741"/>
          <w:spacing w:val="-17"/>
          <w:w w:val="75"/>
        </w:rPr>
        <w:t> </w:t>
      </w:r>
      <w:r>
        <w:rPr>
          <w:color w:val="A70741"/>
          <w:w w:val="75"/>
        </w:rPr>
        <w:t>for</w:t>
      </w:r>
      <w:r>
        <w:rPr>
          <w:color w:val="A70741"/>
          <w:spacing w:val="-17"/>
          <w:w w:val="75"/>
        </w:rPr>
        <w:t> </w:t>
      </w:r>
      <w:r>
        <w:rPr>
          <w:color w:val="A70741"/>
          <w:w w:val="75"/>
        </w:rPr>
        <w:t>policy</w:t>
      </w:r>
      <w:r>
        <w:rPr>
          <w:color w:val="A70741"/>
          <w:spacing w:val="-17"/>
          <w:w w:val="75"/>
        </w:rPr>
        <w:t> </w:t>
      </w:r>
      <w:r>
        <w:rPr>
          <w:color w:val="A70741"/>
          <w:w w:val="75"/>
        </w:rPr>
        <w:t>rates</w:t>
      </w:r>
      <w:r>
        <w:rPr>
          <w:color w:val="A70741"/>
          <w:spacing w:val="-17"/>
          <w:w w:val="75"/>
        </w:rPr>
        <w:t> </w:t>
      </w:r>
      <w:r>
        <w:rPr>
          <w:color w:val="A70741"/>
          <w:w w:val="75"/>
        </w:rPr>
        <w:t>have</w:t>
      </w:r>
      <w:r>
        <w:rPr>
          <w:color w:val="A70741"/>
          <w:spacing w:val="-17"/>
          <w:w w:val="75"/>
        </w:rPr>
        <w:t> </w:t>
      </w:r>
      <w:r>
        <w:rPr>
          <w:color w:val="A70741"/>
          <w:w w:val="75"/>
        </w:rPr>
        <w:t>fallen,</w:t>
      </w:r>
      <w:r>
        <w:rPr>
          <w:color w:val="A70741"/>
          <w:spacing w:val="-16"/>
          <w:w w:val="75"/>
        </w:rPr>
        <w:t> </w:t>
      </w:r>
      <w:r>
        <w:rPr>
          <w:color w:val="A70741"/>
          <w:w w:val="75"/>
        </w:rPr>
        <w:t>such</w:t>
      </w:r>
      <w:r>
        <w:rPr>
          <w:color w:val="A70741"/>
          <w:spacing w:val="-17"/>
          <w:w w:val="75"/>
        </w:rPr>
        <w:t> </w:t>
      </w:r>
      <w:r>
        <w:rPr>
          <w:color w:val="A70741"/>
          <w:w w:val="75"/>
        </w:rPr>
        <w:t>that</w:t>
      </w:r>
      <w:r>
        <w:rPr>
          <w:color w:val="A70741"/>
          <w:spacing w:val="-17"/>
          <w:w w:val="75"/>
        </w:rPr>
        <w:t> </w:t>
      </w:r>
      <w:r>
        <w:rPr>
          <w:color w:val="A70741"/>
          <w:w w:val="75"/>
        </w:rPr>
        <w:t>overall</w:t>
      </w:r>
      <w:r>
        <w:rPr>
          <w:color w:val="A70741"/>
          <w:spacing w:val="-17"/>
          <w:w w:val="75"/>
        </w:rPr>
        <w:t> </w:t>
      </w:r>
      <w:r>
        <w:rPr>
          <w:color w:val="A70741"/>
          <w:w w:val="75"/>
        </w:rPr>
        <w:t>global</w:t>
      </w:r>
      <w:r>
        <w:rPr>
          <w:color w:val="A70741"/>
          <w:spacing w:val="-17"/>
          <w:w w:val="75"/>
        </w:rPr>
        <w:t> </w:t>
      </w:r>
      <w:r>
        <w:rPr>
          <w:color w:val="A70741"/>
          <w:w w:val="75"/>
        </w:rPr>
        <w:t>financial</w:t>
      </w:r>
      <w:r>
        <w:rPr>
          <w:color w:val="A70741"/>
          <w:spacing w:val="-17"/>
          <w:w w:val="75"/>
        </w:rPr>
        <w:t> </w:t>
      </w:r>
      <w:r>
        <w:rPr>
          <w:color w:val="A70741"/>
          <w:w w:val="75"/>
        </w:rPr>
        <w:t>conditions </w:t>
      </w:r>
      <w:r>
        <w:rPr>
          <w:color w:val="A70741"/>
          <w:w w:val="80"/>
        </w:rPr>
        <w:t>are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broadly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unchanged.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UK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asset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prices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have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responded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those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global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developments,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and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have remained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sensitive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news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related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Brexit.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particular,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wholesale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bank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funding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costs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have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risen. </w:t>
      </w:r>
      <w:r>
        <w:rPr>
          <w:color w:val="A70741"/>
          <w:w w:val="85"/>
        </w:rPr>
        <w:t>If</w:t>
      </w:r>
      <w:r>
        <w:rPr>
          <w:color w:val="A70741"/>
          <w:spacing w:val="-63"/>
          <w:w w:val="85"/>
        </w:rPr>
        <w:t> </w:t>
      </w:r>
      <w:r>
        <w:rPr>
          <w:color w:val="A70741"/>
          <w:w w:val="85"/>
        </w:rPr>
        <w:t>persistent,</w:t>
      </w:r>
      <w:r>
        <w:rPr>
          <w:color w:val="A70741"/>
          <w:spacing w:val="-63"/>
          <w:w w:val="85"/>
        </w:rPr>
        <w:t> </w:t>
      </w:r>
      <w:r>
        <w:rPr>
          <w:color w:val="A70741"/>
          <w:w w:val="85"/>
        </w:rPr>
        <w:t>this</w:t>
      </w:r>
      <w:r>
        <w:rPr>
          <w:color w:val="A70741"/>
          <w:spacing w:val="-63"/>
          <w:w w:val="85"/>
        </w:rPr>
        <w:t> </w:t>
      </w:r>
      <w:r>
        <w:rPr>
          <w:color w:val="A70741"/>
          <w:w w:val="85"/>
        </w:rPr>
        <w:t>may</w:t>
      </w:r>
      <w:r>
        <w:rPr>
          <w:color w:val="A70741"/>
          <w:spacing w:val="-63"/>
          <w:w w:val="85"/>
        </w:rPr>
        <w:t> </w:t>
      </w:r>
      <w:r>
        <w:rPr>
          <w:color w:val="A70741"/>
          <w:w w:val="85"/>
        </w:rPr>
        <w:t>put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some</w:t>
      </w:r>
      <w:r>
        <w:rPr>
          <w:color w:val="A70741"/>
          <w:spacing w:val="-63"/>
          <w:w w:val="85"/>
        </w:rPr>
        <w:t> </w:t>
      </w:r>
      <w:r>
        <w:rPr>
          <w:color w:val="A70741"/>
          <w:w w:val="85"/>
        </w:rPr>
        <w:t>upward</w:t>
      </w:r>
      <w:r>
        <w:rPr>
          <w:color w:val="A70741"/>
          <w:spacing w:val="-63"/>
          <w:w w:val="85"/>
        </w:rPr>
        <w:t> </w:t>
      </w:r>
      <w:r>
        <w:rPr>
          <w:color w:val="A70741"/>
          <w:w w:val="85"/>
        </w:rPr>
        <w:t>pressure</w:t>
      </w:r>
      <w:r>
        <w:rPr>
          <w:color w:val="A70741"/>
          <w:spacing w:val="-63"/>
          <w:w w:val="85"/>
        </w:rPr>
        <w:t> </w:t>
      </w:r>
      <w:r>
        <w:rPr>
          <w:color w:val="A70741"/>
          <w:w w:val="85"/>
        </w:rPr>
        <w:t>on</w:t>
      </w:r>
      <w:r>
        <w:rPr>
          <w:color w:val="A70741"/>
          <w:spacing w:val="-63"/>
          <w:w w:val="85"/>
        </w:rPr>
        <w:t> </w:t>
      </w:r>
      <w:r>
        <w:rPr>
          <w:color w:val="A70741"/>
          <w:w w:val="85"/>
        </w:rPr>
        <w:t>interest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rates</w:t>
      </w:r>
      <w:r>
        <w:rPr>
          <w:color w:val="A70741"/>
          <w:spacing w:val="-63"/>
          <w:w w:val="85"/>
        </w:rPr>
        <w:t> </w:t>
      </w:r>
      <w:r>
        <w:rPr>
          <w:color w:val="A70741"/>
          <w:w w:val="85"/>
        </w:rPr>
        <w:t>facing</w:t>
      </w:r>
      <w:r>
        <w:rPr>
          <w:color w:val="A70741"/>
          <w:spacing w:val="-63"/>
          <w:w w:val="85"/>
        </w:rPr>
        <w:t> </w:t>
      </w:r>
      <w:r>
        <w:rPr>
          <w:color w:val="A70741"/>
          <w:w w:val="85"/>
        </w:rPr>
        <w:t>households</w:t>
      </w:r>
      <w:r>
        <w:rPr>
          <w:color w:val="A70741"/>
          <w:spacing w:val="-63"/>
          <w:w w:val="85"/>
        </w:rPr>
        <w:t> </w:t>
      </w:r>
      <w:r>
        <w:rPr>
          <w:color w:val="A70741"/>
          <w:w w:val="85"/>
        </w:rPr>
        <w:t>and companies.</w:t>
      </w:r>
    </w:p>
    <w:p>
      <w:pPr>
        <w:pStyle w:val="BodyText"/>
        <w:spacing w:before="7"/>
        <w:rPr>
          <w:sz w:val="24"/>
        </w:rPr>
      </w:pPr>
    </w:p>
    <w:p>
      <w:pPr>
        <w:spacing w:after="0"/>
        <w:rPr>
          <w:sz w:val="24"/>
        </w:rPr>
        <w:sectPr>
          <w:headerReference w:type="default" r:id="rId38"/>
          <w:pgSz w:w="11910" w:h="16840"/>
          <w:pgMar w:header="425" w:footer="0" w:top="620" w:bottom="280" w:left="620" w:right="680"/>
          <w:pgNumType w:start="1"/>
        </w:sect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line="20" w:lineRule="exact"/>
        <w:ind w:left="166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Table 1.A </w:t>
      </w:r>
      <w:r>
        <w:rPr>
          <w:rFonts w:ascii="BPG Sans Modern GPL&amp;GNU"/>
          <w:color w:val="A70741"/>
          <w:w w:val="95"/>
          <w:sz w:val="18"/>
        </w:rPr>
        <w:t>Global GDP growth slowed in 2018 H2</w:t>
      </w:r>
    </w:p>
    <w:p>
      <w:pPr>
        <w:spacing w:before="11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GDP in selected countries and regions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36"/>
        <w:ind w:left="173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0"/>
          <w:sz w:val="14"/>
        </w:rPr>
        <w:t>Percentage changes on a quarter earlier</w:t>
      </w:r>
    </w:p>
    <w:p>
      <w:pPr>
        <w:spacing w:before="66"/>
        <w:ind w:left="264" w:right="0" w:firstLine="0"/>
        <w:jc w:val="center"/>
        <w:rPr>
          <w:sz w:val="14"/>
        </w:rPr>
      </w:pPr>
      <w:r>
        <w:rPr>
          <w:color w:val="231F20"/>
          <w:w w:val="85"/>
          <w:sz w:val="14"/>
        </w:rPr>
        <w:t>Quarterly averages</w:t>
      </w:r>
    </w:p>
    <w:p>
      <w:pPr>
        <w:pStyle w:val="BodyText"/>
        <w:spacing w:before="8"/>
        <w:rPr>
          <w:sz w:val="2"/>
        </w:r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77"/>
        <w:gridCol w:w="693"/>
        <w:gridCol w:w="496"/>
        <w:gridCol w:w="511"/>
        <w:gridCol w:w="443"/>
        <w:gridCol w:w="405"/>
        <w:gridCol w:w="342"/>
        <w:gridCol w:w="538"/>
        <w:gridCol w:w="423"/>
      </w:tblGrid>
      <w:tr>
        <w:trPr>
          <w:trHeight w:val="435" w:hRule="atLeast"/>
        </w:trPr>
        <w:tc>
          <w:tcPr>
            <w:tcW w:w="1177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9" w:lineRule="exact" w:before="32"/>
              <w:ind w:left="26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1998–</w:t>
            </w:r>
          </w:p>
          <w:p>
            <w:pPr>
              <w:pStyle w:val="TableParagraph"/>
              <w:spacing w:line="159" w:lineRule="exact"/>
              <w:ind w:left="32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2007</w:t>
            </w:r>
          </w:p>
        </w:tc>
        <w:tc>
          <w:tcPr>
            <w:tcW w:w="49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9" w:lineRule="exact" w:before="32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2012–</w:t>
            </w:r>
          </w:p>
          <w:p>
            <w:pPr>
              <w:pStyle w:val="TableParagraph"/>
              <w:spacing w:line="159" w:lineRule="exact"/>
              <w:ind w:right="75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w w:val="90"/>
                <w:sz w:val="14"/>
              </w:rPr>
              <w:t>13</w:t>
            </w:r>
          </w:p>
        </w:tc>
        <w:tc>
          <w:tcPr>
            <w:tcW w:w="51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9" w:lineRule="exact" w:before="32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2014–</w:t>
            </w:r>
          </w:p>
          <w:p>
            <w:pPr>
              <w:pStyle w:val="TableParagraph"/>
              <w:spacing w:line="159" w:lineRule="exact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15</w:t>
            </w:r>
          </w:p>
        </w:tc>
        <w:tc>
          <w:tcPr>
            <w:tcW w:w="44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2"/>
              <w:ind w:left="53" w:right="31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2016</w:t>
            </w:r>
          </w:p>
        </w:tc>
        <w:tc>
          <w:tcPr>
            <w:tcW w:w="40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2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2017</w:t>
            </w:r>
          </w:p>
        </w:tc>
        <w:tc>
          <w:tcPr>
            <w:tcW w:w="34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9" w:lineRule="exact" w:before="32"/>
              <w:ind w:left="68" w:right="-15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2018</w:t>
            </w:r>
          </w:p>
          <w:p>
            <w:pPr>
              <w:pStyle w:val="TableParagraph"/>
              <w:spacing w:line="159" w:lineRule="exact"/>
              <w:ind w:left="197" w:right="-15"/>
              <w:rPr>
                <w:sz w:val="14"/>
              </w:rPr>
            </w:pPr>
            <w:r>
              <w:rPr>
                <w:color w:val="231F20"/>
                <w:sz w:val="14"/>
              </w:rPr>
              <w:t>H1</w:t>
            </w:r>
          </w:p>
        </w:tc>
        <w:tc>
          <w:tcPr>
            <w:tcW w:w="53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9" w:lineRule="exact" w:before="32"/>
              <w:ind w:left="17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2018</w:t>
            </w:r>
          </w:p>
          <w:p>
            <w:pPr>
              <w:pStyle w:val="TableParagraph"/>
              <w:spacing w:line="159" w:lineRule="exact"/>
              <w:ind w:left="28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Q3</w:t>
            </w:r>
          </w:p>
        </w:tc>
        <w:tc>
          <w:tcPr>
            <w:tcW w:w="42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9" w:lineRule="exact" w:before="32"/>
              <w:ind w:left="9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2018</w:t>
            </w:r>
          </w:p>
          <w:p>
            <w:pPr>
              <w:pStyle w:val="TableParagraph"/>
              <w:spacing w:line="159" w:lineRule="exact"/>
              <w:ind w:left="19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Q4</w:t>
            </w:r>
          </w:p>
        </w:tc>
      </w:tr>
      <w:tr>
        <w:trPr>
          <w:trHeight w:val="251" w:hRule="atLeast"/>
        </w:trPr>
        <w:tc>
          <w:tcPr>
            <w:tcW w:w="117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left="5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United Kingdom</w:t>
            </w:r>
          </w:p>
        </w:tc>
        <w:tc>
          <w:tcPr>
            <w:tcW w:w="69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77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0.7</w:t>
            </w:r>
          </w:p>
        </w:tc>
        <w:tc>
          <w:tcPr>
            <w:tcW w:w="49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0.5</w:t>
            </w:r>
          </w:p>
        </w:tc>
        <w:tc>
          <w:tcPr>
            <w:tcW w:w="51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0.7</w:t>
            </w:r>
          </w:p>
        </w:tc>
        <w:tc>
          <w:tcPr>
            <w:tcW w:w="44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left="149" w:right="31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0.4</w:t>
            </w:r>
          </w:p>
        </w:tc>
        <w:tc>
          <w:tcPr>
            <w:tcW w:w="40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0.4</w:t>
            </w:r>
          </w:p>
        </w:tc>
        <w:tc>
          <w:tcPr>
            <w:tcW w:w="34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0.2</w:t>
            </w:r>
          </w:p>
        </w:tc>
        <w:tc>
          <w:tcPr>
            <w:tcW w:w="53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7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0.6</w:t>
            </w:r>
          </w:p>
        </w:tc>
        <w:tc>
          <w:tcPr>
            <w:tcW w:w="42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4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06" w:hRule="atLeast"/>
        </w:trPr>
        <w:tc>
          <w:tcPr>
            <w:tcW w:w="1177" w:type="dxa"/>
          </w:tcPr>
          <w:p>
            <w:pPr>
              <w:pStyle w:val="TableParagraph"/>
              <w:spacing w:before="17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Euro area (38%)</w:t>
            </w:r>
          </w:p>
        </w:tc>
        <w:tc>
          <w:tcPr>
            <w:tcW w:w="693" w:type="dxa"/>
          </w:tcPr>
          <w:p>
            <w:pPr>
              <w:pStyle w:val="TableParagraph"/>
              <w:spacing w:before="17"/>
              <w:ind w:right="77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0.6</w:t>
            </w:r>
          </w:p>
        </w:tc>
        <w:tc>
          <w:tcPr>
            <w:tcW w:w="496" w:type="dxa"/>
          </w:tcPr>
          <w:p>
            <w:pPr>
              <w:pStyle w:val="TableParagraph"/>
              <w:spacing w:before="17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0.0</w:t>
            </w:r>
          </w:p>
        </w:tc>
        <w:tc>
          <w:tcPr>
            <w:tcW w:w="511" w:type="dxa"/>
          </w:tcPr>
          <w:p>
            <w:pPr>
              <w:pStyle w:val="TableParagraph"/>
              <w:spacing w:before="17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0.4</w:t>
            </w:r>
          </w:p>
        </w:tc>
        <w:tc>
          <w:tcPr>
            <w:tcW w:w="443" w:type="dxa"/>
          </w:tcPr>
          <w:p>
            <w:pPr>
              <w:pStyle w:val="TableParagraph"/>
              <w:spacing w:before="17"/>
              <w:ind w:left="154" w:right="30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0.5</w:t>
            </w:r>
          </w:p>
        </w:tc>
        <w:tc>
          <w:tcPr>
            <w:tcW w:w="405" w:type="dxa"/>
          </w:tcPr>
          <w:p>
            <w:pPr>
              <w:pStyle w:val="TableParagraph"/>
              <w:spacing w:before="17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0.7</w:t>
            </w:r>
          </w:p>
        </w:tc>
        <w:tc>
          <w:tcPr>
            <w:tcW w:w="342" w:type="dxa"/>
          </w:tcPr>
          <w:p>
            <w:pPr>
              <w:pStyle w:val="TableParagraph"/>
              <w:spacing w:before="17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0.4</w:t>
            </w:r>
          </w:p>
        </w:tc>
        <w:tc>
          <w:tcPr>
            <w:tcW w:w="538" w:type="dxa"/>
          </w:tcPr>
          <w:p>
            <w:pPr>
              <w:pStyle w:val="TableParagraph"/>
              <w:spacing w:before="17"/>
              <w:ind w:right="7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0.2</w:t>
            </w:r>
          </w:p>
        </w:tc>
        <w:tc>
          <w:tcPr>
            <w:tcW w:w="423" w:type="dxa"/>
          </w:tcPr>
          <w:p>
            <w:pPr>
              <w:pStyle w:val="TableParagraph"/>
              <w:spacing w:before="17"/>
              <w:ind w:right="43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0.2</w:t>
            </w:r>
          </w:p>
        </w:tc>
      </w:tr>
      <w:tr>
        <w:trPr>
          <w:trHeight w:val="200" w:hRule="atLeast"/>
        </w:trPr>
        <w:tc>
          <w:tcPr>
            <w:tcW w:w="1177" w:type="dxa"/>
          </w:tcPr>
          <w:p>
            <w:pPr>
              <w:pStyle w:val="TableParagraph"/>
              <w:spacing w:line="163" w:lineRule="exact" w:before="17"/>
              <w:ind w:left="50" w:right="-1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United</w:t>
            </w:r>
            <w:r>
              <w:rPr>
                <w:color w:val="231F20"/>
                <w:spacing w:val="-34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States</w:t>
            </w:r>
            <w:r>
              <w:rPr>
                <w:color w:val="231F20"/>
                <w:spacing w:val="-33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(18%)</w:t>
            </w:r>
          </w:p>
        </w:tc>
        <w:tc>
          <w:tcPr>
            <w:tcW w:w="693" w:type="dxa"/>
          </w:tcPr>
          <w:p>
            <w:pPr>
              <w:pStyle w:val="TableParagraph"/>
              <w:spacing w:line="163" w:lineRule="exact" w:before="17"/>
              <w:ind w:right="77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0.7</w:t>
            </w:r>
          </w:p>
        </w:tc>
        <w:tc>
          <w:tcPr>
            <w:tcW w:w="496" w:type="dxa"/>
          </w:tcPr>
          <w:p>
            <w:pPr>
              <w:pStyle w:val="TableParagraph"/>
              <w:spacing w:line="163" w:lineRule="exact" w:before="17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0.5</w:t>
            </w:r>
          </w:p>
        </w:tc>
        <w:tc>
          <w:tcPr>
            <w:tcW w:w="511" w:type="dxa"/>
          </w:tcPr>
          <w:p>
            <w:pPr>
              <w:pStyle w:val="TableParagraph"/>
              <w:spacing w:line="163" w:lineRule="exact" w:before="17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0.6</w:t>
            </w:r>
          </w:p>
        </w:tc>
        <w:tc>
          <w:tcPr>
            <w:tcW w:w="443" w:type="dxa"/>
          </w:tcPr>
          <w:p>
            <w:pPr>
              <w:pStyle w:val="TableParagraph"/>
              <w:spacing w:line="163" w:lineRule="exact" w:before="17"/>
              <w:ind w:left="154" w:right="30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0.5</w:t>
            </w:r>
          </w:p>
        </w:tc>
        <w:tc>
          <w:tcPr>
            <w:tcW w:w="405" w:type="dxa"/>
          </w:tcPr>
          <w:p>
            <w:pPr>
              <w:pStyle w:val="TableParagraph"/>
              <w:spacing w:line="163" w:lineRule="exact" w:before="17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0.6</w:t>
            </w:r>
          </w:p>
        </w:tc>
        <w:tc>
          <w:tcPr>
            <w:tcW w:w="342" w:type="dxa"/>
          </w:tcPr>
          <w:p>
            <w:pPr>
              <w:pStyle w:val="TableParagraph"/>
              <w:spacing w:line="163" w:lineRule="exact" w:before="17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0.8</w:t>
            </w:r>
          </w:p>
        </w:tc>
        <w:tc>
          <w:tcPr>
            <w:tcW w:w="538" w:type="dxa"/>
          </w:tcPr>
          <w:p>
            <w:pPr>
              <w:pStyle w:val="TableParagraph"/>
              <w:spacing w:line="163" w:lineRule="exact" w:before="17"/>
              <w:ind w:right="7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0.8</w:t>
            </w:r>
          </w:p>
        </w:tc>
        <w:tc>
          <w:tcPr>
            <w:tcW w:w="423" w:type="dxa"/>
          </w:tcPr>
          <w:p>
            <w:pPr>
              <w:pStyle w:val="TableParagraph"/>
              <w:spacing w:line="163" w:lineRule="exact" w:before="17"/>
              <w:ind w:right="4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13" w:hRule="atLeast"/>
        </w:trPr>
        <w:tc>
          <w:tcPr>
            <w:tcW w:w="1177" w:type="dxa"/>
          </w:tcPr>
          <w:p>
            <w:pPr>
              <w:pStyle w:val="TableParagraph"/>
              <w:spacing w:before="13"/>
              <w:ind w:left="50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China (3%)</w:t>
            </w:r>
            <w:r>
              <w:rPr>
                <w:color w:val="231F20"/>
                <w:w w:val="90"/>
                <w:position w:val="4"/>
                <w:sz w:val="11"/>
              </w:rPr>
              <w:t>(b)</w:t>
            </w:r>
          </w:p>
        </w:tc>
        <w:tc>
          <w:tcPr>
            <w:tcW w:w="693" w:type="dxa"/>
          </w:tcPr>
          <w:p>
            <w:pPr>
              <w:pStyle w:val="TableParagraph"/>
              <w:spacing w:before="24"/>
              <w:ind w:right="7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2.5</w:t>
            </w:r>
          </w:p>
        </w:tc>
        <w:tc>
          <w:tcPr>
            <w:tcW w:w="496" w:type="dxa"/>
          </w:tcPr>
          <w:p>
            <w:pPr>
              <w:pStyle w:val="TableParagraph"/>
              <w:spacing w:before="24"/>
              <w:ind w:right="7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1.9</w:t>
            </w:r>
          </w:p>
        </w:tc>
        <w:tc>
          <w:tcPr>
            <w:tcW w:w="511" w:type="dxa"/>
          </w:tcPr>
          <w:p>
            <w:pPr>
              <w:pStyle w:val="TableParagraph"/>
              <w:spacing w:before="24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1.7</w:t>
            </w:r>
          </w:p>
        </w:tc>
        <w:tc>
          <w:tcPr>
            <w:tcW w:w="443" w:type="dxa"/>
          </w:tcPr>
          <w:p>
            <w:pPr>
              <w:pStyle w:val="TableParagraph"/>
              <w:spacing w:before="24"/>
              <w:ind w:left="154" w:right="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1.7</w:t>
            </w:r>
          </w:p>
        </w:tc>
        <w:tc>
          <w:tcPr>
            <w:tcW w:w="405" w:type="dxa"/>
          </w:tcPr>
          <w:p>
            <w:pPr>
              <w:pStyle w:val="TableParagraph"/>
              <w:spacing w:before="24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1.7</w:t>
            </w:r>
          </w:p>
        </w:tc>
        <w:tc>
          <w:tcPr>
            <w:tcW w:w="342" w:type="dxa"/>
          </w:tcPr>
          <w:p>
            <w:pPr>
              <w:pStyle w:val="TableParagraph"/>
              <w:spacing w:before="24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1.6</w:t>
            </w:r>
          </w:p>
        </w:tc>
        <w:tc>
          <w:tcPr>
            <w:tcW w:w="538" w:type="dxa"/>
          </w:tcPr>
          <w:p>
            <w:pPr>
              <w:pStyle w:val="TableParagraph"/>
              <w:spacing w:before="24"/>
              <w:ind w:right="7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1.6</w:t>
            </w:r>
          </w:p>
        </w:tc>
        <w:tc>
          <w:tcPr>
            <w:tcW w:w="423" w:type="dxa"/>
          </w:tcPr>
          <w:p>
            <w:pPr>
              <w:pStyle w:val="TableParagraph"/>
              <w:spacing w:before="24"/>
              <w:ind w:right="4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1.5</w:t>
            </w:r>
          </w:p>
        </w:tc>
      </w:tr>
      <w:tr>
        <w:trPr>
          <w:trHeight w:val="206" w:hRule="atLeast"/>
        </w:trPr>
        <w:tc>
          <w:tcPr>
            <w:tcW w:w="1177" w:type="dxa"/>
          </w:tcPr>
          <w:p>
            <w:pPr>
              <w:pStyle w:val="TableParagraph"/>
              <w:spacing w:before="17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Japan (2%)</w:t>
            </w:r>
          </w:p>
        </w:tc>
        <w:tc>
          <w:tcPr>
            <w:tcW w:w="693" w:type="dxa"/>
          </w:tcPr>
          <w:p>
            <w:pPr>
              <w:pStyle w:val="TableParagraph"/>
              <w:spacing w:before="17"/>
              <w:ind w:right="77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0.3</w:t>
            </w:r>
          </w:p>
        </w:tc>
        <w:tc>
          <w:tcPr>
            <w:tcW w:w="496" w:type="dxa"/>
          </w:tcPr>
          <w:p>
            <w:pPr>
              <w:pStyle w:val="TableParagraph"/>
              <w:spacing w:before="17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0.4</w:t>
            </w:r>
          </w:p>
        </w:tc>
        <w:tc>
          <w:tcPr>
            <w:tcW w:w="511" w:type="dxa"/>
          </w:tcPr>
          <w:p>
            <w:pPr>
              <w:pStyle w:val="TableParagraph"/>
              <w:spacing w:before="17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443" w:type="dxa"/>
          </w:tcPr>
          <w:p>
            <w:pPr>
              <w:pStyle w:val="TableParagraph"/>
              <w:spacing w:before="17"/>
              <w:ind w:left="152" w:right="31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0.3</w:t>
            </w:r>
          </w:p>
        </w:tc>
        <w:tc>
          <w:tcPr>
            <w:tcW w:w="405" w:type="dxa"/>
          </w:tcPr>
          <w:p>
            <w:pPr>
              <w:pStyle w:val="TableParagraph"/>
              <w:spacing w:before="17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0.6</w:t>
            </w:r>
          </w:p>
        </w:tc>
        <w:tc>
          <w:tcPr>
            <w:tcW w:w="342" w:type="dxa"/>
          </w:tcPr>
          <w:p>
            <w:pPr>
              <w:pStyle w:val="TableParagraph"/>
              <w:spacing w:before="17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0.2</w:t>
            </w:r>
          </w:p>
        </w:tc>
        <w:tc>
          <w:tcPr>
            <w:tcW w:w="538" w:type="dxa"/>
          </w:tcPr>
          <w:p>
            <w:pPr>
              <w:pStyle w:val="TableParagraph"/>
              <w:spacing w:before="17"/>
              <w:ind w:right="74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-0.6</w:t>
            </w:r>
          </w:p>
        </w:tc>
        <w:tc>
          <w:tcPr>
            <w:tcW w:w="423" w:type="dxa"/>
          </w:tcPr>
          <w:p>
            <w:pPr>
              <w:pStyle w:val="TableParagraph"/>
              <w:spacing w:before="17"/>
              <w:ind w:right="4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00" w:hRule="atLeast"/>
        </w:trPr>
        <w:tc>
          <w:tcPr>
            <w:tcW w:w="1177" w:type="dxa"/>
          </w:tcPr>
          <w:p>
            <w:pPr>
              <w:pStyle w:val="TableParagraph"/>
              <w:spacing w:line="163" w:lineRule="exact" w:before="17"/>
              <w:ind w:left="5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India (1%)</w:t>
            </w:r>
          </w:p>
        </w:tc>
        <w:tc>
          <w:tcPr>
            <w:tcW w:w="693" w:type="dxa"/>
          </w:tcPr>
          <w:p>
            <w:pPr>
              <w:pStyle w:val="TableParagraph"/>
              <w:spacing w:line="163" w:lineRule="exact" w:before="17"/>
              <w:ind w:right="7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1.8</w:t>
            </w:r>
          </w:p>
        </w:tc>
        <w:tc>
          <w:tcPr>
            <w:tcW w:w="496" w:type="dxa"/>
          </w:tcPr>
          <w:p>
            <w:pPr>
              <w:pStyle w:val="TableParagraph"/>
              <w:spacing w:line="163" w:lineRule="exact" w:before="17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1.5</w:t>
            </w:r>
          </w:p>
        </w:tc>
        <w:tc>
          <w:tcPr>
            <w:tcW w:w="511" w:type="dxa"/>
          </w:tcPr>
          <w:p>
            <w:pPr>
              <w:pStyle w:val="TableParagraph"/>
              <w:spacing w:line="163" w:lineRule="exact" w:before="17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1.8</w:t>
            </w:r>
          </w:p>
        </w:tc>
        <w:tc>
          <w:tcPr>
            <w:tcW w:w="443" w:type="dxa"/>
          </w:tcPr>
          <w:p>
            <w:pPr>
              <w:pStyle w:val="TableParagraph"/>
              <w:spacing w:line="163" w:lineRule="exact" w:before="17"/>
              <w:ind w:left="154" w:right="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1.7</w:t>
            </w:r>
          </w:p>
        </w:tc>
        <w:tc>
          <w:tcPr>
            <w:tcW w:w="405" w:type="dxa"/>
          </w:tcPr>
          <w:p>
            <w:pPr>
              <w:pStyle w:val="TableParagraph"/>
              <w:spacing w:line="163" w:lineRule="exact" w:before="17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1.7</w:t>
            </w:r>
          </w:p>
        </w:tc>
        <w:tc>
          <w:tcPr>
            <w:tcW w:w="342" w:type="dxa"/>
          </w:tcPr>
          <w:p>
            <w:pPr>
              <w:pStyle w:val="TableParagraph"/>
              <w:spacing w:line="163" w:lineRule="exact" w:before="17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1.9</w:t>
            </w:r>
          </w:p>
        </w:tc>
        <w:tc>
          <w:tcPr>
            <w:tcW w:w="538" w:type="dxa"/>
          </w:tcPr>
          <w:p>
            <w:pPr>
              <w:pStyle w:val="TableParagraph"/>
              <w:spacing w:line="163" w:lineRule="exact" w:before="17"/>
              <w:ind w:right="7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1.5</w:t>
            </w:r>
          </w:p>
        </w:tc>
        <w:tc>
          <w:tcPr>
            <w:tcW w:w="423" w:type="dxa"/>
          </w:tcPr>
          <w:p>
            <w:pPr>
              <w:pStyle w:val="TableParagraph"/>
              <w:spacing w:line="163" w:lineRule="exact" w:before="17"/>
              <w:ind w:right="4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13" w:hRule="atLeast"/>
        </w:trPr>
        <w:tc>
          <w:tcPr>
            <w:tcW w:w="1177" w:type="dxa"/>
          </w:tcPr>
          <w:p>
            <w:pPr>
              <w:pStyle w:val="TableParagraph"/>
              <w:spacing w:before="13"/>
              <w:ind w:left="50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Russia (1%)</w:t>
            </w:r>
            <w:r>
              <w:rPr>
                <w:color w:val="231F20"/>
                <w:w w:val="90"/>
                <w:position w:val="4"/>
                <w:sz w:val="11"/>
              </w:rPr>
              <w:t>(c)</w:t>
            </w:r>
          </w:p>
        </w:tc>
        <w:tc>
          <w:tcPr>
            <w:tcW w:w="693" w:type="dxa"/>
          </w:tcPr>
          <w:p>
            <w:pPr>
              <w:pStyle w:val="TableParagraph"/>
              <w:spacing w:before="24"/>
              <w:ind w:right="7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1.9</w:t>
            </w:r>
          </w:p>
        </w:tc>
        <w:tc>
          <w:tcPr>
            <w:tcW w:w="496" w:type="dxa"/>
          </w:tcPr>
          <w:p>
            <w:pPr>
              <w:pStyle w:val="TableParagraph"/>
              <w:spacing w:before="24"/>
              <w:ind w:right="7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0.5</w:t>
            </w:r>
          </w:p>
        </w:tc>
        <w:tc>
          <w:tcPr>
            <w:tcW w:w="511" w:type="dxa"/>
          </w:tcPr>
          <w:p>
            <w:pPr>
              <w:pStyle w:val="TableParagraph"/>
              <w:spacing w:before="24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-0.4</w:t>
            </w:r>
          </w:p>
        </w:tc>
        <w:tc>
          <w:tcPr>
            <w:tcW w:w="443" w:type="dxa"/>
          </w:tcPr>
          <w:p>
            <w:pPr>
              <w:pStyle w:val="TableParagraph"/>
              <w:spacing w:before="24"/>
              <w:ind w:left="154" w:right="30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0.2</w:t>
            </w:r>
          </w:p>
        </w:tc>
        <w:tc>
          <w:tcPr>
            <w:tcW w:w="405" w:type="dxa"/>
          </w:tcPr>
          <w:p>
            <w:pPr>
              <w:pStyle w:val="TableParagraph"/>
              <w:spacing w:before="24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0.3</w:t>
            </w:r>
          </w:p>
        </w:tc>
        <w:tc>
          <w:tcPr>
            <w:tcW w:w="342" w:type="dxa"/>
          </w:tcPr>
          <w:p>
            <w:pPr>
              <w:pStyle w:val="TableParagraph"/>
              <w:spacing w:before="24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0.5</w:t>
            </w:r>
          </w:p>
        </w:tc>
        <w:tc>
          <w:tcPr>
            <w:tcW w:w="538" w:type="dxa"/>
          </w:tcPr>
          <w:p>
            <w:pPr>
              <w:pStyle w:val="TableParagraph"/>
              <w:spacing w:before="24"/>
              <w:ind w:right="7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0.3</w:t>
            </w:r>
          </w:p>
        </w:tc>
        <w:tc>
          <w:tcPr>
            <w:tcW w:w="423" w:type="dxa"/>
          </w:tcPr>
          <w:p>
            <w:pPr>
              <w:pStyle w:val="TableParagraph"/>
              <w:spacing w:before="24"/>
              <w:ind w:right="4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186" w:hRule="atLeast"/>
        </w:trPr>
        <w:tc>
          <w:tcPr>
            <w:tcW w:w="1177" w:type="dxa"/>
          </w:tcPr>
          <w:p>
            <w:pPr>
              <w:pStyle w:val="TableParagraph"/>
              <w:spacing w:line="150" w:lineRule="exact" w:before="17"/>
              <w:ind w:left="5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Brazil (1%)</w:t>
            </w:r>
          </w:p>
        </w:tc>
        <w:tc>
          <w:tcPr>
            <w:tcW w:w="693" w:type="dxa"/>
          </w:tcPr>
          <w:p>
            <w:pPr>
              <w:pStyle w:val="TableParagraph"/>
              <w:spacing w:line="150" w:lineRule="exact" w:before="17"/>
              <w:ind w:right="77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0.8</w:t>
            </w:r>
          </w:p>
        </w:tc>
        <w:tc>
          <w:tcPr>
            <w:tcW w:w="496" w:type="dxa"/>
          </w:tcPr>
          <w:p>
            <w:pPr>
              <w:pStyle w:val="TableParagraph"/>
              <w:spacing w:line="150" w:lineRule="exact" w:before="17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0.6</w:t>
            </w:r>
          </w:p>
        </w:tc>
        <w:tc>
          <w:tcPr>
            <w:tcW w:w="511" w:type="dxa"/>
          </w:tcPr>
          <w:p>
            <w:pPr>
              <w:pStyle w:val="TableParagraph"/>
              <w:spacing w:line="150" w:lineRule="exact" w:before="17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-0.7</w:t>
            </w:r>
          </w:p>
        </w:tc>
        <w:tc>
          <w:tcPr>
            <w:tcW w:w="443" w:type="dxa"/>
          </w:tcPr>
          <w:p>
            <w:pPr>
              <w:pStyle w:val="TableParagraph"/>
              <w:spacing w:line="150" w:lineRule="exact" w:before="17"/>
              <w:ind w:left="105" w:right="31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-0.5</w:t>
            </w:r>
          </w:p>
        </w:tc>
        <w:tc>
          <w:tcPr>
            <w:tcW w:w="405" w:type="dxa"/>
          </w:tcPr>
          <w:p>
            <w:pPr>
              <w:pStyle w:val="TableParagraph"/>
              <w:spacing w:line="150" w:lineRule="exact" w:before="17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0.5</w:t>
            </w:r>
          </w:p>
        </w:tc>
        <w:tc>
          <w:tcPr>
            <w:tcW w:w="342" w:type="dxa"/>
          </w:tcPr>
          <w:p>
            <w:pPr>
              <w:pStyle w:val="TableParagraph"/>
              <w:spacing w:line="150" w:lineRule="exact" w:before="17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0.2</w:t>
            </w:r>
          </w:p>
        </w:tc>
        <w:tc>
          <w:tcPr>
            <w:tcW w:w="538" w:type="dxa"/>
          </w:tcPr>
          <w:p>
            <w:pPr>
              <w:pStyle w:val="TableParagraph"/>
              <w:spacing w:line="150" w:lineRule="exact" w:before="17"/>
              <w:ind w:right="7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0.8</w:t>
            </w:r>
          </w:p>
        </w:tc>
        <w:tc>
          <w:tcPr>
            <w:tcW w:w="423" w:type="dxa"/>
          </w:tcPr>
          <w:p>
            <w:pPr>
              <w:pStyle w:val="TableParagraph"/>
              <w:spacing w:line="150" w:lineRule="exact" w:before="17"/>
              <w:ind w:right="4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06" w:hRule="atLeast"/>
        </w:trPr>
        <w:tc>
          <w:tcPr>
            <w:tcW w:w="1870" w:type="dxa"/>
            <w:gridSpan w:val="2"/>
          </w:tcPr>
          <w:p>
            <w:pPr>
              <w:pStyle w:val="TableParagraph"/>
              <w:spacing w:line="161" w:lineRule="exact" w:before="26"/>
              <w:ind w:left="50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UK-weighted</w:t>
            </w:r>
            <w:r>
              <w:rPr>
                <w:color w:val="231F20"/>
                <w:spacing w:val="-28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world</w:t>
            </w:r>
            <w:r>
              <w:rPr>
                <w:color w:val="231F20"/>
                <w:spacing w:val="-27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GDP</w:t>
            </w:r>
            <w:r>
              <w:rPr>
                <w:color w:val="231F20"/>
                <w:w w:val="80"/>
                <w:position w:val="4"/>
                <w:sz w:val="11"/>
              </w:rPr>
              <w:t>(d)</w:t>
            </w:r>
            <w:r>
              <w:rPr>
                <w:color w:val="231F20"/>
                <w:spacing w:val="4"/>
                <w:w w:val="80"/>
                <w:position w:val="4"/>
                <w:sz w:val="11"/>
              </w:rPr>
              <w:t> </w:t>
            </w:r>
            <w:r>
              <w:rPr>
                <w:color w:val="231F20"/>
                <w:w w:val="80"/>
                <w:sz w:val="14"/>
              </w:rPr>
              <w:t>0.7</w:t>
            </w:r>
          </w:p>
        </w:tc>
        <w:tc>
          <w:tcPr>
            <w:tcW w:w="496" w:type="dxa"/>
          </w:tcPr>
          <w:p>
            <w:pPr>
              <w:pStyle w:val="TableParagraph"/>
              <w:spacing w:line="150" w:lineRule="exact" w:before="37"/>
              <w:ind w:right="7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0.4</w:t>
            </w:r>
          </w:p>
        </w:tc>
        <w:tc>
          <w:tcPr>
            <w:tcW w:w="511" w:type="dxa"/>
          </w:tcPr>
          <w:p>
            <w:pPr>
              <w:pStyle w:val="TableParagraph"/>
              <w:spacing w:line="150" w:lineRule="exact" w:before="37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0.6</w:t>
            </w:r>
          </w:p>
        </w:tc>
        <w:tc>
          <w:tcPr>
            <w:tcW w:w="443" w:type="dxa"/>
          </w:tcPr>
          <w:p>
            <w:pPr>
              <w:pStyle w:val="TableParagraph"/>
              <w:spacing w:line="150" w:lineRule="exact" w:before="37"/>
              <w:ind w:left="151" w:right="31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0.6</w:t>
            </w:r>
          </w:p>
        </w:tc>
        <w:tc>
          <w:tcPr>
            <w:tcW w:w="405" w:type="dxa"/>
          </w:tcPr>
          <w:p>
            <w:pPr>
              <w:pStyle w:val="TableParagraph"/>
              <w:spacing w:line="150" w:lineRule="exact" w:before="37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0.7</w:t>
            </w:r>
          </w:p>
        </w:tc>
        <w:tc>
          <w:tcPr>
            <w:tcW w:w="342" w:type="dxa"/>
          </w:tcPr>
          <w:p>
            <w:pPr>
              <w:pStyle w:val="TableParagraph"/>
              <w:spacing w:line="150" w:lineRule="exact" w:before="37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0.6</w:t>
            </w:r>
          </w:p>
        </w:tc>
        <w:tc>
          <w:tcPr>
            <w:tcW w:w="538" w:type="dxa"/>
          </w:tcPr>
          <w:p>
            <w:pPr>
              <w:pStyle w:val="TableParagraph"/>
              <w:spacing w:line="150" w:lineRule="exact" w:before="37"/>
              <w:ind w:right="7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0.4</w:t>
            </w:r>
          </w:p>
        </w:tc>
        <w:tc>
          <w:tcPr>
            <w:tcW w:w="423" w:type="dxa"/>
          </w:tcPr>
          <w:p>
            <w:pPr>
              <w:pStyle w:val="TableParagraph"/>
              <w:spacing w:line="150" w:lineRule="exact" w:before="37"/>
              <w:ind w:right="43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0.4</w:t>
            </w:r>
          </w:p>
        </w:tc>
      </w:tr>
    </w:tbl>
    <w:p>
      <w:pPr>
        <w:pStyle w:val="BodyText"/>
        <w:spacing w:before="6"/>
        <w:rPr>
          <w:sz w:val="16"/>
        </w:rPr>
      </w:pPr>
    </w:p>
    <w:p>
      <w:pPr>
        <w:spacing w:line="235" w:lineRule="auto" w:before="0"/>
        <w:ind w:left="173" w:right="37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Eikon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Refinitiv,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IMF</w:t>
      </w:r>
      <w:r>
        <w:rPr>
          <w:color w:val="231F20"/>
          <w:spacing w:val="-11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World</w:t>
      </w:r>
      <w:r>
        <w:rPr>
          <w:rFonts w:ascii="Trebuchet MS"/>
          <w:i/>
          <w:color w:val="231F20"/>
          <w:spacing w:val="-7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Economic</w:t>
      </w:r>
      <w:r>
        <w:rPr>
          <w:rFonts w:ascii="Trebuchet MS"/>
          <w:i/>
          <w:color w:val="231F20"/>
          <w:spacing w:val="-7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Outlook</w:t>
      </w:r>
      <w:r>
        <w:rPr>
          <w:rFonts w:ascii="Trebuchet MS"/>
          <w:i/>
          <w:color w:val="231F20"/>
          <w:spacing w:val="-7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(WEO)</w:t>
      </w:r>
      <w:r>
        <w:rPr>
          <w:color w:val="231F20"/>
          <w:w w:val="80"/>
          <w:sz w:val="11"/>
        </w:rPr>
        <w:t>,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National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Bureau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Statistics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China,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OECD, </w:t>
      </w:r>
      <w:r>
        <w:rPr>
          <w:color w:val="231F20"/>
          <w:w w:val="90"/>
          <w:sz w:val="11"/>
        </w:rPr>
        <w:t>ONS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2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Real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measures.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Figures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parentheses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shares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UK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exports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2017.</w:t>
      </w:r>
    </w:p>
    <w:p>
      <w:pPr>
        <w:pStyle w:val="ListParagraph"/>
        <w:numPr>
          <w:ilvl w:val="0"/>
          <w:numId w:val="2"/>
        </w:numPr>
        <w:tabs>
          <w:tab w:pos="344" w:val="left" w:leader="none"/>
        </w:tabs>
        <w:spacing w:line="235" w:lineRule="auto" w:before="1" w:after="0"/>
        <w:ind w:left="343" w:right="190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1998–2007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China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OECD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estimates.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Estimates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2008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onwards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85"/>
          <w:sz w:val="11"/>
        </w:rPr>
        <w:t>National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Bureau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Statistics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China.</w:t>
      </w:r>
    </w:p>
    <w:p>
      <w:pPr>
        <w:pStyle w:val="ListParagraph"/>
        <w:numPr>
          <w:ilvl w:val="0"/>
          <w:numId w:val="2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The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earliest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observation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Russia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2003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Q2.</w:t>
      </w:r>
    </w:p>
    <w:p>
      <w:pPr>
        <w:pStyle w:val="ListParagraph"/>
        <w:numPr>
          <w:ilvl w:val="0"/>
          <w:numId w:val="2"/>
        </w:numPr>
        <w:tabs>
          <w:tab w:pos="344" w:val="left" w:leader="none"/>
        </w:tabs>
        <w:spacing w:line="235" w:lineRule="auto" w:before="1" w:after="0"/>
        <w:ind w:left="343" w:right="208" w:hanging="171"/>
        <w:jc w:val="left"/>
        <w:rPr>
          <w:sz w:val="11"/>
        </w:rPr>
      </w:pPr>
      <w:r>
        <w:rPr>
          <w:color w:val="231F20"/>
          <w:w w:val="80"/>
          <w:sz w:val="11"/>
        </w:rPr>
        <w:t>Constructed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180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countries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according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exports.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Figure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2018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Q4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staff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projection.</w:t>
      </w:r>
    </w:p>
    <w:p>
      <w:pPr>
        <w:pStyle w:val="BodyText"/>
      </w:pPr>
    </w:p>
    <w:p>
      <w:pPr>
        <w:pStyle w:val="BodyText"/>
        <w:spacing w:before="2"/>
        <w:rPr>
          <w:sz w:val="27"/>
        </w:rPr>
      </w:pPr>
      <w:r>
        <w:rPr/>
        <w:pict>
          <v:shape style="position:absolute;margin-left:39.685001pt;margin-top:18.663349pt;width:243.8pt;height:.1pt;mso-position-horizontal-relative:page;mso-position-vertical-relative:paragraph;z-index:-15721984;mso-wrap-distance-left:0;mso-wrap-distance-right:0" coordorigin="794,373" coordsize="4876,0" path="m794,373l5669,373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2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Chart 1.1 </w:t>
      </w:r>
      <w:r>
        <w:rPr>
          <w:rFonts w:ascii="BPG Sans Modern GPL&amp;GNU"/>
          <w:color w:val="A70741"/>
          <w:w w:val="95"/>
          <w:sz w:val="18"/>
        </w:rPr>
        <w:t>Growth in world trade slowed in November</w:t>
      </w:r>
    </w:p>
    <w:p>
      <w:pPr>
        <w:spacing w:before="11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World trade in goods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8"/>
        <w:ind w:left="2722" w:right="0" w:firstLine="0"/>
        <w:jc w:val="left"/>
        <w:rPr>
          <w:sz w:val="12"/>
        </w:rPr>
      </w:pPr>
      <w:r>
        <w:rPr/>
        <w:pict>
          <v:group style="position:absolute;margin-left:39.685001pt;margin-top:14.483008pt;width:212.6pt;height:113.4pt;mso-position-horizontal-relative:page;mso-position-vertical-relative:paragraph;z-index:-20939264" coordorigin="794,290" coordsize="4252,2268">
            <v:shape style="position:absolute;left:793;top:667;width:114;height:2" coordorigin="794,668" coordsize="114,0" path="m907,668l794,668e" filled="true" fillcolor="#231f20" stroked="false">
              <v:path arrowok="t"/>
              <v:fill type="solid"/>
            </v:shape>
            <v:line style="position:absolute" from="794,668" to="907,668" stroked="true" strokeweight=".5pt" strokecolor="#231f20">
              <v:stroke dashstyle="solid"/>
            </v:line>
            <v:shape style="position:absolute;left:793;top:1045;width:114;height:2" coordorigin="794,1046" coordsize="114,0" path="m907,1046l794,1046e" filled="true" fillcolor="#231f20" stroked="false">
              <v:path arrowok="t"/>
              <v:fill type="solid"/>
            </v:shape>
            <v:line style="position:absolute" from="794,1046" to="907,1046" stroked="true" strokeweight=".5pt" strokecolor="#231f20">
              <v:stroke dashstyle="solid"/>
            </v:line>
            <v:shape style="position:absolute;left:793;top:1423;width:114;height:2" coordorigin="794,1424" coordsize="114,0" path="m907,1424l794,1424e" filled="true" fillcolor="#231f20" stroked="false">
              <v:path arrowok="t"/>
              <v:fill type="solid"/>
            </v:shape>
            <v:line style="position:absolute" from="794,1424" to="907,1424" stroked="true" strokeweight=".5pt" strokecolor="#231f20">
              <v:stroke dashstyle="solid"/>
            </v:line>
            <v:shape style="position:absolute;left:793;top:1802;width:114;height:2" coordorigin="794,1802" coordsize="114,0" path="m907,1802l794,1802e" filled="true" fillcolor="#231f20" stroked="false">
              <v:path arrowok="t"/>
              <v:fill type="solid"/>
            </v:shape>
            <v:line style="position:absolute" from="794,1802" to="907,1802" stroked="true" strokeweight=".5pt" strokecolor="#231f20">
              <v:stroke dashstyle="solid"/>
            </v:line>
            <v:shape style="position:absolute;left:793;top:2180;width:114;height:2" coordorigin="794,2180" coordsize="114,0" path="m907,2180l794,2180e" filled="true" fillcolor="#231f20" stroked="false">
              <v:path arrowok="t"/>
              <v:fill type="solid"/>
            </v:shape>
            <v:line style="position:absolute" from="794,2180" to="907,2180" stroked="true" strokeweight=".5pt" strokecolor="#231f20">
              <v:stroke dashstyle="solid"/>
            </v:line>
            <v:shape style="position:absolute;left:4932;top:667;width:114;height:2" coordorigin="4932,668" coordsize="114,0" path="m5046,668l4932,668e" filled="true" fillcolor="#231f20" stroked="false">
              <v:path arrowok="t"/>
              <v:fill type="solid"/>
            </v:shape>
            <v:line style="position:absolute" from="4932,668" to="5046,668" stroked="true" strokeweight=".5pt" strokecolor="#231f20">
              <v:stroke dashstyle="solid"/>
            </v:line>
            <v:shape style="position:absolute;left:4932;top:1045;width:114;height:2" coordorigin="4932,1046" coordsize="114,0" path="m5046,1046l4932,1046e" filled="true" fillcolor="#231f20" stroked="false">
              <v:path arrowok="t"/>
              <v:fill type="solid"/>
            </v:shape>
            <v:line style="position:absolute" from="4932,1046" to="5046,1046" stroked="true" strokeweight=".5pt" strokecolor="#231f20">
              <v:stroke dashstyle="solid"/>
            </v:line>
            <v:shape style="position:absolute;left:4932;top:1423;width:114;height:2" coordorigin="4932,1424" coordsize="114,0" path="m5046,1424l4932,1424e" filled="true" fillcolor="#231f20" stroked="false">
              <v:path arrowok="t"/>
              <v:fill type="solid"/>
            </v:shape>
            <v:line style="position:absolute" from="4932,1424" to="5046,1424" stroked="true" strokeweight=".5pt" strokecolor="#231f20">
              <v:stroke dashstyle="solid"/>
            </v:line>
            <v:shape style="position:absolute;left:4932;top:1802;width:114;height:2" coordorigin="4932,1802" coordsize="114,0" path="m5046,1802l4932,1802e" filled="true" fillcolor="#231f20" stroked="false">
              <v:path arrowok="t"/>
              <v:fill type="solid"/>
            </v:shape>
            <v:line style="position:absolute" from="4932,1802" to="5046,1802" stroked="true" strokeweight=".5pt" strokecolor="#231f20">
              <v:stroke dashstyle="solid"/>
            </v:line>
            <v:shape style="position:absolute;left:4932;top:2180;width:114;height:2" coordorigin="4932,2180" coordsize="114,0" path="m5046,2180l4932,2180e" filled="true" fillcolor="#231f20" stroked="false">
              <v:path arrowok="t"/>
              <v:fill type="solid"/>
            </v:shape>
            <v:line style="position:absolute" from="4932,2180" to="5046,2180" stroked="true" strokeweight=".5pt" strokecolor="#231f20">
              <v:stroke dashstyle="solid"/>
            </v:line>
            <v:shape style="position:absolute;left:4398;top:2444;width:2;height:114" coordorigin="4398,2444" coordsize="0,114" path="m4398,2444l4398,2557e" filled="true" fillcolor="#231f20" stroked="false">
              <v:path arrowok="t"/>
              <v:fill type="solid"/>
            </v:shape>
            <v:line style="position:absolute" from="4398,2444" to="4398,2557" stroked="true" strokeweight=".5pt" strokecolor="#231f20">
              <v:stroke dashstyle="solid"/>
            </v:line>
            <v:shape style="position:absolute;left:3826;top:2444;width:2;height:114" coordorigin="3827,2444" coordsize="0,114" path="m3827,2444l3827,2557e" filled="true" fillcolor="#231f20" stroked="false">
              <v:path arrowok="t"/>
              <v:fill type="solid"/>
            </v:shape>
            <v:line style="position:absolute" from="3827,2444" to="3827,2557" stroked="true" strokeweight=".5pt" strokecolor="#231f20">
              <v:stroke dashstyle="solid"/>
            </v:line>
            <v:shape style="position:absolute;left:3253;top:2444;width:2;height:114" coordorigin="3253,2444" coordsize="0,114" path="m3253,2444l3253,2557e" filled="true" fillcolor="#231f20" stroked="false">
              <v:path arrowok="t"/>
              <v:fill type="solid"/>
            </v:shape>
            <v:line style="position:absolute" from="3253,2444" to="3253,2557" stroked="true" strokeweight=".5pt" strokecolor="#231f20">
              <v:stroke dashstyle="solid"/>
            </v:line>
            <v:shape style="position:absolute;left:2681;top:2444;width:2;height:114" coordorigin="2682,2444" coordsize="0,114" path="m2682,2444l2682,2557e" filled="true" fillcolor="#231f20" stroked="false">
              <v:path arrowok="t"/>
              <v:fill type="solid"/>
            </v:shape>
            <v:line style="position:absolute" from="2682,2444" to="2682,2557" stroked="true" strokeweight=".5pt" strokecolor="#231f20">
              <v:stroke dashstyle="solid"/>
            </v:line>
            <v:shape style="position:absolute;left:2108;top:2444;width:2;height:114" coordorigin="2108,2444" coordsize="0,114" path="m2108,2444l2108,2557e" filled="true" fillcolor="#231f20" stroked="false">
              <v:path arrowok="t"/>
              <v:fill type="solid"/>
            </v:shape>
            <v:line style="position:absolute" from="2108,2444" to="2108,2557" stroked="true" strokeweight=".5pt" strokecolor="#231f20">
              <v:stroke dashstyle="solid"/>
            </v:line>
            <v:shape style="position:absolute;left:1537;top:2444;width:2;height:114" coordorigin="1537,2444" coordsize="0,114" path="m1537,2444l1537,2557e" filled="true" fillcolor="#231f20" stroked="false">
              <v:path arrowok="t"/>
              <v:fill type="solid"/>
            </v:shape>
            <v:line style="position:absolute" from="1537,2444" to="1537,2557" stroked="true" strokeweight=".5pt" strokecolor="#231f20">
              <v:stroke dashstyle="solid"/>
            </v:line>
            <v:shape style="position:absolute;left:963;top:2444;width:2;height:114" coordorigin="964,2444" coordsize="0,114" path="m964,2444l964,2557e" filled="true" fillcolor="#231f20" stroked="false">
              <v:path arrowok="t"/>
              <v:fill type="solid"/>
            </v:shape>
            <v:line style="position:absolute" from="964,2444" to="964,2557" stroked="true" strokeweight=".5pt" strokecolor="#231f20">
              <v:stroke dashstyle="solid"/>
            </v:line>
            <v:shape style="position:absolute;left:963;top:564;width:3912;height:1821" coordorigin="964,565" coordsize="3912,1821" path="m964,2287l1012,2320,1058,2356,1107,2167,1155,1971,1203,1771,1249,1702,1298,1969,1346,2038,1392,2078,1441,1933,1489,2016,1537,1718,1583,1662,1632,1629,1680,1606,1726,1726,1774,1864,1823,2085,1871,1891,1917,1813,1966,1638,2014,1557,2060,1406,2108,1551,2157,1604,2205,1642,2251,1653,2300,1744,2348,1640,2394,1546,2442,1529,2491,1351,2539,1326,2585,1275,2634,1311,2682,1286,2728,1175,2776,1375,2825,1529,2873,1855,2919,1851,2967,1855,3016,1720,3062,1949,3110,2013,3159,2151,3207,2120,3253,2363,3301,2331,3350,2386,3396,2140,3444,2013,3493,1873,3541,2036,3587,2022,3635,2033,3684,2002,3730,1864,3778,1633,3827,1190,3875,1337,3921,966,3969,1081,4018,632,4064,895,4112,588,4160,703,4209,565,4255,690,4303,619,4352,708,4398,581,4446,599,4494,957,4541,1099,4589,1315,4637,1124,4686,1115,4732,1064,4780,1173,4828,1101,4876,1513e" filled="false" stroked="true" strokeweight="1pt" strokecolor="#a70741">
              <v:path arrowok="t"/>
              <v:stroke dashstyle="solid"/>
            </v:shape>
            <v:rect style="position:absolute;left:798;top:294;width:4242;height:2258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85"/>
          <w:sz w:val="12"/>
        </w:rPr>
        <w:t>Percentage change on a year earlier </w:t>
      </w:r>
      <w:r>
        <w:rPr>
          <w:color w:val="231F20"/>
          <w:w w:val="85"/>
          <w:position w:val="-8"/>
          <w:sz w:val="12"/>
        </w:rPr>
        <w:t>6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650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650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650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650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650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7"/>
        <w:rPr>
          <w:sz w:val="19"/>
        </w:rPr>
      </w:pPr>
    </w:p>
    <w:p>
      <w:pPr>
        <w:spacing w:line="125" w:lineRule="exact" w:before="0"/>
        <w:ind w:left="4484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1157" w:val="left" w:leader="none"/>
          <w:tab w:pos="1726" w:val="left" w:leader="none"/>
          <w:tab w:pos="2300" w:val="left" w:leader="none"/>
          <w:tab w:pos="2869" w:val="left" w:leader="none"/>
          <w:tab w:pos="3444" w:val="left" w:leader="none"/>
          <w:tab w:pos="3963" w:val="left" w:leader="none"/>
        </w:tabs>
        <w:spacing w:line="125" w:lineRule="exact" w:before="0"/>
        <w:ind w:left="50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2012</w:t>
        <w:tab/>
      </w:r>
      <w:r>
        <w:rPr>
          <w:color w:val="231F20"/>
          <w:sz w:val="12"/>
        </w:rPr>
        <w:t>13</w:t>
        <w:tab/>
        <w:t>14</w:t>
        <w:tab/>
        <w:t>15</w:t>
        <w:tab/>
        <w:t>16</w:t>
        <w:tab/>
        <w:t>17</w:t>
        <w:tab/>
        <w:t>18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CPB Netherlands Bureau for Economic Policy Analysis and Bank calculations.</w:t>
      </w:r>
    </w:p>
    <w:p>
      <w:pPr>
        <w:pStyle w:val="BodyText"/>
        <w:spacing w:before="10"/>
        <w:rPr>
          <w:sz w:val="10"/>
        </w:rPr>
      </w:pPr>
    </w:p>
    <w:p>
      <w:pPr>
        <w:spacing w:line="235" w:lineRule="auto" w:before="0"/>
        <w:ind w:left="343" w:right="483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7"/>
          <w:w w:val="80"/>
          <w:sz w:val="11"/>
        </w:rPr>
        <w:t> </w:t>
      </w:r>
      <w:r>
        <w:rPr>
          <w:color w:val="231F20"/>
          <w:w w:val="80"/>
          <w:sz w:val="11"/>
        </w:rPr>
        <w:t>Three-month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moving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average.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Volume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measure.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available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import/export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values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in </w:t>
      </w:r>
      <w:r>
        <w:rPr>
          <w:color w:val="231F20"/>
          <w:w w:val="85"/>
          <w:sz w:val="11"/>
        </w:rPr>
        <w:t>November.</w:t>
      </w:r>
    </w:p>
    <w:p>
      <w:pPr>
        <w:pStyle w:val="Heading3"/>
        <w:numPr>
          <w:ilvl w:val="1"/>
          <w:numId w:val="1"/>
        </w:numPr>
        <w:tabs>
          <w:tab w:pos="683" w:val="left" w:leader="none"/>
          <w:tab w:pos="684" w:val="left" w:leader="none"/>
        </w:tabs>
        <w:spacing w:line="240" w:lineRule="auto" w:before="97" w:after="0"/>
        <w:ind w:left="683" w:right="0" w:hanging="511"/>
        <w:jc w:val="left"/>
        <w:rPr>
          <w:rFonts w:ascii="BPG Sans Modern GPL&amp;GNU"/>
        </w:rPr>
      </w:pPr>
      <w:r>
        <w:rPr>
          <w:rFonts w:ascii="BPG Sans Modern GPL&amp;GNU"/>
          <w:color w:val="231F20"/>
          <w:w w:val="87"/>
        </w:rPr>
        <w:br w:type="column"/>
      </w:r>
      <w:r>
        <w:rPr>
          <w:rFonts w:ascii="BPG Sans Modern GPL&amp;GNU"/>
          <w:color w:val="231F20"/>
          <w:w w:val="95"/>
        </w:rPr>
        <w:t>Global</w:t>
      </w:r>
      <w:r>
        <w:rPr>
          <w:rFonts w:ascii="BPG Sans Modern GPL&amp;GNU"/>
          <w:color w:val="231F20"/>
          <w:spacing w:val="-41"/>
          <w:w w:val="95"/>
        </w:rPr>
        <w:t> </w:t>
      </w:r>
      <w:r>
        <w:rPr>
          <w:rFonts w:ascii="BPG Sans Modern GPL&amp;GNU"/>
          <w:color w:val="231F20"/>
          <w:w w:val="95"/>
        </w:rPr>
        <w:t>economic</w:t>
      </w:r>
      <w:r>
        <w:rPr>
          <w:rFonts w:ascii="BPG Sans Modern GPL&amp;GNU"/>
          <w:color w:val="231F20"/>
          <w:spacing w:val="-41"/>
          <w:w w:val="95"/>
        </w:rPr>
        <w:t> </w:t>
      </w:r>
      <w:r>
        <w:rPr>
          <w:rFonts w:ascii="BPG Sans Modern GPL&amp;GNU"/>
          <w:color w:val="231F20"/>
          <w:w w:val="95"/>
        </w:rPr>
        <w:t>developments</w:t>
      </w:r>
    </w:p>
    <w:p>
      <w:pPr>
        <w:pStyle w:val="BodyText"/>
        <w:spacing w:line="259" w:lineRule="auto" w:before="264"/>
        <w:ind w:left="173" w:right="361"/>
      </w:pPr>
      <w:r>
        <w:rPr>
          <w:color w:val="231F20"/>
          <w:w w:val="80"/>
        </w:rPr>
        <w:t>UK-weighted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Q4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 have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25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rFonts w:ascii="Trebuchet MS"/>
          <w:i/>
          <w:color w:val="231F20"/>
          <w:spacing w:val="-12"/>
          <w:w w:val="80"/>
        </w:rPr>
        <w:t> </w:t>
      </w:r>
      <w:r>
        <w:rPr>
          <w:color w:val="231F20"/>
          <w:w w:val="80"/>
        </w:rPr>
        <w:t>at </w:t>
      </w:r>
      <w:r>
        <w:rPr>
          <w:color w:val="231F20"/>
          <w:w w:val="85"/>
        </w:rPr>
        <w:t>0.4%,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first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half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Table</w:t>
      </w:r>
      <w:r>
        <w:rPr>
          <w:rFonts w:ascii="BPG Sans Modern GPL&amp;GNU"/>
          <w:color w:val="231F20"/>
          <w:spacing w:val="-39"/>
          <w:w w:val="85"/>
        </w:rPr>
        <w:t> </w:t>
      </w:r>
      <w:r>
        <w:rPr>
          <w:rFonts w:ascii="BPG Sans Modern GPL&amp;GNU"/>
          <w:color w:val="231F20"/>
          <w:w w:val="85"/>
        </w:rPr>
        <w:t>1.A</w:t>
      </w:r>
      <w:r>
        <w:rPr>
          <w:color w:val="231F20"/>
          <w:w w:val="85"/>
        </w:rPr>
        <w:t>). </w:t>
      </w:r>
      <w:r>
        <w:rPr>
          <w:color w:val="231F20"/>
          <w:w w:val="80"/>
        </w:rPr>
        <w:t>That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reflects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softer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economies.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 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euro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area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weak,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averaging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0.2%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quarter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8"/>
          <w:w w:val="80"/>
        </w:rPr>
        <w:t>in </w:t>
      </w:r>
      <w:r>
        <w:rPr>
          <w:color w:val="231F20"/>
          <w:w w:val="85"/>
        </w:rPr>
        <w:t>2018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H2,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although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reflect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temporary </w:t>
      </w:r>
      <w:r>
        <w:rPr>
          <w:color w:val="231F20"/>
          <w:w w:val="80"/>
        </w:rPr>
        <w:t>factors.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China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weakened,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point 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States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Q4.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slowdown </w:t>
      </w:r>
      <w:r>
        <w:rPr>
          <w:color w:val="231F20"/>
          <w:w w:val="85"/>
        </w:rPr>
        <w:t>through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partly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reflected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tightening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global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conditions,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tightened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US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China.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associated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slowing </w:t>
      </w:r>
      <w:r>
        <w:rPr>
          <w:color w:val="231F20"/>
          <w:w w:val="80"/>
        </w:rPr>
        <w:t>world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growth: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goods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trade fell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2.8%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around</w:t>
      </w:r>
    </w:p>
    <w:p>
      <w:pPr>
        <w:pStyle w:val="BodyText"/>
        <w:spacing w:line="259" w:lineRule="auto" w:before="4"/>
        <w:ind w:left="173" w:right="233"/>
        <w:jc w:val="both"/>
      </w:pPr>
      <w:r>
        <w:rPr>
          <w:color w:val="231F20"/>
          <w:w w:val="80"/>
        </w:rPr>
        <w:t>5%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start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18"/>
          <w:w w:val="80"/>
        </w:rPr>
        <w:t> </w:t>
      </w:r>
      <w:r>
        <w:rPr>
          <w:rFonts w:ascii="BPG Sans Modern GPL&amp;GNU"/>
          <w:color w:val="231F20"/>
          <w:w w:val="80"/>
        </w:rPr>
        <w:t>1.1</w:t>
      </w:r>
      <w:r>
        <w:rPr>
          <w:color w:val="231F20"/>
          <w:w w:val="80"/>
        </w:rPr>
        <w:t>).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decline</w:t>
      </w:r>
      <w:r>
        <w:rPr>
          <w:color w:val="231F20"/>
          <w:spacing w:val="-28"/>
          <w:w w:val="80"/>
        </w:rPr>
        <w:t> </w:t>
      </w:r>
      <w:r>
        <w:rPr>
          <w:color w:val="231F20"/>
          <w:spacing w:val="-6"/>
          <w:w w:val="80"/>
        </w:rPr>
        <w:t>has </w:t>
      </w:r>
      <w:r>
        <w:rPr>
          <w:color w:val="231F20"/>
          <w:w w:val="80"/>
        </w:rPr>
        <w:t>partly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tariffs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between </w:t>
      </w:r>
      <w:r>
        <w:rPr>
          <w:color w:val="231F20"/>
          <w:w w:val="85"/>
        </w:rPr>
        <w:t>the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US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China.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59" w:lineRule="auto"/>
        <w:ind w:left="173" w:right="184"/>
      </w:pPr>
      <w:r>
        <w:rPr>
          <w:color w:val="231F20"/>
          <w:w w:val="80"/>
        </w:rPr>
        <w:t>In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data,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sentiment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markets around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prospects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deteriorated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6"/>
          <w:w w:val="80"/>
        </w:rPr>
        <w:t>has </w:t>
      </w:r>
      <w:r>
        <w:rPr>
          <w:color w:val="231F20"/>
          <w:w w:val="75"/>
        </w:rPr>
        <w:t>affected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asset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prices.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Equity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advanced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economies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4"/>
          <w:w w:val="75"/>
        </w:rPr>
        <w:t>fell </w:t>
      </w:r>
      <w:r>
        <w:rPr>
          <w:color w:val="231F20"/>
          <w:w w:val="80"/>
        </w:rPr>
        <w:t>sharply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before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recovering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run-up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this</w:t>
      </w:r>
      <w:r>
        <w:rPr>
          <w:color w:val="231F20"/>
          <w:spacing w:val="-42"/>
          <w:w w:val="85"/>
        </w:rPr>
        <w:t> </w:t>
      </w:r>
      <w:r>
        <w:rPr>
          <w:rFonts w:ascii="Trebuchet MS"/>
          <w:i/>
          <w:color w:val="231F20"/>
          <w:w w:val="85"/>
        </w:rPr>
        <w:t>Report</w:t>
      </w:r>
      <w:r>
        <w:rPr>
          <w:rFonts w:ascii="Trebuchet MS"/>
          <w:i/>
          <w:color w:val="231F20"/>
          <w:spacing w:val="-27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30"/>
          <w:w w:val="85"/>
        </w:rPr>
        <w:t> </w:t>
      </w:r>
      <w:r>
        <w:rPr>
          <w:rFonts w:ascii="BPG Sans Modern GPL&amp;GNU"/>
          <w:color w:val="231F20"/>
          <w:w w:val="85"/>
        </w:rPr>
        <w:t>1.2</w:t>
      </w:r>
      <w:r>
        <w:rPr>
          <w:color w:val="231F20"/>
          <w:w w:val="85"/>
        </w:rPr>
        <w:t>).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contrast,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equity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some </w:t>
      </w:r>
      <w:r>
        <w:rPr>
          <w:color w:val="231F20"/>
          <w:w w:val="80"/>
        </w:rPr>
        <w:t>emerging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economies,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where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have stabilised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after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slowing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earlier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2018,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somewhat </w:t>
      </w:r>
      <w:r>
        <w:rPr>
          <w:color w:val="231F20"/>
          <w:w w:val="85"/>
        </w:rPr>
        <w:t>since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November.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59" w:lineRule="auto"/>
        <w:ind w:left="173" w:right="906"/>
      </w:pPr>
      <w:r>
        <w:rPr>
          <w:color w:val="231F20"/>
          <w:w w:val="75"/>
        </w:rPr>
        <w:t>Non-financial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corporate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bond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spreads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widened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5"/>
          <w:w w:val="80"/>
        </w:rPr>
        <w:t> </w:t>
      </w:r>
      <w:r>
        <w:rPr>
          <w:rFonts w:ascii="BPG Sans Modern GPL&amp;GNU"/>
          <w:color w:val="231F20"/>
          <w:w w:val="80"/>
        </w:rPr>
        <w:t>1.3</w:t>
      </w:r>
      <w:r>
        <w:rPr>
          <w:color w:val="231F20"/>
          <w:w w:val="80"/>
        </w:rPr>
        <w:t>),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partly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deterioration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9"/>
          <w:w w:val="80"/>
        </w:rPr>
        <w:t>in</w:t>
      </w:r>
    </w:p>
    <w:p>
      <w:pPr>
        <w:pStyle w:val="BodyText"/>
        <w:spacing w:line="259" w:lineRule="auto"/>
        <w:ind w:left="173"/>
      </w:pPr>
      <w:r>
        <w:rPr>
          <w:color w:val="231F20"/>
          <w:w w:val="75"/>
        </w:rPr>
        <w:t>sentiment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around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global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prospects.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Market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intelligence </w:t>
      </w:r>
      <w:r>
        <w:rPr>
          <w:color w:val="231F20"/>
          <w:w w:val="80"/>
        </w:rPr>
        <w:t>suggests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played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role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well, including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concerns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particular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sectors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issuers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</w:p>
    <w:p>
      <w:pPr>
        <w:pStyle w:val="BodyText"/>
        <w:spacing w:line="259" w:lineRule="auto"/>
        <w:ind w:left="173" w:right="425"/>
        <w:jc w:val="both"/>
      </w:pPr>
      <w:r>
        <w:rPr>
          <w:color w:val="231F20"/>
          <w:w w:val="75"/>
        </w:rPr>
        <w:t>the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end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ECB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corporate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bond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purchases.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Spreads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6"/>
          <w:w w:val="75"/>
        </w:rPr>
        <w:t>now </w:t>
      </w:r>
      <w:r>
        <w:rPr>
          <w:color w:val="231F20"/>
          <w:w w:val="75"/>
        </w:rPr>
        <w:t>closer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their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historical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averages,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having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compressed </w:t>
      </w:r>
      <w:r>
        <w:rPr>
          <w:color w:val="231F20"/>
          <w:w w:val="85"/>
        </w:rPr>
        <w:t>for some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time.</w:t>
      </w:r>
    </w:p>
    <w:p>
      <w:pPr>
        <w:spacing w:after="0" w:line="259" w:lineRule="auto"/>
        <w:jc w:val="both"/>
        <w:sectPr>
          <w:type w:val="continuous"/>
          <w:pgSz w:w="11910" w:h="16840"/>
          <w:pgMar w:top="1540" w:bottom="0" w:left="620" w:right="680"/>
          <w:cols w:num="2" w:equalWidth="0">
            <w:col w:w="5203" w:space="126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rPr>
          <w:sz w:val="28"/>
        </w:rPr>
      </w:pPr>
    </w:p>
    <w:p>
      <w:pPr>
        <w:spacing w:line="249" w:lineRule="auto" w:before="0"/>
        <w:ind w:left="173" w:right="181" w:firstLine="0"/>
        <w:jc w:val="left"/>
        <w:rPr>
          <w:rFonts w:ascii="BPG Sans Modern GPL&amp;GNU"/>
          <w:sz w:val="18"/>
        </w:rPr>
      </w:pPr>
      <w:r>
        <w:rPr/>
        <w:pict>
          <v:line style="position:absolute;mso-position-horizontal-relative:page;mso-position-vertical-relative:paragraph;z-index:15739904" from="39.685001pt,-4.426775pt" to="283.465001pt,-4.426775pt" stroked="true" strokeweight=".7pt" strokecolor="#a70741">
            <v:stroke dashstyle="solid"/>
            <w10:wrap type="none"/>
          </v:line>
        </w:pict>
      </w:r>
      <w:bookmarkStart w:name="Euro area" w:id="7"/>
      <w:bookmarkEnd w:id="7"/>
      <w:r>
        <w:rPr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5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1.2</w:t>
      </w:r>
      <w:r>
        <w:rPr>
          <w:rFonts w:ascii="Trebuchet MS"/>
          <w:b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Equity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prices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3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fallen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little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advanced </w:t>
      </w:r>
      <w:r>
        <w:rPr>
          <w:rFonts w:ascii="BPG Sans Modern GPL&amp;GNU"/>
          <w:color w:val="A70741"/>
          <w:w w:val="95"/>
          <w:sz w:val="18"/>
        </w:rPr>
        <w:t>economies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International equity prices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8"/>
        <w:ind w:left="0" w:right="0" w:firstLine="0"/>
        <w:jc w:val="right"/>
        <w:rPr>
          <w:sz w:val="12"/>
        </w:rPr>
      </w:pPr>
      <w:r>
        <w:rPr>
          <w:color w:val="231F20"/>
          <w:w w:val="75"/>
          <w:sz w:val="12"/>
        </w:rPr>
        <w:t>Indices: 4 January 2016 = 100</w:t>
      </w:r>
    </w:p>
    <w:p>
      <w:pPr>
        <w:pStyle w:val="BodyText"/>
        <w:spacing w:before="7"/>
        <w:rPr>
          <w:sz w:val="2"/>
        </w:rPr>
      </w:pPr>
    </w:p>
    <w:p>
      <w:pPr>
        <w:pStyle w:val="BodyText"/>
        <w:ind w:left="168" w:right="-72"/>
      </w:pPr>
      <w:r>
        <w:rPr/>
        <w:pict>
          <v:group style="width:212.6pt;height:113.4pt;mso-position-horizontal-relative:char;mso-position-vertical-relative:line" coordorigin="0,0" coordsize="4252,2268">
            <v:line style="position:absolute" from="3766,2268" to="3766,0" stroked="true" strokeweight=".5pt" strokecolor="#939598">
              <v:stroke dashstyle="solid"/>
            </v:line>
            <v:shape style="position:absolute;left:0;top:679;width:114;height:2" coordorigin="0,680" coordsize="114,0" path="m113,680l0,680e" filled="true" fillcolor="#231f20" stroked="false">
              <v:path arrowok="t"/>
              <v:fill type="solid"/>
            </v:shape>
            <v:line style="position:absolute" from="0,680" to="113,680" stroked="true" strokeweight=".5pt" strokecolor="#231f20">
              <v:stroke dashstyle="solid"/>
            </v:line>
            <v:shape style="position:absolute;left:0;top:906;width:114;height:2" coordorigin="0,907" coordsize="114,0" path="m113,907l0,907e" filled="true" fillcolor="#231f20" stroked="false">
              <v:path arrowok="t"/>
              <v:fill type="solid"/>
            </v:shape>
            <v:line style="position:absolute" from="0,907" to="113,907" stroked="true" strokeweight=".5pt" strokecolor="#231f20">
              <v:stroke dashstyle="solid"/>
            </v:line>
            <v:shape style="position:absolute;left:0;top:1133;width:114;height:2" coordorigin="0,1133" coordsize="114,0" path="m113,1133l0,1133e" filled="true" fillcolor="#231f20" stroked="false">
              <v:path arrowok="t"/>
              <v:fill type="solid"/>
            </v:shape>
            <v:line style="position:absolute" from="0,1133" to="113,1133" stroked="true" strokeweight=".5pt" strokecolor="#231f20">
              <v:stroke dashstyle="solid"/>
            </v:line>
            <v:shape style="position:absolute;left:0;top:1360;width:114;height:2" coordorigin="0,1360" coordsize="114,0" path="m113,1360l0,1360e" filled="true" fillcolor="#231f20" stroked="false">
              <v:path arrowok="t"/>
              <v:fill type="solid"/>
            </v:shape>
            <v:line style="position:absolute" from="0,1360" to="113,1360" stroked="true" strokeweight=".5pt" strokecolor="#231f20">
              <v:stroke dashstyle="solid"/>
            </v:line>
            <v:shape style="position:absolute;left:0;top:1587;width:114;height:2" coordorigin="0,1587" coordsize="114,0" path="m113,1587l0,1587e" filled="true" fillcolor="#231f20" stroked="false">
              <v:path arrowok="t"/>
              <v:fill type="solid"/>
            </v:shape>
            <v:line style="position:absolute" from="0,1587" to="113,1587" stroked="true" strokeweight=".5pt" strokecolor="#231f20">
              <v:stroke dashstyle="solid"/>
            </v:line>
            <v:shape style="position:absolute;left:0;top:1813;width:114;height:2" coordorigin="0,1814" coordsize="114,0" path="m113,1814l0,1814e" filled="true" fillcolor="#231f20" stroked="false">
              <v:path arrowok="t"/>
              <v:fill type="solid"/>
            </v:shape>
            <v:line style="position:absolute" from="0,1814" to="113,1814" stroked="true" strokeweight=".5pt" strokecolor="#231f20">
              <v:stroke dashstyle="solid"/>
            </v:line>
            <v:shape style="position:absolute;left:4138;top:679;width:114;height:2" coordorigin="4139,680" coordsize="114,0" path="m4252,680l4139,680e" filled="true" fillcolor="#231f20" stroked="false">
              <v:path arrowok="t"/>
              <v:fill type="solid"/>
            </v:shape>
            <v:line style="position:absolute" from="4139,680" to="4252,680" stroked="true" strokeweight=".5pt" strokecolor="#231f20">
              <v:stroke dashstyle="solid"/>
            </v:line>
            <v:shape style="position:absolute;left:4138;top:906;width:114;height:2" coordorigin="4139,907" coordsize="114,0" path="m4252,907l4139,907e" filled="true" fillcolor="#231f20" stroked="false">
              <v:path arrowok="t"/>
              <v:fill type="solid"/>
            </v:shape>
            <v:line style="position:absolute" from="4139,907" to="4252,907" stroked="true" strokeweight=".5pt" strokecolor="#231f20">
              <v:stroke dashstyle="solid"/>
            </v:line>
            <v:shape style="position:absolute;left:4138;top:1133;width:114;height:2" coordorigin="4139,1133" coordsize="114,0" path="m4252,1133l4139,1133e" filled="true" fillcolor="#231f20" stroked="false">
              <v:path arrowok="t"/>
              <v:fill type="solid"/>
            </v:shape>
            <v:line style="position:absolute" from="4139,1133" to="4252,1133" stroked="true" strokeweight=".5pt" strokecolor="#231f20">
              <v:stroke dashstyle="solid"/>
            </v:line>
            <v:shape style="position:absolute;left:4138;top:1360;width:114;height:2" coordorigin="4139,1360" coordsize="114,0" path="m4252,1360l4139,1360e" filled="true" fillcolor="#231f20" stroked="false">
              <v:path arrowok="t"/>
              <v:fill type="solid"/>
            </v:shape>
            <v:line style="position:absolute" from="4139,1360" to="4252,1360" stroked="true" strokeweight=".5pt" strokecolor="#231f20">
              <v:stroke dashstyle="solid"/>
            </v:line>
            <v:shape style="position:absolute;left:4138;top:1587;width:114;height:2" coordorigin="4139,1587" coordsize="114,0" path="m4252,1587l4139,1587e" filled="true" fillcolor="#231f20" stroked="false">
              <v:path arrowok="t"/>
              <v:fill type="solid"/>
            </v:shape>
            <v:line style="position:absolute" from="4139,1587" to="4252,1587" stroked="true" strokeweight=".5pt" strokecolor="#231f20">
              <v:stroke dashstyle="solid"/>
            </v:line>
            <v:shape style="position:absolute;left:4138;top:1813;width:114;height:2" coordorigin="4139,1814" coordsize="114,0" path="m4252,1814l4139,1814e" filled="true" fillcolor="#231f20" stroked="false">
              <v:path arrowok="t"/>
              <v:fill type="solid"/>
            </v:shape>
            <v:line style="position:absolute" from="4139,1814" to="4252,1814" stroked="true" strokeweight=".5pt" strokecolor="#231f20">
              <v:stroke dashstyle="solid"/>
            </v:line>
            <v:shape style="position:absolute;left:171;top:553;width:3909;height:1242" coordorigin="172,553" coordsize="3909,1242" path="m172,1587l174,1582,179,1613,183,1666,185,1690,197,1688,199,1671,203,1725,208,1690,210,1737,221,1737,223,1734,228,1760,232,1748,234,1706,245,1741,248,1711,252,1734,256,1723,259,1669,270,1671,272,1711,276,1699,279,1697,283,1737,294,1767,296,1769,301,1769,303,1794,308,1753,319,1753,321,1720,325,1685,328,1695,332,1695,343,1664,345,1690,350,1681,352,1657,356,1659,368,1678,370,1627,374,1617,376,1608,381,1601,392,1599,394,1624,399,1613,401,1613,405,1578,416,1580,419,1585,423,1571,425,1557,430,1545,441,1543,443,1545,448,1561,450,1561,454,1561,465,1559,468,1540,472,1529,474,1533,479,1519,490,1526,492,1552,496,1526,499,1554,503,1547,514,1554,516,1533,521,1510,523,1508,528,1510,539,1496,541,1489,545,1486,548,1498,552,1498,563,1503,565,1498,570,1493,572,1517,576,1529,585,1510,590,1531,594,1545,596,1545,601,1538,610,1536,614,1508,619,1529,621,1529,625,1550,634,1526,639,1550,643,1547,645,1557,650,1543,659,1547,663,1517,667,1500,670,1500,674,1491,683,1491,687,1493,692,1489,694,1484,699,1491,707,1479,712,1475,714,1468,719,1472,723,1493,732,1512,736,1517,739,1522,743,1515,747,1522,756,1508,761,1500,763,1505,767,1475,772,1559,781,1601,785,1561,787,1522,792,1491,796,1486,805,1486,810,1503,812,1489,816,1491,821,1456,830,1447,834,1430,836,1430,841,1416,845,1419,854,1414,859,1416,861,1407,865,1416,867,1405,879,1412,883,1412,885,1414,890,1409,892,1407,903,1409,907,1426,910,1416,914,1416,916,1395,927,1398,932,1398,934,1405,938,1393,941,1395,952,1388,956,1400,958,1395,963,1391,965,1395,976,1395,981,1391,983,1405,987,1407,990,1412,1001,1398,1005,1402,1007,1409,1012,1409,1014,1400,1025,1400,1030,1391,1032,1393,1036,1398,1038,1458,1050,1423,1054,1458,1056,1461,1061,1435,1063,1444,1074,1444,1078,1444,1081,1419,1085,1402,1087,1416,1098,1437,1103,1421,1105,1409,1110,1430,1112,1412,1123,1421,1127,1433,1130,1421,1134,1421,1136,1428,1147,1416,1152,1447,1154,1444,1158,1451,1161,1451,1172,1458,1174,1444,1178,1440,1183,1442,1185,1442,1196,1430,1198,1440,1203,1444,1207,1451,1210,1458,1221,1458,1223,1475,1227,1491,1232,1503,1234,1505,1245,1454,1247,1444,1252,1419,1256,1414,1258,1416,1269,1416,1272,1398,1276,1402,1281,1391,1283,1398,1294,1379,1296,1372,1301,1372,1305,1372,1307,1360,1318,1374,1321,1372,1325,1377,1327,1386,1332,1386,1343,1372,1345,1363,1349,1330,1352,1325,1356,1309,1367,1311,1369,1295,1374,1316,1376,1306,1381,1311,1392,1306,1394,1297,1398,1302,1401,1309,1405,1304,1416,1304,1418,1299,1423,1320,1425,1320,1429,1332,1441,1332,1443,1311,1447,1297,1449,1299,1454,1290,1465,1299,1467,1299,1472,1292,1474,1297,1478,1292,1489,1292,1492,1299,1496,1295,1498,1304,1503,1297,1514,1302,1516,1285,1521,1264,1523,1267,1527,1269,1538,1285,1541,1288,1545,1288,1547,1285,1552,1267,1563,1271,1565,1271,1569,1269,1572,1255,1576,1246,1587,1232,1589,1222,1594,1208,1596,1211,1600,1206,1609,1206,1614,1190,1618,1192,1620,1192,1625,1187,1634,1185,1638,1192,1643,1154,1645,1171,1649,1171,1658,1178,1663,1187,1667,1192,1669,1190,1674,1183,1683,1180,1687,1190,1692,1169,1694,1171,1698,1176,1707,1180,1712,1213,1716,1208,1718,1213,1723,1215,1732,1218,1736,1197,1740,1194,1743,1187,1747,1192,1756,1197,1760,1197,1763,1204,1767,1199,1772,1201,1780,1199,1785,1204,1787,1213,1792,1232,1796,1232,1805,1208,1809,1215,1812,1220,1816,1201,1820,1208,1829,1180,1834,1164,1836,1166,1840,1164,1845,1169,1854,1164,1858,1162,1860,1164,1865,1164,1869,1152,1878,1152,1883,1154,1885,1152,1889,1157,1894,1162,1903,1147,1907,1150,1909,1199,1914,1190,1916,1171,1927,1157,1931,1152,1934,1145,1938,1133,1940,1133,1951,1133,1956,1136,1958,1138,1963,1117,1965,1108,1976,1110,1980,1117,1983,1115,1987,1112,1989,1115,2000,1117,2005,1105,2007,1108,2011,1115,2014,1115,2025,1091,2029,1110,2031,1110,2036,1112,2038,1108,2049,1108,2054,1129,2056,1105,2060,1129,2063,1124,2074,1119,2078,1119,2080,1115,2085,1140,2087,1122,2098,1119,2103,1122,2105,1103,2109,1096,2111,1084,2123,1084,2127,1082,2129,1068,2134,1068,2136,1070,2147,1073,2151,1063,2154,1063,2158,1066,2160,1070,2171,1073,2176,1066,2178,1063,2183,1070,2185,1063,2196,1061,2198,1066,2203,1068,2207,1108,2209,1105,2220,1077,2223,1077,2227,1075,2231,1117,2234,1122,2245,1119,2247,1091,2251,1101,2256,1108,2258,1103,2269,1101,2271,1098,2276,1087,2280,1070,2282,1066,2294,1066,2296,1087,2300,1077,2305,1077,2307,1082,2318,1052,2320,1042,2325,1040,2329,1042,2331,1038,2342,1033,2345,1031,2349,1028,2351,1038,2356,1035,2367,1042,2369,1042,2374,1031,2376,1026,2380,1017,2391,1005,2394,1000,2398,996,2400,979,2405,984,2416,989,2418,981,2422,977,2425,981,2429,979,2440,974,2442,972,2447,970,2449,967,2454,953,2465,965,2467,960,2471,974,2474,970,2478,946,2489,956,2491,953,2496,949,2498,949,2502,939,2514,935,2516,937,2520,932,2522,944,2527,946,2538,942,2540,949,2545,965,2547,942,2551,949,2562,946,2565,928,2569,930,2571,930,2576,923,2587,923,2589,895,2594,897,2596,872,2600,879,2611,881,2613,893,2618,893,2620,883,2625,867,2636,858,2638,853,2642,855,2645,867,2649,841,2658,825,2662,834,2667,837,2669,830,2673,832,2682,832,2687,834,2691,832,2693,827,2698,844,2707,844,2711,818,2716,799,2718,785,2722,764,2731,759,2736,755,2740,759,2742,736,2747,715,2756,715,2760,727,2765,696,2767,703,2771,689,2780,664,2785,657,2787,659,2791,657,2796,619,2805,640,2809,675,2811,673,2816,675,2820,743,2829,872,2833,818,2836,834,2840,946,2845,904,2853,862,2858,855,2860,815,2865,778,2869,776,2878,776,2882,794,2885,811,2889,808,2893,759,2902,724,2907,764,2909,797,2913,839,2918,823,2927,790,2931,780,2933,783,2938,769,2940,715,2951,720,2956,738,2958,757,2962,759,2964,755,2976,799,2980,794,2982,799,2987,876,2989,939,3000,860,3004,911,3007,921,3011,879,3013,879,3024,946,3029,909,3031,876,3036,855,3038,921,3049,911,3053,862,3056,879,3060,853,3062,862,3073,839,3078,806,3080,804,3084,820,3087,846,3098,846,3102,886,3104,881,3109,851,3111,846,3122,872,3127,865,3129,886,3133,893,3136,855,3147,844,3151,844,3153,815,3158,787,3160,783,3171,778,3176,799,3178,787,3182,790,3184,799,3196,776,3200,785,3202,776,3207,783,3209,790,3220,790,3224,825,3227,785,3231,806,3233,773,3244,759,3247,757,3251,731,3255,734,3258,724,3269,720,3271,715,3275,727,3280,720,3282,724,3293,729,3295,743,3300,736,3304,757,3307,750,3318,794,3320,787,3324,813,3329,794,3331,792,3342,783,3344,799,3349,799,3353,771,3355,745,3367,717,3369,708,3373,729,3378,703,3380,699,3391,701,3393,689,3398,682,3400,696,3404,699,3415,692,3418,678,3422,650,3424,659,3429,680,3440,696,3442,682,3447,685,3449,671,3453,654,3464,642,3467,635,3471,635,3473,640,3478,664,3489,675,3491,654,3495,680,3498,654,3502,645,3513,635,3515,628,3520,631,3522,635,3527,617,3538,591,3540,591,3544,572,3547,586,3551,586,3562,586,3564,591,3569,600,3571,612,3575,619,3587,614,3589,600,3593,600,3595,584,3600,582,3611,600,3613,582,3618,579,3620,553,3624,554,3635,565,3638,570,3642,582,3644,572,3649,572,3660,561,3662,561,3666,558,3669,586,3673,603,3682,605,3686,610,3691,717,3693,780,3698,738,3706,755,3711,689,3715,689,3718,736,3722,736,3731,750,3735,766,3740,862,3742,806,3746,860,3755,879,3760,832,3764,799,3766,766,3771,787,3780,769,3784,750,3789,685,3791,692,3795,722,3804,783,3809,787,3813,811,3815,778,3820,771,3829,823,3833,879,3835,869,3840,869,3844,888,3853,844,3858,834,3860,764,3864,771,3869,745,3878,710,3882,813,3884,813,3889,818,3893,888,3902,883,3906,883,3909,869,3913,869,3917,925,3926,986,3931,986,3933,1031,3937,1075,3942,1131,3951,1206,3955,1206,3957,1075,3962,1052,3966,1054,3975,1031,3980,1031,3982,1026,3986,1096,3989,1003,4000,981,4004,953,4006,942,4011,930,4013,930,4024,944,4029,914,4031,907,4035,886,4037,846,4049,846,4053,888,4055,881,4060,879,4062,853,4073,876,4077,881,4080,834e" filled="false" stroked="true" strokeweight="1pt" strokecolor="#00568b">
              <v:path arrowok="t"/>
              <v:stroke dashstyle="solid"/>
            </v:shape>
            <v:shape style="position:absolute;left:171;top:1115;width:3909;height:812" coordorigin="172,1116" coordsize="3909,812" path="m172,1587l174,1578,179,1608,183,1648,185,1678,197,1683,199,1657,203,1652,208,1690,210,1744,221,1758,223,1725,228,1793,232,1751,234,1692,245,1706,248,1685,252,1678,256,1718,259,1671,270,1681,272,1727,276,1762,279,1762,283,1781,294,1858,296,1889,301,1854,303,1928,308,1882,319,1821,321,1828,325,1774,328,1772,332,1788,343,1746,345,1774,350,1821,352,1783,356,1751,368,1737,370,1699,374,1688,376,1692,381,1678,392,1688,394,1706,399,1695,401,1725,405,1655,416,1638,419,1657,423,1655,425,1667,430,1655,441,1659,443,1657,448,1659,450,1697,454,1697,465,1697,468,1683,472,1652,474,1681,479,1711,490,1706,492,1753,496,1741,499,1765,503,1737,514,1727,516,1718,521,1657,523,1645,528,1652,539,1645,541,1613,545,1599,548,1601,552,1608,563,1624,565,1620,570,1610,572,1610,576,1664,585,1662,590,1702,594,1723,596,1720,601,1723,610,1711,614,1695,619,1709,621,1723,625,1713,634,1716,639,1725,643,1713,645,1737,650,1706,659,1723,663,1674,667,1645,670,1636,674,1634,683,1627,687,1641,692,1657,694,1655,699,1678,707,1674,712,1645,714,1659,719,1683,723,1737,732,1779,736,1818,739,1800,743,1811,747,1788,756,1720,761,1709,763,1702,767,1662,772,1830,781,1900,785,1854,787,1804,792,1783,796,1765,805,1783,810,1818,812,1854,816,1840,821,1797,830,1762,834,1732,836,1737,841,1713,845,1718,854,1718,859,1727,861,1704,865,1704,867,1702,879,1697,883,1692,885,1678,890,1697,892,1678,903,1692,907,1732,910,1732,914,1716,916,1685,927,1678,932,1648,934,1652,938,1631,941,1634,952,1631,956,1650,958,1676,963,1662,965,1678,976,1683,981,1659,983,1652,987,1669,990,1652,1001,1662,1005,1643,1007,1650,1012,1650,1014,1610,1025,1610,1030,1617,1032,1603,1036,1610,1038,1634,1050,1662,1054,1683,1056,1688,1061,1678,1063,1702,1074,1678,1078,1681,1081,1669,1085,1624,1087,1636,1098,1674,1103,1678,1105,1662,1110,1662,1112,1655,1123,1655,1127,1638,1130,1643,1134,1648,1136,1667,1147,1643,1152,1655,1154,1662,1158,1683,1161,1650,1172,1659,1174,1631,1178,1624,1183,1615,1185,1615,1196,1603,1198,1610,1203,1617,1207,1613,1210,1615,1221,1629,1223,1652,1227,1683,1232,1688,1234,1704,1245,1667,1247,1659,1252,1638,1256,1652,1258,1662,1269,1662,1272,1650,1276,1664,1281,1652,1283,1664,1294,1657,1296,1648,1301,1655,1305,1648,1307,1643,1318,1664,1321,1650,1325,1641,1327,1655,1332,1667,1343,1643,1345,1610,1349,1580,1352,1552,1356,1543,1367,1543,1369,1519,1374,1536,1376,1510,1381,1503,1392,1503,1394,1491,1398,1493,1401,1496,1405,1491,1416,1491,1418,1486,1423,1489,1425,1493,1429,1486,1441,1468,1443,1461,1447,1463,1449,1461,1454,1458,1465,1470,1467,1470,1472,1465,1474,1482,1478,1456,1489,1475,1492,1482,1496,1477,1498,1475,1503,1470,1514,1486,1516,1477,1521,1449,1523,1451,1527,1458,1538,1489,1541,1510,1545,1491,1547,1489,1552,1477,1563,1505,1565,1505,1569,1501,1572,1477,1576,1479,1587,1454,1589,1451,1594,1444,1596,1449,1600,1454,1609,1451,1614,1435,1618,1435,1620,1440,1625,1463,1634,1456,1638,1451,1643,1407,1645,1409,1649,1400,1658,1412,1663,1414,1667,1412,1669,1398,1674,1393,1683,1391,1687,1398,1692,1391,1694,1370,1698,1363,1707,1370,1712,1381,1716,1388,1718,1367,1723,1367,1732,1374,1736,1353,1740,1346,1743,1339,1747,1325,1756,1342,1760,1337,1763,1339,1767,1330,1772,1325,1780,1335,1785,1342,1787,1342,1792,1353,1796,1353,1805,1353,1809,1381,1812,1370,1816,1358,1820,1360,1829,1269,1834,1264,1836,1262,1840,1274,1845,1276,1854,1276,1858,1257,1860,1257,1865,1225,1869,1204,1878,1213,1883,1208,1885,1208,1889,1225,1894,1215,1903,1208,1907,1208,1909,1250,1914,1267,1916,1243,1927,1250,1931,1239,1934,1239,1938,1241,1940,1243,1951,1248,1956,1255,1958,1260,1963,1246,1965,1229,1976,1241,1980,1255,1983,1257,1987,1250,1989,1234,2000,1264,2005,1250,2007,1255,2011,1274,2014,1257,2025,1234,2029,1248,2031,1253,2036,1253,2038,1264,2049,1253,2054,1274,2056,1274,2060,1318,2063,1332,2074,1299,2078,1306,2080,1304,2085,1316,2087,1316,2098,1304,2103,1313,2105,1278,2109,1269,2111,1267,2123,1271,2127,1297,2129,1283,2134,1285,2136,1318,2147,1320,2151,1309,2154,1292,2158,1292,2160,1313,2171,1323,2176,1304,2178,1316,2183,1309,2185,1283,2196,1283,2198,1276,2203,1306,2207,1328,2209,1349,2220,1318,2223,1311,2227,1292,2231,1306,2234,1320,2245,1335,2247,1311,2251,1323,2256,1320,2258,1325,2269,1337,2271,1365,2276,1351,2280,1335,2282,1320,2294,1330,2296,1335,2300,1328,2305,1320,2307,1318,2318,1285,2320,1271,2325,1269,2329,1267,2331,1274,2342,1264,2345,1262,2349,1267,2351,1260,2356,1257,2367,1262,2369,1262,2374,1248,2376,1241,2380,1222,2391,1215,2394,1213,2398,1220,2400,1208,2405,1218,2416,1213,2418,1218,2422,1211,2425,1211,2429,1211,2440,1211,2442,1211,2447,1201,2449,1215,2454,1211,2465,1208,2467,1206,2471,1220,2474,1187,2478,1178,2489,1171,2491,1164,2496,1145,2498,1150,2502,1150,2514,1152,2516,1166,2520,1169,2522,1199,2527,1211,2538,1225,2540,1236,2545,1246,2547,1229,2551,1241,2562,1229,2565,1218,2569,1229,2571,1222,2576,1218,2587,1229,2589,1215,2594,1211,2596,1218,2600,1246,2611,1215,2613,1218,2618,1225,2620,1218,2625,1204,2636,1208,2638,1197,2642,1211,2645,1225,2649,1227,2658,1192,2662,1206,2667,1225,2669,1213,2673,1222,2682,1222,2687,1222,2691,1220,2693,1234,2698,1248,2707,1248,2711,1253,2716,1234,2718,1194,2722,1166,2731,1159,2736,1147,2740,1159,2742,1166,2747,1157,2756,1157,2760,1152,2765,1157,2767,1147,2771,1129,2780,1119,2785,1116,2787,1138,2791,1150,2796,1136,2805,1140,2809,1166,2811,1164,2816,1178,2820,1220,2829,1253,2833,1313,2836,1264,2840,1323,2845,1353,2853,1323,2858,1344,2860,1316,2865,1302,2869,1274,2878,1288,2882,1269,2885,1269,2889,1269,2893,1267,2902,1253,2907,1257,2909,1269,2913,1302,2918,1353,2927,1332,2931,1323,2933,1309,2938,1281,2940,1274,2951,1267,2956,1290,2958,1297,2962,1281,2964,1274,2976,1299,2980,1285,2982,1290,2987,1330,2989,1363,3000,1379,3004,1349,3007,1342,3011,1325,3013,1325,3024,1325,3029,1337,3031,1346,3036,1283,3038,1297,3049,1290,3053,1271,3056,1288,3060,1269,3062,1267,3073,1271,3078,1246,3080,1236,3084,1236,3087,1234,3098,1225,3102,1227,3104,1250,3109,1232,3111,1222,3122,1213,3127,1213,3129,1197,3133,1213,3136,1199,3147,1185,3151,1187,3153,1180,3158,1180,3160,1178,3171,1180,3176,1180,3178,1185,3182,1166,3184,1178,3196,1176,3200,1166,3202,1197,3207,1211,3209,1213,3220,1232,3224,1274,3227,1262,3231,1278,3233,1250,3244,1239,3247,1246,3251,1241,3255,1246,3258,1255,3269,1232,3271,1234,3275,1227,3280,1199,3282,1218,3293,1241,3295,1264,3300,1262,3304,1290,3307,1267,3318,1318,3320,1318,3324,1302,3329,1328,3331,1304,3342,1325,3344,1302,3349,1304,3353,1281,3355,1274,3367,1262,3369,1250,3373,1283,3378,1267,3380,1260,3391,1262,3393,1250,3398,1236,3400,1246,3404,1255,3415,1262,3418,1241,3422,1250,3424,1225,3429,1213,3440,1222,3442,1218,3447,1229,3449,1253,3453,1239,3464,1241,3467,1227,3471,1234,3473,1232,3478,1274,3489,1283,3491,1285,3495,1320,3498,1309,3502,1313,3513,1295,3515,1283,3520,1278,3522,1281,3527,1274,3538,1253,3540,1255,3544,1248,3547,1262,3551,1288,3562,1288,3564,1309,3569,1342,3571,1356,3575,1356,3587,1342,3589,1342,3593,1330,3595,1330,3600,1320,3611,1318,3613,1309,3618,1302,3620,1281,3624,1267,3635,1281,3638,1274,3642,1269,3644,1262,3649,1295,3660,1288,3662,1304,3666,1292,3669,1318,3673,1342,3682,1372,3686,1365,3691,1416,3693,1458,3698,1463,3706,1456,3711,1414,3715,1426,3718,1447,3722,1456,3731,1468,3735,1512,3740,1524,3742,1498,3746,1517,3755,1498,3760,1503,3764,1465,3766,1461,3771,1449,3780,1454,3784,1458,3789,1430,3791,1435,3795,1442,3804,1470,3809,1449,3813,1461,3815,1477,3820,1482,3829,1501,3833,1536,3835,1508,3840,1529,3844,1519,3853,1491,3858,1496,3860,1496,3864,1489,3869,1493,3878,1463,3882,1489,3884,1515,3889,1589,3893,1580,3902,1615,3906,1587,3909,1547,3913,1547,3917,1564,3926,1587,3931,1603,3933,1592,3937,1634,3942,1636,3951,1652,3955,1652,3957,1652,3962,1681,3966,1645,3975,1634,3980,1634,3982,1638,3986,1664,3989,1601,4000,1599,4004,1582,4006,1566,4011,1561,4013,1566,4024,1578,4029,1571,4031,1557,4035,1559,4037,1515,4049,1519,4053,1529,4055,1529,4060,1517,4062,1491,4073,1510,4077,1498,4080,1493e" filled="false" stroked="true" strokeweight="1.0pt" strokecolor="#ab937c">
              <v:path arrowok="t"/>
              <v:stroke dashstyle="solid"/>
            </v:shape>
            <v:shape style="position:absolute;left:0;top:226;width:114;height:2" coordorigin="0,226" coordsize="114,0" path="m113,226l0,226e" filled="true" fillcolor="#231f20" stroked="false">
              <v:path arrowok="t"/>
              <v:fill type="solid"/>
            </v:shape>
            <v:line style="position:absolute" from="0,226" to="113,226" stroked="true" strokeweight=".5pt" strokecolor="#231f20">
              <v:stroke dashstyle="solid"/>
            </v:line>
            <v:shape style="position:absolute;left:0;top:453;width:114;height:2" coordorigin="0,453" coordsize="114,0" path="m113,453l0,453e" filled="true" fillcolor="#231f20" stroked="false">
              <v:path arrowok="t"/>
              <v:fill type="solid"/>
            </v:shape>
            <v:line style="position:absolute" from="0,453" to="113,453" stroked="true" strokeweight=".5pt" strokecolor="#231f20">
              <v:stroke dashstyle="solid"/>
            </v:line>
            <v:shape style="position:absolute;left:4138;top:226;width:114;height:2" coordorigin="4139,226" coordsize="114,0" path="m4252,226l4139,226e" filled="true" fillcolor="#231f20" stroked="false">
              <v:path arrowok="t"/>
              <v:fill type="solid"/>
            </v:shape>
            <v:line style="position:absolute" from="4139,226" to="4252,226" stroked="true" strokeweight=".5pt" strokecolor="#231f20">
              <v:stroke dashstyle="solid"/>
            </v:line>
            <v:shape style="position:absolute;left:4138;top:453;width:114;height:2" coordorigin="4139,453" coordsize="114,0" path="m4252,453l4139,453e" filled="true" fillcolor="#231f20" stroked="false">
              <v:path arrowok="t"/>
              <v:fill type="solid"/>
            </v:shape>
            <v:line style="position:absolute" from="4139,453" to="4252,453" stroked="true" strokeweight=".5pt" strokecolor="#231f20">
              <v:stroke dashstyle="solid"/>
            </v:line>
            <v:shape style="position:absolute;left:171;top:95;width:3909;height:1727" coordorigin="172,95" coordsize="3909,1727" path="m172,1587l174,1585,179,1610,183,1673,185,1669,197,1718,199,1718,203,1699,208,1720,210,1760,221,1779,223,1746,228,1809,232,1822,234,1755,245,1739,248,1762,252,1741,256,1723,259,1662,270,1662,272,1704,276,1723,279,1671,283,1671,294,1688,296,1699,301,1697,303,1748,308,1755,319,1709,321,1695,325,1683,328,1650,332,1666,343,1641,345,1655,350,1681,352,1683,356,1669,368,1669,370,1631,374,1585,376,1552,381,1519,392,1508,394,1529,399,1529,401,1519,405,1489,416,1482,419,1519,423,1519,425,1442,430,1414,441,1407,443,1402,448,1428,450,1451,454,1456,465,1454,468,1449,472,1393,474,1384,479,1414,490,1414,492,1454,496,1465,499,1465,503,1442,514,1421,516,1400,521,1363,523,1358,528,1353,539,1363,541,1337,545,1346,548,1334,552,1358,563,1377,565,1367,570,1365,572,1363,576,1374,585,1388,590,1430,594,1451,596,1465,601,1477,610,1489,614,1472,619,1468,621,1472,625,1503,634,1500,639,1486,643,1510,645,1545,650,1536,659,1526,663,1529,667,1493,670,1484,674,1468,683,1470,687,1470,692,1470,694,1465,699,1444,707,1423,712,1386,714,1367,719,1384,723,1421,732,1465,736,1484,739,1468,743,1493,747,1475,756,1430,761,1416,763,1405,767,1388,772,1475,781,1508,785,1477,787,1428,792,1391,796,1377,805,1365,810,1398,812,1435,816,1412,821,1407,830,1353,834,1332,836,1325,841,1297,845,1292,854,1285,859,1290,861,1283,865,1283,867,1288,879,1288,883,1283,885,1274,890,1269,892,1276,903,1248,907,1264,910,1290,914,1267,916,1239,927,1211,932,1197,934,1187,938,1176,941,1166,952,1150,956,1150,958,1169,963,1147,965,1166,976,1185,981,1178,983,1206,987,1204,990,1192,1001,1208,1005,1201,1007,1215,1012,1222,1014,1199,1025,1169,1030,1129,1032,1119,1036,1117,1038,1169,1050,1229,1054,1239,1056,1241,1061,1229,1063,1241,1074,1204,1078,1201,1081,1180,1085,1136,1087,1145,1098,1180,1103,1164,1105,1162,1110,1157,1112,1187,1123,1162,1127,1150,1130,1152,1134,1147,1136,1152,1147,1143,1152,1180,1154,1190,1158,1225,1161,1206,1172,1213,1174,1171,1178,1157,1183,1157,1185,1164,1196,1143,1198,1143,1203,1166,1207,1180,1210,1187,1221,1183,1223,1190,1227,1227,1232,1241,1234,1255,1245,1213,1247,1190,1252,1255,1256,1269,1258,1346,1269,1377,1272,1370,1276,1353,1281,1353,1283,1360,1294,1353,1296,1323,1301,1327,1305,1339,1307,1327,1318,1306,1321,1320,1325,1306,1327,1320,1332,1334,1343,1332,1345,1311,1349,1292,1352,1257,1356,1262,1367,1278,1369,1264,1374,1278,1376,1318,1381,1325,1392,1342,1394,1342,1398,1342,1401,1367,1405,1370,1416,1367,1418,1360,1423,1342,1425,1320,1429,1309,1441,1309,1443,1290,1447,1281,1449,1250,1454,1253,1465,1260,1467,1239,1472,1236,1474,1206,1478,1208,1489,1229,1492,1213,1496,1204,1498,1213,1503,1218,1514,1190,1516,1171,1521,1162,1523,1147,1527,1150,1538,1159,1541,1169,1545,1159,1547,1152,1552,1140,1563,1129,1565,1138,1569,1133,1572,1122,1576,1108,1587,1091,1589,1096,1594,1073,1596,1061,1600,1082,1609,1068,1614,1061,1618,1047,1620,1042,1625,1068,1634,1077,1638,1089,1643,1084,1645,1089,1649,1105,1658,1096,1663,1089,1667,1094,1669,1129,1674,1119,1683,1082,1687,1080,1692,1068,1694,1010,1698,1003,1707,984,1712,981,1716,1000,1718,996,1723,993,1732,1003,1736,989,1740,984,1743,991,1747,1024,1756,1005,1760,1005,1763,993,1767,1010,1772,1014,1780,1026,1785,1035,1787,1026,1792,1012,1796,1019,1805,1012,1809,1026,1812,1040,1816,1024,1820,1014,1829,986,1834,953,1836,953,1840,960,1845,967,1854,960,1858,937,1860,944,1865,960,1869,965,1878,946,1883,930,1885,916,1889,900,1894,895,1903,872,1907,858,1909,876,1914,935,1916,914,1927,890,1931,888,1934,886,1938,858,1940,851,1951,858,1956,867,1958,886,1963,876,1965,858,1976,851,1980,855,1983,855,1987,846,1989,848,2000,876,2005,872,2007,860,2011,890,2014,893,2025,862,2029,876,2031,883,2036,876,2038,867,2049,846,2054,853,2056,865,2060,860,2063,869,2074,860,2078,881,2080,872,2085,883,2087,895,2098,874,2103,848,2105,813,2109,780,2111,762,2123,750,2127,745,2129,724,2134,727,2136,724,2147,713,2151,720,2154,717,2158,699,2160,715,2171,706,2176,699,2178,694,2183,713,2185,703,2196,680,2198,671,2203,699,2207,736,2209,776,2220,743,2223,745,2227,724,2231,715,2234,727,2245,713,2247,687,2251,678,2256,659,2258,650,2269,650,2271,661,2276,642,2280,642,2282,631,2294,657,2296,650,2300,657,2305,635,2307,633,2318,607,2320,600,2325,607,2329,607,2331,600,2342,568,2345,577,2349,570,2351,582,2356,600,2367,640,2369,666,2374,671,2376,687,2380,661,2391,657,2394,614,2398,600,2400,598,2405,598,2416,605,2418,570,2422,556,2425,542,2429,530,2440,512,2442,530,2447,526,2449,556,2454,549,2465,558,2467,568,2471,565,2474,582,2478,577,2489,561,2491,549,2496,521,2498,526,2502,528,2514,514,2516,505,2520,505,2522,507,2527,521,2538,537,2540,551,2545,572,2547,530,2551,498,2562,500,2565,455,2569,439,2571,451,2576,446,2587,474,2589,469,2594,484,2596,544,2600,558,2611,542,2613,554,2618,603,2620,605,2625,575,2636,547,2638,570,2642,551,2645,544,2649,551,2658,516,2662,512,2667,509,2669,505,2673,486,2682,486,2687,493,2691,474,2693,448,2698,434,2707,437,2711,376,2716,357,2718,334,2722,308,2731,289,2736,297,2740,318,2742,320,2747,287,2756,280,2760,259,2765,245,2767,229,2771,215,2780,196,2785,156,2787,138,2791,124,2796,95,2805,109,2809,170,2811,149,2816,168,2820,219,2829,282,2833,381,2836,390,2840,420,2845,479,2853,448,2858,416,2860,355,2865,304,2869,311,2878,308,2882,327,2885,282,2889,308,2893,261,2902,247,2907,275,2909,325,2913,334,2918,364,2927,381,2931,329,2933,343,2938,325,2940,289,2951,245,2956,240,2958,254,2962,264,2964,273,2976,301,2980,282,2982,282,2987,320,2989,392,3000,362,3004,355,3007,420,3011,402,3013,397,3024,402,3029,399,3031,441,3036,409,3038,423,3049,420,3053,383,3056,383,3060,378,3062,399,3073,420,3078,416,3080,381,3084,357,3087,404,3098,434,3102,446,3104,488,3109,474,3111,439,3122,416,3127,423,3129,453,3133,495,3158,439,3160,416,3171,402,3176,458,3178,444,3182,477,3184,495,3196,498,3200,481,3202,509,3207,502,3209,498,3220,498,3224,528,3227,568,3231,544,3233,516,3244,467,3247,474,3251,458,3255,460,3258,502,3269,491,3271,486,3275,500,3280,530,3282,565,3293,589,3295,650,3300,626,3304,664,3307,642,3318,692,3320,701,3324,748,3329,764,3331,696,3342,727,3344,731,3349,736,3353,741,3355,724,3367,678,3369,678,3373,710,3378,694,3380,678,3391,694,3393,692,3398,699,3400,722,3404,694,3415,696,3418,664,3422,640,3424,638,3429,628,3440,635,3442,642,3447,645,3449,703,3453,685,3464,692,3467,666,3471,666,3473,668,3478,717,3489,773,3491,776,3495,832,3498,839,3502,834,3513,801,3515,771,3520,752,3522,759,3527,752,3538,696,3540,694,3544,694,3547,731,3551,736,3562,762,3564,783,3569,837,3571,848,3575,834,3587,869,3589,893,3593,888,3595,851,3600,818,3611,853,3613,844,3618,811,3620,792,3624,750,3635,776,3638,778,3642,766,3644,750,3649,759,3660,764,3662,804,3666,799,3669,872,3673,900,3682,914,3686,918,3691,944,3693,1035,3698,960,3706,986,3711,946,3715,949,3718,989,3722,986,3731,951,3735,1019,3740,1040,3742,1052,3746,1080,3755,1094,3760,1089,3764,1031,3766,986,3771,911,3780,923,3784,925,3789,907,3791,921,3795,972,3804,1000,3809,1003,3813,996,3815,958,3820,942,3829,937,3833,981,3835,974,3840,972,3844,993,3853,970,3858,960,3860,925,3864,907,3869,916,3878,851,3882,860,3884,895,3889,963,3893,956,3902,1012,3906,1005,3909,963,3913,944,3917,984,3926,996,3931,1012,3933,998,3937,1021,3942,1028,3951,1040,3955,1049,3957,1049,3962,1042,3966,1012,3975,1003,3980,1003,3982,1033,3986,1052,3989,1005,4000,967,4004,974,4006,918,4011,904,4013,897,4024,923,4029,886,4031,874,4035,874,4037,848,4049,846,4053,869,4055,867,4060,844,4062,806,4073,818,4077,813,4080,794e" filled="false" stroked="true" strokeweight="1pt" strokecolor="#74c043">
              <v:path arrowok="t"/>
              <v:stroke dashstyle="solid"/>
            </v:shape>
            <v:shape style="position:absolute;left:0;top:2040;width:114;height:2" coordorigin="0,2041" coordsize="114,0" path="m113,2041l0,2041e" filled="true" fillcolor="#231f20" stroked="false">
              <v:path arrowok="t"/>
              <v:fill type="solid"/>
            </v:shape>
            <v:line style="position:absolute" from="0,2041" to="113,2041" stroked="true" strokeweight=".5pt" strokecolor="#231f20">
              <v:stroke dashstyle="solid"/>
            </v:line>
            <v:shape style="position:absolute;left:4138;top:2040;width:114;height:2" coordorigin="4139,2041" coordsize="114,0" path="m4252,2041l4139,2041e" filled="true" fillcolor="#231f20" stroked="false">
              <v:path arrowok="t"/>
              <v:fill type="solid"/>
            </v:shape>
            <v:line style="position:absolute" from="4139,2041" to="4252,2041" stroked="true" strokeweight=".5pt" strokecolor="#231f20">
              <v:stroke dashstyle="solid"/>
            </v:line>
            <v:shape style="position:absolute;left:3987;top:2154;width:2;height:114" coordorigin="3988,2154" coordsize="0,114" path="m3988,2154l3988,2268e" filled="true" fillcolor="#231f20" stroked="false">
              <v:path arrowok="t"/>
              <v:fill type="solid"/>
            </v:shape>
            <v:line style="position:absolute" from="3988,2154" to="3988,2268" stroked="true" strokeweight=".5pt" strokecolor="#231f20">
              <v:stroke dashstyle="solid"/>
            </v:line>
            <v:shape style="position:absolute;left:2715;top:2154;width:2;height:114" coordorigin="2716,2154" coordsize="0,114" path="m2716,2154l2716,2268e" filled="true" fillcolor="#231f20" stroked="false">
              <v:path arrowok="t"/>
              <v:fill type="solid"/>
            </v:shape>
            <v:line style="position:absolute" from="2716,2154" to="2716,2268" stroked="true" strokeweight=".5pt" strokecolor="#231f20">
              <v:stroke dashstyle="solid"/>
            </v:line>
            <v:shape style="position:absolute;left:1445;top:2154;width:2;height:114" coordorigin="1445,2154" coordsize="0,114" path="m1445,2154l1445,2268e" filled="true" fillcolor="#231f20" stroked="false">
              <v:path arrowok="t"/>
              <v:fill type="solid"/>
            </v:shape>
            <v:line style="position:absolute" from="1445,2154" to="1445,2268" stroked="true" strokeweight=".5pt" strokecolor="#231f20">
              <v:stroke dashstyle="solid"/>
            </v:line>
            <v:shape style="position:absolute;left:170;top:2154;width:2;height:114" coordorigin="170,2154" coordsize="0,114" path="m170,2154l170,2268e" filled="true" fillcolor="#231f20" stroked="false">
              <v:path arrowok="t"/>
              <v:fill type="solid"/>
            </v:shape>
            <v:line style="position:absolute" from="170,2154" to="170,2268" stroked="true" strokeweight=".5pt" strokecolor="#231f20">
              <v:stroke dashstyle="solid"/>
            </v:line>
            <v:shape style="position:absolute;left:171;top:1406;width:3909;height:754" coordorigin="172,1406" coordsize="3909,754" path="m172,1587l174,1594,179,1543,183,1706,185,1664,197,1779,199,1776,203,1825,208,1786,210,1861,221,1851,223,1786,228,1807,232,1875,234,1849,245,1832,248,1963,252,1973,256,2029,259,1973,270,2005,272,1963,276,1970,279,1942,283,1954,308,1954,319,1966,321,1903,325,1882,328,1886,332,1889,343,1842,345,1858,350,1839,352,1970,356,1952,368,2005,370,1975,374,1896,376,1889,381,1877,392,1863,394,1858,399,1886,401,1926,405,1921,416,1889,419,1884,423,1879,425,1856,430,1823,441,1779,443,1793,448,1783,450,1818,454,1804,465,1821,468,1846,472,1790,474,1788,479,1786,490,1786,492,1755,496,1755,499,1786,503,1802,514,1767,516,1774,521,1746,523,1734,528,1737,539,1767,541,1762,545,1809,548,1823,552,1818,563,1828,565,1816,570,1823,572,1828,576,1835,585,1835,590,1797,594,1797,596,1793,601,1851,610,1907,614,1907,619,1903,621,1905,625,1910,634,1893,639,1898,643,1924,645,1924,650,1912,659,1898,663,1914,667,1919,670,1914,674,1914,683,1914,687,1849,692,1851,694,1842,699,1832,707,1837,712,1835,714,1842,719,1842,723,1842,732,1905,736,1900,739,1870,743,1879,747,1870,756,1868,761,1875,763,1856,767,1865,772,1891,781,1863,785,1851,787,1837,792,1839,796,1837,805,1800,810,1786,812,1779,816,1779,821,1800,830,1795,834,1758,836,1751,841,1753,845,1753,854,1762,859,1767,861,1772,865,1765,867,1783,879,1781,883,1758,885,1797,890,1795,892,1804,903,1823,907,1811,910,1807,914,1804,916,1807,927,1788,932,1774,934,1779,938,1790,941,1755,952,1706,956,1716,958,1716,963,1720,965,1718,976,1732,981,1730,983,1732,987,1744,990,1744,1001,1744,1005,1739,1007,1732,1012,1748,1014,1746,1025,1741,1030,1730,1032,1727,1036,1725,1038,1737,1050,1776,1054,1774,1056,1790,1061,1790,1063,1790,1074,1774,1078,1776,1081,1774,1085,1762,1087,1767,1098,1804,1103,1793,1105,1800,1110,1793,1112,1788,1123,1788,1127,1788,1130,1788,1134,1788,1136,1788,1147,1758,1152,1746,1154,1751,1158,1748,1161,1748,1172,1762,1174,1734,1178,1732,1183,1734,1185,1730,1196,1704,1198,1702,1203,1711,1207,1713,1210,1720,1221,1723,1223,1706,1227,1720,1232,1702,1234,1704,1245,1699,1247,1690,1252,1704,1256,1673,1258,1657,1269,1645,1272,1648,1276,1650,1281,1648,1283,1659,1294,1641,1296,1620,1301,1624,1305,1624,1307,1610,1318,1601,1321,1596,1325,1620,1327,1603,1332,1624,1343,1650,1345,1655,1349,1638,1352,1643,1356,1631,1367,1685,1369,1685,1374,1695,1376,1711,1381,1706,1392,1711,1394,1720,1398,1697,1401,1695,1405,1716,1416,1706,1418,1713,1423,1720,1425,1725,1429,1720,1441,1720,1443,1697,1447,1683,1449,1678,1454,1685,1465,1673,1467,1681,1472,1697,1474,1709,1478,1713,1489,1720,1492,1716,1496,1713,1498,1723,1503,1706,1514,1697,1516,1692,1521,1688,1523,1683,1547,1683,1552,1695,1563,1683,1565,1685,1569,1676,1572,1664,1576,1655,1587,1643,1589,1641,1594,1645,1596,1634,1600,1652,1609,1627,1614,1617,1618,1610,1620,1617,1625,1617,1634,1634,1638,1624,1643,1622,1645,1634,1649,1641,1658,1631,1663,1624,1667,1627,1669,1643,1674,1645,1683,1629,1687,1627,1692,1624,1694,1606,1698,1627,1707,1620,1712,1610,1716,1622,1718,1620,1723,1606,1732,1608,1736,1617,1740,1624,1743,1645,1747,1638,1756,1638,1760,1638,1763,1606,1767,1599,1772,1594,1780,1606,1785,1592,1787,1603,1792,1601,1796,1622,1805,1638,1809,1655,1812,1673,1816,1673,1820,1671,1829,1702,1834,1699,1836,1695,1840,1688,1845,1685,1854,1685,1858,1692,1860,1699,1865,1704,1869,1720,1878,1737,1883,1737,1885,1755,1889,1748,1894,1734,1903,1730,1907,1713,1909,1720,1914,1730,1916,1730,1927,1739,1931,1748,1934,1748,1938,1718,1940,1716,1951,1716,1956,1716,1958,1711,1963,1720,1965,1718,1976,1727,1980,1720,1983,1695,1987,1688,1989,1683,2000,1695,2005,1685,2007,1702,2011,1699,2014,1706,2025,1692,2029,1695,2031,1683,2036,1690,2038,1683,2049,1664,2054,1659,2056,1671,2060,1662,2063,1659,2074,1657,2078,1666,2080,1648,2085,1645,2087,1641,2098,1645,2103,1652,2105,1655,2109,1641,2111,1638,2123,1669,2127,1662,2129,1631,2134,1622,2136,1627,2147,1620,2151,1624,2154,1620,2158,1620,2160,1617,2171,1603,2176,1589,2178,1594,2183,1603,2185,1610,2196,1599,2198,1596,2203,1601,2207,1610,2209,1648,2220,1629,2223,1617,2227,1622,2231,1606,2234,1606,2245,1594,2247,1592,2251,1594,2256,1603,2258,1564,2269,1543,2271,1540,2276,1540,2280,1543,2282,1538,2294,1531,2296,1526,2300,1526,2305,1540,2307,1540,2318,1533,2320,1531,2325,1526,2329,1536,2331,1547,2342,1543,2345,1545,2349,1540,2351,1545,2356,1550,2367,1557,2369,1554,2374,1554,2376,1557,2380,1552,2391,1552,2394,1552,2398,1552,2400,1552,2405,1552,2416,1533,2418,1529,2422,1524,2425,1526,2429,1522,2440,1531,2442,1536,2447,1529,2449,1536,2454,1531,2465,1529,2467,1524,2471,1519,2474,1510,2478,1505,2489,1522,2491,1522,2496,1519,2498,1529,2502,1536,2514,1524,2516,1508,2520,1505,2522,1496,2527,1493,2538,1484,2540,1496,2545,1515,2547,1517,2551,1529,2562,1522,2565,1510,2569,1496,2571,1550,2576,1547,2587,1571,2589,1561,2594,1559,2596,1573,2600,1573,2611,1578,2613,1582,2618,1589,2620,1603,2625,1592,2636,1571,2638,1599,2642,1582,2645,1589,2649,1608,2658,1608,2662,1587,2667,1594,2669,1585,2673,1587,2682,1599,2687,1580,2691,1601,2693,1587,2698,1580,2707,1580,2711,1552,2716,1538,2718,1526,2722,1522,2731,1510,2736,1508,2740,1500,2742,1498,2747,1496,2756,1510,2760,1491,2765,1486,2767,1465,2771,1456,2780,1447,2785,1416,2787,1406,2791,1414,2796,1407,2805,1430,2809,1456,2811,1461,2816,1484,2820,1472,2829,1456,2833,1536,2836,1578,2840,1610,2845,1702,2853,1685,2858,1664,2860,1655,2885,1655,2889,1606,2893,1592,2902,1564,2907,1589,2909,1613,2913,1603,2918,1615,2927,1615,2931,1592,2933,1603,2938,1592,2940,1580,2951,1566,2956,1578,2958,1592,2962,1592,2964,1606,2976,1599,2980,1592,2982,1599,2987,1610,2989,1685,3000,1699,3004,1676,3007,1706,3011,1681,3013,1676,3024,1678,3029,1697,3031,1702,3036,1702,3038,1702,3049,1697,3053,1659,3056,1648,3060,1666,3062,1683,3073,1716,3078,1746,3080,1727,3084,1711,3087,1741,3098,1744,3102,1702,3104,1711,3109,1739,3111,1734,3122,1734,3127,1734,3129,1734,3133,1723,3136,1730,3147,1697,3151,1681,3153,1683,3158,1671,3160,1678,3171,1671,3176,1659,3178,1673,3182,1685,3184,1657,3196,1643,3200,1643,3202,1676,3207,1685,3209,1695,3220,1699,3224,1709,3227,1762,3231,1725,3233,1739,3244,1730,3247,1713,3251,1711,3255,1716,3258,1746,3269,1755,3271,1737,3275,1758,3280,1760,3282,1776,3293,1776,3295,1854,3300,1849,3304,1877,3307,1868,3318,1889,3320,1898,3324,1919,3329,1938,3331,1896,3342,1945,3344,1938,3349,1956,3353,1975,3355,1966,3367,1919,3369,1910,3373,1945,3378,1903,3380,1907,3391,1919,3393,1931,3398,1938,3400,1947,3404,1910,3415,1889,3418,1856,3422,1858,3424,1872,3429,1879,3440,1882,3442,1877,3447,1912,3449,1952,3453,1970,3464,1994,3467,1942,3471,1968,3473,1933,3478,1933,3489,1938,3491,1942,3495,1982,3498,1994,3502,2020,3513,1998,3515,1975,3520,1987,3522,1980,3527,1977,3538,1942,3540,1945,3544,1949,3547,1973,3551,1980,3562,1984,3564,1963,3569,1994,3571,2003,3575,1996,3587,2020,3589,2022,3593,2029,3595,2008,3600,2010,3611,2031,3613,1998,3618,1977,3620,1977,3624,1931,3635,1931,3638,1942,3642,1924,3644,1935,3649,1914,3660,1914,3662,1914,3666,1914,3669,1914,3673,1914,3682,1987,3686,1982,3691,1980,3693,2078,3698,2062,3706,2087,3711,2104,3715,2092,3718,2146,3722,2101,3731,2029,3735,2071,3740,2064,3742,2064,3746,2066,3755,2106,3760,2087,3764,2064,3766,2062,3771,2015,3780,2022,3784,2026,3789,2038,3791,2043,3795,2066,3804,2045,3809,2029,3813,2045,3815,2020,3820,2012,3829,1996,3833,2036,3835,2031,3840,2036,3844,2080,3853,2083,3858,2085,3860,2066,3864,2090,3869,2076,3878,2029,3882,2022,3884,2031,3889,2064,3893,2062,3902,2078,3906,2071,3909,2064,3913,2043,3917,2071,3926,2069,3931,2083,3933,2101,3937,2111,3942,2125,3951,2118,3955,2132,3957,2136,3962,2146,3966,2139,3975,2139,3980,2139,3982,2160,3986,2160,3989,2125,4000,2113,4004,2118,4006,2104,4011,2111,4013,2099,4024,2111,4029,2087,4031,2087,4035,2094,4037,2069,4049,2059,4053,2080,4055,2080,4060,2073,4062,2066,4073,2069,4077,2071,4080,2083e" filled="false" stroked="true" strokeweight="1pt" strokecolor="#5894c5">
              <v:path arrowok="t"/>
              <v:stroke dashstyle="solid"/>
            </v:shape>
            <v:shape style="position:absolute;left:171;top:942;width:3909;height:861" coordorigin="172,943" coordsize="3909,861" path="m172,1587l174,1573,179,1594,183,1638,185,1650,197,1666,199,1648,203,1638,208,1657,210,1699,221,1711,223,1678,228,1751,232,1718,234,1671,245,1678,248,1666,252,1641,256,1662,259,1608,270,1615,272,1662,276,1695,279,1673,283,1690,294,1748,296,1772,301,1755,303,1803,308,1748,319,1706,321,1695,325,1634,328,1650,332,1657,343,1627,345,1650,350,1683,352,1631,356,1603,368,1601,370,1580,374,1582,376,1587,381,1561,392,1568,394,1592,399,1585,401,1624,405,1587,416,1575,419,1587,423,1573,425,1564,430,1566,441,1568,443,1564,448,1564,450,1596,454,1596,465,1596,468,1594,472,1559,474,1568,479,1580,490,1573,492,1599,496,1573,499,1585,503,1561,514,1564,516,1552,521,1510,523,1510,528,1517,539,1515,541,1496,545,1496,548,1505,552,1529,563,1540,565,1536,570,1522,572,1522,576,1552,585,1552,590,1571,594,1594,596,1592,601,1589,610,1592,614,1578,619,1578,621,1596,625,1585,634,1580,639,1573,643,1573,645,1610,650,1573,659,1578,663,1550,667,1536,670,1536,674,1533,683,1533,687,1545,692,1561,694,1561,699,1554,707,1533,712,1529,714,1524,719,1547,723,1587,732,1615,736,1659,739,1645,743,1657,747,1627,756,1559,761,1552,763,1540,767,1510,772,1601,781,1676,785,1615,787,1538,792,1489,796,1461,805,1486,810,1489,812,1515,816,1489,821,1465,830,1423,834,1421,836,1426,841,1430,845,1426,854,1414,859,1414,861,1402,865,1409,867,1402,879,1405,883,1400,885,1388,890,1395,892,1395,903,1407,907,1423,910,1428,914,1391,916,1370,927,1363,932,1346,934,1342,938,1325,941,1323,952,1313,956,1330,958,1342,963,1337,965,1339,976,1349,981,1334,983,1342,987,1351,990,1344,1001,1344,1005,1351,1007,1365,1012,1374,1014,1325,1025,1330,1030,1346,1032,1337,1036,1332,1038,1363,1050,1388,1054,1402,1056,1400,1061,1381,1063,1384,1074,1351,1078,1346,1081,1344,1085,1320,1087,1323,1098,1353,1103,1358,1105,1344,1110,1320,1112,1325,1123,1292,1127,1262,1130,1278,1134,1290,1136,1278,1147,1264,1152,1269,1154,1288,1158,1302,1161,1290,1172,1313,1174,1292,1178,1285,1183,1285,1185,1288,1196,1299,1198,1292,1203,1313,1207,1306,1210,1302,1221,1318,1223,1330,1227,1351,1232,1365,1234,1402,1245,1365,1247,1353,1252,1330,1256,1353,1258,1388,1269,1379,1272,1365,1276,1381,1281,1365,1283,1370,1294,1372,1296,1356,1301,1358,1305,1353,1307,1351,1318,1365,1321,1372,1325,1370,1327,1379,1332,1386,1343,1381,1345,1372,1349,1330,1352,1320,1356,1313,1367,1332,1369,1309,1374,1316,1376,1297,1381,1295,1392,1292,1394,1283,1398,1285,1401,1276,1405,1274,1416,1274,1418,1274,1423,1260,1425,1255,1429,1246,1441,1246,1443,1234,1447,1232,1449,1225,1454,1220,1465,1211,1467,1199,1472,1194,1474,1197,1478,1180,1489,1185,1492,1218,1496,1208,1498,1222,1503,1227,1514,1241,1516,1243,1521,1236,1523,1239,1527,1229,1538,1253,1541,1257,1545,1253,1547,1241,1552,1225,1563,1229,1565,1220,1569,1218,1572,1206,1576,1194,1587,1187,1589,1190,1594,1178,1596,1190,1600,1183,1609,1183,1614,1187,1618,1183,1620,1192,1625,1201,1634,1197,1638,1192,1643,1152,1645,1152,1649,1157,1658,1164,1663,1166,1667,1166,1669,1173,1674,1164,1683,1154,1687,1159,1692,1157,1694,1140,1698,1136,1707,1133,1712,1152,1716,1173,1718,1164,1723,1164,1732,1180,1736,1164,1740,1154,1743,1154,1747,1169,1756,1180,1760,1169,1763,1164,1767,1171,1772,1154,1780,1154,1785,1147,1787,1150,1792,1152,1796,1152,1805,1152,1809,1213,1812,1220,1816,1218,1820,1220,1829,1171,1834,1166,1836,1159,1840,1176,1845,1187,1854,1187,1858,1169,1860,1176,1865,1173,1869,1157,1878,1154,1883,1140,1885,1126,1889,1126,1894,1112,1903,1108,1907,1084,1909,1094,1914,1115,1916,1103,1927,1091,1931,1096,1934,1084,1938,1084,1940,1073,1951,1073,1956,1082,1958,1084,1963,1075,1965,1075,1976,1084,1980,1089,1983,1103,1987,1110,1989,1087,2000,1094,2005,1091,2007,1096,2011,1124,2014,1103,2025,1084,2029,1103,2031,1112,2036,1115,2038,1119,2049,1112,2054,1119,2056,1136,2060,1150,2063,1159,2074,1140,2078,1147,2080,1140,2085,1152,2087,1147,2098,1143,2103,1159,2105,1131,2109,1129,2111,1138,2123,1129,2127,1131,2129,1115,2134,1098,2136,1108,2147,1133,2151,1115,2154,1108,2158,1108,2160,1133,2171,1131,2176,1112,2178,1117,2183,1096,2185,1084,2196,1077,2198,1075,2203,1091,2207,1126,2209,1154,2220,1138,2223,1129,2227,1110,2231,1126,2234,1150,2245,1150,2247,1129,2251,1129,2256,1122,2258,1124,2269,1124,2271,1147,2276,1136,2280,1112,2282,1110,2294,1119,2296,1131,2300,1138,2305,1124,2307,1131,2318,1119,2320,1124,2325,1133,2329,1159,2331,1187,2342,1173,2345,1166,2349,1166,2351,1171,2356,1154,2367,1157,2369,1164,2374,1152,2376,1147,2380,1129,2391,1105,2394,1096,2398,1096,2400,1082,2405,1075,2416,1082,2418,1070,2422,1073,2425,1063,2429,1068,2440,1073,2442,1077,2447,1066,2449,1075,2454,1075,2465,1075,2467,1075,2471,1101,2474,1087,2478,1080,2489,1084,2491,1082,2496,1080,2498,1059,2502,1056,2514,1056,2516,1073,2520,1068,2522,1089,2527,1105,2538,1115,2540,1115,2545,1131,2547,1124,2551,1126,2562,1122,2565,1115,2569,1110,2571,1110,2576,1115,2587,1124,2589,1098,2594,1117,2596,1138,2600,1150,2611,1136,2613,1140,2618,1136,2620,1145,2625,1119,2636,1098,2638,1084,2642,1087,2645,1101,2649,1089,2658,1070,2662,1066,2667,1070,2669,1045,2673,1047,2682,1047,2687,1047,2691,1035,2693,1033,2698,1012,2707,1012,2711,1026,2716,1017,2718,1007,2722,996,2731,1005,2736,993,2740,991,2742,989,2747,981,2756,984,2760,986,2765,998,2767,1007,2771,1000,2780,1005,2785,998,2787,1028,2791,1038,2796,1021,2805,1019,2809,1049,2811,1068,2816,1084,2820,1103,2829,1143,2833,1213,2836,1159,2840,1201,2845,1227,2853,1197,2858,1201,2860,1185,2865,1176,2869,1152,2878,1169,2882,1166,2885,1157,2889,1166,2893,1166,2902,1152,2907,1154,2909,1173,2913,1192,2918,1229,2927,1211,2931,1199,2933,1194,2938,1176,2940,1166,2951,1169,2956,1197,2958,1199,2962,1197,2964,1190,2976,1229,2980,1225,2982,1232,2987,1264,2989,1276,3000,1288,3004,1250,3007,1239,3011,1232,3013,1232,3024,1232,3029,1241,3031,1246,3036,1187,3038,1192,3049,1190,3053,1164,3056,1166,3060,1164,3062,1162,3073,1183,3078,1171,3080,1140,3084,1133,3087,1119,3098,1108,3102,1103,3104,1122,3109,1105,3111,1077,3122,1075,3127,1070,3129,1061,3133,1075,3136,1054,3147,1054,3151,1052,3153,1019,3158,1007,3160,998,3171,1003,3176,998,3178,993,3182,974,3184,977,3196,949,3200,943,3202,974,3207,996,3209,989,3220,989,3224,1028,3227,1010,3231,1012,3233,1003,3244,986,3247,1005,3251,993,3255,996,3258,1003,3269,981,3271,993,3275,993,3280,974,3282,1019,3293,1021,3295,1033,3300,1024,3304,1049,3307,1007,3318,1063,3320,1056,3324,1028,3329,1035,3331,1026,3342,1056,3344,1042,3349,1047,3353,1040,3355,1035,3367,1010,3369,1007,3373,1042,3378,1021,3380,1019,3391,1038,3393,1026,3398,1010,3400,1010,3404,1010,3415,1021,3418,1003,3422,1021,3424,1019,3429,1005,3440,1005,3442,991,3447,1021,3449,1049,3453,1024,3464,1021,3467,1005,3471,984,3473,993,3478,1019,3489,1028,3491,1040,3495,1080,3498,1059,3502,1059,3513,1047,3515,1052,3520,1049,3522,1052,3527,1047,3538,1047,3540,1031,3544,1049,3547,1066,3551,1089,3562,1068,3564,1084,3569,1110,3571,1133,3575,1147,3587,1145,3589,1147,3593,1133,3595,1145,3600,1136,3611,1136,3613,1136,3618,1124,3620,1112,3624,1075,3635,1087,3638,1073,3642,1073,3644,1063,3649,1075,3660,1077,3662,1087,3666,1075,3669,1108,3673,1143,3682,1176,3686,1176,3691,1211,3693,1264,3698,1262,3706,1257,3711,1239,3715,1243,3718,1253,3722,1250,3731,1253,3735,1290,3740,1285,3742,1271,3746,1295,3755,1264,3760,1260,3764,1227,3766,1225,3771,1227,3780,1229,3784,1248,3789,1222,3791,1213,3795,1227,3804,1250,3809,1246,3813,1255,3815,1257,3820,1267,3829,1271,3833,1292,3835,1257,3840,1285,3844,1288,3853,1260,3858,1267,3860,1269,3864,1260,3869,1281,3878,1253,3882,1271,3884,1302,3889,1381,3893,1356,3902,1381,3906,1353,3909,1323,3913,1327,3917,1342,3926,1370,3931,1388,3933,1367,3937,1386,3942,1384,3951,1398,3955,1398,3957,1398,3962,1433,3966,1381,3975,1381,3980,1381,3982,1377,3986,1393,3989,1342,4000,1344,4004,1323,4006,1304,4011,1292,4013,1297,4024,1320,4029,1309,4031,1316,4035,1325,4037,1278,4049,1278,4053,1299,4055,1320,4060,1327,4062,1327,4073,1351,4077,1320,4080,1285e" filled="false" stroked="true" strokeweight="1pt" strokecolor="#a70741">
              <v:path arrowok="t"/>
              <v:stroke dashstyle="solid"/>
            </v:shape>
            <v:rect style="position:absolute;left:5;top:5;width:4242;height:2258" filled="false" stroked="true" strokeweight=".5pt" strokecolor="#231f20">
              <v:stroke dashstyle="solid"/>
            </v:rect>
            <v:shape style="position:absolute;left:2870;top:20;width:87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939598"/>
                        <w:w w:val="80"/>
                        <w:sz w:val="12"/>
                      </w:rPr>
                      <w:t>November </w:t>
                    </w:r>
                    <w:r>
                      <w:rPr>
                        <w:rFonts w:ascii="Georgia"/>
                        <w:i/>
                        <w:color w:val="939598"/>
                        <w:w w:val="8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358;top:258;width:1287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74C043"/>
                        <w:w w:val="70"/>
                        <w:sz w:val="12"/>
                      </w:rPr>
                      <w:t>MSCI Emerging Markets</w:t>
                    </w:r>
                    <w:r>
                      <w:rPr>
                        <w:color w:val="74C043"/>
                        <w:w w:val="7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308;top:392;width:44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S&amp;P</w:t>
                    </w:r>
                    <w:r>
                      <w:rPr>
                        <w:color w:val="00568B"/>
                        <w:spacing w:val="-22"/>
                        <w:w w:val="7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500</w:t>
                    </w:r>
                  </w:p>
                </w:txbxContent>
              </v:textbox>
              <w10:wrap type="none"/>
            </v:shape>
            <v:shape style="position:absolute;left:833;top:969;width:71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0"/>
                        <w:sz w:val="12"/>
                      </w:rPr>
                      <w:t>FTSE All-Share</w:t>
                    </w:r>
                  </w:p>
                </w:txbxContent>
              </v:textbox>
              <w10:wrap type="none"/>
            </v:shape>
            <v:shape style="position:absolute;left:2256;top:1330;width:1350;height:578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816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Euro</w:t>
                    </w:r>
                    <w:r>
                      <w:rPr>
                        <w:color w:val="AB937C"/>
                        <w:spacing w:val="-18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Stoxx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before="12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894C5"/>
                        <w:w w:val="95"/>
                        <w:sz w:val="12"/>
                      </w:rPr>
                      <w:t>Shanghai Composite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2199" w:val="left" w:leader="none"/>
          <w:tab w:pos="3464" w:val="left" w:leader="none"/>
          <w:tab w:pos="4143" w:val="left" w:leader="none"/>
        </w:tabs>
        <w:spacing w:before="6"/>
        <w:ind w:left="86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2016</w:t>
        <w:tab/>
      </w:r>
      <w:r>
        <w:rPr>
          <w:color w:val="231F20"/>
          <w:sz w:val="12"/>
        </w:rPr>
        <w:t>17</w:t>
        <w:tab/>
        <w:t>18</w:t>
        <w:tab/>
        <w:t>19</w:t>
      </w:r>
    </w:p>
    <w:p>
      <w:pPr>
        <w:pStyle w:val="BodyText"/>
        <w:spacing w:before="9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Eikon from Refinitiv, MSCI and Bank 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local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currency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terms,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except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MSCI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Emerging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Markets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which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dollar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terms.</w:t>
      </w: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MSCI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Inc.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disclaimer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liability,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which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applies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provided,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available</w:t>
      </w:r>
      <w:r>
        <w:rPr>
          <w:color w:val="231F20"/>
          <w:spacing w:val="-16"/>
          <w:w w:val="80"/>
          <w:sz w:val="11"/>
        </w:rPr>
        <w:t> </w:t>
      </w:r>
      <w:hyperlink r:id="rId37">
        <w:r>
          <w:rPr>
            <w:color w:val="231F20"/>
            <w:w w:val="80"/>
            <w:sz w:val="11"/>
            <w:u w:val="single" w:color="231F20"/>
          </w:rPr>
          <w:t>here</w:t>
        </w:r>
      </w:hyperlink>
      <w:r>
        <w:rPr>
          <w:color w:val="231F20"/>
          <w:w w:val="80"/>
          <w:sz w:val="11"/>
        </w:rPr>
        <w:t>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0"/>
        </w:rPr>
      </w:pPr>
    </w:p>
    <w:p>
      <w:pPr>
        <w:spacing w:before="0"/>
        <w:ind w:left="173" w:right="0" w:firstLine="0"/>
        <w:jc w:val="left"/>
        <w:rPr>
          <w:rFonts w:ascii="BPG Sans Modern GPL&amp;GNU"/>
          <w:sz w:val="18"/>
        </w:rPr>
      </w:pPr>
      <w:r>
        <w:rPr/>
        <w:pict>
          <v:line style="position:absolute;mso-position-horizontal-relative:page;mso-position-vertical-relative:paragraph;z-index:15740416" from="39.685001pt,-4.426821pt" to="283.465001pt,-4.426821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95"/>
          <w:sz w:val="18"/>
        </w:rPr>
        <w:t>Chart 1.3 </w:t>
      </w:r>
      <w:r>
        <w:rPr>
          <w:rFonts w:ascii="BPG Sans Modern GPL&amp;GNU"/>
          <w:color w:val="A70741"/>
          <w:w w:val="95"/>
          <w:sz w:val="18"/>
        </w:rPr>
        <w:t>Corporate bond spreads have widened</w:t>
      </w:r>
    </w:p>
    <w:p>
      <w:pPr>
        <w:spacing w:before="11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International non-financial corporate bond spreads</w:t>
      </w:r>
      <w:r>
        <w:rPr>
          <w:color w:val="231F20"/>
          <w:w w:val="90"/>
          <w:position w:val="4"/>
          <w:sz w:val="12"/>
        </w:rPr>
        <w:t>(a)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5"/>
        </w:rPr>
      </w:pPr>
    </w:p>
    <w:p>
      <w:pPr>
        <w:spacing w:before="1"/>
        <w:ind w:left="3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170</w:t>
      </w:r>
    </w:p>
    <w:p>
      <w:pPr>
        <w:spacing w:before="83"/>
        <w:ind w:left="2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160</w:t>
      </w:r>
    </w:p>
    <w:p>
      <w:pPr>
        <w:spacing w:before="83"/>
        <w:ind w:left="3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150</w:t>
      </w:r>
    </w:p>
    <w:p>
      <w:pPr>
        <w:spacing w:before="83"/>
        <w:ind w:left="2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140</w:t>
      </w:r>
    </w:p>
    <w:p>
      <w:pPr>
        <w:spacing w:before="83"/>
        <w:ind w:left="2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130</w:t>
      </w:r>
    </w:p>
    <w:p>
      <w:pPr>
        <w:spacing w:before="83"/>
        <w:ind w:left="3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120</w:t>
      </w:r>
    </w:p>
    <w:p>
      <w:pPr>
        <w:spacing w:before="83"/>
        <w:ind w:left="42" w:right="0" w:firstLine="0"/>
        <w:jc w:val="left"/>
        <w:rPr>
          <w:sz w:val="12"/>
        </w:rPr>
      </w:pPr>
      <w:r>
        <w:rPr>
          <w:color w:val="231F20"/>
          <w:sz w:val="12"/>
        </w:rPr>
        <w:t>110</w:t>
      </w:r>
    </w:p>
    <w:p>
      <w:pPr>
        <w:spacing w:before="83"/>
        <w:ind w:left="2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100</w:t>
      </w:r>
    </w:p>
    <w:p>
      <w:pPr>
        <w:spacing w:before="83"/>
        <w:ind w:left="77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90</w:t>
      </w:r>
    </w:p>
    <w:p>
      <w:pPr>
        <w:spacing w:before="83"/>
        <w:ind w:left="75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80</w:t>
      </w:r>
    </w:p>
    <w:p>
      <w:pPr>
        <w:spacing w:before="83"/>
        <w:ind w:left="84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70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151"/>
      </w:pP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sentiment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worsened, market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future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 adjusted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downwards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30"/>
          <w:w w:val="80"/>
        </w:rPr>
        <w:t> </w:t>
      </w:r>
      <w:r>
        <w:rPr>
          <w:rFonts w:ascii="BPG Sans Modern GPL&amp;GNU"/>
          <w:color w:val="231F20"/>
          <w:w w:val="80"/>
        </w:rPr>
        <w:t>1.4</w:t>
      </w:r>
      <w:r>
        <w:rPr>
          <w:color w:val="231F20"/>
          <w:w w:val="80"/>
        </w:rPr>
        <w:t>),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reducing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longer-term interest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4"/>
          <w:w w:val="80"/>
        </w:rPr>
        <w:t> </w:t>
      </w:r>
      <w:r>
        <w:rPr>
          <w:rFonts w:ascii="BPG Sans Modern GPL&amp;GNU"/>
          <w:color w:val="231F20"/>
          <w:w w:val="80"/>
        </w:rPr>
        <w:t>1.5</w:t>
      </w:r>
      <w:r>
        <w:rPr>
          <w:color w:val="231F20"/>
          <w:w w:val="80"/>
        </w:rPr>
        <w:t>).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rates broadly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offset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moves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equity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bond spreads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3"/>
          <w:w w:val="80"/>
        </w:rPr>
        <w:t>changed </w:t>
      </w:r>
      <w:r>
        <w:rPr>
          <w:color w:val="231F20"/>
          <w:w w:val="85"/>
        </w:rPr>
        <w:t>since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November</w:t>
      </w:r>
      <w:r>
        <w:rPr>
          <w:color w:val="231F20"/>
          <w:spacing w:val="-25"/>
          <w:w w:val="85"/>
        </w:rPr>
        <w:t> </w:t>
      </w:r>
      <w:r>
        <w:rPr>
          <w:rFonts w:ascii="Trebuchet MS"/>
          <w:i/>
          <w:color w:val="231F20"/>
          <w:w w:val="85"/>
        </w:rPr>
        <w:t>Report</w:t>
      </w:r>
      <w:r>
        <w:rPr>
          <w:rFonts w:ascii="Trebuchet MS"/>
          <w:i/>
          <w:color w:val="231F20"/>
          <w:spacing w:val="-11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14"/>
          <w:w w:val="85"/>
        </w:rPr>
        <w:t> </w:t>
      </w:r>
      <w:r>
        <w:rPr>
          <w:rFonts w:ascii="BPG Sans Modern GPL&amp;GNU"/>
          <w:color w:val="231F20"/>
          <w:w w:val="85"/>
        </w:rPr>
        <w:t>1.6</w:t>
      </w:r>
      <w:r>
        <w:rPr>
          <w:color w:val="231F20"/>
          <w:w w:val="85"/>
        </w:rPr>
        <w:t>).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59" w:lineRule="auto"/>
        <w:ind w:left="173" w:right="252"/>
      </w:pPr>
      <w:r>
        <w:rPr>
          <w:color w:val="231F20"/>
          <w:w w:val="80"/>
        </w:rPr>
        <w:t>Oil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25%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5"/>
          <w:w w:val="80"/>
        </w:rPr>
        <w:t>than </w:t>
      </w:r>
      <w:r>
        <w:rPr>
          <w:color w:val="231F20"/>
          <w:w w:val="80"/>
        </w:rPr>
        <w:t>they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run-up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25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rFonts w:ascii="Trebuchet MS"/>
          <w:i/>
          <w:color w:val="231F20"/>
          <w:spacing w:val="-12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15"/>
          <w:w w:val="80"/>
        </w:rPr>
        <w:t> </w:t>
      </w:r>
      <w:r>
        <w:rPr>
          <w:rFonts w:ascii="BPG Sans Modern GPL&amp;GNU"/>
          <w:color w:val="231F20"/>
          <w:w w:val="80"/>
        </w:rPr>
        <w:t>1.7</w:t>
      </w:r>
      <w:r>
        <w:rPr>
          <w:color w:val="231F20"/>
          <w:w w:val="80"/>
        </w:rPr>
        <w:t>). While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have </w:t>
      </w:r>
      <w:r>
        <w:rPr>
          <w:color w:val="231F20"/>
          <w:w w:val="75"/>
        </w:rPr>
        <w:t>weighed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prices,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supply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factors,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such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increased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Russian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Libyan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production,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appear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important. Consistent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commodities </w:t>
      </w:r>
      <w:r>
        <w:rPr>
          <w:color w:val="231F20"/>
          <w:w w:val="85"/>
        </w:rPr>
        <w:t>that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tend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sensitive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demand,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such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metals, have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fallen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less.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274"/>
      </w:pPr>
      <w:r>
        <w:rPr>
          <w:color w:val="231F20"/>
          <w:w w:val="85"/>
        </w:rPr>
        <w:t>While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oil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give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support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global </w:t>
      </w:r>
      <w:r>
        <w:rPr>
          <w:color w:val="231F20"/>
          <w:w w:val="80"/>
        </w:rPr>
        <w:t>GDP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four-quarter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still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slow </w:t>
      </w:r>
      <w:r>
        <w:rPr>
          <w:color w:val="231F20"/>
          <w:w w:val="85"/>
        </w:rPr>
        <w:t>from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2.4%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Q3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1.9%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2019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Q3,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below</w:t>
      </w:r>
      <w:r>
        <w:rPr>
          <w:color w:val="231F20"/>
          <w:spacing w:val="-48"/>
          <w:w w:val="85"/>
        </w:rPr>
        <w:t> </w:t>
      </w:r>
      <w:r>
        <w:rPr>
          <w:color w:val="231F20"/>
          <w:spacing w:val="-6"/>
          <w:w w:val="85"/>
        </w:rPr>
        <w:t>its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3" w:equalWidth="0">
            <w:col w:w="4417" w:space="40"/>
            <w:col w:w="248" w:space="624"/>
            <w:col w:w="5281"/>
          </w:cols>
        </w:sectPr>
      </w:pPr>
    </w:p>
    <w:p>
      <w:pPr>
        <w:spacing w:line="283" w:lineRule="auto" w:before="62"/>
        <w:ind w:left="303" w:right="0" w:firstLine="0"/>
        <w:jc w:val="left"/>
        <w:rPr>
          <w:sz w:val="12"/>
        </w:rPr>
      </w:pPr>
      <w:r>
        <w:rPr>
          <w:color w:val="A70741"/>
          <w:w w:val="80"/>
          <w:sz w:val="12"/>
        </w:rPr>
        <w:t>Investment-grade (£) (left-hand scale) </w:t>
      </w:r>
      <w:r>
        <w:rPr>
          <w:color w:val="00568B"/>
          <w:w w:val="75"/>
          <w:sz w:val="12"/>
        </w:rPr>
        <w:t>Investment-grade (US$) (left-hand </w:t>
      </w:r>
      <w:r>
        <w:rPr>
          <w:color w:val="00568B"/>
          <w:spacing w:val="-4"/>
          <w:w w:val="75"/>
          <w:sz w:val="12"/>
        </w:rPr>
        <w:t>scale) </w:t>
      </w:r>
      <w:r>
        <w:rPr>
          <w:color w:val="AB937C"/>
          <w:w w:val="80"/>
          <w:sz w:val="12"/>
        </w:rPr>
        <w:t>Investment-grade</w:t>
      </w:r>
      <w:r>
        <w:rPr>
          <w:color w:val="AB937C"/>
          <w:spacing w:val="-26"/>
          <w:w w:val="80"/>
          <w:sz w:val="12"/>
        </w:rPr>
        <w:t> </w:t>
      </w:r>
      <w:r>
        <w:rPr>
          <w:color w:val="AB937C"/>
          <w:w w:val="80"/>
          <w:sz w:val="12"/>
        </w:rPr>
        <w:t>(€)</w:t>
      </w:r>
      <w:r>
        <w:rPr>
          <w:color w:val="AB937C"/>
          <w:spacing w:val="-26"/>
          <w:w w:val="80"/>
          <w:sz w:val="12"/>
        </w:rPr>
        <w:t> </w:t>
      </w:r>
      <w:r>
        <w:rPr>
          <w:color w:val="AB937C"/>
          <w:w w:val="80"/>
          <w:sz w:val="12"/>
        </w:rPr>
        <w:t>(left-hand</w:t>
      </w:r>
      <w:r>
        <w:rPr>
          <w:color w:val="AB937C"/>
          <w:spacing w:val="-26"/>
          <w:w w:val="80"/>
          <w:sz w:val="12"/>
        </w:rPr>
        <w:t> </w:t>
      </w:r>
      <w:r>
        <w:rPr>
          <w:color w:val="AB937C"/>
          <w:w w:val="80"/>
          <w:sz w:val="12"/>
        </w:rPr>
        <w:t>scale)</w:t>
      </w:r>
    </w:p>
    <w:p>
      <w:pPr>
        <w:spacing w:line="120" w:lineRule="exact" w:before="0"/>
        <w:ind w:left="30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points</w:t>
      </w:r>
    </w:p>
    <w:p>
      <w:pPr>
        <w:spacing w:line="121" w:lineRule="exact" w:before="0"/>
        <w:ind w:left="173" w:right="0" w:firstLine="0"/>
        <w:jc w:val="left"/>
        <w:rPr>
          <w:sz w:val="12"/>
        </w:rPr>
      </w:pPr>
      <w:r>
        <w:rPr/>
        <w:pict>
          <v:group style="position:absolute;margin-left:46.023899pt;margin-top:2.968563pt;width:212.6pt;height:113.4pt;mso-position-horizontal-relative:page;mso-position-vertical-relative:paragraph;z-index:-20933632" coordorigin="920,59" coordsize="4252,2268">
            <v:shape style="position:absolute;left:920;top:513;width:114;height:1360" coordorigin="920,514" coordsize="114,1360" path="m920,514l1034,514m920,967l1034,967m920,1420l1034,1420m920,1873l1034,1873e" filled="false" stroked="true" strokeweight=".5pt" strokecolor="#231f20">
              <v:path arrowok="t"/>
              <v:stroke dashstyle="solid"/>
            </v:shape>
            <v:shape style="position:absolute;left:5059;top:513;width:114;height:2" coordorigin="5059,514" coordsize="114,0" path="m5172,514l5059,514e" filled="true" fillcolor="#231f20" stroked="false">
              <v:path arrowok="t"/>
              <v:fill type="solid"/>
            </v:shape>
            <v:line style="position:absolute" from="5059,514" to="5172,514" stroked="true" strokeweight=".5pt" strokecolor="#231f20">
              <v:stroke dashstyle="solid"/>
            </v:line>
            <v:shape style="position:absolute;left:5059;top:966;width:114;height:2" coordorigin="5059,967" coordsize="114,0" path="m5172,967l5059,967e" filled="true" fillcolor="#231f20" stroked="false">
              <v:path arrowok="t"/>
              <v:fill type="solid"/>
            </v:shape>
            <v:line style="position:absolute" from="5059,967" to="5172,967" stroked="true" strokeweight=".5pt" strokecolor="#231f20">
              <v:stroke dashstyle="solid"/>
            </v:line>
            <v:shape style="position:absolute;left:5059;top:1419;width:114;height:2" coordorigin="5059,1420" coordsize="114,0" path="m5172,1420l5059,1420e" filled="true" fillcolor="#231f20" stroked="false">
              <v:path arrowok="t"/>
              <v:fill type="solid"/>
            </v:shape>
            <v:line style="position:absolute" from="5059,1420" to="5172,1420" stroked="true" strokeweight=".5pt" strokecolor="#231f20">
              <v:stroke dashstyle="solid"/>
            </v:line>
            <v:shape style="position:absolute;left:5059;top:1872;width:114;height:2" coordorigin="5059,1873" coordsize="114,0" path="m5172,1873l5059,1873e" filled="true" fillcolor="#231f20" stroked="false">
              <v:path arrowok="t"/>
              <v:fill type="solid"/>
            </v:shape>
            <v:shape style="position:absolute;left:1090;top:1872;width:4082;height:455" coordorigin="1091,1873" coordsize="4082,455" path="m5059,1873l5172,1873m4902,2214l4902,2327m3633,2214l3633,2327m2363,2214l2363,2327m1091,2214l1091,2327e" filled="false" stroked="true" strokeweight=".5pt" strokecolor="#231f20">
              <v:path arrowok="t"/>
              <v:stroke dashstyle="solid"/>
            </v:shape>
            <v:shape style="position:absolute;left:1090;top:59;width:3921;height:2268" type="#_x0000_t75" stroked="false">
              <v:imagedata r:id="rId39" o:title=""/>
            </v:shape>
            <v:rect style="position:absolute;left:925;top:64;width:4242;height:2258" filled="false" stroked="true" strokeweight=".5pt" strokecolor="#231f20">
              <v:stroke dashstyle="solid"/>
            </v:rect>
            <v:shape style="position:absolute;left:3782;top:144;width:87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939598"/>
                        <w:w w:val="80"/>
                        <w:sz w:val="12"/>
                      </w:rPr>
                      <w:t>November </w:t>
                    </w:r>
                    <w:r>
                      <w:rPr>
                        <w:rFonts w:ascii="Georgia"/>
                        <w:i/>
                        <w:color w:val="939598"/>
                        <w:w w:val="8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5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1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1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1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283" w:lineRule="auto" w:before="62"/>
        <w:ind w:left="118" w:right="611" w:hanging="1"/>
        <w:jc w:val="left"/>
        <w:rPr>
          <w:sz w:val="12"/>
        </w:rPr>
      </w:pPr>
      <w:r>
        <w:rPr/>
        <w:br w:type="column"/>
      </w:r>
      <w:r>
        <w:rPr>
          <w:color w:val="CA7CA6"/>
          <w:w w:val="80"/>
          <w:sz w:val="12"/>
        </w:rPr>
        <w:t>High-yield (£) (right-hand scale) </w:t>
      </w:r>
      <w:r>
        <w:rPr>
          <w:color w:val="5894C5"/>
          <w:w w:val="75"/>
          <w:sz w:val="12"/>
        </w:rPr>
        <w:t>High-yield (US$) (right-hand scale) </w:t>
      </w:r>
      <w:r>
        <w:rPr>
          <w:color w:val="999082"/>
          <w:w w:val="80"/>
          <w:sz w:val="12"/>
        </w:rPr>
        <w:t>High-yield (€) (right-hand scale)</w:t>
      </w:r>
    </w:p>
    <w:p>
      <w:pPr>
        <w:spacing w:before="3"/>
        <w:ind w:left="138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Percentage points </w:t>
      </w:r>
      <w:r>
        <w:rPr>
          <w:color w:val="231F20"/>
          <w:w w:val="80"/>
          <w:position w:val="-8"/>
          <w:sz w:val="12"/>
        </w:rPr>
        <w:t>10</w:t>
      </w:r>
    </w:p>
    <w:p>
      <w:pPr>
        <w:pStyle w:val="BodyText"/>
        <w:spacing w:before="2"/>
        <w:rPr>
          <w:sz w:val="26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line="259" w:lineRule="auto" w:before="1"/>
        <w:ind w:left="173"/>
      </w:pPr>
      <w:r>
        <w:rPr/>
        <w:br w:type="column"/>
      </w:r>
      <w:r>
        <w:rPr>
          <w:color w:val="231F20"/>
          <w:w w:val="80"/>
        </w:rPr>
        <w:t>estimated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slowing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greater </w:t>
      </w:r>
      <w:r>
        <w:rPr>
          <w:color w:val="231F20"/>
          <w:w w:val="85"/>
        </w:rPr>
        <w:t>than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anticipated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November.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out,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is </w:t>
      </w:r>
      <w:r>
        <w:rPr>
          <w:color w:val="231F20"/>
          <w:w w:val="75"/>
        </w:rPr>
        <w:t>expected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stabilise,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supported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lower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path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risk-free </w:t>
      </w:r>
      <w:r>
        <w:rPr>
          <w:color w:val="231F20"/>
          <w:w w:val="85"/>
        </w:rPr>
        <w:t>interest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5).</w:t>
      </w:r>
    </w:p>
    <w:p>
      <w:pPr>
        <w:pStyle w:val="BodyText"/>
        <w:spacing w:before="3"/>
      </w:pPr>
    </w:p>
    <w:p>
      <w:pPr>
        <w:pStyle w:val="Heading4"/>
      </w:pPr>
      <w:r>
        <w:rPr>
          <w:color w:val="A70741"/>
          <w:w w:val="90"/>
        </w:rPr>
        <w:t>Euro area</w:t>
      </w:r>
    </w:p>
    <w:p>
      <w:pPr>
        <w:pStyle w:val="BodyText"/>
        <w:spacing w:line="259" w:lineRule="auto" w:before="14"/>
        <w:ind w:left="173" w:right="260"/>
        <w:jc w:val="both"/>
      </w:pPr>
      <w:r>
        <w:rPr>
          <w:color w:val="231F20"/>
          <w:w w:val="80"/>
        </w:rPr>
        <w:t>Quarterly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euro-area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averaged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0.2%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H2, lower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0.4%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H1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substantially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2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average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0.7%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Table</w:t>
      </w:r>
      <w:r>
        <w:rPr>
          <w:rFonts w:ascii="BPG Sans Modern GPL&amp;GNU"/>
          <w:color w:val="231F20"/>
          <w:spacing w:val="-17"/>
          <w:w w:val="85"/>
        </w:rPr>
        <w:t> </w:t>
      </w:r>
      <w:r>
        <w:rPr>
          <w:rFonts w:ascii="BPG Sans Modern GPL&amp;GNU"/>
          <w:color w:val="231F20"/>
          <w:w w:val="85"/>
        </w:rPr>
        <w:t>1.A</w:t>
      </w:r>
      <w:r>
        <w:rPr>
          <w:color w:val="231F20"/>
          <w:w w:val="85"/>
        </w:rPr>
        <w:t>).</w:t>
      </w:r>
    </w:p>
    <w:p>
      <w:pPr>
        <w:spacing w:after="0" w:line="259" w:lineRule="auto"/>
        <w:jc w:val="both"/>
        <w:sectPr>
          <w:type w:val="continuous"/>
          <w:pgSz w:w="11910" w:h="16840"/>
          <w:pgMar w:top="1540" w:bottom="0" w:left="620" w:right="680"/>
          <w:cols w:num="3" w:equalWidth="0">
            <w:col w:w="2266" w:space="40"/>
            <w:col w:w="2455" w:space="568"/>
            <w:col w:w="5281"/>
          </w:cols>
        </w:sectPr>
      </w:pPr>
    </w:p>
    <w:p>
      <w:pPr>
        <w:pStyle w:val="BodyText"/>
        <w:spacing w:before="3"/>
        <w:rPr>
          <w:sz w:val="12"/>
        </w:rPr>
      </w:pPr>
    </w:p>
    <w:p>
      <w:pPr>
        <w:tabs>
          <w:tab w:pos="4658" w:val="left" w:leader="none"/>
        </w:tabs>
        <w:spacing w:before="0"/>
        <w:ind w:left="173" w:right="0" w:firstLine="0"/>
        <w:jc w:val="left"/>
        <w:rPr>
          <w:sz w:val="12"/>
        </w:rPr>
      </w:pPr>
      <w:r>
        <w:rPr>
          <w:color w:val="231F20"/>
          <w:sz w:val="12"/>
        </w:rPr>
        <w:t>1</w:t>
        <w:tab/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1"/>
        </w:rPr>
      </w:pPr>
    </w:p>
    <w:p>
      <w:pPr>
        <w:tabs>
          <w:tab w:pos="4652" w:val="left" w:leader="none"/>
        </w:tabs>
        <w:spacing w:line="126" w:lineRule="exact" w:before="0"/>
        <w:ind w:left="173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</w:t>
        <w:tab/>
        <w:t>0</w:t>
      </w:r>
    </w:p>
    <w:p>
      <w:pPr>
        <w:tabs>
          <w:tab w:pos="2322" w:val="left" w:leader="none"/>
          <w:tab w:pos="3595" w:val="left" w:leader="none"/>
          <w:tab w:pos="4279" w:val="left" w:leader="none"/>
        </w:tabs>
        <w:spacing w:line="126" w:lineRule="exact" w:before="0"/>
        <w:ind w:left="99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2016</w:t>
        <w:tab/>
      </w:r>
      <w:r>
        <w:rPr>
          <w:color w:val="231F20"/>
          <w:sz w:val="12"/>
        </w:rPr>
        <w:t>17</w:t>
        <w:tab/>
        <w:t>18</w:t>
        <w:tab/>
        <w:t>19</w:t>
      </w:r>
    </w:p>
    <w:p>
      <w:pPr>
        <w:pStyle w:val="BodyText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Eikon from Refinitiv, ICE/BoAML Global Research and Bank calculations.</w:t>
      </w:r>
    </w:p>
    <w:p>
      <w:pPr>
        <w:pStyle w:val="BodyText"/>
        <w:spacing w:before="10"/>
        <w:rPr>
          <w:sz w:val="10"/>
        </w:rPr>
      </w:pPr>
    </w:p>
    <w:p>
      <w:pPr>
        <w:spacing w:line="235" w:lineRule="auto" w:before="0"/>
        <w:ind w:left="343" w:right="62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7"/>
          <w:w w:val="80"/>
          <w:sz w:val="11"/>
        </w:rPr>
        <w:t> </w:t>
      </w:r>
      <w:r>
        <w:rPr>
          <w:color w:val="231F20"/>
          <w:w w:val="80"/>
          <w:sz w:val="11"/>
        </w:rPr>
        <w:t>Option-adjusted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spreads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government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bond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yields.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Investment-grade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corporate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bond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yields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are </w:t>
      </w:r>
      <w:r>
        <w:rPr>
          <w:color w:val="231F20"/>
          <w:w w:val="85"/>
          <w:sz w:val="11"/>
        </w:rPr>
        <w:t>calculated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index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bonds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rating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BBB3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or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above.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High-yield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corporate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bond </w:t>
      </w:r>
      <w:r>
        <w:rPr>
          <w:color w:val="231F20"/>
          <w:w w:val="80"/>
          <w:sz w:val="11"/>
        </w:rPr>
        <w:t>yields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aggregate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indices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bonds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rated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lower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than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BBB3.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Due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monthly </w:t>
      </w:r>
      <w:r>
        <w:rPr>
          <w:color w:val="231F20"/>
          <w:w w:val="85"/>
          <w:sz w:val="11"/>
        </w:rPr>
        <w:t>index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rebalancing,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movements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yields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end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each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month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might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reflect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changes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 population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securities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within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indices.</w:t>
      </w: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BodyText"/>
        <w:spacing w:line="20" w:lineRule="exact"/>
        <w:ind w:left="166" w:right="-346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-14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85"/>
          <w:sz w:val="18"/>
        </w:rPr>
        <w:t>Chart 1.4 </w:t>
      </w:r>
      <w:r>
        <w:rPr>
          <w:rFonts w:ascii="BPG Sans Modern GPL&amp;GNU"/>
          <w:color w:val="A70741"/>
          <w:w w:val="85"/>
          <w:sz w:val="18"/>
        </w:rPr>
        <w:t>Market-implied paths for interest rates have fallen </w:t>
      </w:r>
      <w:r>
        <w:rPr>
          <w:rFonts w:ascii="BPG Sans Modern GPL&amp;GNU"/>
          <w:color w:val="A70741"/>
          <w:w w:val="95"/>
          <w:sz w:val="18"/>
        </w:rPr>
        <w:t>since November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International forward interest rates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1" w:lineRule="exact" w:before="118"/>
        <w:ind w:left="4028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 cent</w:t>
      </w:r>
    </w:p>
    <w:p>
      <w:pPr>
        <w:spacing w:line="121" w:lineRule="exact" w:before="0"/>
        <w:ind w:left="4486" w:right="0" w:firstLine="0"/>
        <w:jc w:val="left"/>
        <w:rPr>
          <w:sz w:val="12"/>
        </w:rPr>
      </w:pPr>
      <w:r>
        <w:rPr/>
        <w:pict>
          <v:group style="position:absolute;margin-left:39.685001pt;margin-top:2.97006pt;width:212.6pt;height:113.4pt;mso-position-horizontal-relative:page;mso-position-vertical-relative:paragraph;z-index:15745536" coordorigin="794,59" coordsize="4252,2268">
            <v:shape style="position:absolute;left:793;top:311;width:114;height:1260" coordorigin="794,311" coordsize="114,1260" path="m794,311l907,311m794,563l907,563m794,815l907,815m794,1067l907,1067m794,1319l907,1319m794,1571l907,1571e" filled="false" stroked="true" strokeweight=".5pt" strokecolor="#231f20">
              <v:path arrowok="t"/>
              <v:stroke dashstyle="solid"/>
            </v:shape>
            <v:shape style="position:absolute;left:963;top:1445;width:2410;height:252" coordorigin="964,1445" coordsize="2410,252" path="m964,1571l964,1571,2192,1571,2192,1697,2782,1697,2785,1571,3136,1571,3139,1445,3372,1445,3374,1445e" filled="false" stroked="true" strokeweight="1pt" strokecolor="#a70741">
              <v:path arrowok="t"/>
              <v:stroke dashstyle="solid"/>
            </v:shape>
            <v:shape style="position:absolute;left:963;top:563;width:2410;height:1134" coordorigin="964,563" coordsize="2410,1134" path="m964,1697l964,1697,1890,1697,1892,1571,2362,1571,2365,1445,2480,1445,2483,1319,2598,1319,2601,1193,2837,1193,2837,1067,2964,1067,2964,941,3073,941,3073,815,3209,815,3209,689,3318,689,3320,563,3372,563,3374,563e" filled="false" stroked="true" strokeweight="1.0pt" strokecolor="#00568b">
              <v:path arrowok="t"/>
              <v:stroke dashstyle="solid"/>
            </v:shape>
            <v:line style="position:absolute" from="4932,1319" to="5046,1319" stroked="true" strokeweight=".5pt" strokecolor="#231f20">
              <v:stroke dashstyle="solid"/>
            </v:line>
            <v:shape style="position:absolute;left:3411;top:1251;width:1465;height:215" coordorigin="3411,1252" coordsize="1465,215" path="m3411,1467l3419,1466,3429,1465,3441,1464,3501,1453,3550,1441,3560,1439,3610,1427,3620,1424,3630,1422,3640,1420,3650,1417,3664,1414,3676,1411,3689,1409,3699,1406,3710,1404,3720,1402,3730,1400,3743,1397,3756,1394,3769,1391,3779,1389,3789,1387,3799,1385,3809,1383,3819,1381,3829,1379,3839,1377,3849,1375,3862,1372,3874,1369,3887,1367,3897,1365,3907,1363,3917,1361,3927,1359,3940,1356,4006,1345,4020,1343,4032,1340,4096,1331,4139,1324,4152,1323,4165,1321,4175,1320,4185,1318,4195,1317,4205,1316,4218,1314,4231,1313,4284,1306,4295,1305,4305,1304,4315,1303,4325,1302,4337,1301,4348,1299,4361,1298,4371,1297,4381,1296,4391,1295,4401,1294,4415,1292,4427,1291,4440,1289,4450,1289,4460,1288,4471,1287,4481,1286,4494,1284,4560,1278,4570,1277,4580,1276,4590,1275,4600,1274,4613,1273,4626,1272,4639,1271,4649,1270,4659,1269,4669,1268,4679,1267,4693,1266,4759,1261,4769,1260,4779,1259,4789,1258,4799,1258,4812,1257,4822,1256,4835,1255,4845,1254,4855,1253,4865,1252,4876,1252e" filled="false" stroked="true" strokeweight="1pt" strokecolor="#a70741">
              <v:path arrowok="t"/>
              <v:stroke dashstyle="solid"/>
            </v:shape>
            <v:line style="position:absolute" from="4932,563" to="5046,563" stroked="true" strokeweight=".5pt" strokecolor="#231f20">
              <v:stroke dashstyle="solid"/>
            </v:line>
            <v:shape style="position:absolute;left:3411;top:567;width:1465;height:124" coordorigin="3411,567" coordsize="1465,124" path="m3411,614l3477,610,3491,609,3501,607,3511,606,3521,605,3531,603,3544,601,3557,599,3570,598,3630,592,3640,591,3650,591,3664,590,3676,589,3689,587,3699,586,3756,578,3769,576,3829,568,3862,567,3874,568,3927,575,3940,577,3953,580,3966,583,3976,586,4036,602,4045,605,4055,608,4065,611,4076,614,4086,617,4096,620,4106,623,4116,626,4126,629,4136,631,4195,647,4218,653,4231,656,4295,667,4325,672,4337,673,4391,680,4401,681,4415,682,4427,683,4440,684,4450,685,4460,685,4471,686,4481,686,4494,687,4506,688,4520,688,4530,689,4540,689,4550,689,4560,690,4570,690,4580,690,4590,690,4600,690,4613,690,4626,690,4639,690,4649,690,4659,690,4718,689,4728,689,4789,688,4799,687,4812,687,4822,686,4835,686,4845,686,4855,685,4865,685,4876,684e" filled="false" stroked="true" strokeweight="1.0pt" strokecolor="#00568b">
              <v:path arrowok="t"/>
              <v:stroke dashstyle="solid"/>
            </v:shape>
            <v:shape style="position:absolute;left:793;top:1823;width:4252;height:252" coordorigin="794,1823" coordsize="4252,252" path="m794,1823l907,1823m964,1823l4876,1823m4932,1823l5046,1823m4932,2075l5046,2075e" filled="false" stroked="true" strokeweight=".5pt" strokecolor="#231f20">
              <v:path arrowok="t"/>
              <v:stroke dashstyle="solid"/>
            </v:shape>
            <v:shape style="position:absolute;left:3411;top:1742;width:1465;height:263" coordorigin="3411,1742" coordsize="1465,263" path="m3411,2001l3419,2001,3429,2001,3441,2002,3452,2002,3465,2002,3477,2002,3491,2003,3501,2003,3511,2004,3521,2004,3531,2004,3544,2004,3557,2005,3570,2005,3580,2005,3640,2004,3689,2001,3699,2000,3769,1994,3779,1993,3839,1985,3874,1980,3887,1978,3897,1977,3907,1975,3917,1974,3927,1972,3940,1970,3953,1968,3966,1966,3976,1964,3986,1962,4045,1952,4055,1950,4065,1948,4076,1946,4086,1944,4096,1942,4106,1940,4116,1938,4126,1936,4139,1933,4152,1930,4165,1927,4175,1925,4185,1923,4195,1921,4205,1919,4215,1917,4225,1914,4234,1912,4244,1910,4254,1908,4264,1905,4274,1903,4284,1901,4295,1898,4348,1885,4361,1881,4371,1879,4381,1877,4391,1874,4401,1872,4411,1869,4421,1867,4431,1864,4440,1862,4450,1859,4460,1856,4471,1854,4481,1851,4490,1849,4500,1846,4510,1843,4520,1841,4530,1838,4540,1836,4550,1833,4560,1830,4570,1828,4629,1811,4639,1809,4699,1792,4709,1790,4718,1787,4728,1784,4738,1781,4749,1779,4759,1776,4769,1773,4779,1770,4789,1767,4799,1765,4812,1761,4822,1757,4835,1754,4845,1751,4855,1748,4865,1745,4876,1742e" filled="false" stroked="true" strokeweight="1pt" strokecolor="#ab937c">
              <v:path arrowok="t"/>
              <v:stroke dashstyle="solid"/>
            </v:shape>
            <v:line style="position:absolute" from="794,2075" to="907,2075" stroked="true" strokeweight=".5pt" strokecolor="#231f20">
              <v:stroke dashstyle="solid"/>
            </v:line>
            <v:shape style="position:absolute;left:963;top:1822;width:2410;height:203" coordorigin="964,1823" coordsize="2410,203" path="m964,1823l964,1823,1170,1823,1172,1823,1172,1823,1172,1833,1172,1848,1173,1863,1173,1874,1173,1874,1174,1874,1175,1874,1289,1874,1290,1873,1290,1874,1290,1884,1291,1899,1291,1914,1291,1924,1291,1925,1292,1924,1294,1924,1880,1924,1881,1923,1881,1924,1881,1934,1882,1949,1882,1964,1882,1974,1882,1975,1884,1974,1885,1974,1889,1974,1890,1974,1891,1974,1893,1974,1894,1974,1898,1974,1899,1974,1901,1974,1902,1974,1903,1974,1907,1974,1908,1974,1910,1974,1911,1974,1912,1974,1916,1974,1917,1974,1919,1974,1920,1974,1921,1974,1925,1974,1926,1974,1928,1974,1929,1974,1930,1974,1934,1974,1936,1974,1937,1974,1938,1974,1940,1974,1943,1974,1945,1974,1946,1974,1947,1974,1949,1974,1952,1974,1954,1974,1955,1974,1956,1974,1958,1974,1961,1974,1963,1974,1964,1974,1965,1974,1967,1974,1971,1974,1972,1974,1973,1974,1975,1974,1976,1974,1980,1974,1981,1974,1982,1974,1984,1974,1985,1974,1989,1974,1990,1974,1991,1974,1993,1974,1994,1974,1998,1974,1999,1974,2000,1974,2002,1974,2003,1974,2007,1974,2008,1974,2008,1974,2009,1985,2009,2000,2009,2015,2010,2025,2010,2025,2011,2025,2012,2025,2016,2025,2017,2025,2019,2025,2020,2025,2021,2025,2025,2025,2027,2025,2028,2025,2029,2025,2030,2025,2034,2025,2036,2025,2037,2025,2038,2025,2040,2025,2043,2025,2045,2025,2046,2025,2047,2025,2049,2025,2052,2025,2054,2025,2055,2025,2056,2025,2058,2025,2062,2025,2063,2025,2064,2025,2066,2025,2067,2025,2071,2025,2072,2025,2073,2025,2075,2025,2076,2025,2080,2025,2081,2025,2082,2025,2084,2025,2085,2025,2089,2025,2090,2025,2091,2025,2093,2025,2094,2025,2098,2025,2099,2025,2100,2025,2102,2025,2103,2025,2107,2025,2108,2025,2110,2025,2111,2025,2112,2025,2116,2025,2118,2025,2119,2025,2120,2025,2121,2025,2125,2025,2127,2025,2128,2025,2129,2025,2130,2025,2134,2025,2136,2025,2137,2025,2138,2025,2139,2025,2143,2025,2145,2025,2146,2025,2147,2025,2149,2025,2153,2025,2154,2025,2155,2025,2157,2025,2158,2025,2162,2025,2163,2025,2164,2025,2166,2025,2167,2025,2171,2025,2172,2025,2173,2025,2175,2025,2176,2025,2180,2025,2181,2025,2182,2025,2184,2025,2185,2025,2189,2025,2190,2025,2191,2025,2193,2025,2194,2025,2198,2025,2199,2025,2201,2025,2202,2025,2203,2025,2207,2025,2208,2025,2210,2025,2211,2025,2212,2025,2216,2025,2217,2025,2219,2025,2220,2025,2221,2025,2225,2025,2226,2025,2228,2025,2229,2025,2230,2025,2234,2025,2236,2025,2237,2025,2238,2025,2240,2025,2244,2025,2245,2025,2246,2025,2247,2025,2249,2025,2253,2025,2254,2025,2255,2025,2256,2025,2258,2025,2262,2025,2263,2025,2264,2025,2265,2025,2267,2025,2271,2025,2272,2025,2273,2025,2275,2025,2276,2025,2280,2025,2281,2025,2282,2025,2284,2025,2285,2025,2289,2025,2290,2025,2292,2025,2293,2025,2294,2025,2298,2025,2299,2025,2301,2025,2302,2025,2303,2025,2307,2025,2308,2025,2310,2025,2311,2025,2312,2025,2316,2025,2317,2025,2319,2025,2320,2025,2321,2025,2325,2025,2327,2025,2328,2025,2329,2025,2331,2025,2334,2025,2336,2025,2337,2025,2338,2025,2340,2025,2344,2025,2345,2025,2346,2025,2347,2025,2349,2025,2353,2025,2354,2025,2355,2025,2356,2025,2358,2025,2362,2025,2363,2025,2364,2025,2366,2025,2367,2025,2371,2025,2372,2025,2373,2025,2375,2025,2376,2025,2380,2025,2381,2025,2383,2025,2384,2025,2385,2025,2389,2025,2390,2025,2392,2025,2393,2025,2394,2025,2398,2025,2399,2025,2401,2025,2402,2025,2403,2025,2407,2025,2408,2025,2410,2025,2411,2025,2412,2025,2416,2025,2418,2025,2419,2025,2420,2025,2422,2025,2425,2025,2427,2025,2428,2025,2429,2025,2431,2025,2434,2025,2436,2025,2437,2025,2438,2025,2440,2025,2443,2025,2445,2025,2446,2025,2447,2025,2449,2025,2453,2025,2454,2025,2455,2025,2457,2025,2458,2025,2462,2025,2463,2025,2464,2025,2466,2025,2467,2025,2471,2025,2472,2025,2473,2025,2475,2025,2476,2025,2480,2025,2481,2025,2482,2025,2484,2025,2485,2025,2489,2025,2490,2025,2492,2025,2493,2025,2494,2025,2498,2025,2499,2025,2501,2025,2502,2025,2503,2025,2507,2025,2509,2025,2510,2025,2511,2025,2512,2025,2516,2025,2518,2025,2519,2025,2520,2025,2521,2025,2525,2025,2527,2025,2528,2025,2529,2025,2530,2025,2534,2025,2536,2025,2537,2025,2538,2025,2540,2025,2544,2025,2545,2025,2546,2025,2548,2025,2549,2025,2553,2025,2554,2025,2555,2025,2557,2025,2558,2025,2562,2025,2563,2025,2564,2025,2566,2025,2567,2025,2571,2025,2572,2025,2573,2025,2575,2025,2576,2025,2580,2025,2581,2025,2583,2025,2584,2025,2585,2025,2589,2025,2590,2025,2592,2025,2593,2025,2594,2025,2598,2025,2599,2025,2601,2025,2602,2025,2603,2025,2607,2025,2609,2025,2610,2025,2611,2025,2612,2025,2616,2025,2618,2025,2619,2025,2620,2025,2621,2025,2625,2025,2627,2025,2628,2025,2629,2025,2631,2025,2635,2025,2636,2025,2637,2025,2638,2025,2640,2025,2644,2025,2645,2025,2646,2025,2648,2025,2649,2025,2653,2025,2654,2025,2655,2025,2657,2025,2658,2025,2662,2025,2663,2025,2664,2025,2666,2025,2667,2025,2671,2025,2672,2025,2673,2025,2675,2025,2676,2025,2680,2025,2681,2025,2683,2025,2684,2025,2685,2025,2689,2025,2690,2025,2692,2025,2693,2025,2694,2025,2698,2025,2699,2025,2701,2025,2702,2025,2703,2025,2707,2025,2708,2025,2710,2025,2711,2025,2712,2025,2716,2025,2718,2025,2719,2025,2720,2025,2722,2025,2726,2025,2727,2025,2728,2025,2729,2025,2731,2025,2735,2025,2736,2025,2737,2025,2738,2025,2740,2025,2744,2025,2745,2025,2746,2025,2747,2025,2749,2025,2753,2025,2754,2025,2755,2025,2757,2025,2758,2025,2762,2025,2763,2025,2764,2025,2766,2025,2767,2025,2771,2025,2772,2025,2774,2025,2775,2025,2776,2025,2780,2025,2781,2025,2783,2025,2784,2025,2785,2025,2789,2025,2790,2025,2792,2025,2793,2025,2794,2025,2798,2025,2799,2025,2801,2025,2802,2025,2803,2025,2807,2025,2809,2025,2810,2025,2811,2025,2813,2025,2816,2025,2818,2025,2819,2025,2820,2025,2822,2025,2825,2025,2827,2025,2828,2025,2829,2025,2831,2025,2835,2025,2836,2025,2837,2025,2838,2025,2840,2025,2844,2025,2845,2025,2846,2025,2848,2025,2849,2025,2853,2025,2854,2025,2855,2025,2857,2025,2858,2025,2862,2025,2863,2025,2865,2025,2866,2025,2867,2025,2871,2025,2872,2025,2874,2025,2875,2025,2876,2025,2880,2025,2881,2025,2883,2025,2884,2025,2885,2025,2889,2025,2890,2025,2892,2025,2893,2025,2894,2025,2898,2025,2900,2025,2901,2025,2902,2025,2904,2025,2907,2025,2909,2025,2910,2025,2911,2025,2913,2025,2916,2025,2918,2025,2919,2025,2920,2025,2922,2025,2925,2025,2927,2025,2928,2025,2929,2025,2931,2025,2935,2025,2936,2025,2937,2025,2939,2025,2940,2025,2944,2025,2945,2025,2946,2025,2948,2025,2949,2025,2953,2025,2954,2025,2955,2025,2957,2025,2958,2025,2962,2025,2963,2025,2964,2025,2966,2025,2967,2025,2971,2025,2972,2025,2974,2025,2975,2025,2976,2025,2980,2025,2981,2025,2983,2025,2984,2025,2985,2025,2989,2025,2991,2025,2992,2025,2993,2025,2994,2025,2998,2025,3000,2025,3001,2025,3002,2025,3003,2025,3007,2025,3009,2025,3010,2025,3011,2025,3012,2025,3016,2025,3018,2025,3019,2025,3020,2025,3022,2025,3026,2025,3027,2025,3028,2025,3030,2025,3031,2025,3035,2025,3036,2025,3037,2025,3039,2025,3040,2025,3044,2025,3045,2025,3046,2025,3048,2025,3049,2025,3053,2025,3054,2025,3055,2025,3057,2025,3058,2025,3062,2025,3063,2025,3065,2025,3066,2025,3067,2025,3071,2025,3072,2025,3074,2025,3075,2025,3076,2025,3080,2025,3081,2025,3083,2025,3084,2025,3085,2025,3089,2025,3090,2025,3092,2025,3093,2025,3094,2025,3098,2025,3100,2025,3101,2025,3102,2025,3103,2025,3107,2025,3109,2025,3110,2025,3111,2025,3113,2025,3117,2025,3118,2025,3119,2025,3120,2025,3122,2025,3126,2025,3127,2025,3128,2025,3130,2025,3131,2025,3135,2025,3136,2025,3137,2025,3139,2025,3140,2025,3144,2025,3145,2025,3146,2025,3148,2025,3149,2025,3153,2025,3154,2025,3155,2025,3157,2025,3158,2025,3162,2025,3163,2025,3165,2025,3166,2025,3167,2025,3171,2025,3172,2025,3174,2025,3175,2025,3176,2025,3180,2025,3181,2025,3183,2025,3184,2025,3185,2025,3189,2025,3190,2025,3192,2025,3193,2025,3194,2025,3198,2025,3200,2025,3201,2025,3202,2025,3204,2025,3208,2025,3209,2025,3210,2025,3211,2025,3213,2025,3217,2025,3218,2025,3219,2025,3220,2025,3222,2025,3226,2025,3227,2025,3228,2025,3229,2025,3231,2025,3235,2025,3236,2025,3237,2025,3239,2025,3240,2025,3244,2025,3245,2025,3246,2025,3248,2025,3249,2025,3253,2025,3254,2025,3256,2025,3257,2025,3258,2025,3262,2025,3263,2025,3265,2025,3266,2025,3267,2025,3271,2025,3272,2025,3274,2025,3275,2025,3276,2025,3280,2025,3281,2025,3283,2025,3284,2025,3285,2025,3289,2025,3291,2025,3292,2025,3293,2025,3295,2025,3298,2025,3300,2025,3301,2025,3302,2025,3304,2025,3307,2025,3309,2025,3310,2025,3311,2025,3313,2025,3316,2025,3318,2025,3319,2025,3320,2025,3322,2025,3326,2025,3327,2025,3328,2025,3330,2025,3331,2025,3335,2025,3336,2025,3337,2025,3339,2025,3340,2025,3344,2025,3345,2025,3346,2025,3348,2025,3349,2025,3353,2025,3354,2025,3355,2025,3357,2025,3358,2025,3362,2025,3363,2025,3365,2025,3366,2025,3367,2025,3371,2025,3372,2025,3374,2025e" filled="false" stroked="true" strokeweight="1pt" strokecolor="#ab937c">
              <v:path arrowok="t"/>
              <v:stroke dashstyle="solid"/>
            </v:shape>
            <v:shape style="position:absolute;left:963;top:1696;width:2410;height:128" coordorigin="964,1697" coordsize="2410,128" path="m964,1697l964,1697,1170,1697,1172,1697,1172,1697,1172,1707,1172,1722,1173,1737,1173,1748,1173,1748,1174,1748,1175,1748,1289,1748,1290,1747,1290,1748,1290,1758,1291,1773,1291,1788,1291,1798,1291,1799,1292,1798,1294,1798,2007,1798,2008,1797,2008,1798,2009,1802,2009,1819,2010,1823,2010,1824,2011,1823,2012,1823,2016,1823,2017,1823,2019,1823,2020,1823,2021,1823,2025,1823,2027,1823,2028,1823,2029,1823,2030,1823,2034,1823,2036,1823,2037,1823,2038,1823,2040,1823,2043,1823,2045,1823,2046,1823,2047,1823,2049,1823,2052,1823,2054,1823,2055,1823,2056,1823,2058,1823,2062,1823,2063,1823,2064,1823,2065,1823,2067,1823,2071,1823,2072,1823,2073,1823,2075,1823,2076,1823,2080,1823,2081,1823,2082,1823,2084,1823,2085,1823,2089,1823,2090,1823,2091,1823,2093,1823,2094,1823,2098,1823,2099,1823,2100,1823,2102,1823,2103,1823,2107,1823,2108,1823,2110,1823,2111,1823,2112,1823,2116,1823,2118,1823,2119,1823,2120,1823,2121,1823,2125,1823,2127,1823,2128,1823,2129,1823,2130,1823,2134,1823,2136,1823,2137,1823,2138,1823,2139,1823,2143,1823,2145,1823,2146,1823,2147,1823,2149,1823,2152,1823,2154,1823,2155,1823,2156,1823,2158,1823,2162,1823,2163,1823,2164,1823,2166,1823,2167,1823,2171,1823,2172,1823,2173,1823,2175,1823,2176,1823,2180,1823,2181,1823,2182,1823,2184,1823,2185,1823,2189,1823,2190,1823,2191,1823,2193,1823,2194,1823,2198,1823,2199,1823,2201,1823,2202,1823,2203,1823,2207,1823,2208,1823,2210,1823,2211,1823,2212,1823,2216,1823,2217,1823,2219,1823,2220,1823,2221,1823,2225,1823,2226,1823,2228,1823,2229,1823,2230,1823,2234,1823,2236,1823,2237,1823,2238,1823,2240,1823,2243,1823,2245,1823,2246,1823,2247,1823,2249,1823,2253,1823,2254,1823,2255,1823,2256,1823,2258,1823,2262,1823,2263,1823,2264,1823,2265,1823,2267,1823,2271,1823,2272,1823,2273,1823,2275,1823,2276,1823,2280,1823,2281,1823,2282,1823,2284,1823,2285,1823,2289,1823,2290,1823,2292,1823,2293,1823,2294,1823,2298,1823,2299,1823,2301,1823,2302,1823,2303,1823,2307,1823,2308,1823,2310,1823,2311,1823,2312,1823,2316,1823,2317,1823,2319,1823,2320,1823,2321,1823,2325,1823,2327,1823,2328,1823,2329,1823,2331,1823,2334,1823,2336,1823,2337,1823,2338,1823,2340,1823,2344,1823,2345,1823,2346,1823,2347,1823,2349,1823,2353,1823,2354,1823,2355,1823,2356,1823,2358,1823,2362,1823,2363,1823,2364,1823,2366,1823,2367,1823,2371,1823,2372,1823,2373,1823,2375,1823,2376,1823,2380,1823,2381,1823,2383,1823,2384,1823,2385,1823,2389,1823,2390,1823,2392,1823,2393,1823,2394,1823,2398,1823,2399,1823,2401,1823,2402,1823,2403,1823,2407,1823,2408,1823,2410,1823,2411,1823,2412,1823,2416,1823,2418,1823,2419,1823,2420,1823,2422,1823,2425,1823,2427,1823,2428,1823,2429,1823,2431,1823,2434,1823,2436,1823,2437,1823,2438,1823,2440,1823,2443,1823,2445,1823,2446,1823,2447,1823,2449,1823,2453,1823,2454,1823,2455,1823,2457,1823,2458,1823,2462,1823,2463,1823,2464,1823,2466,1823,2467,1823,2471,1823,2472,1823,2473,1823,2475,1823,2476,1823,2480,1823,2481,1823,2482,1823,2484,1823,2485,1823,2489,1823,2490,1823,2491,1823,2493,1823,2494,1823,2498,1823,2499,1823,2501,1823,2502,1823,2503,1823,2507,1823,2509,1823,2510,1823,2511,1823,2512,1823,2516,1823,2518,1823,2519,1823,2520,1823,2521,1823,2525,1823,2527,1823,2528,1823,2529,1823,2530,1823,2534,1823,2536,1823,2537,1823,2538,1823,2540,1823,2544,1823,2545,1823,2546,1823,2547,1823,2549,1823,2553,1823,2554,1823,2555,1823,2557,1823,2558,1823,2562,1823,2563,1823,2564,1823,2566,1823,2567,1823,2571,1823,2572,1823,2573,1823,2575,1823,2576,1823,2580,1823,2581,1823,2582,1823,2584,1823,2585,1823,2589,1823,2590,1823,2592,1823,2593,1823,2594,1823,2598,1823,2599,1823,2601,1823,2602,1823,2603,1823,2607,1823,2609,1823,2610,1823,2611,1823,2612,1823,2616,1823,2618,1823,2619,1823,2620,1823,2621,1823,2625,1823,2627,1823,2628,1823,2629,1823,2631,1823,2635,1823,2636,1823,2637,1823,2638,1823,2640,1823,2644,1823,2645,1823,2646,1823,2648,1823,2649,1823,2653,1823,2654,1823,2655,1823,2657,1823,2658,1823,2662,1823,2663,1823,2664,1823,2666,1823,2667,1823,2671,1823,2672,1823,2673,1823,2675,1823,2676,1823,2680,1823,2681,1823,2683,1823,2684,1823,2685,1823,2689,1823,2690,1823,2692,1823,2693,1823,2694,1823,2698,1823,2699,1823,2701,1823,2702,1823,2703,1823,2707,1823,2708,1823,2710,1823,2711,1823,2712,1823,2716,1823,2718,1823,2719,1823,2720,1823,2722,1823,2725,1823,2727,1823,2728,1823,2729,1823,2731,1823,2735,1823,2736,1823,2737,1823,2738,1823,2740,1823,2744,1823,2745,1823,2746,1823,2747,1823,2749,1823,2753,1823,2754,1823,2755,1823,2757,1823,2758,1823,2762,1823,2763,1823,2764,1823,2766,1823,2767,1823,2771,1823,2772,1823,2774,1823,2775,1823,2776,1823,2780,1823,2781,1823,2783,1823,2784,1823,2785,1823,2789,1823,2790,1823,2792,1823,2793,1823,2794,1823,2798,1823,2799,1823,2801,1823,2802,1823,2803,1823,2807,1823,2809,1823,2810,1823,2811,1823,2813,1823,2816,1823,2818,1823,2819,1823,2820,1823,2822,1823,2825,1823,2827,1823,2828,1823,2829,1823,2831,1823,2835,1823,2836,1823,2837,1823,2838,1823,2840,1823,2844,1823,2845,1823,2846,1823,2848,1823,2849,1823,2853,1823,2854,1823,2855,1823,2857,1823,2858,1823,2862,1823,2863,1823,2865,1823,2866,1823,2867,1823,2871,1823,2872,1823,2874,1823,2875,1823,2876,1823,2880,1823,2881,1823,2883,1823,2884,1823,2885,1823,2889,1823,2890,1823,2892,1823,2893,1823,2894,1823,2898,1823,2900,1823,2901,1823,2902,1823,2904,1823,2907,1823,2909,1823,2910,1823,2911,1823,2913,1823,2916,1823,2918,1823,2919,1823,2920,1823,2922,1823,2925,1823,2927,1823,2928,1823,2929,1823,2931,1823,2935,1823,2936,1823,2937,1823,2938,1823,2940,1823,2944,1823,2945,1823,2946,1823,2948,1823,2949,1823,2953,1823,2954,1823,2955,1823,2957,1823,2958,1823,2962,1823,2963,1823,2964,1823,2966,1823,2967,1823,2971,1823,2972,1823,2973,1823,2975,1823,2976,1823,2980,1823,2981,1823,2983,1823,2984,1823,2985,1823,2989,1823,2991,1823,2992,1823,2993,1823,2994,1823,2998,1823,3000,1823,3001,1823,3002,1823,3003,1823,3007,1823,3009,1823,3010,1823,3011,1823,3012,1823,3016,1823,3018,1823,3019,1823,3020,1823,3022,1823,3026,1823,3027,1823,3028,1823,3029,1823,3031,1823,3035,1823,3036,1823,3037,1823,3039,1823,3040,1823,3044,1823,3045,1823,3046,1823,3048,1823,3049,1823,3053,1823,3054,1823,3055,1823,3057,1823,3058,1823,3062,1823,3063,1823,3064,1823,3066,1823,3067,1823,3071,1823,3072,1823,3074,1823,3075,1823,3076,1823,3080,1823,3081,1823,3083,1823,3084,1823,3085,1823,3089,1823,3090,1823,3092,1823,3093,1823,3094,1823,3098,1823,3100,1823,3101,1823,3102,1823,3103,1823,3107,1823,3109,1823,3110,1823,3111,1823,3113,1823,3117,1823,3118,1823,3119,1823,3120,1823,3122,1823,3126,1823,3127,1823,3128,1823,3130,1823,3131,1823,3135,1823,3136,1823,3137,1823,3139,1823,3140,1823,3144,1823,3145,1823,3146,1823,3148,1823,3149,1823,3153,1823,3154,1823,3155,1823,3157,1823,3158,1823,3162,1823,3163,1823,3165,1823,3166,1823,3167,1823,3171,1823,3172,1823,3174,1823,3175,1823,3176,1823,3180,1823,3181,1823,3183,1823,3184,1823,3185,1823,3189,1823,3190,1823,3192,1823,3193,1823,3194,1823,3198,1823,3200,1823,3201,1823,3202,1823,3204,1823,3207,1823,3209,1823,3210,1823,3211,1823,3213,1823,3217,1823,3218,1823,3219,1823,3220,1823,3222,1823,3226,1823,3227,1823,3228,1823,3229,1823,3231,1823,3235,1823,3236,1823,3237,1823,3239,1823,3240,1823,3244,1823,3245,1823,3246,1823,3248,1823,3249,1823,3253,1823,3254,1823,3256,1823,3257,1823,3258,1823,3262,1823,3263,1823,3265,1823,3266,1823,3267,1823,3271,1823,3272,1823,3274,1823,3275,1823,3276,1823,3280,1823,3281,1823,3283,1823,3284,1823,3285,1823,3289,1823,3291,1823,3292,1823,3293,1823,3295,1823,3298,1823,3300,1823,3301,1823,3302,1823,3304,1823,3307,1823,3309,1823,3310,1823,3311,1823,3313,1823,3316,1823,3318,1823,3319,1823,3320,1823,3322,1823,3326,1823,3327,1823,3328,1823,3330,1823,3331,1823,3335,1823,3336,1823,3337,1823,3339,1823,3340,1823,3344,1823,3345,1823,3346,1823,3348,1823,3349,1823,3353,1823,3354,1823,3355,1823,3357,1823,3358,1823,3362,1823,3363,1823,3365,1823,3366,1823,3367,1823,3371,1823,3372,1823,3374,1823e" filled="false" stroked="true" strokeweight="1pt" strokecolor="#d0c4b6">
              <v:path arrowok="t"/>
              <v:stroke dashstyle="solid"/>
            </v:shape>
            <v:line style="position:absolute" from="4932,1067" to="5046,1067" stroked="true" strokeweight=".5pt" strokecolor="#231f20">
              <v:stroke dashstyle="solid"/>
            </v:line>
            <v:shape style="position:absolute;left:3294;top:1113;width:1582;height:354" coordorigin="3295,1114" coordsize="1582,354" path="m3295,1467l3305,1467,3315,1466,3325,1465,3388,1452,3399,1447,3411,1442,3471,1418,3481,1414,3491,1410,3501,1406,3511,1403,3521,1399,3531,1395,3541,1391,3600,1370,3640,1357,3650,1354,3660,1351,3670,1347,3680,1344,3689,1341,3699,1338,3710,1334,3720,1331,3730,1328,3739,1325,3749,1322,3759,1319,3769,1316,3779,1313,3789,1310,3799,1307,3809,1304,3819,1301,3829,1298,3839,1295,3849,1292,3862,1288,3874,1284,3887,1280,3897,1278,3907,1275,3917,1272,3927,1269,3937,1267,3947,1264,3956,1261,3966,1259,3976,1256,3986,1253,3996,1251,4006,1248,4016,1246,4026,1243,4036,1241,4045,1239,4055,1236,4116,1222,4126,1220,4139,1217,4152,1215,4165,1212,4175,1210,4185,1208,4195,1206,4205,1204,4218,1201,4231,1199,4295,1187,4325,1182,4337,1180,4401,1169,4415,1167,4471,1159,4481,1158,4494,1156,4506,1154,4520,1152,4530,1151,4540,1150,4550,1148,4560,1147,4570,1146,4580,1145,4590,1143,4600,1142,4613,1140,4626,1139,4639,1138,4649,1136,4659,1135,4669,1134,4679,1133,4693,1132,4705,1130,4718,1129,4728,1128,4738,1127,4749,1126,4759,1125,4769,1124,4779,1123,4789,1122,4799,1121,4812,1119,4822,1118,4835,1117,4845,1116,4855,1115,4865,1114,4876,1114e" filled="false" stroked="true" strokeweight="1pt" strokecolor="#a70741">
              <v:path arrowok="t"/>
              <v:stroke dashstyle="dash"/>
            </v:shape>
            <v:line style="position:absolute" from="4932,311" to="5046,311" stroked="true" strokeweight=".5pt" strokecolor="#231f20">
              <v:stroke dashstyle="solid"/>
            </v:line>
            <v:shape style="position:absolute;left:3294;top:302;width:1582;height:413" coordorigin="3295,302" coordsize="1582,413" path="m3295,715l3305,706,3315,698,3325,690,3335,681,3345,670,3355,659,3365,647,3375,637,3421,594,3442,580,3452,573,3462,565,3471,558,3481,551,3491,544,3501,537,3511,530,3521,523,3570,486,3620,445,3650,420,3660,411,3710,371,3769,335,3829,314,3897,303,3927,302,3940,302,4006,307,4020,308,4032,309,4045,311,4055,312,4065,313,4076,314,4086,315,4096,317,4106,318,4116,319,4126,320,4139,322,4152,323,4165,324,4175,326,4185,327,4195,328,4205,329,4218,330,4231,331,4244,333,4254,334,4264,335,4274,336,4284,337,4295,338,4305,339,4315,340,4325,341,4337,342,4391,348,4401,349,4415,350,4427,351,4440,352,4450,353,4460,354,4471,355,4481,356,4494,357,4560,363,4570,364,4580,364,4590,365,4600,366,4613,367,4679,371,4693,372,4759,375,4769,376,4779,376,4789,377,4799,377,4812,378,4822,379,4835,379,4845,379,4855,380,4865,380,4876,380e" filled="false" stroked="true" strokeweight="1pt" strokecolor="#00568b">
              <v:path arrowok="t"/>
              <v:stroke dashstyle="dash"/>
            </v:shape>
            <v:line style="position:absolute" from="4932,1571" to="5046,1571" stroked="true" strokeweight=".5pt" strokecolor="#231f20">
              <v:stroke dashstyle="solid"/>
            </v:line>
            <v:shape style="position:absolute;left:3294;top:1534;width:1582;height:469" coordorigin="3295,1535" coordsize="1582,469" path="m3295,2000l3305,2000,3315,2000,3325,2000,3388,2001,3399,2001,3411,2002,3465,2003,3477,2003,3544,2000,3610,1991,3670,1978,3730,1961,3739,1958,3749,1954,3759,1951,3769,1948,3779,1944,3789,1941,3799,1938,3809,1934,3819,1930,3877,1908,3887,1904,3897,1900,3907,1896,3917,1892,3927,1888,3937,1885,3947,1881,3956,1877,3966,1873,3976,1869,3986,1865,3996,1861,4006,1857,4016,1853,4026,1849,4036,1845,4045,1841,4055,1836,4065,1832,4076,1828,4086,1824,4096,1820,4106,1816,4116,1812,4126,1808,4136,1804,4145,1800,4155,1796,4205,1776,4215,1773,4225,1769,4234,1765,4244,1761,4254,1757,4264,1753,4274,1749,4284,1745,4295,1741,4348,1720,4361,1715,4371,1711,4381,1707,4391,1703,4401,1700,4411,1696,4421,1692,4431,1689,4440,1685,4450,1681,4460,1678,4471,1674,4481,1670,4490,1667,4500,1663,4510,1660,4520,1656,4530,1652,4540,1649,4550,1645,4560,1642,4570,1638,4580,1635,4590,1631,4600,1628,4610,1624,4620,1621,4629,1617,4639,1614,4649,1610,4659,1607,4669,1604,4679,1600,4689,1597,4699,1594,4709,1590,4718,1587,4728,1583,4738,1580,4749,1577,4759,1574,4769,1570,4779,1567,4789,1564,4799,1560,4812,1556,4822,1552,4835,1547,4845,1544,4855,1541,4865,1538,4876,1535e" filled="false" stroked="true" strokeweight="1pt" strokecolor="#ab937c">
              <v:path arrowok="t"/>
              <v:stroke dashstyle="dash"/>
            </v:shape>
            <v:shape style="position:absolute;left:963;top:815;width:4082;height:1512" coordorigin="964,815" coordsize="4082,1512" path="m4932,815l5046,815m4760,2214l4760,2327m3811,2214l3811,2327m2862,2214l2862,2327m1913,2214l1913,2327m964,2214l964,2327e" filled="false" stroked="true" strokeweight=".5pt" strokecolor="#231f20">
              <v:path arrowok="t"/>
              <v:stroke dashstyle="solid"/>
            </v:shape>
            <v:rect style="position:absolute;left:798;top:64;width:4242;height:2258" filled="false" stroked="true" strokeweight=".5pt" strokecolor="#231f20">
              <v:stroke dashstyle="solid"/>
            </v:rect>
            <v:shape style="position:absolute;left:1030;top:105;width:1524;height:310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Solid lines: February </w:t>
                    </w:r>
                    <w:r>
                      <w:rPr>
                        <w:rFonts w:ascii="Georgia"/>
                        <w:i/>
                        <w:color w:val="231F20"/>
                        <w:w w:val="85"/>
                        <w:sz w:val="12"/>
                      </w:rPr>
                      <w:t>Report</w:t>
                    </w:r>
                  </w:p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Dashed</w:t>
                    </w:r>
                    <w:r>
                      <w:rPr>
                        <w:color w:val="231F20"/>
                        <w:spacing w:val="-18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lines:</w:t>
                    </w:r>
                    <w:r>
                      <w:rPr>
                        <w:color w:val="231F20"/>
                        <w:spacing w:val="-17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November</w:t>
                    </w:r>
                    <w:r>
                      <w:rPr>
                        <w:color w:val="231F20"/>
                        <w:spacing w:val="-17"/>
                        <w:w w:val="8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color w:val="231F20"/>
                        <w:w w:val="8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4085;top:146;width:67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United States</w:t>
                    </w:r>
                  </w:p>
                </w:txbxContent>
              </v:textbox>
              <w10:wrap type="none"/>
            </v:shape>
            <v:shape style="position:absolute;left:2045;top:760;width:1004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Federal funds rate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976;top:952;width:80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United</w:t>
                    </w:r>
                    <w:r>
                      <w:rPr>
                        <w:color w:val="A70741"/>
                        <w:spacing w:val="-19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Kingdom</w:t>
                    </w:r>
                  </w:p>
                </w:txbxContent>
              </v:textbox>
              <w10:wrap type="none"/>
            </v:shape>
            <v:shape style="position:absolute;left:1030;top:1383;width:49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Bank</w:t>
                    </w:r>
                    <w:r>
                      <w:rPr>
                        <w:color w:val="A70741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4336;top:1420;width:469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Euro</w:t>
                    </w:r>
                    <w:r>
                      <w:rPr>
                        <w:color w:val="AB937C"/>
                        <w:spacing w:val="-23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area</w:t>
                    </w:r>
                  </w:p>
                </w:txbxContent>
              </v:textbox>
              <w10:wrap type="none"/>
            </v:shape>
            <v:shape style="position:absolute;left:2081;top:1829;width:1296;height:359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61" w:firstLine="0"/>
                      <w:jc w:val="right"/>
                      <w:rPr>
                        <w:sz w:val="12"/>
                      </w:rPr>
                    </w:pPr>
                    <w:r>
                      <w:rPr>
                        <w:color w:val="999082"/>
                        <w:w w:val="75"/>
                        <w:sz w:val="12"/>
                      </w:rPr>
                      <w:t>ECB</w:t>
                    </w:r>
                    <w:r>
                      <w:rPr>
                        <w:color w:val="999082"/>
                        <w:spacing w:val="-16"/>
                        <w:w w:val="75"/>
                        <w:sz w:val="12"/>
                      </w:rPr>
                      <w:t> </w:t>
                    </w:r>
                    <w:r>
                      <w:rPr>
                        <w:color w:val="999082"/>
                        <w:w w:val="75"/>
                        <w:sz w:val="12"/>
                      </w:rPr>
                      <w:t>main</w:t>
                    </w:r>
                    <w:r>
                      <w:rPr>
                        <w:color w:val="999082"/>
                        <w:spacing w:val="-15"/>
                        <w:w w:val="75"/>
                        <w:sz w:val="12"/>
                      </w:rPr>
                      <w:t> </w:t>
                    </w:r>
                    <w:r>
                      <w:rPr>
                        <w:color w:val="999082"/>
                        <w:w w:val="75"/>
                        <w:sz w:val="12"/>
                      </w:rPr>
                      <w:t>refinancing</w:t>
                    </w:r>
                    <w:r>
                      <w:rPr>
                        <w:color w:val="999082"/>
                        <w:spacing w:val="-15"/>
                        <w:w w:val="75"/>
                        <w:sz w:val="12"/>
                      </w:rPr>
                      <w:t> </w:t>
                    </w:r>
                    <w:r>
                      <w:rPr>
                        <w:color w:val="999082"/>
                        <w:spacing w:val="-5"/>
                        <w:w w:val="75"/>
                        <w:sz w:val="12"/>
                      </w:rPr>
                      <w:t>rate</w:t>
                    </w:r>
                  </w:p>
                  <w:p>
                    <w:pPr>
                      <w:spacing w:before="71"/>
                      <w:ind w:left="0" w:right="18" w:firstLine="0"/>
                      <w:jc w:val="righ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ECB deposit</w:t>
                    </w:r>
                    <w:r>
                      <w:rPr>
                        <w:color w:val="AB937C"/>
                        <w:spacing w:val="-9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3.5</w:t>
      </w:r>
    </w:p>
    <w:p>
      <w:pPr>
        <w:spacing w:before="108"/>
        <w:ind w:left="0" w:right="121" w:firstLine="0"/>
        <w:jc w:val="right"/>
        <w:rPr>
          <w:sz w:val="12"/>
        </w:rPr>
      </w:pPr>
      <w:r>
        <w:rPr>
          <w:color w:val="231F20"/>
          <w:w w:val="70"/>
          <w:sz w:val="12"/>
        </w:rPr>
        <w:t>3.0</w:t>
      </w:r>
    </w:p>
    <w:p>
      <w:pPr>
        <w:spacing w:before="108"/>
        <w:ind w:left="0" w:right="121" w:firstLine="0"/>
        <w:jc w:val="right"/>
        <w:rPr>
          <w:sz w:val="12"/>
        </w:rPr>
      </w:pPr>
      <w:r>
        <w:rPr>
          <w:color w:val="231F20"/>
          <w:w w:val="75"/>
          <w:sz w:val="12"/>
        </w:rPr>
        <w:t>2.5</w:t>
      </w:r>
    </w:p>
    <w:p>
      <w:pPr>
        <w:spacing w:before="109"/>
        <w:ind w:left="0" w:right="121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2.0</w:t>
      </w:r>
    </w:p>
    <w:p>
      <w:pPr>
        <w:spacing w:before="108"/>
        <w:ind w:left="0" w:right="121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1.5</w:t>
      </w:r>
    </w:p>
    <w:p>
      <w:pPr>
        <w:spacing w:before="108"/>
        <w:ind w:left="0" w:right="121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spacing w:line="122" w:lineRule="exact" w:before="109"/>
        <w:ind w:left="448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spacing w:line="150" w:lineRule="exact" w:before="0"/>
        <w:ind w:left="4474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94" w:lineRule="exact" w:before="0"/>
        <w:ind w:left="4477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spacing w:line="150" w:lineRule="exact" w:before="0"/>
        <w:ind w:left="4486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33" w:lineRule="exact" w:before="0"/>
        <w:ind w:left="448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spacing w:line="128" w:lineRule="exact" w:before="108"/>
        <w:ind w:left="449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1.0</w:t>
      </w:r>
    </w:p>
    <w:p>
      <w:pPr>
        <w:tabs>
          <w:tab w:pos="1298" w:val="left" w:leader="none"/>
          <w:tab w:pos="2242" w:val="left" w:leader="none"/>
          <w:tab w:pos="3185" w:val="left" w:leader="none"/>
          <w:tab w:pos="4147" w:val="left" w:leader="none"/>
        </w:tabs>
        <w:spacing w:line="128" w:lineRule="exact" w:before="0"/>
        <w:ind w:left="33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2014</w:t>
        <w:tab/>
        <w:t>16</w:t>
        <w:tab/>
        <w:t>18</w:t>
        <w:tab/>
        <w:t>20</w:t>
        <w:tab/>
        <w:t>22</w:t>
      </w:r>
    </w:p>
    <w:p>
      <w:pPr>
        <w:pStyle w:val="BodyText"/>
        <w:spacing w:before="4"/>
        <w:rPr>
          <w:sz w:val="11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Bank of England, Bloomberg Finance L.P., ECB and Federal Reserve.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4"/>
        </w:numPr>
        <w:tabs>
          <w:tab w:pos="344" w:val="left" w:leader="none"/>
        </w:tabs>
        <w:spacing w:line="235" w:lineRule="auto" w:before="0" w:after="0"/>
        <w:ind w:left="343" w:right="345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February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2019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November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curves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estimated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instantaneous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forward overnight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index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swap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15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working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days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30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January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2019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24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October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2018 </w:t>
      </w:r>
      <w:r>
        <w:rPr>
          <w:color w:val="231F20"/>
          <w:w w:val="85"/>
          <w:sz w:val="11"/>
        </w:rPr>
        <w:t>respectively.</w:t>
      </w:r>
    </w:p>
    <w:p>
      <w:pPr>
        <w:pStyle w:val="ListParagraph"/>
        <w:numPr>
          <w:ilvl w:val="0"/>
          <w:numId w:val="4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Upper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bound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target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range.</w:t>
      </w:r>
    </w:p>
    <w:p>
      <w:pPr>
        <w:pStyle w:val="BodyText"/>
        <w:spacing w:before="7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259" w:lineRule="auto"/>
        <w:ind w:left="173" w:right="241"/>
      </w:pPr>
      <w:r>
        <w:rPr>
          <w:color w:val="231F20"/>
          <w:w w:val="80"/>
        </w:rPr>
        <w:t>GDP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H2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temporary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factors. 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Q3,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production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4"/>
          <w:w w:val="80"/>
        </w:rPr>
        <w:t>auto </w:t>
      </w:r>
      <w:r>
        <w:rPr>
          <w:color w:val="231F20"/>
          <w:w w:val="80"/>
        </w:rPr>
        <w:t>sector.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particularly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marked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German</w:t>
      </w:r>
    </w:p>
    <w:p>
      <w:pPr>
        <w:pStyle w:val="BodyText"/>
        <w:spacing w:line="259" w:lineRule="auto" w:before="1"/>
        <w:ind w:left="173"/>
      </w:pPr>
      <w:r>
        <w:rPr>
          <w:color w:val="231F20"/>
          <w:w w:val="75"/>
        </w:rPr>
        <w:t>output,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contracted.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New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EU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vehicle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emissions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standards </w:t>
      </w:r>
      <w:r>
        <w:rPr>
          <w:color w:val="231F20"/>
          <w:w w:val="85"/>
        </w:rPr>
        <w:t>were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introduced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start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September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resulted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 significant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bottlenecks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car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production.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possible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that </w:t>
      </w:r>
      <w:r>
        <w:rPr>
          <w:color w:val="231F20"/>
          <w:w w:val="80"/>
        </w:rPr>
        <w:t>temporary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affect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Q4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 recent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protests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France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disrupted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service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sector </w:t>
      </w:r>
      <w:r>
        <w:rPr>
          <w:color w:val="231F20"/>
          <w:w w:val="85"/>
        </w:rPr>
        <w:t>activity.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184"/>
      </w:pPr>
      <w:r>
        <w:rPr>
          <w:color w:val="231F20"/>
          <w:w w:val="85"/>
        </w:rPr>
        <w:t>Underlying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euro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area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appears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have </w:t>
      </w:r>
      <w:r>
        <w:rPr>
          <w:color w:val="231F20"/>
          <w:w w:val="80"/>
        </w:rPr>
        <w:t>slowed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2018,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however.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dragged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quarterly 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2018,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compared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marked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boost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previous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year.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Export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China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other </w:t>
      </w:r>
      <w:r>
        <w:rPr>
          <w:color w:val="231F20"/>
          <w:w w:val="75"/>
        </w:rPr>
        <w:t>emerging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market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economies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(EMEs)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fell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markedly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2018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H1 as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demand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those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countries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slowed.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Increased</w:t>
      </w:r>
      <w:r>
        <w:rPr>
          <w:color w:val="231F20"/>
          <w:spacing w:val="-11"/>
          <w:w w:val="75"/>
        </w:rPr>
        <w:t> </w:t>
      </w:r>
      <w:r>
        <w:rPr>
          <w:color w:val="231F20"/>
          <w:spacing w:val="-4"/>
          <w:w w:val="75"/>
        </w:rPr>
        <w:t>trade </w:t>
      </w:r>
      <w:r>
        <w:rPr>
          <w:color w:val="231F20"/>
          <w:w w:val="75"/>
        </w:rPr>
        <w:t>tensions,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weighed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world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trade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more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generally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40"/>
          <w:w w:val="85"/>
        </w:rPr>
        <w:t> </w:t>
      </w:r>
      <w:r>
        <w:rPr>
          <w:rFonts w:ascii="BPG Sans Modern GPL&amp;GNU"/>
          <w:color w:val="231F20"/>
          <w:w w:val="85"/>
        </w:rPr>
        <w:t>1.1</w:t>
      </w:r>
      <w:r>
        <w:rPr>
          <w:color w:val="231F20"/>
          <w:w w:val="85"/>
        </w:rPr>
        <w:t>),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affected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euro-area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exports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since.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59" w:lineRule="auto"/>
        <w:ind w:left="173" w:right="361"/>
      </w:pPr>
      <w:r>
        <w:rPr>
          <w:color w:val="231F20"/>
          <w:w w:val="85"/>
        </w:rPr>
        <w:t>Despite the slowdown in growth, the euro-area </w:t>
      </w:r>
      <w:r>
        <w:rPr>
          <w:color w:val="231F20"/>
          <w:w w:val="80"/>
        </w:rPr>
        <w:t>unemployment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7.9%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December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5"/>
          <w:w w:val="80"/>
        </w:rPr>
        <w:t> </w:t>
      </w:r>
      <w:r>
        <w:rPr>
          <w:rFonts w:ascii="BPG Sans Modern GPL&amp;GNU"/>
          <w:color w:val="231F20"/>
          <w:spacing w:val="-4"/>
          <w:w w:val="80"/>
        </w:rPr>
        <w:t>1.8</w:t>
      </w:r>
      <w:r>
        <w:rPr>
          <w:color w:val="231F20"/>
          <w:spacing w:val="-4"/>
          <w:w w:val="80"/>
        </w:rPr>
        <w:t>),</w:t>
      </w:r>
    </w:p>
    <w:p>
      <w:pPr>
        <w:pStyle w:val="BodyText"/>
        <w:spacing w:line="259" w:lineRule="auto"/>
        <w:ind w:left="173" w:right="184"/>
      </w:pPr>
      <w:r>
        <w:rPr>
          <w:color w:val="231F20"/>
          <w:w w:val="80"/>
        </w:rPr>
        <w:t>its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lowest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2008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Q4.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same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time,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euro-area </w:t>
      </w:r>
      <w:r>
        <w:rPr>
          <w:color w:val="231F20"/>
          <w:w w:val="75"/>
        </w:rPr>
        <w:t>wage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continued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pick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up.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rising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wage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3"/>
          <w:w w:val="75"/>
        </w:rPr>
        <w:t>growth </w:t>
      </w:r>
      <w:r>
        <w:rPr>
          <w:color w:val="231F20"/>
          <w:w w:val="80"/>
        </w:rPr>
        <w:t>leads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gradual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building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inflationary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pressures,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core inflation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gradually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quarters.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760" w:space="569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rPr>
          <w:sz w:val="28"/>
        </w:rPr>
      </w:pPr>
    </w:p>
    <w:p>
      <w:pPr>
        <w:spacing w:before="0"/>
        <w:ind w:left="173" w:right="0" w:firstLine="0"/>
        <w:jc w:val="left"/>
        <w:rPr>
          <w:rFonts w:ascii="BPG Sans Modern GPL&amp;GNU" w:hAnsi="BPG Sans Modern GPL&amp;GNU"/>
          <w:sz w:val="18"/>
        </w:rPr>
      </w:pPr>
      <w:r>
        <w:rPr/>
        <w:pict>
          <v:line style="position:absolute;mso-position-horizontal-relative:page;mso-position-vertical-relative:paragraph;z-index:15754752" from="39.685001pt,-4.426775pt" to="289.134001pt,-4.426775pt" stroked="true" strokeweight=".7pt" strokecolor="#a70741">
            <v:stroke dashstyle="solid"/>
            <w10:wrap type="none"/>
          </v:line>
        </w:pict>
      </w:r>
      <w:bookmarkStart w:name="The United States" w:id="8"/>
      <w:bookmarkEnd w:id="8"/>
      <w:r>
        <w:rPr/>
      </w:r>
      <w:r>
        <w:rPr>
          <w:rFonts w:ascii="Trebuchet MS" w:hAnsi="Trebuchet MS"/>
          <w:b/>
          <w:color w:val="A70741"/>
          <w:w w:val="90"/>
          <w:sz w:val="18"/>
        </w:rPr>
        <w:t>Table</w:t>
      </w:r>
      <w:r>
        <w:rPr>
          <w:rFonts w:ascii="Trebuchet MS" w:hAnsi="Trebuchet MS"/>
          <w:b/>
          <w:color w:val="A70741"/>
          <w:spacing w:val="-35"/>
          <w:w w:val="90"/>
          <w:sz w:val="18"/>
        </w:rPr>
        <w:t> </w:t>
      </w:r>
      <w:r>
        <w:rPr>
          <w:rFonts w:ascii="Trebuchet MS" w:hAnsi="Trebuchet MS"/>
          <w:b/>
          <w:color w:val="A70741"/>
          <w:w w:val="90"/>
          <w:sz w:val="18"/>
        </w:rPr>
        <w:t>1.B</w:t>
      </w:r>
      <w:r>
        <w:rPr>
          <w:rFonts w:ascii="Trebuchet MS" w:hAnsi="Trebuchet MS"/>
          <w:b/>
          <w:color w:val="A70741"/>
          <w:spacing w:val="-34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Monitoring</w:t>
      </w:r>
      <w:r>
        <w:rPr>
          <w:rFonts w:ascii="BPG Sans Modern GPL&amp;GNU" w:hAnsi="BPG Sans Modern GPL&amp;GNU"/>
          <w:color w:val="231F20"/>
          <w:spacing w:val="-37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the</w:t>
      </w:r>
      <w:r>
        <w:rPr>
          <w:rFonts w:ascii="BPG Sans Modern GPL&amp;GNU" w:hAnsi="BPG Sans Modern GPL&amp;GNU"/>
          <w:color w:val="231F20"/>
          <w:spacing w:val="-37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MPC’s</w:t>
      </w:r>
      <w:r>
        <w:rPr>
          <w:rFonts w:ascii="BPG Sans Modern GPL&amp;GNU" w:hAns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key</w:t>
      </w:r>
      <w:r>
        <w:rPr>
          <w:rFonts w:ascii="BPG Sans Modern GPL&amp;GNU" w:hAns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judgements</w:t>
      </w:r>
    </w:p>
    <w:p>
      <w:pPr>
        <w:pStyle w:val="BodyText"/>
        <w:spacing w:before="11"/>
        <w:rPr>
          <w:rFonts w:ascii="BPG Sans Modern GPL&amp;GNU"/>
          <w:sz w:val="18"/>
        </w:rPr>
      </w:pPr>
      <w:r>
        <w:rPr/>
        <w:br w:type="column"/>
      </w:r>
      <w:r>
        <w:rPr>
          <w:rFonts w:ascii="BPG Sans Modern GPL&amp;GNU"/>
          <w:sz w:val="18"/>
        </w:rPr>
      </w:r>
    </w:p>
    <w:p>
      <w:pPr>
        <w:pStyle w:val="BodyText"/>
        <w:spacing w:line="259" w:lineRule="auto"/>
        <w:ind w:left="173" w:right="184"/>
      </w:pPr>
      <w:r>
        <w:rPr>
          <w:color w:val="231F20"/>
          <w:w w:val="80"/>
        </w:rPr>
        <w:t>Since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November,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European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(ECB)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made no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ended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purchases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4"/>
          <w:w w:val="80"/>
        </w:rPr>
        <w:t>under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3820" w:space="1509"/>
            <w:col w:w="5281"/>
          </w:cols>
        </w:sectPr>
      </w:pPr>
    </w:p>
    <w:p>
      <w:pPr>
        <w:spacing w:line="148" w:lineRule="exact" w:before="0"/>
        <w:ind w:left="230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85"/>
          <w:sz w:val="14"/>
        </w:rPr>
        <w:t>Developments</w:t>
      </w:r>
      <w:r>
        <w:rPr>
          <w:rFonts w:ascii="BPG Sans Modern GPL&amp;GNU"/>
          <w:color w:val="231F20"/>
          <w:spacing w:val="-17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anticipated</w:t>
      </w:r>
      <w:r>
        <w:rPr>
          <w:rFonts w:ascii="BPG Sans Modern GPL&amp;GNU"/>
          <w:color w:val="231F20"/>
          <w:spacing w:val="-17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in</w:t>
      </w:r>
      <w:r>
        <w:rPr>
          <w:rFonts w:ascii="BPG Sans Modern GPL&amp;GNU"/>
          <w:color w:val="231F20"/>
          <w:spacing w:val="-17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November</w:t>
      </w:r>
    </w:p>
    <w:p>
      <w:pPr>
        <w:spacing w:before="24"/>
        <w:ind w:left="230" w:right="0" w:firstLine="0"/>
        <w:jc w:val="left"/>
        <w:rPr>
          <w:rFonts w:ascii="BPG Sans Modern GPL&amp;GNU" w:hAnsi="BPG Sans Modern GPL&amp;GNU"/>
          <w:sz w:val="14"/>
        </w:rPr>
      </w:pPr>
      <w:r>
        <w:rPr/>
        <w:pict>
          <v:group style="position:absolute;margin-left:39.685001pt;margin-top:10.788482pt;width:249.45pt;height:12.05pt;mso-position-horizontal-relative:page;mso-position-vertical-relative:paragraph;z-index:15750144" coordorigin="794,216" coordsize="4989,241">
            <v:rect style="position:absolute;left:793;top:215;width:2495;height:241" filled="true" fillcolor="#a70741" stroked="false">
              <v:fill type="solid"/>
            </v:rect>
            <v:rect style="position:absolute;left:3288;top:215;width:2495;height:241" filled="true" fillcolor="#c2656f" stroked="false">
              <v:fill type="solid"/>
            </v:rect>
            <v:shape style="position:absolute;left:850;top:231;width:1247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0"/>
                        <w:sz w:val="14"/>
                      </w:rPr>
                      <w:t>Advanced economies</w:t>
                    </w:r>
                  </w:p>
                </w:txbxContent>
              </v:textbox>
              <w10:wrap type="none"/>
            </v:shape>
            <v:shape style="position:absolute;left:3344;top:231;width:1283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Revised down</w:t>
                    </w:r>
                    <w:r>
                      <w:rPr>
                        <w:rFonts w:ascii="BPG Sans Modern GPL&amp;GNU"/>
                        <w:color w:val="FFFFFF"/>
                        <w:spacing w:val="-30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slightly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BPG Sans Modern GPL&amp;GNU" w:hAnsi="BPG Sans Modern GPL&amp;GNU"/>
          <w:color w:val="231F20"/>
          <w:w w:val="95"/>
          <w:sz w:val="14"/>
        </w:rPr>
        <w:t>during 2018 Q4–2019 Q2</w:t>
      </w:r>
    </w:p>
    <w:p>
      <w:pPr>
        <w:pStyle w:val="BodyText"/>
        <w:spacing w:before="1"/>
        <w:rPr>
          <w:rFonts w:ascii="BPG Sans Modern GPL&amp;GNU"/>
          <w:sz w:val="23"/>
        </w:rPr>
      </w:pPr>
    </w:p>
    <w:p>
      <w:pPr>
        <w:pStyle w:val="ListParagraph"/>
        <w:numPr>
          <w:ilvl w:val="0"/>
          <w:numId w:val="5"/>
        </w:numPr>
        <w:tabs>
          <w:tab w:pos="344" w:val="left" w:leader="none"/>
        </w:tabs>
        <w:spacing w:line="273" w:lineRule="auto" w:before="0" w:after="0"/>
        <w:ind w:left="343" w:right="236" w:hanging="114"/>
        <w:jc w:val="left"/>
        <w:rPr>
          <w:sz w:val="14"/>
        </w:rPr>
      </w:pPr>
      <w:r>
        <w:rPr>
          <w:color w:val="231F20"/>
          <w:w w:val="75"/>
          <w:sz w:val="14"/>
        </w:rPr>
        <w:t>Quarterly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euro-area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GDP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growth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spacing w:val="-6"/>
          <w:w w:val="75"/>
          <w:sz w:val="14"/>
        </w:rPr>
        <w:t>to </w:t>
      </w:r>
      <w:r>
        <w:rPr>
          <w:color w:val="231F20"/>
          <w:w w:val="90"/>
          <w:sz w:val="14"/>
        </w:rPr>
        <w:t>average</w:t>
      </w:r>
      <w:r>
        <w:rPr>
          <w:color w:val="231F20"/>
          <w:spacing w:val="-28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27"/>
          <w:w w:val="90"/>
          <w:sz w:val="14"/>
        </w:rPr>
        <w:t> </w:t>
      </w:r>
      <w:r>
        <w:rPr>
          <w:color w:val="231F20"/>
          <w:w w:val="90"/>
          <w:sz w:val="14"/>
        </w:rPr>
        <w:t>little</w:t>
      </w:r>
      <w:r>
        <w:rPr>
          <w:color w:val="231F20"/>
          <w:spacing w:val="-27"/>
          <w:w w:val="90"/>
          <w:sz w:val="14"/>
        </w:rPr>
        <w:t> </w:t>
      </w:r>
      <w:r>
        <w:rPr>
          <w:color w:val="231F20"/>
          <w:w w:val="90"/>
          <w:sz w:val="14"/>
        </w:rPr>
        <w:t>below</w:t>
      </w:r>
      <w:r>
        <w:rPr>
          <w:color w:val="231F20"/>
          <w:spacing w:val="-27"/>
          <w:w w:val="90"/>
          <w:sz w:val="14"/>
        </w:rPr>
        <w:t> </w:t>
      </w:r>
      <w:r>
        <w:rPr>
          <w:color w:val="231F20"/>
          <w:w w:val="90"/>
          <w:sz w:val="14"/>
        </w:rPr>
        <w:t>½%.</w:t>
      </w:r>
    </w:p>
    <w:p>
      <w:pPr>
        <w:pStyle w:val="ListParagraph"/>
        <w:numPr>
          <w:ilvl w:val="0"/>
          <w:numId w:val="5"/>
        </w:numPr>
        <w:tabs>
          <w:tab w:pos="344" w:val="left" w:leader="none"/>
        </w:tabs>
        <w:spacing w:line="273" w:lineRule="auto" w:before="29" w:after="0"/>
        <w:ind w:left="343" w:right="57" w:hanging="114"/>
        <w:jc w:val="left"/>
        <w:rPr>
          <w:sz w:val="14"/>
        </w:rPr>
      </w:pPr>
      <w:r>
        <w:rPr/>
        <w:pict>
          <v:group style="position:absolute;margin-left:39.685001pt;margin-top:20.690157pt;width:249.45pt;height:12.05pt;mso-position-horizontal-relative:page;mso-position-vertical-relative:paragraph;z-index:15751680" coordorigin="794,414" coordsize="4989,241">
            <v:rect style="position:absolute;left:793;top:413;width:2495;height:241" filled="true" fillcolor="#a70741" stroked="false">
              <v:fill type="solid"/>
            </v:rect>
            <v:rect style="position:absolute;left:3288;top:413;width:2495;height:241" filled="true" fillcolor="#c2656f" stroked="false">
              <v:fill type="solid"/>
            </v:rect>
            <v:shape style="position:absolute;left:850;top:429;width:1023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90"/>
                        <w:sz w:val="14"/>
                      </w:rPr>
                      <w:t>Rest</w:t>
                    </w:r>
                    <w:r>
                      <w:rPr>
                        <w:rFonts w:ascii="BPG Sans Modern GPL&amp;GNU"/>
                        <w:color w:val="FFFFFF"/>
                        <w:spacing w:val="-22"/>
                        <w:w w:val="90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90"/>
                        <w:sz w:val="14"/>
                      </w:rPr>
                      <w:t>of</w:t>
                    </w:r>
                    <w:r>
                      <w:rPr>
                        <w:rFonts w:ascii="BPG Sans Modern GPL&amp;GNU"/>
                        <w:color w:val="FFFFFF"/>
                        <w:spacing w:val="-22"/>
                        <w:w w:val="90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90"/>
                        <w:sz w:val="14"/>
                      </w:rPr>
                      <w:t>the</w:t>
                    </w:r>
                    <w:r>
                      <w:rPr>
                        <w:rFonts w:ascii="BPG Sans Modern GPL&amp;GNU"/>
                        <w:color w:val="FFFFFF"/>
                        <w:spacing w:val="-22"/>
                        <w:w w:val="90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90"/>
                        <w:sz w:val="14"/>
                      </w:rPr>
                      <w:t>world</w:t>
                    </w:r>
                  </w:p>
                </w:txbxContent>
              </v:textbox>
              <w10:wrap type="none"/>
            </v:shape>
            <v:shape style="position:absolute;left:3344;top:429;width:1283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Revised down</w:t>
                    </w:r>
                    <w:r>
                      <w:rPr>
                        <w:rFonts w:ascii="BPG Sans Modern GPL&amp;GNU"/>
                        <w:color w:val="FFFFFF"/>
                        <w:spacing w:val="-30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slightly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4"/>
        </w:rPr>
        <w:t>Quarterly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US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GDP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growth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average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spacing w:val="-11"/>
          <w:w w:val="80"/>
          <w:sz w:val="14"/>
        </w:rPr>
        <w:t>a </w:t>
      </w:r>
      <w:r>
        <w:rPr>
          <w:color w:val="231F20"/>
          <w:w w:val="90"/>
          <w:sz w:val="14"/>
        </w:rPr>
        <w:t>little above</w:t>
      </w:r>
      <w:r>
        <w:rPr>
          <w:color w:val="231F20"/>
          <w:spacing w:val="-40"/>
          <w:w w:val="90"/>
          <w:sz w:val="14"/>
        </w:rPr>
        <w:t> </w:t>
      </w:r>
      <w:r>
        <w:rPr>
          <w:color w:val="231F20"/>
          <w:w w:val="90"/>
          <w:sz w:val="14"/>
        </w:rPr>
        <w:t>½%.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5"/>
        </w:numPr>
        <w:tabs>
          <w:tab w:pos="344" w:val="left" w:leader="none"/>
        </w:tabs>
        <w:spacing w:line="273" w:lineRule="auto" w:before="0" w:after="0"/>
        <w:ind w:left="343" w:right="0" w:hanging="114"/>
        <w:jc w:val="left"/>
        <w:rPr>
          <w:sz w:val="14"/>
        </w:rPr>
      </w:pPr>
      <w:r>
        <w:rPr/>
        <w:pict>
          <v:group style="position:absolute;margin-left:39.685001pt;margin-top:48.039165pt;width:249.45pt;height:12.05pt;mso-position-horizontal-relative:page;mso-position-vertical-relative:paragraph;z-index:15752704" coordorigin="794,961" coordsize="4989,241">
            <v:rect style="position:absolute;left:793;top:960;width:2495;height:241" filled="true" fillcolor="#a70741" stroked="false">
              <v:fill type="solid"/>
            </v:rect>
            <v:rect style="position:absolute;left:3288;top:960;width:2495;height:241" filled="true" fillcolor="#c2656f" stroked="false">
              <v:fill type="solid"/>
            </v:rect>
            <v:shape style="position:absolute;left:793;top:960;width:4989;height:241" type="#_x0000_t202" filled="false" stroked="false">
              <v:textbox inset="0,0,0,0">
                <w:txbxContent>
                  <w:p>
                    <w:pPr>
                      <w:spacing w:before="13"/>
                      <w:ind w:left="56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95"/>
                        <w:sz w:val="14"/>
                      </w:rPr>
                      <w:t>The exchange rate and commodity prices Revised down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China" w:id="9"/>
      <w:bookmarkEnd w:id="9"/>
      <w:r>
        <w:rPr/>
      </w:r>
      <w:bookmarkStart w:name="China" w:id="10"/>
      <w:bookmarkEnd w:id="10"/>
      <w:r>
        <w:rPr>
          <w:color w:val="231F20"/>
          <w:w w:val="80"/>
          <w:sz w:val="14"/>
        </w:rPr>
        <w:t>Indicators</w:t>
      </w:r>
      <w:r>
        <w:rPr>
          <w:color w:val="231F20"/>
          <w:w w:val="80"/>
          <w:sz w:val="14"/>
        </w:rPr>
        <w:t> of activity consistent with </w:t>
      </w:r>
      <w:r>
        <w:rPr>
          <w:color w:val="231F20"/>
          <w:w w:val="75"/>
          <w:sz w:val="14"/>
        </w:rPr>
        <w:t>four-quarter PPP-weighted emerging </w:t>
      </w:r>
      <w:r>
        <w:rPr>
          <w:color w:val="231F20"/>
          <w:w w:val="85"/>
          <w:sz w:val="14"/>
        </w:rPr>
        <w:t>market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economy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growth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around </w:t>
      </w:r>
      <w:r>
        <w:rPr>
          <w:color w:val="231F20"/>
          <w:w w:val="80"/>
          <w:sz w:val="14"/>
        </w:rPr>
        <w:t>4½%;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within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that,</w:t>
      </w:r>
      <w:r>
        <w:rPr>
          <w:color w:val="231F20"/>
          <w:spacing w:val="-20"/>
          <w:w w:val="80"/>
          <w:sz w:val="14"/>
        </w:rPr>
        <w:t> </w:t>
      </w:r>
      <w:r>
        <w:rPr>
          <w:color w:val="231F20"/>
          <w:w w:val="80"/>
          <w:sz w:val="14"/>
        </w:rPr>
        <w:t>GDP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growth</w:t>
      </w:r>
      <w:r>
        <w:rPr>
          <w:color w:val="231F20"/>
          <w:spacing w:val="-20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spacing w:val="-3"/>
          <w:w w:val="80"/>
          <w:sz w:val="14"/>
        </w:rPr>
        <w:t>China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19"/>
          <w:w w:val="85"/>
          <w:sz w:val="14"/>
        </w:rPr>
        <w:t> </w:t>
      </w:r>
      <w:r>
        <w:rPr>
          <w:color w:val="231F20"/>
          <w:w w:val="85"/>
          <w:sz w:val="14"/>
        </w:rPr>
        <w:t>average</w:t>
      </w:r>
      <w:r>
        <w:rPr>
          <w:color w:val="231F20"/>
          <w:spacing w:val="-19"/>
          <w:w w:val="85"/>
          <w:sz w:val="14"/>
        </w:rPr>
        <w:t> </w:t>
      </w:r>
      <w:r>
        <w:rPr>
          <w:color w:val="231F20"/>
          <w:w w:val="85"/>
          <w:sz w:val="14"/>
        </w:rPr>
        <w:t>around</w:t>
      </w:r>
      <w:r>
        <w:rPr>
          <w:color w:val="231F20"/>
          <w:spacing w:val="-19"/>
          <w:w w:val="85"/>
          <w:sz w:val="14"/>
        </w:rPr>
        <w:t> </w:t>
      </w:r>
      <w:r>
        <w:rPr>
          <w:color w:val="231F20"/>
          <w:w w:val="85"/>
          <w:sz w:val="14"/>
        </w:rPr>
        <w:t>6¼%.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5"/>
        </w:numPr>
        <w:tabs>
          <w:tab w:pos="344" w:val="left" w:leader="none"/>
        </w:tabs>
        <w:spacing w:line="273" w:lineRule="auto" w:before="0" w:after="0"/>
        <w:ind w:left="343" w:right="156" w:hanging="114"/>
        <w:jc w:val="left"/>
        <w:rPr>
          <w:sz w:val="14"/>
        </w:rPr>
      </w:pPr>
      <w:r>
        <w:rPr>
          <w:color w:val="231F20"/>
          <w:w w:val="80"/>
          <w:sz w:val="14"/>
        </w:rPr>
        <w:t>Commodity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prices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sterling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ERI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spacing w:val="-6"/>
          <w:w w:val="80"/>
          <w:sz w:val="14"/>
        </w:rPr>
        <w:t>to </w:t>
      </w:r>
      <w:r>
        <w:rPr>
          <w:color w:val="231F20"/>
          <w:w w:val="85"/>
          <w:sz w:val="14"/>
        </w:rPr>
        <w:t>evolve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line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with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conditioning assumptions.</w:t>
      </w:r>
    </w:p>
    <w:p>
      <w:pPr>
        <w:spacing w:line="148" w:lineRule="exact" w:before="0"/>
        <w:ind w:left="116" w:right="0" w:firstLine="0"/>
        <w:jc w:val="left"/>
        <w:rPr>
          <w:rFonts w:ascii="BPG Sans Modern GPL&amp;GNU"/>
          <w:sz w:val="14"/>
        </w:rPr>
      </w:pPr>
      <w:r>
        <w:rPr/>
        <w:br w:type="column"/>
      </w:r>
      <w:r>
        <w:rPr>
          <w:rFonts w:ascii="BPG Sans Modern GPL&amp;GNU"/>
          <w:color w:val="231F20"/>
          <w:w w:val="90"/>
          <w:sz w:val="14"/>
        </w:rPr>
        <w:t>Developments</w:t>
      </w:r>
      <w:r>
        <w:rPr>
          <w:rFonts w:ascii="BPG Sans Modern GPL&amp;GNU"/>
          <w:color w:val="231F20"/>
          <w:spacing w:val="-30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now</w:t>
      </w:r>
      <w:r>
        <w:rPr>
          <w:rFonts w:ascii="BPG Sans Modern GPL&amp;GNU"/>
          <w:color w:val="231F20"/>
          <w:spacing w:val="-29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anticipated</w:t>
      </w:r>
      <w:r>
        <w:rPr>
          <w:rFonts w:ascii="BPG Sans Modern GPL&amp;GNU"/>
          <w:color w:val="231F20"/>
          <w:spacing w:val="-30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during</w:t>
      </w:r>
    </w:p>
    <w:p>
      <w:pPr>
        <w:spacing w:before="24"/>
        <w:ind w:left="116" w:right="0" w:firstLine="0"/>
        <w:jc w:val="left"/>
        <w:rPr>
          <w:rFonts w:ascii="BPG Sans Modern GPL&amp;GNU" w:hAnsi="BPG Sans Modern GPL&amp;GNU"/>
          <w:sz w:val="14"/>
        </w:rPr>
      </w:pPr>
      <w:r>
        <w:rPr>
          <w:rFonts w:ascii="BPG Sans Modern GPL&amp;GNU" w:hAnsi="BPG Sans Modern GPL&amp;GNU"/>
          <w:color w:val="231F20"/>
          <w:w w:val="95"/>
          <w:sz w:val="14"/>
        </w:rPr>
        <w:t>2019 Q1–2019 Q3</w:t>
      </w:r>
    </w:p>
    <w:p>
      <w:pPr>
        <w:pStyle w:val="BodyText"/>
        <w:spacing w:before="1"/>
        <w:rPr>
          <w:rFonts w:ascii="BPG Sans Modern GPL&amp;GNU"/>
          <w:sz w:val="23"/>
        </w:rPr>
      </w:pPr>
    </w:p>
    <w:p>
      <w:pPr>
        <w:pStyle w:val="ListParagraph"/>
        <w:numPr>
          <w:ilvl w:val="0"/>
          <w:numId w:val="6"/>
        </w:numPr>
        <w:tabs>
          <w:tab w:pos="230" w:val="left" w:leader="none"/>
        </w:tabs>
        <w:spacing w:line="273" w:lineRule="auto" w:before="0" w:after="0"/>
        <w:ind w:left="229" w:right="277" w:hanging="114"/>
        <w:jc w:val="left"/>
        <w:rPr>
          <w:sz w:val="14"/>
        </w:rPr>
      </w:pPr>
      <w:r>
        <w:rPr>
          <w:color w:val="231F20"/>
          <w:w w:val="75"/>
          <w:sz w:val="14"/>
        </w:rPr>
        <w:t>Quarterly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euro-area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GDP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growth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spacing w:val="-7"/>
          <w:w w:val="75"/>
          <w:sz w:val="14"/>
        </w:rPr>
        <w:t>to </w:t>
      </w:r>
      <w:r>
        <w:rPr>
          <w:color w:val="231F20"/>
          <w:w w:val="90"/>
          <w:sz w:val="14"/>
        </w:rPr>
        <w:t>average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¼%.</w:t>
      </w:r>
    </w:p>
    <w:p>
      <w:pPr>
        <w:pStyle w:val="ListParagraph"/>
        <w:numPr>
          <w:ilvl w:val="0"/>
          <w:numId w:val="6"/>
        </w:numPr>
        <w:tabs>
          <w:tab w:pos="230" w:val="left" w:leader="none"/>
        </w:tabs>
        <w:spacing w:line="240" w:lineRule="auto" w:before="29" w:after="0"/>
        <w:ind w:left="229" w:right="0" w:hanging="114"/>
        <w:jc w:val="left"/>
        <w:rPr>
          <w:sz w:val="14"/>
        </w:rPr>
      </w:pPr>
      <w:r>
        <w:rPr>
          <w:color w:val="231F20"/>
          <w:w w:val="85"/>
          <w:sz w:val="14"/>
        </w:rPr>
        <w:t>Quarterly</w:t>
      </w:r>
      <w:r>
        <w:rPr>
          <w:color w:val="231F20"/>
          <w:spacing w:val="-37"/>
          <w:w w:val="85"/>
          <w:sz w:val="14"/>
        </w:rPr>
        <w:t> </w:t>
      </w:r>
      <w:r>
        <w:rPr>
          <w:color w:val="231F20"/>
          <w:w w:val="85"/>
          <w:sz w:val="14"/>
        </w:rPr>
        <w:t>US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GDP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growth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average</w:t>
      </w:r>
    </w:p>
    <w:p>
      <w:pPr>
        <w:spacing w:before="23"/>
        <w:ind w:left="229" w:right="0" w:firstLine="0"/>
        <w:jc w:val="left"/>
        <w:rPr>
          <w:sz w:val="14"/>
        </w:rPr>
      </w:pPr>
      <w:r>
        <w:rPr>
          <w:color w:val="231F20"/>
          <w:sz w:val="14"/>
        </w:rPr>
        <w:t>½%.</w:t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0"/>
          <w:numId w:val="6"/>
        </w:numPr>
        <w:tabs>
          <w:tab w:pos="230" w:val="left" w:leader="none"/>
        </w:tabs>
        <w:spacing w:line="273" w:lineRule="auto" w:before="0" w:after="0"/>
        <w:ind w:left="229" w:right="38" w:hanging="114"/>
        <w:jc w:val="left"/>
        <w:rPr>
          <w:sz w:val="14"/>
        </w:rPr>
      </w:pPr>
      <w:r>
        <w:rPr>
          <w:color w:val="231F20"/>
          <w:w w:val="80"/>
          <w:sz w:val="14"/>
        </w:rPr>
        <w:t>Indicators of activity consistent with </w:t>
      </w:r>
      <w:r>
        <w:rPr>
          <w:color w:val="231F20"/>
          <w:w w:val="75"/>
          <w:sz w:val="14"/>
        </w:rPr>
        <w:t>four-quarter PPP-weighted emerging </w:t>
      </w:r>
      <w:r>
        <w:rPr>
          <w:color w:val="231F20"/>
          <w:w w:val="85"/>
          <w:sz w:val="14"/>
        </w:rPr>
        <w:t>market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economy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growth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around </w:t>
      </w:r>
      <w:r>
        <w:rPr>
          <w:color w:val="231F20"/>
          <w:w w:val="80"/>
          <w:sz w:val="14"/>
        </w:rPr>
        <w:t>4¼%;</w:t>
      </w:r>
      <w:r>
        <w:rPr>
          <w:color w:val="231F20"/>
          <w:spacing w:val="-20"/>
          <w:w w:val="80"/>
          <w:sz w:val="14"/>
        </w:rPr>
        <w:t> </w:t>
      </w:r>
      <w:r>
        <w:rPr>
          <w:color w:val="231F20"/>
          <w:w w:val="80"/>
          <w:sz w:val="14"/>
        </w:rPr>
        <w:t>within</w:t>
      </w:r>
      <w:r>
        <w:rPr>
          <w:color w:val="231F20"/>
          <w:spacing w:val="-19"/>
          <w:w w:val="80"/>
          <w:sz w:val="14"/>
        </w:rPr>
        <w:t> </w:t>
      </w:r>
      <w:r>
        <w:rPr>
          <w:color w:val="231F20"/>
          <w:w w:val="80"/>
          <w:sz w:val="14"/>
        </w:rPr>
        <w:t>that,</w:t>
      </w:r>
      <w:r>
        <w:rPr>
          <w:color w:val="231F20"/>
          <w:spacing w:val="-19"/>
          <w:w w:val="80"/>
          <w:sz w:val="14"/>
        </w:rPr>
        <w:t> </w:t>
      </w:r>
      <w:r>
        <w:rPr>
          <w:color w:val="231F20"/>
          <w:w w:val="80"/>
          <w:sz w:val="14"/>
        </w:rPr>
        <w:t>GDP</w:t>
      </w:r>
      <w:r>
        <w:rPr>
          <w:color w:val="231F20"/>
          <w:spacing w:val="-19"/>
          <w:w w:val="80"/>
          <w:sz w:val="14"/>
        </w:rPr>
        <w:t> </w:t>
      </w:r>
      <w:r>
        <w:rPr>
          <w:color w:val="231F20"/>
          <w:w w:val="80"/>
          <w:sz w:val="14"/>
        </w:rPr>
        <w:t>growth</w:t>
      </w:r>
      <w:r>
        <w:rPr>
          <w:color w:val="231F20"/>
          <w:spacing w:val="-20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19"/>
          <w:w w:val="80"/>
          <w:sz w:val="14"/>
        </w:rPr>
        <w:t> </w:t>
      </w:r>
      <w:r>
        <w:rPr>
          <w:color w:val="231F20"/>
          <w:spacing w:val="-3"/>
          <w:w w:val="80"/>
          <w:sz w:val="14"/>
        </w:rPr>
        <w:t>China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20"/>
          <w:w w:val="85"/>
          <w:sz w:val="14"/>
        </w:rPr>
        <w:t> </w:t>
      </w:r>
      <w:r>
        <w:rPr>
          <w:color w:val="231F20"/>
          <w:w w:val="85"/>
          <w:sz w:val="14"/>
        </w:rPr>
        <w:t>average</w:t>
      </w:r>
      <w:r>
        <w:rPr>
          <w:color w:val="231F20"/>
          <w:spacing w:val="-19"/>
          <w:w w:val="85"/>
          <w:sz w:val="14"/>
        </w:rPr>
        <w:t> </w:t>
      </w:r>
      <w:r>
        <w:rPr>
          <w:color w:val="231F20"/>
          <w:w w:val="85"/>
          <w:sz w:val="14"/>
        </w:rPr>
        <w:t>around</w:t>
      </w:r>
      <w:r>
        <w:rPr>
          <w:color w:val="231F20"/>
          <w:spacing w:val="-20"/>
          <w:w w:val="85"/>
          <w:sz w:val="14"/>
        </w:rPr>
        <w:t> </w:t>
      </w:r>
      <w:r>
        <w:rPr>
          <w:color w:val="231F20"/>
          <w:w w:val="85"/>
          <w:sz w:val="14"/>
        </w:rPr>
        <w:t>6%.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6"/>
        </w:numPr>
        <w:tabs>
          <w:tab w:pos="230" w:val="left" w:leader="none"/>
        </w:tabs>
        <w:spacing w:line="273" w:lineRule="auto" w:before="0" w:after="0"/>
        <w:ind w:left="229" w:right="62" w:hanging="114"/>
        <w:jc w:val="left"/>
        <w:rPr>
          <w:sz w:val="14"/>
        </w:rPr>
      </w:pPr>
      <w:r>
        <w:rPr/>
        <w:pict>
          <v:group style="position:absolute;margin-left:39.685001pt;margin-top:48.040161pt;width:249.45pt;height:12.05pt;mso-position-horizontal-relative:page;mso-position-vertical-relative:paragraph;z-index:15754240" coordorigin="794,961" coordsize="4989,241">
            <v:rect style="position:absolute;left:793;top:960;width:2495;height:241" filled="true" fillcolor="#a70741" stroked="false">
              <v:fill type="solid"/>
            </v:rect>
            <v:rect style="position:absolute;left:3288;top:960;width:2495;height:241" filled="true" fillcolor="#c2656f" stroked="false">
              <v:fill type="solid"/>
            </v:rect>
            <v:shape style="position:absolute;left:850;top:976;width:810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90"/>
                        <w:sz w:val="14"/>
                      </w:rPr>
                      <w:t>Cost</w:t>
                    </w:r>
                    <w:r>
                      <w:rPr>
                        <w:rFonts w:ascii="BPG Sans Modern GPL&amp;GNU"/>
                        <w:color w:val="FFFFFF"/>
                        <w:spacing w:val="-24"/>
                        <w:w w:val="90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90"/>
                        <w:sz w:val="14"/>
                      </w:rPr>
                      <w:t>of</w:t>
                    </w:r>
                    <w:r>
                      <w:rPr>
                        <w:rFonts w:ascii="BPG Sans Modern GPL&amp;GNU"/>
                        <w:color w:val="FFFFFF"/>
                        <w:spacing w:val="-23"/>
                        <w:w w:val="90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90"/>
                        <w:sz w:val="14"/>
                      </w:rPr>
                      <w:t>credit</w:t>
                    </w:r>
                  </w:p>
                </w:txbxContent>
              </v:textbox>
              <w10:wrap type="none"/>
            </v:shape>
            <v:shape style="position:absolute;left:3344;top:976;width:1137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Broadly</w:t>
                    </w:r>
                    <w:r>
                      <w:rPr>
                        <w:rFonts w:ascii="BPG Sans Modern GPL&amp;GNU"/>
                        <w:color w:val="FFFFFF"/>
                        <w:spacing w:val="-28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unchanged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4"/>
        </w:rPr>
        <w:t>US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dollar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oil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prices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are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25%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lower.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The sterling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ERI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is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a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little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lower.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Commodity prices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sterling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ERI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evolve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line with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conditioning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assumptions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set </w:t>
      </w:r>
      <w:r>
        <w:rPr>
          <w:color w:val="231F20"/>
          <w:w w:val="85"/>
          <w:sz w:val="14"/>
        </w:rPr>
        <w:t>out</w:t>
      </w:r>
      <w:r>
        <w:rPr>
          <w:color w:val="231F20"/>
          <w:spacing w:val="-17"/>
          <w:w w:val="85"/>
          <w:sz w:val="14"/>
        </w:rPr>
        <w:t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17"/>
          <w:w w:val="85"/>
          <w:sz w:val="14"/>
        </w:rPr>
        <w:t> </w:t>
      </w:r>
      <w:r>
        <w:rPr>
          <w:color w:val="231F20"/>
          <w:w w:val="85"/>
          <w:sz w:val="14"/>
        </w:rPr>
        <w:t>this</w:t>
      </w:r>
      <w:r>
        <w:rPr>
          <w:color w:val="231F20"/>
          <w:spacing w:val="-17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Report</w:t>
      </w:r>
      <w:r>
        <w:rPr>
          <w:color w:val="231F20"/>
          <w:w w:val="85"/>
          <w:sz w:val="14"/>
        </w:rPr>
        <w:t>.</w:t>
      </w:r>
    </w:p>
    <w:p>
      <w:pPr>
        <w:pStyle w:val="BodyText"/>
        <w:ind w:left="230"/>
      </w:pPr>
      <w:r>
        <w:rPr/>
        <w:br w:type="column"/>
      </w:r>
      <w:r>
        <w:rPr>
          <w:color w:val="231F20"/>
          <w:w w:val="85"/>
        </w:rPr>
        <w:t>the asset purchase programme.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59" w:lineRule="auto" w:before="1"/>
        <w:ind w:left="230" w:right="109"/>
      </w:pPr>
      <w:r>
        <w:rPr>
          <w:color w:val="231F20"/>
          <w:w w:val="80"/>
        </w:rPr>
        <w:t>Euro-area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sluggish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near term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Table</w:t>
      </w:r>
      <w:r>
        <w:rPr>
          <w:rFonts w:ascii="BPG Sans Modern GPL&amp;GNU" w:hAnsi="BPG Sans Modern GPL&amp;GNU"/>
          <w:color w:val="231F20"/>
          <w:spacing w:val="-24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1.B</w:t>
      </w:r>
      <w:r>
        <w:rPr>
          <w:color w:val="231F20"/>
          <w:w w:val="80"/>
        </w:rPr>
        <w:t>),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weighed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 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persist.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euro-area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PMIs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weak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January, falling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lowest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levels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five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years.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 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moderated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somewhat.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Political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Italy have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lessened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following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Italian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government’s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2019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budget plan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agreed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European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Commission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end 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December.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long-term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9"/>
          <w:w w:val="80"/>
        </w:rPr>
        <w:t>on </w:t>
      </w:r>
      <w:r>
        <w:rPr>
          <w:color w:val="231F20"/>
          <w:w w:val="85"/>
        </w:rPr>
        <w:t>Italian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government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debt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fallen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back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26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1.5</w:t>
      </w:r>
      <w:r>
        <w:rPr>
          <w:color w:val="231F20"/>
          <w:w w:val="85"/>
        </w:rPr>
        <w:t>).</w:t>
      </w:r>
    </w:p>
    <w:p>
      <w:pPr>
        <w:pStyle w:val="BodyText"/>
        <w:spacing w:before="2"/>
      </w:pPr>
    </w:p>
    <w:p>
      <w:pPr>
        <w:pStyle w:val="Heading4"/>
        <w:ind w:left="230"/>
      </w:pPr>
      <w:r>
        <w:rPr>
          <w:color w:val="A70741"/>
          <w:w w:val="95"/>
        </w:rPr>
        <w:t>The United States</w:t>
      </w:r>
    </w:p>
    <w:p>
      <w:pPr>
        <w:pStyle w:val="BodyText"/>
        <w:spacing w:line="259" w:lineRule="auto" w:before="14"/>
        <w:ind w:left="230" w:right="138"/>
      </w:pPr>
      <w:r>
        <w:rPr>
          <w:color w:val="231F20"/>
          <w:w w:val="80"/>
        </w:rPr>
        <w:t>GDP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strong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4"/>
          <w:w w:val="80"/>
        </w:rPr>
        <w:t>2018, </w:t>
      </w:r>
      <w:r>
        <w:rPr>
          <w:color w:val="231F20"/>
          <w:w w:val="85"/>
        </w:rPr>
        <w:t>driven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solid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domestic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demand.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supported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by strong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employment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fiscal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policy.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Tax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cuts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3" w:equalWidth="0">
            <w:col w:w="2569" w:space="40"/>
            <w:col w:w="2495" w:space="168"/>
            <w:col w:w="5338"/>
          </w:cols>
        </w:sectPr>
      </w:pPr>
    </w:p>
    <w:p>
      <w:pPr>
        <w:pStyle w:val="ListParagraph"/>
        <w:numPr>
          <w:ilvl w:val="1"/>
          <w:numId w:val="6"/>
        </w:numPr>
        <w:tabs>
          <w:tab w:pos="344" w:val="left" w:leader="none"/>
          <w:tab w:pos="2724" w:val="left" w:leader="none"/>
        </w:tabs>
        <w:spacing w:line="106" w:lineRule="exact" w:before="0" w:after="0"/>
        <w:ind w:left="343" w:right="0" w:hanging="114"/>
        <w:jc w:val="left"/>
        <w:rPr>
          <w:sz w:val="14"/>
        </w:rPr>
      </w:pPr>
      <w:r>
        <w:rPr>
          <w:color w:val="231F20"/>
          <w:w w:val="80"/>
          <w:sz w:val="14"/>
        </w:rPr>
        <w:t>Mortgage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spreads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widen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a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little.</w:t>
        <w:tab/>
        <w:t>•</w:t>
      </w:r>
      <w:r>
        <w:rPr>
          <w:color w:val="231F20"/>
          <w:spacing w:val="-2"/>
          <w:w w:val="80"/>
          <w:sz w:val="14"/>
        </w:rPr>
        <w:t> </w:t>
      </w:r>
      <w:r>
        <w:rPr>
          <w:color w:val="231F20"/>
          <w:w w:val="80"/>
          <w:sz w:val="14"/>
        </w:rPr>
        <w:t>Mortgage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spreads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widen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a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little.</w:t>
      </w:r>
    </w:p>
    <w:p>
      <w:pPr>
        <w:pStyle w:val="BodyText"/>
      </w:pPr>
    </w:p>
    <w:p>
      <w:pPr>
        <w:pStyle w:val="BodyText"/>
        <w:spacing w:before="7"/>
        <w:rPr>
          <w:sz w:val="29"/>
        </w:rPr>
      </w:pPr>
    </w:p>
    <w:p>
      <w:pPr>
        <w:pStyle w:val="BodyText"/>
        <w:spacing w:line="20" w:lineRule="exact"/>
        <w:ind w:left="166" w:right="-303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142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85"/>
          <w:sz w:val="18"/>
        </w:rPr>
        <w:t>Chart 1.5 </w:t>
      </w:r>
      <w:r>
        <w:rPr>
          <w:rFonts w:ascii="BPG Sans Modern GPL&amp;GNU"/>
          <w:color w:val="A70741"/>
          <w:w w:val="85"/>
          <w:sz w:val="18"/>
        </w:rPr>
        <w:t>Long-term interest rates have fallen in advanced </w:t>
      </w:r>
      <w:r>
        <w:rPr>
          <w:rFonts w:ascii="BPG Sans Modern GPL&amp;GNU"/>
          <w:color w:val="A70741"/>
          <w:w w:val="95"/>
          <w:sz w:val="18"/>
        </w:rPr>
        <w:t>economies since November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Ten-year nominal interest rates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1" w:lineRule="exact" w:before="118"/>
        <w:ind w:left="403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 cent</w:t>
      </w:r>
    </w:p>
    <w:p>
      <w:pPr>
        <w:spacing w:line="121" w:lineRule="exact" w:before="0"/>
        <w:ind w:left="4485" w:right="0" w:firstLine="0"/>
        <w:jc w:val="left"/>
        <w:rPr>
          <w:sz w:val="12"/>
        </w:rPr>
      </w:pPr>
      <w:r>
        <w:rPr/>
        <w:pict>
          <v:group style="position:absolute;margin-left:39.685001pt;margin-top:2.970071pt;width:212.6pt;height:113.4pt;mso-position-horizontal-relative:page;mso-position-vertical-relative:paragraph;z-index:15748608" coordorigin="794,59" coordsize="4252,2268">
            <v:line style="position:absolute" from="4559,2327" to="4559,59" stroked="true" strokeweight=".5pt" strokecolor="#939598">
              <v:stroke dashstyle="solid"/>
            </v:line>
            <v:shape style="position:absolute;left:793;top:1874;width:114;height:2" coordorigin="794,1875" coordsize="114,0" path="m907,1875l794,1875e" filled="true" fillcolor="#231f20" stroked="false">
              <v:path arrowok="t"/>
              <v:fill type="solid"/>
            </v:shape>
            <v:line style="position:absolute" from="794,1875" to="907,1875" stroked="true" strokeweight=".5pt" strokecolor="#231f20">
              <v:stroke dashstyle="solid"/>
            </v:line>
            <v:shape style="position:absolute;left:963;top:1874;width:3912;height:2" coordorigin="964,1875" coordsize="3912,0" path="m4876,1875l964,1875e" filled="true" fillcolor="#231f20" stroked="false">
              <v:path arrowok="t"/>
              <v:fill type="solid"/>
            </v:shape>
            <v:line style="position:absolute" from="964,1875" to="4876,1875" stroked="true" strokeweight=".5pt" strokecolor="#231f20">
              <v:stroke dashstyle="solid"/>
            </v:line>
            <v:shape style="position:absolute;left:4932;top:1874;width:114;height:2" coordorigin="4932,1875" coordsize="114,0" path="m5046,1875l4932,1875e" filled="true" fillcolor="#231f20" stroked="false">
              <v:path arrowok="t"/>
              <v:fill type="solid"/>
            </v:shape>
            <v:line style="position:absolute" from="4932,1875" to="5046,1875" stroked="true" strokeweight=".5pt" strokecolor="#231f20">
              <v:stroke dashstyle="solid"/>
            </v:line>
            <v:shape style="position:absolute;left:4781;top:2213;width:2;height:114" coordorigin="4782,2214" coordsize="0,114" path="m4782,2214l4782,2327e" filled="true" fillcolor="#231f20" stroked="false">
              <v:path arrowok="t"/>
              <v:fill type="solid"/>
            </v:shape>
            <v:line style="position:absolute" from="4782,2214" to="4782,2327" stroked="true" strokeweight=".5pt" strokecolor="#231f20">
              <v:stroke dashstyle="solid"/>
            </v:line>
            <v:shape style="position:absolute;left:3511;top:2213;width:2;height:114" coordorigin="3511,2214" coordsize="0,114" path="m3511,2214l3511,2327e" filled="true" fillcolor="#231f20" stroked="false">
              <v:path arrowok="t"/>
              <v:fill type="solid"/>
            </v:shape>
            <v:line style="position:absolute" from="3511,2214" to="3511,2327" stroked="true" strokeweight=".5pt" strokecolor="#231f20">
              <v:stroke dashstyle="solid"/>
            </v:line>
            <v:shape style="position:absolute;left:2238;top:2213;width:2;height:114" coordorigin="2238,2214" coordsize="0,114" path="m2238,2214l2238,2327e" filled="true" fillcolor="#231f20" stroked="false">
              <v:path arrowok="t"/>
              <v:fill type="solid"/>
            </v:shape>
            <v:line style="position:absolute" from="2238,2214" to="2238,2327" stroked="true" strokeweight=".5pt" strokecolor="#231f20">
              <v:stroke dashstyle="solid"/>
            </v:line>
            <v:shape style="position:absolute;left:963;top:2213;width:2;height:114" coordorigin="964,2214" coordsize="0,114" path="m964,2214l964,2327e" filled="true" fillcolor="#231f20" stroked="false">
              <v:path arrowok="t"/>
              <v:fill type="solid"/>
            </v:shape>
            <v:line style="position:absolute" from="964,2214" to="964,2327" stroked="true" strokeweight=".5pt" strokecolor="#231f20">
              <v:stroke dashstyle="solid"/>
            </v:line>
            <v:shape style="position:absolute;left:793;top:513;width:114;height:2" coordorigin="794,513" coordsize="114,0" path="m907,513l794,513e" filled="true" fillcolor="#231f20" stroked="false">
              <v:path arrowok="t"/>
              <v:fill type="solid"/>
            </v:shape>
            <v:line style="position:absolute" from="794,513" to="907,513" stroked="true" strokeweight=".5pt" strokecolor="#231f20">
              <v:stroke dashstyle="solid"/>
            </v:line>
            <v:shape style="position:absolute;left:793;top:967;width:114;height:2" coordorigin="794,967" coordsize="114,0" path="m907,967l794,967e" filled="true" fillcolor="#231f20" stroked="false">
              <v:path arrowok="t"/>
              <v:fill type="solid"/>
            </v:shape>
            <v:line style="position:absolute" from="794,967" to="907,967" stroked="true" strokeweight=".5pt" strokecolor="#231f20">
              <v:stroke dashstyle="solid"/>
            </v:line>
            <v:shape style="position:absolute;left:793;top:1420;width:114;height:2" coordorigin="794,1421" coordsize="114,0" path="m907,1421l794,1421e" filled="true" fillcolor="#231f20" stroked="false">
              <v:path arrowok="t"/>
              <v:fill type="solid"/>
            </v:shape>
            <v:line style="position:absolute" from="794,1421" to="907,1421" stroked="true" strokeweight=".5pt" strokecolor="#231f20">
              <v:stroke dashstyle="solid"/>
            </v:line>
            <v:shape style="position:absolute;left:4932;top:513;width:114;height:2" coordorigin="4932,513" coordsize="114,0" path="m5046,513l4932,513e" filled="true" fillcolor="#231f20" stroked="false">
              <v:path arrowok="t"/>
              <v:fill type="solid"/>
            </v:shape>
            <v:line style="position:absolute" from="4932,513" to="5046,513" stroked="true" strokeweight=".5pt" strokecolor="#231f20">
              <v:stroke dashstyle="solid"/>
            </v:line>
            <v:shape style="position:absolute;left:4932;top:967;width:114;height:2" coordorigin="4932,967" coordsize="114,0" path="m5046,967l4932,967e" filled="true" fillcolor="#231f20" stroked="false">
              <v:path arrowok="t"/>
              <v:fill type="solid"/>
            </v:shape>
            <v:line style="position:absolute" from="4932,967" to="5046,967" stroked="true" strokeweight=".5pt" strokecolor="#231f20">
              <v:stroke dashstyle="solid"/>
            </v:line>
            <v:shape style="position:absolute;left:4932;top:1420;width:114;height:2" coordorigin="4932,1421" coordsize="114,0" path="m5046,1421l4932,1421e" filled="true" fillcolor="#231f20" stroked="false">
              <v:path arrowok="t"/>
              <v:fill type="solid"/>
            </v:shape>
            <v:line style="position:absolute" from="4932,1421" to="5046,1421" stroked="true" strokeweight=".5pt" strokecolor="#231f20">
              <v:stroke dashstyle="solid"/>
            </v:line>
            <v:shape style="position:absolute;left:955;top:223;width:3929;height:1768" type="#_x0000_t75" stroked="false">
              <v:imagedata r:id="rId40" o:title=""/>
            </v:shape>
            <v:rect style="position:absolute;left:798;top:64;width:4242;height:2258" filled="false" stroked="true" strokeweight=".5pt" strokecolor="#231f20">
              <v:stroke dashstyle="solid"/>
            </v:rect>
            <v:shape style="position:absolute;left:2919;top:499;width:67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United States</w:t>
                    </w:r>
                  </w:p>
                </w:txbxContent>
              </v:textbox>
              <w10:wrap type="none"/>
            </v:shape>
            <v:shape style="position:absolute;left:4011;top:803;width:232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74C043"/>
                        <w:w w:val="80"/>
                        <w:sz w:val="12"/>
                      </w:rPr>
                      <w:t>Italy</w:t>
                    </w:r>
                  </w:p>
                </w:txbxContent>
              </v:textbox>
              <w10:wrap type="none"/>
            </v:shape>
            <v:shape style="position:absolute;left:2394;top:1078;width:80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United</w:t>
                    </w:r>
                    <w:r>
                      <w:rPr>
                        <w:color w:val="A70741"/>
                        <w:spacing w:val="-19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Kingdom</w:t>
                    </w:r>
                  </w:p>
                </w:txbxContent>
              </v:textbox>
              <w10:wrap type="none"/>
            </v:shape>
            <v:shape style="position:absolute;left:3531;top:1363;width:1020;height:807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575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894C5"/>
                        <w:w w:val="80"/>
                        <w:sz w:val="12"/>
                      </w:rPr>
                      <w:t>France</w:t>
                    </w:r>
                  </w:p>
                  <w:p>
                    <w:pPr>
                      <w:spacing w:line="240" w:lineRule="auto" w:before="7"/>
                      <w:rPr>
                        <w:sz w:val="10"/>
                      </w:rPr>
                    </w:pP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5"/>
                        <w:sz w:val="12"/>
                      </w:rPr>
                      <w:t>Germany</w:t>
                    </w:r>
                  </w:p>
                  <w:p>
                    <w:pPr>
                      <w:spacing w:line="240" w:lineRule="auto" w:before="6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5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939598"/>
                        <w:w w:val="80"/>
                        <w:sz w:val="12"/>
                      </w:rPr>
                      <w:t>November </w:t>
                    </w:r>
                    <w:r>
                      <w:rPr>
                        <w:rFonts w:ascii="Georgia"/>
                        <w:i/>
                        <w:color w:val="939598"/>
                        <w:w w:val="8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spacing w:before="1"/>
        <w:ind w:left="0" w:right="255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spacing w:before="0"/>
        <w:ind w:left="0" w:right="255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1"/>
        </w:rPr>
      </w:pPr>
    </w:p>
    <w:p>
      <w:pPr>
        <w:spacing w:before="0"/>
        <w:ind w:left="0" w:right="255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56"/>
        <w:ind w:left="4474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62"/>
        <w:ind w:left="0" w:right="255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56"/>
        <w:ind w:left="4486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25" w:lineRule="exact" w:before="62"/>
        <w:ind w:left="4501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tabs>
          <w:tab w:pos="2110" w:val="left" w:leader="none"/>
          <w:tab w:pos="3506" w:val="left" w:leader="none"/>
          <w:tab w:pos="4161" w:val="left" w:leader="none"/>
        </w:tabs>
        <w:spacing w:line="125" w:lineRule="exact" w:before="0"/>
        <w:ind w:left="71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2016</w:t>
        <w:tab/>
      </w:r>
      <w:r>
        <w:rPr>
          <w:color w:val="231F20"/>
          <w:sz w:val="12"/>
        </w:rPr>
        <w:t>17</w:t>
        <w:tab/>
        <w:t>18</w:t>
        <w:tab/>
        <w:t>19</w:t>
      </w:r>
    </w:p>
    <w:p>
      <w:pPr>
        <w:pStyle w:val="BodyText"/>
        <w:spacing w:before="10"/>
        <w:rPr>
          <w:sz w:val="11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Bloomberg Finance L.P. and Bank calculations.</w:t>
      </w:r>
    </w:p>
    <w:p>
      <w:pPr>
        <w:pStyle w:val="BodyText"/>
        <w:spacing w:before="7"/>
        <w:rPr>
          <w:sz w:val="10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(a) Zero-coupon spot rates derived from government bond prices.</w:t>
      </w:r>
    </w:p>
    <w:p>
      <w:pPr>
        <w:pStyle w:val="BodyText"/>
        <w:spacing w:line="259" w:lineRule="auto" w:before="1"/>
        <w:ind w:left="173" w:right="111"/>
        <w:jc w:val="both"/>
      </w:pPr>
      <w:r>
        <w:rPr/>
        <w:br w:type="column"/>
      </w:r>
      <w:r>
        <w:rPr>
          <w:color w:val="231F20"/>
          <w:w w:val="80"/>
        </w:rPr>
        <w:t>announced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December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boosted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consumer spending.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judged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absorbed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spare capacity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fully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economy.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headline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2"/>
          <w:w w:val="80"/>
        </w:rPr>
        <w:t>unemployment </w:t>
      </w:r>
      <w:r>
        <w:rPr>
          <w:color w:val="231F20"/>
          <w:w w:val="80"/>
        </w:rPr>
        <w:t>rate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4.0%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January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firm.</w:t>
      </w:r>
    </w:p>
    <w:p>
      <w:pPr>
        <w:pStyle w:val="BodyText"/>
        <w:spacing w:line="259" w:lineRule="auto" w:before="1"/>
        <w:ind w:left="173" w:right="176"/>
      </w:pP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Federal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Open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Committee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(FOMC)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 tighten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during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6"/>
          <w:w w:val="80"/>
        </w:rPr>
        <w:t>for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federal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funds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reaching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2¼%–2½%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December.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before="1"/>
        <w:ind w:left="173"/>
      </w:pPr>
      <w:r>
        <w:rPr>
          <w:color w:val="231F20"/>
          <w:w w:val="85"/>
        </w:rPr>
        <w:t>GDP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slowed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Q4,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0.5%,</w:t>
      </w:r>
    </w:p>
    <w:p>
      <w:pPr>
        <w:pStyle w:val="BodyText"/>
        <w:spacing w:line="259" w:lineRule="auto" w:before="19"/>
        <w:ind w:left="173" w:right="193"/>
      </w:pPr>
      <w:r>
        <w:rPr>
          <w:color w:val="231F20"/>
          <w:w w:val="80"/>
        </w:rPr>
        <w:t>0.3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percentage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points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 down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0.8%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Q3.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slowing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3"/>
          <w:w w:val="80"/>
        </w:rPr>
        <w:t>reflect </w:t>
      </w:r>
      <w:r>
        <w:rPr>
          <w:color w:val="231F20"/>
          <w:w w:val="80"/>
        </w:rPr>
        <w:t>some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fading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boost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tax cuts.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equipment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since </w:t>
      </w:r>
      <w:r>
        <w:rPr>
          <w:color w:val="231F20"/>
          <w:w w:val="85"/>
        </w:rPr>
        <w:t>the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start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year,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example.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115"/>
      </w:pPr>
      <w:r>
        <w:rPr>
          <w:color w:val="231F20"/>
          <w:w w:val="80"/>
        </w:rPr>
        <w:t>Reflecting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participants’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expectations 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FOMC’s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reaction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implied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by market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markedly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35"/>
          <w:w w:val="80"/>
        </w:rPr>
        <w:t> </w:t>
      </w:r>
      <w:r>
        <w:rPr>
          <w:rFonts w:ascii="BPG Sans Modern GPL&amp;GNU" w:hAnsi="BPG Sans Modern GPL&amp;GNU"/>
          <w:color w:val="231F20"/>
          <w:spacing w:val="-4"/>
          <w:w w:val="80"/>
        </w:rPr>
        <w:t>1.4</w:t>
      </w:r>
      <w:r>
        <w:rPr>
          <w:color w:val="231F20"/>
          <w:spacing w:val="-4"/>
          <w:w w:val="80"/>
        </w:rPr>
        <w:t>).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median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projection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FOMC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members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federal funds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end-2019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fallen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3.1%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2.9%.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 w:before="1"/>
        <w:ind w:left="173" w:right="164"/>
      </w:pPr>
      <w:r>
        <w:rPr>
          <w:color w:val="231F20"/>
          <w:w w:val="80"/>
        </w:rPr>
        <w:t>US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slow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term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boost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fiscal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policy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continues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wane.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 addition,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partial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US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government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shutdown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is expected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small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negative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impact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Q1, </w:t>
      </w:r>
      <w:r>
        <w:rPr>
          <w:color w:val="231F20"/>
          <w:w w:val="80"/>
        </w:rPr>
        <w:t>although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should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boost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similar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amount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6"/>
          <w:w w:val="80"/>
        </w:rPr>
        <w:t>Q2. </w:t>
      </w:r>
      <w:r>
        <w:rPr>
          <w:color w:val="231F20"/>
          <w:w w:val="80"/>
        </w:rPr>
        <w:t>Four-quarter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2.9%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Q4 </w:t>
      </w:r>
      <w:r>
        <w:rPr>
          <w:color w:val="231F20"/>
          <w:w w:val="85"/>
        </w:rPr>
        <w:t>to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2.0%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2019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Q3.</w:t>
      </w:r>
    </w:p>
    <w:p>
      <w:pPr>
        <w:pStyle w:val="BodyText"/>
        <w:spacing w:before="4"/>
      </w:pPr>
    </w:p>
    <w:p>
      <w:pPr>
        <w:pStyle w:val="Heading4"/>
      </w:pPr>
      <w:r>
        <w:rPr>
          <w:color w:val="A70741"/>
          <w:w w:val="95"/>
        </w:rPr>
        <w:t>China</w:t>
      </w:r>
    </w:p>
    <w:p>
      <w:pPr>
        <w:pStyle w:val="BodyText"/>
        <w:spacing w:line="259" w:lineRule="auto" w:before="13"/>
        <w:ind w:left="173" w:right="231"/>
      </w:pPr>
      <w:r>
        <w:rPr>
          <w:color w:val="231F20"/>
          <w:w w:val="80"/>
        </w:rPr>
        <w:t>GDP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China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throughout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Table</w:t>
      </w:r>
      <w:r>
        <w:rPr>
          <w:rFonts w:ascii="BPG Sans Modern GPL&amp;GNU"/>
          <w:color w:val="231F20"/>
          <w:spacing w:val="-21"/>
          <w:w w:val="80"/>
        </w:rPr>
        <w:t> </w:t>
      </w:r>
      <w:r>
        <w:rPr>
          <w:rFonts w:ascii="BPG Sans Modern GPL&amp;GNU"/>
          <w:color w:val="231F20"/>
          <w:w w:val="80"/>
        </w:rPr>
        <w:t>1.A</w:t>
      </w:r>
      <w:r>
        <w:rPr>
          <w:color w:val="231F20"/>
          <w:w w:val="80"/>
        </w:rPr>
        <w:t>). Four-quarter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6.4%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Q4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5"/>
          <w:w w:val="80"/>
        </w:rPr>
        <w:t>6.8%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Q1.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slowdown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reflects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policies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enacted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 reduce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system,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weighed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 </w:t>
      </w:r>
      <w:r>
        <w:rPr>
          <w:color w:val="231F20"/>
          <w:w w:val="85"/>
        </w:rPr>
        <w:t>credit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investment.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808" w:space="521"/>
            <w:col w:w="5281"/>
          </w:cols>
        </w:sectPr>
      </w:pPr>
    </w:p>
    <w:p>
      <w:pPr>
        <w:spacing w:line="249" w:lineRule="auto" w:before="106"/>
        <w:ind w:left="178" w:right="-19" w:firstLine="0"/>
        <w:jc w:val="left"/>
        <w:rPr>
          <w:rFonts w:ascii="Times New Roman"/>
          <w:i/>
          <w:sz w:val="18"/>
        </w:rPr>
      </w:pPr>
      <w:bookmarkStart w:name="Other emerging market economies" w:id="11"/>
      <w:bookmarkEnd w:id="11"/>
      <w:r>
        <w:rPr/>
      </w:r>
      <w:r>
        <w:rPr>
          <w:rFonts w:ascii="Trebuchet MS"/>
          <w:b/>
          <w:color w:val="A70741"/>
          <w:w w:val="85"/>
          <w:sz w:val="18"/>
        </w:rPr>
        <w:t>Chart 1.6 </w:t>
      </w:r>
      <w:r>
        <w:rPr>
          <w:rFonts w:ascii="BPG Sans Modern GPL&amp;GNU"/>
          <w:color w:val="A70741"/>
          <w:w w:val="85"/>
          <w:sz w:val="18"/>
        </w:rPr>
        <w:t>Global financial conditions are broadly unchanged </w:t>
      </w:r>
      <w:r>
        <w:rPr>
          <w:rFonts w:ascii="BPG Sans Modern GPL&amp;GNU"/>
          <w:color w:val="A70741"/>
          <w:w w:val="95"/>
          <w:sz w:val="18"/>
        </w:rPr>
        <w:t>since the November </w:t>
      </w:r>
      <w:r>
        <w:rPr>
          <w:rFonts w:ascii="Times New Roman"/>
          <w:i/>
          <w:color w:val="A70741"/>
          <w:w w:val="95"/>
          <w:sz w:val="18"/>
        </w:rPr>
        <w:t>Report</w:t>
      </w:r>
    </w:p>
    <w:p>
      <w:pPr>
        <w:spacing w:before="2"/>
        <w:ind w:left="178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Global financial conditions index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8"/>
        <w:ind w:left="2896" w:right="249" w:hanging="149"/>
        <w:jc w:val="left"/>
        <w:rPr>
          <w:sz w:val="12"/>
        </w:rPr>
      </w:pPr>
      <w:r>
        <w:rPr>
          <w:color w:val="231F20"/>
          <w:w w:val="75"/>
          <w:sz w:val="12"/>
        </w:rPr>
        <w:t>Difference from average since 1995 (number of standard deviations)</w:t>
      </w:r>
    </w:p>
    <w:p>
      <w:pPr>
        <w:spacing w:line="99" w:lineRule="exact" w:before="0"/>
        <w:ind w:left="4494" w:right="0" w:firstLine="0"/>
        <w:jc w:val="left"/>
        <w:rPr>
          <w:sz w:val="12"/>
        </w:rPr>
      </w:pPr>
      <w:r>
        <w:rPr/>
        <w:pict>
          <v:group style="position:absolute;margin-left:39.921001pt;margin-top:1.870225pt;width:212.6pt;height:113.4pt;mso-position-horizontal-relative:page;mso-position-vertical-relative:paragraph;z-index:15759872" coordorigin="798,37" coordsize="4252,2268">
            <v:shape style="position:absolute;left:798;top:289;width:4252;height:2017" coordorigin="798,289" coordsize="4252,2017" path="m798,289l912,289m798,542l912,542m798,793l912,793m798,1044l912,1044m798,1297l912,1297m798,1549l912,1549m798,1801l912,1801m969,1801l4880,1801m4937,1801l5050,1801m798,2053l912,2053m4937,289l5050,289m4937,542l5050,542m4937,793l5050,793m4937,1044l5050,1044m4937,1297l5050,1297m4937,1549l5050,1549m4937,2053l5050,2053m4674,2192l4674,2305m4056,2192l4056,2305m3439,2192l3439,2305m2821,2192l2821,2305m2203,2192l2203,2305m1585,2192l1585,2305m969,2192l969,2305e" filled="false" stroked="true" strokeweight=".5pt" strokecolor="#231f20">
              <v:path arrowok="t"/>
              <v:stroke dashstyle="solid"/>
            </v:shape>
            <v:shape style="position:absolute;left:968;top:148;width:3912;height:1989" coordorigin="969,149" coordsize="3912,1989" path="m969,1853l986,1847,1003,1785,1020,1728,1037,1678,1055,1703,1072,1785,1089,1869,1105,1796,1122,1741,1141,1668,1158,1674,1174,1740,1191,1763,1210,1629,1226,1644,1243,1808,1260,1869,1277,1790,1295,1748,1312,1520,1329,1614,1345,1766,1362,1882,1381,1867,1398,1815,1414,1852,1431,1865,1450,1853,1466,1703,1483,1555,1500,1539,1517,1523,1535,1579,1552,1740,1569,1820,1585,1753,1604,1726,1621,1719,1638,1862,1654,1952,1671,1997,1690,1961,1706,2016,1723,2013,1740,2016,1759,2013,1775,2086,1792,2059,1809,2070,1826,2014,1844,2006,1861,1897,1878,1997,1894,2023,1913,2038,1930,2061,1946,2075,1963,2121,1980,2128,1999,2130,2015,2137,2032,2078,2049,2031,2067,2051,2084,2078,2101,2116,2118,2105,2134,2091,2153,2016,2170,2048,2186,2059,2203,2108,2222,2078,2239,2076,2255,2080,2272,1957,2289,1875,2307,1936,2324,2028,2341,2054,2358,2096,2376,2090,2393,2073,2410,2086,2427,2028,2443,1972,2462,2071,2479,2098,2495,2073,2512,1984,2531,1760,2547,1817,2564,1904,2581,1688,2598,1684,2616,1462,2633,1488,2650,1408,2667,1579,2685,1689,2702,1577,2719,1468,2735,1453,2752,1054,2771,149,2787,272,2804,569,2821,954,2838,909,2856,907,2873,1271,2890,1580,2907,1673,2925,1723,2942,1758,2959,1843,2975,1780,2992,1808,3011,1879,3028,1887,3044,1832,3061,1949,3080,1969,3096,1696,3113,1622,3130,1745,3147,1800,3165,1910,3182,1925,3199,1857,3215,1889,3234,1872,3251,1884,3268,1822,3284,1874,3301,1810,3320,1760,3336,1718,3353,1415,3370,1240,3389,1343,3405,1333,3422,1369,3439,1460,3455,1609,3474,1652,3491,1590,3508,1448,3524,1482,3543,1547,3560,1657,3576,1733,3593,1788,3610,1795,3629,1837,3645,1902,3662,1879,3679,1812,3697,1796,3714,1840,3731,1691,3748,1693,3764,1740,3783,1815,3800,1877,3816,1904,3833,1929,3852,1845,3869,1855,3885,1875,3902,1907,3919,1951,3937,1974,3954,1966,3971,1952,3988,1951,4006,1879,4023,1914,4040,1807,4056,1781,4073,1857,4092,1880,4109,1889,4125,1858,4142,1783,4159,1713,4177,1567,4194,1508,4211,1696,4228,1786,4246,1750,4263,1560,4280,1510,4297,1691,4313,1793,4332,1832,4349,1719,4365,1771,4382,1862,4401,1832,4417,1828,4434,1813,4451,1853,4468,1907,4486,1934,4503,1946,4520,1937,4537,1952,4555,1961,4572,1987,4589,1976,4605,1992,4622,2033,4641,2006,4657,2001,4674,1992,4691,1890,4710,1858,4726,1815,4743,1842,4760,1785,4777,1803,4795,1800,4812,1828,4829,1657,4845,1671,4864,1596,4880,1728e" filled="false" stroked="true" strokeweight="1pt" strokecolor="#00568b">
              <v:path arrowok="t"/>
              <v:stroke dashstyle="solid"/>
            </v:shape>
            <v:rect style="position:absolute;left:803;top:42;width:4242;height:2258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82"/>
          <w:sz w:val="12"/>
        </w:rPr>
        <w:t>7</w:t>
      </w:r>
    </w:p>
    <w:p>
      <w:pPr>
        <w:spacing w:before="109"/>
        <w:ind w:left="0" w:right="193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spacing w:before="108"/>
        <w:ind w:left="0" w:right="193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108"/>
        <w:ind w:left="0" w:right="193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before="109"/>
        <w:ind w:left="0" w:right="193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spacing w:before="108"/>
        <w:ind w:left="0" w:right="193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22" w:lineRule="exact" w:before="108"/>
        <w:ind w:left="4501" w:right="0" w:firstLine="0"/>
        <w:jc w:val="left"/>
        <w:rPr>
          <w:sz w:val="12"/>
        </w:rPr>
      </w:pPr>
      <w:bookmarkStart w:name="1.2 Developments in UK financial conditi" w:id="12"/>
      <w:bookmarkEnd w:id="12"/>
      <w:r>
        <w:rPr/>
      </w:r>
      <w:bookmarkStart w:name="Sterling" w:id="13"/>
      <w:bookmarkEnd w:id="13"/>
      <w:r>
        <w:rPr/>
      </w:r>
      <w:r>
        <w:rPr>
          <w:color w:val="231F20"/>
          <w:w w:val="119"/>
          <w:sz w:val="12"/>
        </w:rPr>
        <w:t>1</w:t>
      </w:r>
    </w:p>
    <w:p>
      <w:pPr>
        <w:spacing w:line="150" w:lineRule="exact" w:before="0"/>
        <w:ind w:left="4484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02" w:lineRule="exact" w:before="0"/>
        <w:ind w:left="4484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50" w:lineRule="exact" w:before="0"/>
        <w:ind w:left="4496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25" w:lineRule="exact" w:before="0"/>
        <w:ind w:left="4501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25" w:lineRule="exact" w:before="109"/>
        <w:ind w:left="4489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tabs>
          <w:tab w:pos="963" w:val="left" w:leader="none"/>
          <w:tab w:pos="1579" w:val="left" w:leader="none"/>
          <w:tab w:pos="2196" w:val="left" w:leader="none"/>
          <w:tab w:pos="2823" w:val="left" w:leader="none"/>
          <w:tab w:pos="3440" w:val="left" w:leader="none"/>
          <w:tab w:pos="4054" w:val="left" w:leader="none"/>
        </w:tabs>
        <w:spacing w:line="125" w:lineRule="exact" w:before="0"/>
        <w:ind w:left="346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2000</w:t>
        <w:tab/>
      </w:r>
      <w:r>
        <w:rPr>
          <w:color w:val="231F20"/>
          <w:w w:val="90"/>
          <w:sz w:val="12"/>
        </w:rPr>
        <w:t>03</w:t>
        <w:tab/>
        <w:t>06</w:t>
        <w:tab/>
        <w:t>09</w:t>
        <w:tab/>
        <w:t>12</w:t>
        <w:tab/>
        <w:t>15</w:t>
        <w:tab/>
        <w:t>18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178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Bloomberg Finance L.P., Eikon by Refinitiv and Bank calculations.</w:t>
      </w:r>
    </w:p>
    <w:p>
      <w:pPr>
        <w:pStyle w:val="BodyText"/>
        <w:spacing w:before="10"/>
        <w:rPr>
          <w:sz w:val="10"/>
        </w:rPr>
      </w:pPr>
    </w:p>
    <w:p>
      <w:pPr>
        <w:spacing w:line="235" w:lineRule="auto" w:before="0"/>
        <w:ind w:left="348" w:right="42" w:hanging="171"/>
        <w:jc w:val="left"/>
        <w:rPr>
          <w:sz w:val="11"/>
        </w:rPr>
      </w:pPr>
      <w:r>
        <w:rPr>
          <w:color w:val="231F20"/>
          <w:w w:val="85"/>
          <w:sz w:val="11"/>
        </w:rPr>
        <w:t>(a)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Financial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conditions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indices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(FCIs)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estimated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43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economies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principal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component </w:t>
      </w:r>
      <w:r>
        <w:rPr>
          <w:color w:val="231F20"/>
          <w:w w:val="80"/>
          <w:sz w:val="11"/>
        </w:rPr>
        <w:t>analysis.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FCIs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summarise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information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following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series: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term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spreads, interbank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spreads,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corporate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spreads,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sovereign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spreads,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long-term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interest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rates,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equity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price returns,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equity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return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volatility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relative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capitalisation.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increase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 index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indicates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tightening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conditions.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end-January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2019.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Series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average 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all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country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FCIs,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according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world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IMF’s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purchasing power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parity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(PPP)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weights.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following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country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FCIs: </w:t>
      </w:r>
      <w:r>
        <w:rPr>
          <w:color w:val="231F20"/>
          <w:w w:val="85"/>
          <w:sz w:val="11"/>
        </w:rPr>
        <w:t>Argentina,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Australia,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Austria,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Belgium,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Brazil,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Bulgaria,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Canada,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Chile,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China,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Colombia,</w:t>
      </w:r>
    </w:p>
    <w:p>
      <w:pPr>
        <w:spacing w:line="235" w:lineRule="auto" w:before="4"/>
        <w:ind w:left="348" w:right="-19" w:firstLine="0"/>
        <w:jc w:val="left"/>
        <w:rPr>
          <w:sz w:val="11"/>
        </w:rPr>
      </w:pPr>
      <w:r>
        <w:rPr>
          <w:color w:val="231F20"/>
          <w:w w:val="80"/>
          <w:sz w:val="11"/>
        </w:rPr>
        <w:t>Czech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Republic,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Denmark,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Finland,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France,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Germany,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Greece,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Hungary,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India,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Indonesia,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Ireland, Israel,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Italy,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Japan,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Malaysia,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Mexico,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Netherlands,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New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Zealand,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Norway,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Peru,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Philippines, </w:t>
      </w:r>
      <w:r>
        <w:rPr>
          <w:color w:val="231F20"/>
          <w:w w:val="75"/>
          <w:sz w:val="11"/>
        </w:rPr>
        <w:t>Poland,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Portugal,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Russia,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South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Africa,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South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Korea,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Spain,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Sweden,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Switzerland,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Thailand,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Turkey, </w:t>
      </w:r>
      <w:r>
        <w:rPr>
          <w:color w:val="231F20"/>
          <w:w w:val="85"/>
          <w:sz w:val="11"/>
        </w:rPr>
        <w:t>UK,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US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Vietnam.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0" w:lineRule="exact"/>
        <w:ind w:left="157" w:right="-360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64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Chart</w:t>
      </w:r>
      <w:r>
        <w:rPr>
          <w:rFonts w:ascii="Trebuchet MS"/>
          <w:b/>
          <w:color w:val="A70741"/>
          <w:spacing w:val="-37"/>
          <w:w w:val="95"/>
          <w:sz w:val="18"/>
        </w:rPr>
        <w:t> </w:t>
      </w:r>
      <w:r>
        <w:rPr>
          <w:rFonts w:ascii="Trebuchet MS"/>
          <w:b/>
          <w:color w:val="A70741"/>
          <w:w w:val="95"/>
          <w:sz w:val="18"/>
        </w:rPr>
        <w:t>1.7</w:t>
      </w:r>
      <w:r>
        <w:rPr>
          <w:rFonts w:ascii="Trebuchet MS"/>
          <w:b/>
          <w:color w:val="A70741"/>
          <w:spacing w:val="-3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Oil</w:t>
      </w:r>
      <w:r>
        <w:rPr>
          <w:rFonts w:ascii="BPG Sans Modern GPL&amp;GNU"/>
          <w:color w:val="A70741"/>
          <w:spacing w:val="-3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prices</w:t>
      </w:r>
      <w:r>
        <w:rPr>
          <w:rFonts w:ascii="BPG Sans Modern GPL&amp;GNU"/>
          <w:color w:val="A70741"/>
          <w:spacing w:val="-3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have</w:t>
      </w:r>
      <w:r>
        <w:rPr>
          <w:rFonts w:ascii="BPG Sans Modern GPL&amp;GNU"/>
          <w:color w:val="A70741"/>
          <w:spacing w:val="-4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fallen</w:t>
      </w:r>
      <w:r>
        <w:rPr>
          <w:rFonts w:ascii="BPG Sans Modern GPL&amp;GNU"/>
          <w:color w:val="A70741"/>
          <w:spacing w:val="-3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sharply</w:t>
      </w:r>
      <w:r>
        <w:rPr>
          <w:rFonts w:ascii="BPG Sans Modern GPL&amp;GNU"/>
          <w:color w:val="A70741"/>
          <w:spacing w:val="-3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since</w:t>
      </w:r>
      <w:r>
        <w:rPr>
          <w:rFonts w:ascii="BPG Sans Modern GPL&amp;GNU"/>
          <w:color w:val="A70741"/>
          <w:spacing w:val="-3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November</w:t>
      </w:r>
    </w:p>
    <w:p>
      <w:pPr>
        <w:spacing w:before="13"/>
        <w:ind w:left="164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5"/>
          <w:sz w:val="16"/>
        </w:rPr>
        <w:t>US dollar oil and other commodity prices</w:t>
      </w:r>
    </w:p>
    <w:p>
      <w:pPr>
        <w:spacing w:line="28" w:lineRule="exact" w:before="118"/>
        <w:ind w:left="0" w:right="326" w:firstLine="0"/>
        <w:jc w:val="right"/>
        <w:rPr>
          <w:sz w:val="12"/>
        </w:rPr>
      </w:pPr>
      <w:r>
        <w:rPr>
          <w:color w:val="231F20"/>
          <w:w w:val="80"/>
          <w:sz w:val="12"/>
        </w:rPr>
        <w:t>Indices: 2014 = 100</w:t>
      </w:r>
    </w:p>
    <w:p>
      <w:pPr>
        <w:pStyle w:val="BodyText"/>
        <w:spacing w:line="259" w:lineRule="auto"/>
        <w:ind w:left="164" w:right="152"/>
      </w:pPr>
      <w:r>
        <w:rPr/>
        <w:br w:type="column"/>
      </w:r>
      <w:r>
        <w:rPr>
          <w:color w:val="231F20"/>
          <w:w w:val="80"/>
        </w:rPr>
        <w:t>Trade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tensions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weighed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3"/>
          <w:w w:val="80"/>
        </w:rPr>
        <w:t>growth.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apparent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markets: 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Shanghai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Composite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equity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index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25%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since January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3"/>
          <w:w w:val="80"/>
        </w:rPr>
        <w:t> </w:t>
      </w:r>
      <w:r>
        <w:rPr>
          <w:rFonts w:ascii="BPG Sans Modern GPL&amp;GNU"/>
          <w:color w:val="231F20"/>
          <w:w w:val="80"/>
        </w:rPr>
        <w:t>1.2</w:t>
      </w:r>
      <w:r>
        <w:rPr>
          <w:color w:val="231F20"/>
          <w:w w:val="80"/>
        </w:rPr>
        <w:t>).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evidence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 effect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Chinese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tariffs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data.</w:t>
      </w:r>
    </w:p>
    <w:p>
      <w:pPr>
        <w:pStyle w:val="BodyText"/>
        <w:spacing w:line="259" w:lineRule="auto"/>
        <w:ind w:left="164" w:right="132"/>
      </w:pP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value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Chinese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exports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3.5%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spacing w:val="-5"/>
          <w:w w:val="80"/>
        </w:rPr>
        <w:t>year </w:t>
      </w:r>
      <w:r>
        <w:rPr>
          <w:color w:val="231F20"/>
          <w:w w:val="85"/>
        </w:rPr>
        <w:t>to December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2018.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59" w:lineRule="auto" w:before="1"/>
        <w:ind w:left="164" w:right="205"/>
      </w:pPr>
      <w:r>
        <w:rPr>
          <w:color w:val="231F20"/>
          <w:w w:val="80"/>
        </w:rPr>
        <w:t>GDP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slow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2019.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4"/>
          <w:w w:val="80"/>
        </w:rPr>
        <w:t>While </w:t>
      </w:r>
      <w:r>
        <w:rPr>
          <w:color w:val="231F20"/>
          <w:w w:val="75"/>
        </w:rPr>
        <w:t>tariffs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expected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weigh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growth,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stimulus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provided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by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Chinese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authorities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example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announced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cuts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 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banks’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reserve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requirement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ratio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January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2019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tax </w:t>
      </w:r>
      <w:r>
        <w:rPr>
          <w:color w:val="231F20"/>
          <w:w w:val="90"/>
        </w:rPr>
        <w:t>cuts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53"/>
          <w:w w:val="115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help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growth.</w:t>
      </w:r>
    </w:p>
    <w:p>
      <w:pPr>
        <w:pStyle w:val="BodyText"/>
        <w:spacing w:before="3"/>
      </w:pPr>
    </w:p>
    <w:p>
      <w:pPr>
        <w:pStyle w:val="Heading4"/>
        <w:ind w:left="164"/>
      </w:pPr>
      <w:r>
        <w:rPr>
          <w:color w:val="A70741"/>
          <w:w w:val="95"/>
        </w:rPr>
        <w:t>Other emerging market economies</w:t>
      </w:r>
    </w:p>
    <w:p>
      <w:pPr>
        <w:pStyle w:val="BodyText"/>
        <w:spacing w:line="259" w:lineRule="auto" w:before="14"/>
        <w:ind w:left="164" w:right="833"/>
      </w:pPr>
      <w:r>
        <w:rPr>
          <w:color w:val="231F20"/>
          <w:w w:val="75"/>
        </w:rPr>
        <w:t>Excluding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China,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EME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was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0.8%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2018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Q3 </w:t>
      </w:r>
      <w:r>
        <w:rPr>
          <w:color w:val="231F20"/>
          <w:w w:val="80"/>
        </w:rPr>
        <w:t>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PPP-weighted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basis,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6"/>
          <w:w w:val="80"/>
        </w:rPr>
        <w:t>the</w:t>
      </w:r>
    </w:p>
    <w:p>
      <w:pPr>
        <w:pStyle w:val="BodyText"/>
        <w:spacing w:line="259" w:lineRule="auto"/>
        <w:ind w:left="164" w:right="318"/>
      </w:pPr>
      <w:r>
        <w:rPr>
          <w:color w:val="231F20"/>
          <w:w w:val="80"/>
        </w:rPr>
        <w:t>November</w:t>
      </w:r>
      <w:r>
        <w:rPr>
          <w:color w:val="231F20"/>
          <w:spacing w:val="-32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rFonts w:ascii="Trebuchet MS"/>
          <w:i/>
          <w:color w:val="231F20"/>
          <w:spacing w:val="-17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slower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2017. </w:t>
      </w:r>
      <w:r>
        <w:rPr>
          <w:color w:val="231F20"/>
          <w:w w:val="75"/>
        </w:rPr>
        <w:t>Higher-frequency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indicators</w:t>
      </w:r>
      <w:r>
        <w:rPr>
          <w:color w:val="231F20"/>
          <w:spacing w:val="-29"/>
          <w:w w:val="75"/>
        </w:rPr>
        <w:t> </w:t>
      </w:r>
      <w:r>
        <w:rPr>
          <w:color w:val="231F20"/>
          <w:w w:val="75"/>
        </w:rPr>
        <w:t>such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29"/>
          <w:w w:val="75"/>
        </w:rPr>
        <w:t> </w:t>
      </w:r>
      <w:r>
        <w:rPr>
          <w:color w:val="231F20"/>
          <w:w w:val="75"/>
        </w:rPr>
        <w:t>manufacturing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PMIs</w:t>
      </w:r>
      <w:r>
        <w:rPr>
          <w:color w:val="231F20"/>
          <w:spacing w:val="-29"/>
          <w:w w:val="75"/>
        </w:rPr>
        <w:t> </w:t>
      </w:r>
      <w:r>
        <w:rPr>
          <w:color w:val="231F20"/>
          <w:spacing w:val="-6"/>
          <w:w w:val="75"/>
        </w:rPr>
        <w:t>are </w:t>
      </w:r>
      <w:r>
        <w:rPr>
          <w:color w:val="231F20"/>
          <w:w w:val="85"/>
        </w:rPr>
        <w:t>consistent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slowdown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activity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Q4.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64" w:right="162"/>
      </w:pPr>
      <w:r>
        <w:rPr>
          <w:color w:val="231F20"/>
          <w:w w:val="85"/>
        </w:rPr>
        <w:t>Tighter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conditions,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part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associated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 tightening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monetary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policy,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contributed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weaker </w:t>
      </w:r>
      <w:r>
        <w:rPr>
          <w:color w:val="231F20"/>
          <w:w w:val="75"/>
        </w:rPr>
        <w:t>activity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EMEs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over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2018.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Since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November,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emerging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3"/>
          <w:w w:val="75"/>
        </w:rPr>
        <w:t>market </w:t>
      </w:r>
      <w:r>
        <w:rPr>
          <w:color w:val="231F20"/>
          <w:w w:val="80"/>
        </w:rPr>
        <w:t>currencies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appreciated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33"/>
          <w:w w:val="80"/>
        </w:rPr>
        <w:t> </w:t>
      </w:r>
      <w:r>
        <w:rPr>
          <w:rFonts w:ascii="BPG Sans Modern GPL&amp;GNU"/>
          <w:color w:val="231F20"/>
          <w:w w:val="80"/>
        </w:rPr>
        <w:t>1.9</w:t>
      </w:r>
      <w:r>
        <w:rPr>
          <w:color w:val="231F20"/>
          <w:w w:val="80"/>
        </w:rPr>
        <w:t>)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equity</w:t>
      </w:r>
    </w:p>
    <w:p>
      <w:pPr>
        <w:spacing w:after="0" w:line="259" w:lineRule="auto"/>
        <w:sectPr>
          <w:headerReference w:type="default" r:id="rId41"/>
          <w:pgSz w:w="11910" w:h="16840"/>
          <w:pgMar w:header="446" w:footer="0" w:top="1560" w:bottom="280" w:left="620" w:right="680"/>
          <w:pgNumType w:start="4"/>
          <w:cols w:num="2" w:equalWidth="0">
            <w:col w:w="4747" w:space="592"/>
            <w:col w:w="527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428" w:val="left" w:leader="none"/>
          <w:tab w:pos="2202" w:val="left" w:leader="none"/>
          <w:tab w:pos="2982" w:val="left" w:leader="none"/>
          <w:tab w:pos="3753" w:val="left" w:leader="none"/>
          <w:tab w:pos="4186" w:val="left" w:leader="none"/>
        </w:tabs>
        <w:spacing w:before="92"/>
        <w:ind w:left="60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2014</w:t>
        <w:tab/>
      </w:r>
      <w:r>
        <w:rPr>
          <w:color w:val="231F20"/>
          <w:sz w:val="12"/>
        </w:rPr>
        <w:t>15</w:t>
        <w:tab/>
        <w:t>16</w:t>
        <w:tab/>
        <w:t>17</w:t>
        <w:tab/>
        <w:t>18</w:t>
        <w:tab/>
      </w:r>
      <w:r>
        <w:rPr>
          <w:color w:val="231F20"/>
          <w:spacing w:val="-10"/>
          <w:w w:val="95"/>
          <w:sz w:val="12"/>
        </w:rPr>
        <w:t>19</w:t>
      </w:r>
    </w:p>
    <w:p>
      <w:pPr>
        <w:pStyle w:val="BodyText"/>
        <w:rPr>
          <w:sz w:val="11"/>
        </w:rPr>
      </w:pPr>
    </w:p>
    <w:p>
      <w:pPr>
        <w:spacing w:before="0"/>
        <w:ind w:left="164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Bloomberg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Finance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L.P.,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Eikon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Refinitiv,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S&amp;P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indices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calculations.</w:t>
      </w: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0"/>
          <w:numId w:val="7"/>
        </w:numPr>
        <w:tabs>
          <w:tab w:pos="335" w:val="left" w:leader="none"/>
        </w:tabs>
        <w:spacing w:line="131" w:lineRule="exact" w:before="1" w:after="0"/>
        <w:ind w:left="334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Calculated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S&amp;P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GSCI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US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dollar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commodity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price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indices.</w:t>
      </w:r>
    </w:p>
    <w:p>
      <w:pPr>
        <w:pStyle w:val="ListParagraph"/>
        <w:numPr>
          <w:ilvl w:val="0"/>
          <w:numId w:val="7"/>
        </w:numPr>
        <w:tabs>
          <w:tab w:pos="335" w:val="left" w:leader="none"/>
        </w:tabs>
        <w:spacing w:line="130" w:lineRule="exact" w:before="0" w:after="0"/>
        <w:ind w:left="334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Total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agricultural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livestock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S&amp;P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commodity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index.</w:t>
      </w:r>
    </w:p>
    <w:p>
      <w:pPr>
        <w:pStyle w:val="ListParagraph"/>
        <w:numPr>
          <w:ilvl w:val="0"/>
          <w:numId w:val="7"/>
        </w:numPr>
        <w:tabs>
          <w:tab w:pos="335" w:val="left" w:leader="none"/>
        </w:tabs>
        <w:spacing w:line="131" w:lineRule="exact" w:before="0" w:after="0"/>
        <w:ind w:left="334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US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dollar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Brent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forward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prices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delivery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10–25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days’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time.</w:t>
      </w:r>
    </w:p>
    <w:p>
      <w:pPr>
        <w:spacing w:before="71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spacing w:val="-1"/>
          <w:w w:val="75"/>
          <w:sz w:val="12"/>
        </w:rPr>
        <w:t>120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/>
        <w:pict>
          <v:group style="position:absolute;margin-left:39.212601pt;margin-top:-14.838988pt;width:212.6pt;height:113.4pt;mso-position-horizontal-relative:page;mso-position-vertical-relative:paragraph;z-index:15759360" coordorigin="784,-297" coordsize="4252,2268">
            <v:shape style="position:absolute;left:784;top:81;width:114;height:2" coordorigin="784,81" coordsize="114,0" path="m898,81l784,81e" filled="true" fillcolor="#231f20" stroked="false">
              <v:path arrowok="t"/>
              <v:fill type="solid"/>
            </v:shape>
            <v:line style="position:absolute" from="784,81" to="898,81" stroked="true" strokeweight=".5pt" strokecolor="#231f20">
              <v:stroke dashstyle="solid"/>
            </v:line>
            <v:shape style="position:absolute;left:784;top:458;width:114;height:2" coordorigin="784,458" coordsize="114,0" path="m898,458l784,458e" filled="true" fillcolor="#231f20" stroked="false">
              <v:path arrowok="t"/>
              <v:fill type="solid"/>
            </v:shape>
            <v:line style="position:absolute" from="784,458" to="898,458" stroked="true" strokeweight=".5pt" strokecolor="#231f20">
              <v:stroke dashstyle="solid"/>
            </v:line>
            <v:shape style="position:absolute;left:784;top:837;width:114;height:2" coordorigin="784,838" coordsize="114,0" path="m898,838l784,838e" filled="true" fillcolor="#231f20" stroked="false">
              <v:path arrowok="t"/>
              <v:fill type="solid"/>
            </v:shape>
            <v:line style="position:absolute" from="784,838" to="898,838" stroked="true" strokeweight=".5pt" strokecolor="#231f20">
              <v:stroke dashstyle="solid"/>
            </v:line>
            <v:shape style="position:absolute;left:784;top:1214;width:114;height:2" coordorigin="784,1215" coordsize="114,0" path="m898,1215l784,1215e" filled="true" fillcolor="#231f20" stroked="false">
              <v:path arrowok="t"/>
              <v:fill type="solid"/>
            </v:shape>
            <v:line style="position:absolute" from="784,1215" to="898,1215" stroked="true" strokeweight=".5pt" strokecolor="#231f20">
              <v:stroke dashstyle="solid"/>
            </v:line>
            <v:shape style="position:absolute;left:784;top:1591;width:114;height:2" coordorigin="784,1592" coordsize="114,0" path="m898,1592l784,1592e" filled="true" fillcolor="#231f20" stroked="false">
              <v:path arrowok="t"/>
              <v:fill type="solid"/>
            </v:shape>
            <v:line style="position:absolute" from="784,1592" to="898,1592" stroked="true" strokeweight=".5pt" strokecolor="#231f20">
              <v:stroke dashstyle="solid"/>
            </v:line>
            <v:shape style="position:absolute;left:4922;top:81;width:114;height:2" coordorigin="4923,81" coordsize="114,0" path="m5036,81l4923,81e" filled="true" fillcolor="#231f20" stroked="false">
              <v:path arrowok="t"/>
              <v:fill type="solid"/>
            </v:shape>
            <v:line style="position:absolute" from="4923,81" to="5036,81" stroked="true" strokeweight=".5pt" strokecolor="#231f20">
              <v:stroke dashstyle="solid"/>
            </v:line>
            <v:shape style="position:absolute;left:4922;top:458;width:114;height:2" coordorigin="4923,458" coordsize="114,0" path="m5036,458l4923,458e" filled="true" fillcolor="#231f20" stroked="false">
              <v:path arrowok="t"/>
              <v:fill type="solid"/>
            </v:shape>
            <v:line style="position:absolute" from="4923,458" to="5036,458" stroked="true" strokeweight=".5pt" strokecolor="#231f20">
              <v:stroke dashstyle="solid"/>
            </v:line>
            <v:shape style="position:absolute;left:4922;top:837;width:114;height:2" coordorigin="4923,838" coordsize="114,0" path="m5036,838l4923,838e" filled="true" fillcolor="#231f20" stroked="false">
              <v:path arrowok="t"/>
              <v:fill type="solid"/>
            </v:shape>
            <v:line style="position:absolute" from="4923,838" to="5036,838" stroked="true" strokeweight=".5pt" strokecolor="#231f20">
              <v:stroke dashstyle="solid"/>
            </v:line>
            <v:shape style="position:absolute;left:4922;top:1214;width:114;height:2" coordorigin="4923,1215" coordsize="114,0" path="m5036,1215l4923,1215e" filled="true" fillcolor="#231f20" stroked="false">
              <v:path arrowok="t"/>
              <v:fill type="solid"/>
            </v:shape>
            <v:line style="position:absolute" from="4923,1215" to="5036,1215" stroked="true" strokeweight=".5pt" strokecolor="#231f20">
              <v:stroke dashstyle="solid"/>
            </v:line>
            <v:shape style="position:absolute;left:4922;top:1591;width:114;height:2" coordorigin="4923,1592" coordsize="114,0" path="m5036,1592l4923,1592e" filled="true" fillcolor="#231f20" stroked="false">
              <v:path arrowok="t"/>
              <v:fill type="solid"/>
            </v:shape>
            <v:line style="position:absolute" from="4923,1592" to="5036,1592" stroked="true" strokeweight=".5pt" strokecolor="#231f20">
              <v:stroke dashstyle="solid"/>
            </v:line>
            <v:shape style="position:absolute;left:4804;top:1857;width:2;height:114" coordorigin="4805,1858" coordsize="0,114" path="m4805,1858l4805,1971e" filled="true" fillcolor="#231f20" stroked="false">
              <v:path arrowok="t"/>
              <v:fill type="solid"/>
            </v:shape>
            <v:line style="position:absolute" from="4805,1858" to="4805,1971" stroked="true" strokeweight=".5pt" strokecolor="#231f20">
              <v:stroke dashstyle="solid"/>
            </v:line>
            <v:shape style="position:absolute;left:4034;top:1857;width:2;height:114" coordorigin="4034,1858" coordsize="0,114" path="m4034,1858l4034,1971e" filled="true" fillcolor="#231f20" stroked="false">
              <v:path arrowok="t"/>
              <v:fill type="solid"/>
            </v:shape>
            <v:line style="position:absolute" from="4034,1858" to="4034,1971" stroked="true" strokeweight=".5pt" strokecolor="#231f20">
              <v:stroke dashstyle="solid"/>
            </v:line>
            <v:shape style="position:absolute;left:3265;top:1857;width:2;height:114" coordorigin="3265,1858" coordsize="0,114" path="m3265,1858l3265,1971e" filled="true" fillcolor="#231f20" stroked="false">
              <v:path arrowok="t"/>
              <v:fill type="solid"/>
            </v:shape>
            <v:line style="position:absolute" from="3265,1858" to="3265,1971" stroked="true" strokeweight=".5pt" strokecolor="#231f20">
              <v:stroke dashstyle="solid"/>
            </v:line>
            <v:shape style="position:absolute;left:2493;top:1857;width:2;height:114" coordorigin="2494,1858" coordsize="0,114" path="m2494,1858l2494,1971e" filled="true" fillcolor="#231f20" stroked="false">
              <v:path arrowok="t"/>
              <v:fill type="solid"/>
            </v:shape>
            <v:line style="position:absolute" from="2494,1858" to="2494,1971" stroked="true" strokeweight=".5pt" strokecolor="#231f20">
              <v:stroke dashstyle="solid"/>
            </v:line>
            <v:shape style="position:absolute;left:1724;top:1857;width:2;height:114" coordorigin="1724,1858" coordsize="0,114" path="m1724,1858l1724,1971e" filled="true" fillcolor="#231f20" stroked="false">
              <v:path arrowok="t"/>
              <v:fill type="solid"/>
            </v:shape>
            <v:line style="position:absolute" from="1724,1858" to="1724,1971" stroked="true" strokeweight=".5pt" strokecolor="#231f20">
              <v:stroke dashstyle="solid"/>
            </v:line>
            <v:shape style="position:absolute;left:954;top:1857;width:2;height:114" coordorigin="954,1858" coordsize="0,114" path="m954,1858l954,1971e" filled="true" fillcolor="#231f20" stroked="false">
              <v:path arrowok="t"/>
              <v:fill type="solid"/>
            </v:shape>
            <v:line style="position:absolute" from="954,1858" to="954,1971" stroked="true" strokeweight=".5pt" strokecolor="#231f20">
              <v:stroke dashstyle="solid"/>
            </v:line>
            <v:shape style="position:absolute;left:945;top:-297;width:3930;height:2268" type="#_x0000_t75" stroked="false">
              <v:imagedata r:id="rId42" o:title=""/>
            </v:shape>
            <v:rect style="position:absolute;left:789;top:-292;width:4242;height:2258" filled="false" stroked="true" strokeweight=".5pt" strokecolor="#231f20">
              <v:stroke dashstyle="solid"/>
            </v:rect>
            <v:shape style="position:absolute;left:2487;top:-85;width:1246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Industrial metals prices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792;top:567;width:1583;height:503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85"/>
                        <w:sz w:val="12"/>
                      </w:rPr>
                      <w:t>Agricultural prices</w:t>
                    </w:r>
                    <w:r>
                      <w:rPr>
                        <w:color w:val="AB937C"/>
                        <w:w w:val="85"/>
                        <w:position w:val="4"/>
                        <w:sz w:val="11"/>
                      </w:rPr>
                      <w:t>(a)(b)</w:t>
                    </w:r>
                  </w:p>
                  <w:p>
                    <w:pPr>
                      <w:spacing w:before="152"/>
                      <w:ind w:left="1039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Oil</w:t>
                    </w:r>
                    <w:r>
                      <w:rPr>
                        <w:color w:val="A70741"/>
                        <w:spacing w:val="-20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price</w:t>
                    </w:r>
                    <w:r>
                      <w:rPr>
                        <w:color w:val="A70741"/>
                        <w:w w:val="8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3789;top:1620;width:87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939598"/>
                        <w:w w:val="80"/>
                        <w:sz w:val="12"/>
                      </w:rPr>
                      <w:t>November </w:t>
                    </w:r>
                    <w:r>
                      <w:rPr>
                        <w:rFonts w:ascii="Georgia"/>
                        <w:i/>
                        <w:color w:val="939598"/>
                        <w:w w:val="8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0"/>
          <w:sz w:val="12"/>
        </w:rPr>
        <w:t>100</w:t>
      </w:r>
    </w:p>
    <w:p>
      <w:pPr>
        <w:pStyle w:val="BodyText"/>
        <w:spacing w:before="6"/>
        <w:rPr>
          <w:sz w:val="19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80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60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40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pStyle w:val="BodyText"/>
        <w:spacing w:line="259" w:lineRule="auto"/>
        <w:ind w:left="164" w:right="109"/>
      </w:pPr>
      <w:r>
        <w:rPr/>
        <w:br w:type="column"/>
      </w:r>
      <w:r>
        <w:rPr>
          <w:color w:val="231F20"/>
          <w:w w:val="85"/>
        </w:rPr>
        <w:t>indices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outperformed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advanced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economies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0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1.2</w:t>
      </w:r>
      <w:r>
        <w:rPr>
          <w:color w:val="231F20"/>
          <w:w w:val="80"/>
        </w:rPr>
        <w:t>).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Argentina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Turkey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0"/>
          <w:w w:val="80"/>
        </w:rPr>
        <w:t> </w:t>
      </w:r>
      <w:r>
        <w:rPr>
          <w:color w:val="231F20"/>
          <w:spacing w:val="-4"/>
          <w:w w:val="80"/>
        </w:rPr>
        <w:t>the </w:t>
      </w:r>
      <w:r>
        <w:rPr>
          <w:color w:val="231F20"/>
          <w:w w:val="80"/>
        </w:rPr>
        <w:t>two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countries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particularly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adversely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affected</w:t>
      </w:r>
    </w:p>
    <w:p>
      <w:pPr>
        <w:pStyle w:val="BodyText"/>
        <w:ind w:left="164"/>
      </w:pPr>
      <w:r>
        <w:rPr>
          <w:color w:val="231F20"/>
          <w:w w:val="115"/>
        </w:rPr>
        <w:t>—</w:t>
      </w:r>
      <w:r>
        <w:rPr>
          <w:color w:val="231F20"/>
          <w:spacing w:val="-51"/>
          <w:w w:val="115"/>
        </w:rPr>
        <w:t> </w:t>
      </w:r>
      <w:r>
        <w:rPr>
          <w:color w:val="231F20"/>
        </w:rPr>
        <w:t>have also stabilised.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259" w:lineRule="auto"/>
        <w:ind w:left="164" w:right="109"/>
      </w:pPr>
      <w:r>
        <w:rPr>
          <w:color w:val="231F20"/>
          <w:w w:val="75"/>
        </w:rPr>
        <w:t>Quarterly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GDP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non-China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EMEs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expected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5"/>
          <w:w w:val="75"/>
        </w:rPr>
        <w:t>pick </w:t>
      </w:r>
      <w:r>
        <w:rPr>
          <w:color w:val="231F20"/>
          <w:w w:val="85"/>
        </w:rPr>
        <w:t>up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2019,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broadly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line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expectations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 time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November</w:t>
      </w:r>
      <w:r>
        <w:rPr>
          <w:color w:val="231F20"/>
          <w:spacing w:val="-24"/>
          <w:w w:val="85"/>
        </w:rPr>
        <w:t> </w:t>
      </w:r>
      <w:r>
        <w:rPr>
          <w:rFonts w:ascii="Trebuchet MS"/>
          <w:i/>
          <w:color w:val="231F20"/>
          <w:w w:val="85"/>
        </w:rPr>
        <w:t>Report</w:t>
      </w:r>
      <w:r>
        <w:rPr>
          <w:color w:val="231F20"/>
          <w:w w:val="85"/>
        </w:rPr>
        <w:t>.</w:t>
      </w:r>
    </w:p>
    <w:p>
      <w:pPr>
        <w:pStyle w:val="BodyText"/>
        <w:spacing w:before="5"/>
        <w:rPr>
          <w:sz w:val="22"/>
        </w:rPr>
      </w:pPr>
    </w:p>
    <w:p>
      <w:pPr>
        <w:pStyle w:val="Heading3"/>
        <w:tabs>
          <w:tab w:pos="674" w:val="left" w:leader="none"/>
        </w:tabs>
        <w:spacing w:before="1"/>
        <w:ind w:left="164"/>
        <w:rPr>
          <w:rFonts w:ascii="BPG Sans Modern GPL&amp;GNU"/>
        </w:rPr>
      </w:pPr>
      <w:r>
        <w:rPr>
          <w:rFonts w:ascii="BPG Sans Modern GPL&amp;GNU"/>
          <w:color w:val="231F20"/>
          <w:w w:val="95"/>
        </w:rPr>
        <w:t>1.2</w:t>
        <w:tab/>
      </w:r>
      <w:r>
        <w:rPr>
          <w:rFonts w:ascii="BPG Sans Modern GPL&amp;GNU"/>
          <w:color w:val="231F20"/>
          <w:w w:val="85"/>
        </w:rPr>
        <w:t>Developments</w:t>
      </w:r>
      <w:r>
        <w:rPr>
          <w:rFonts w:ascii="BPG Sans Modern GPL&amp;GNU"/>
          <w:color w:val="231F20"/>
          <w:spacing w:val="-24"/>
          <w:w w:val="85"/>
        </w:rPr>
        <w:t> </w:t>
      </w:r>
      <w:r>
        <w:rPr>
          <w:rFonts w:ascii="BPG Sans Modern GPL&amp;GNU"/>
          <w:color w:val="231F20"/>
          <w:w w:val="85"/>
        </w:rPr>
        <w:t>in</w:t>
      </w:r>
      <w:r>
        <w:rPr>
          <w:rFonts w:ascii="BPG Sans Modern GPL&amp;GNU"/>
          <w:color w:val="231F20"/>
          <w:spacing w:val="-23"/>
          <w:w w:val="85"/>
        </w:rPr>
        <w:t> </w:t>
      </w:r>
      <w:r>
        <w:rPr>
          <w:rFonts w:ascii="BPG Sans Modern GPL&amp;GNU"/>
          <w:color w:val="231F20"/>
          <w:w w:val="85"/>
        </w:rPr>
        <w:t>UK</w:t>
      </w:r>
      <w:r>
        <w:rPr>
          <w:rFonts w:ascii="BPG Sans Modern GPL&amp;GNU"/>
          <w:color w:val="231F20"/>
          <w:spacing w:val="-23"/>
          <w:w w:val="85"/>
        </w:rPr>
        <w:t> </w:t>
      </w:r>
      <w:r>
        <w:rPr>
          <w:rFonts w:ascii="BPG Sans Modern GPL&amp;GNU"/>
          <w:color w:val="231F20"/>
          <w:w w:val="85"/>
        </w:rPr>
        <w:t>financial</w:t>
      </w:r>
      <w:r>
        <w:rPr>
          <w:rFonts w:ascii="BPG Sans Modern GPL&amp;GNU"/>
          <w:color w:val="231F20"/>
          <w:spacing w:val="-23"/>
          <w:w w:val="85"/>
        </w:rPr>
        <w:t> </w:t>
      </w:r>
      <w:r>
        <w:rPr>
          <w:rFonts w:ascii="BPG Sans Modern GPL&amp;GNU"/>
          <w:color w:val="231F20"/>
          <w:w w:val="85"/>
        </w:rPr>
        <w:t>conditions</w:t>
      </w:r>
    </w:p>
    <w:p>
      <w:pPr>
        <w:pStyle w:val="BodyText"/>
        <w:spacing w:line="259" w:lineRule="auto" w:before="264"/>
        <w:ind w:left="164" w:right="109"/>
      </w:pPr>
      <w:r>
        <w:rPr>
          <w:color w:val="231F20"/>
          <w:w w:val="80"/>
        </w:rPr>
        <w:t>Concerns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asset </w:t>
      </w:r>
      <w:r>
        <w:rPr>
          <w:color w:val="231F20"/>
          <w:w w:val="85"/>
        </w:rPr>
        <w:t>prices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alongside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other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advanced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economies.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addition,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asset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sensitive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2"/>
          <w:w w:val="80"/>
        </w:rPr>
        <w:t>developments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3" w:equalWidth="0">
            <w:col w:w="4299" w:space="40"/>
            <w:col w:w="356" w:space="643"/>
            <w:col w:w="5272"/>
          </w:cols>
        </w:sectPr>
      </w:pPr>
    </w:p>
    <w:p>
      <w:pPr>
        <w:spacing w:line="249" w:lineRule="auto" w:before="33"/>
        <w:ind w:left="173" w:right="0" w:firstLine="0"/>
        <w:jc w:val="left"/>
        <w:rPr>
          <w:rFonts w:ascii="BPG Sans Modern GPL&amp;GNU"/>
          <w:sz w:val="18"/>
        </w:rPr>
      </w:pPr>
      <w:r>
        <w:rPr/>
        <w:pict>
          <v:line style="position:absolute;mso-position-horizontal-relative:page;mso-position-vertical-relative:paragraph;z-index:15755776" from="39.685001pt,-2.776802pt" to="283.465001pt,-2.776802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85"/>
          <w:sz w:val="18"/>
        </w:rPr>
        <w:t>Chart 1.8 </w:t>
      </w:r>
      <w:r>
        <w:rPr>
          <w:rFonts w:ascii="BPG Sans Modern GPL&amp;GNU"/>
          <w:color w:val="A70741"/>
          <w:w w:val="85"/>
          <w:sz w:val="18"/>
        </w:rPr>
        <w:t>The euro-area unemployment rate has fallen while </w:t>
      </w:r>
      <w:r>
        <w:rPr>
          <w:rFonts w:ascii="BPG Sans Modern GPL&amp;GNU"/>
          <w:color w:val="A70741"/>
          <w:w w:val="95"/>
          <w:sz w:val="18"/>
        </w:rPr>
        <w:t>wage growth has picked up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Euro-area unemployment rate and wages</w:t>
      </w:r>
    </w:p>
    <w:p>
      <w:pPr>
        <w:tabs>
          <w:tab w:pos="2651" w:val="left" w:leader="none"/>
        </w:tabs>
        <w:spacing w:line="121" w:lineRule="exact" w:before="118"/>
        <w:ind w:left="81" w:right="0" w:firstLine="0"/>
        <w:jc w:val="center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25"/>
          <w:w w:val="85"/>
          <w:sz w:val="12"/>
        </w:rPr>
        <w:t> </w:t>
      </w:r>
      <w:r>
        <w:rPr>
          <w:color w:val="231F20"/>
          <w:w w:val="85"/>
          <w:sz w:val="12"/>
        </w:rPr>
        <w:t>cent</w:t>
        <w:tab/>
        <w:t>Percentage</w:t>
      </w:r>
      <w:r>
        <w:rPr>
          <w:color w:val="231F20"/>
          <w:spacing w:val="-28"/>
          <w:w w:val="85"/>
          <w:sz w:val="12"/>
        </w:rPr>
        <w:t> </w:t>
      </w:r>
      <w:r>
        <w:rPr>
          <w:color w:val="231F20"/>
          <w:w w:val="85"/>
          <w:sz w:val="12"/>
        </w:rPr>
        <w:t>change</w:t>
      </w:r>
      <w:r>
        <w:rPr>
          <w:color w:val="231F20"/>
          <w:spacing w:val="-28"/>
          <w:w w:val="85"/>
          <w:sz w:val="12"/>
        </w:rPr>
        <w:t> </w:t>
      </w:r>
      <w:r>
        <w:rPr>
          <w:color w:val="231F20"/>
          <w:w w:val="85"/>
          <w:sz w:val="12"/>
        </w:rPr>
        <w:t>on</w:t>
      </w:r>
      <w:r>
        <w:rPr>
          <w:color w:val="231F20"/>
          <w:spacing w:val="-28"/>
          <w:w w:val="85"/>
          <w:sz w:val="12"/>
        </w:rPr>
        <w:t> </w:t>
      </w:r>
      <w:r>
        <w:rPr>
          <w:color w:val="231F20"/>
          <w:w w:val="85"/>
          <w:sz w:val="12"/>
        </w:rPr>
        <w:t>a</w:t>
      </w:r>
      <w:r>
        <w:rPr>
          <w:color w:val="231F20"/>
          <w:spacing w:val="-28"/>
          <w:w w:val="85"/>
          <w:sz w:val="12"/>
        </w:rPr>
        <w:t> </w:t>
      </w:r>
      <w:r>
        <w:rPr>
          <w:color w:val="231F20"/>
          <w:w w:val="85"/>
          <w:sz w:val="12"/>
        </w:rPr>
        <w:t>year</w:t>
      </w:r>
      <w:r>
        <w:rPr>
          <w:color w:val="231F20"/>
          <w:spacing w:val="-27"/>
          <w:w w:val="85"/>
          <w:sz w:val="12"/>
        </w:rPr>
        <w:t> </w:t>
      </w:r>
      <w:r>
        <w:rPr>
          <w:color w:val="231F20"/>
          <w:w w:val="85"/>
          <w:sz w:val="12"/>
        </w:rPr>
        <w:t>earlier</w:t>
      </w:r>
    </w:p>
    <w:p>
      <w:pPr>
        <w:tabs>
          <w:tab w:pos="4612" w:val="left" w:leader="none"/>
        </w:tabs>
        <w:spacing w:line="121" w:lineRule="exact" w:before="0"/>
        <w:ind w:left="134" w:right="0" w:firstLine="0"/>
        <w:jc w:val="center"/>
        <w:rPr>
          <w:sz w:val="12"/>
        </w:rPr>
      </w:pPr>
      <w:r>
        <w:rPr/>
        <w:pict>
          <v:group style="position:absolute;margin-left:47.935001pt;margin-top:2.967069pt;width:212.6pt;height:113.4pt;mso-position-horizontal-relative:page;mso-position-vertical-relative:paragraph;z-index:-20917760" coordorigin="959,59" coordsize="4252,2268">
            <v:shape style="position:absolute;left:958;top:342;width:4252;height:850" coordorigin="959,343" coordsize="4252,850" path="m5097,343l5211,343m5097,626l5211,626m5097,910l5211,910m5097,1193l5211,1193m959,383l1072,383m959,707l1072,707m959,1031l1072,1031e" filled="false" stroked="true" strokeweight=".5pt" strokecolor="#231f20">
              <v:path arrowok="t"/>
              <v:stroke dashstyle="solid"/>
            </v:shape>
            <v:shape style="position:absolute;left:1137;top:367;width:3895;height:778" coordorigin="1137,367" coordsize="3895,778" path="m1137,805l1154,820,1171,837,1189,853,1206,869,1223,869,1240,886,1258,886,1275,901,1292,918,1309,934,1326,934,1343,950,1360,967,1377,967,1497,967,1514,950,1601,950,1618,934,1635,934,1653,918,1670,918,1686,901,1703,901,1720,886,1738,886,1755,869,1772,869,1790,869,1807,869,1824,869,1841,853,1944,853,1961,837,1978,820,1996,820,2013,820,2030,820,2046,837,2063,837,2081,837,2098,820,2115,820,2133,820,2150,837,2167,837,2252,837,2270,853,2287,869,2304,869,2321,869,2339,869,2356,886,2373,901,2390,901,2407,918,2424,934,2441,950,2458,967,2476,982,2493,998,2510,998,2527,1015,2545,1031,2562,1048,2578,1048,2595,1063,2613,1079,2630,1096,2647,1112,2664,1112,2682,1112,2699,1112,2716,1129,2733,1144,2819,1144,2836,1129,2853,1129,2870,1112,2888,1112,2905,1096,2922,1079,2938,1063,2956,1031,2973,982,2990,918,3007,869,3025,820,3042,788,3059,772,3076,756,3094,739,3111,724,3127,707,3144,707,3162,691,3179,691,3196,675,3213,675,3231,675,3248,658,3265,658,3282,658,3299,675,3316,675,3333,675,3350,675,3368,691,3385,691,3402,691,3419,707,3437,707,3454,707,3471,707,3487,707,3505,675,3522,675,3539,643,3556,626,3574,610,3591,594,3608,577,3625,562,3643,529,3659,513,3676,496,3693,481,3711,464,3728,464,3745,448,3762,432,3780,415,3797,400,3814,383,3832,383,3848,383,3865,367,3882,367,3899,367,3917,367,3934,383,3951,383,3969,400,3986,400,4003,400,4019,400,4036,400,4054,415,4071,432,4088,432,4106,464,4123,448,4140,464,4157,464,4175,464,4192,464,4208,496,4225,496,4243,513,4260,513,4277,529,4294,529,4312,545,4329,577,4346,594,4363,610,4380,610,4397,626,4414,643,4431,643,4449,658,4466,675,4483,675,4500,675,4518,691,4535,707,4552,724,4568,724,4586,739,4603,739,4620,772,4637,772,4655,805,4672,805,4689,837,4706,837,4724,853,4740,853,4757,869,4774,886,4792,901,4809,918,4826,934,4843,934,4861,950,4878,950,4895,967,4912,998,4929,998,4946,1015,4963,1031,4980,1031,4998,1031,5015,1048,5032,1048e" filled="false" stroked="true" strokeweight="1pt" strokecolor="#00568b">
              <v:path arrowok="t"/>
              <v:stroke dashstyle="solid"/>
            </v:shape>
            <v:shape style="position:absolute;left:1171;top:342;width:3809;height:1397" coordorigin="1172,342" coordsize="3809,1397" path="m1172,681l1223,938,1275,788,1326,844,1377,826,1429,661,1481,765,1532,709,1583,730,1635,878,1686,817,1738,901,1790,947,1841,999,1892,765,1944,1080,1996,1035,2046,999,2098,1533,2150,1250,2202,1343,2252,1218,2304,1027,2356,790,2407,973,2458,850,2510,927,2562,1086,2613,807,2664,972,2716,906,2767,737,2819,464,2870,384,2922,342,2973,662,3025,1283,3076,1438,3127,1384,3179,1332,3231,1171,3282,1068,3333,1365,3385,1379,3437,1101,3487,1155,3539,1151,3591,1147,3643,1354,3693,1421,3745,1406,3797,1604,3848,1513,3899,1503,3951,1424,4003,1383,4054,1427,4106,1616,4157,1637,4208,1558,4260,1630,4312,1486,4363,1580,4414,1583,4466,1605,4518,1738,4568,1639,4620,1588,4672,1544,4724,1445,4774,1438,4826,1271,4878,1222,4929,1052,4981,895e" filled="false" stroked="true" strokeweight="1pt" strokecolor="#a70741">
              <v:path arrowok="t"/>
              <v:stroke dashstyle="solid"/>
            </v:shape>
            <v:shape style="position:absolute;left:958;top:1354;width:4252;height:973" coordorigin="959,1355" coordsize="4252,973" path="m5097,1477l5211,1477m5097,1760l5211,1760m5097,2044l5211,2044m959,1355l1072,1355m959,1679l1072,1679m959,2003l1072,2003m4835,2214l4835,2327m4217,2214l4217,2327m3600,2214l3600,2327m2982,2214l2982,2327m2364,2214l2364,2327m1746,2214l1746,2327m1129,2214l1129,2327e" filled="false" stroked="true" strokeweight=".5pt" strokecolor="#231f20">
              <v:path arrowok="t"/>
              <v:stroke dashstyle="solid"/>
            </v:shape>
            <v:rect style="position:absolute;left:963;top:64;width:4242;height:2258" filled="false" stroked="true" strokeweight=".5pt" strokecolor="#231f20">
              <v:stroke dashstyle="solid"/>
            </v:rect>
            <v:shape style="position:absolute;left:4090;top:76;width:894;height:320" type="#_x0000_t202" filled="false" stroked="false">
              <v:textbox inset="0,0,0,0">
                <w:txbxContent>
                  <w:p>
                    <w:pPr>
                      <w:spacing w:before="0"/>
                      <w:ind w:left="0" w:right="18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Unemployment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00568B"/>
                        <w:w w:val="80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v:shape style="position:absolute;left:3570;top:1696;width:1338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Wages</w:t>
                    </w:r>
                    <w:r>
                      <w:rPr>
                        <w:color w:val="A70741"/>
                        <w:w w:val="75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(right-hand</w:t>
                    </w:r>
                    <w:r>
                      <w:rPr>
                        <w:color w:val="A70741"/>
                        <w:spacing w:val="-22"/>
                        <w:w w:val="7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14</w:t>
        <w:tab/>
      </w:r>
      <w:r>
        <w:rPr>
          <w:color w:val="231F20"/>
          <w:w w:val="85"/>
          <w:sz w:val="12"/>
        </w:rPr>
        <w:t>4.0</w:t>
      </w:r>
    </w:p>
    <w:p>
      <w:pPr>
        <w:pStyle w:val="BodyText"/>
        <w:spacing w:before="1"/>
        <w:ind w:left="173"/>
      </w:pPr>
      <w:r>
        <w:rPr/>
        <w:br w:type="column"/>
      </w:r>
      <w:r>
        <w:rPr>
          <w:color w:val="231F20"/>
          <w:w w:val="90"/>
        </w:rPr>
        <w:t>related to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Brexit.</w:t>
      </w:r>
    </w:p>
    <w:p>
      <w:pPr>
        <w:pStyle w:val="BodyText"/>
        <w:spacing w:before="9"/>
        <w:rPr>
          <w:sz w:val="21"/>
        </w:rPr>
      </w:pPr>
    </w:p>
    <w:p>
      <w:pPr>
        <w:pStyle w:val="Heading4"/>
      </w:pPr>
      <w:r>
        <w:rPr>
          <w:color w:val="A70741"/>
          <w:w w:val="95"/>
        </w:rPr>
        <w:t>Sterling</w:t>
      </w:r>
    </w:p>
    <w:p>
      <w:pPr>
        <w:pStyle w:val="BodyText"/>
        <w:spacing w:line="260" w:lineRule="exact"/>
        <w:ind w:left="173" w:right="143"/>
      </w:pP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run-up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0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rFonts w:ascii="Trebuchet MS"/>
          <w:i/>
          <w:color w:val="231F20"/>
          <w:spacing w:val="-1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ERI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1%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0"/>
          <w:w w:val="80"/>
        </w:rPr>
        <w:t> </w:t>
      </w:r>
      <w:r>
        <w:rPr>
          <w:color w:val="231F20"/>
          <w:spacing w:val="-4"/>
          <w:w w:val="80"/>
        </w:rPr>
        <w:t>than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17%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2015</w:t>
      </w:r>
    </w:p>
    <w:p>
      <w:pPr>
        <w:spacing w:after="0" w:line="260" w:lineRule="exact"/>
        <w:sectPr>
          <w:type w:val="continuous"/>
          <w:pgSz w:w="11910" w:h="16840"/>
          <w:pgMar w:top="1540" w:bottom="0" w:left="620" w:right="680"/>
          <w:cols w:num="2" w:equalWidth="0">
            <w:col w:w="4851" w:space="478"/>
            <w:col w:w="5281"/>
          </w:cols>
        </w:sectPr>
      </w:pPr>
    </w:p>
    <w:p>
      <w:pPr>
        <w:spacing w:line="78" w:lineRule="exact" w:before="0"/>
        <w:ind w:left="179" w:right="0" w:firstLine="0"/>
        <w:jc w:val="left"/>
        <w:rPr>
          <w:sz w:val="12"/>
        </w:rPr>
      </w:pPr>
      <w:r>
        <w:rPr>
          <w:color w:val="231F20"/>
          <w:sz w:val="12"/>
        </w:rPr>
        <w:t>12</w:t>
      </w:r>
    </w:p>
    <w:p>
      <w:pPr>
        <w:pStyle w:val="BodyText"/>
        <w:rPr>
          <w:sz w:val="15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rPr>
          <w:sz w:val="15"/>
        </w:rPr>
      </w:pPr>
    </w:p>
    <w:p>
      <w:pPr>
        <w:spacing w:before="0"/>
        <w:ind w:left="223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pStyle w:val="BodyText"/>
        <w:rPr>
          <w:sz w:val="15"/>
        </w:rPr>
      </w:pPr>
    </w:p>
    <w:p>
      <w:pPr>
        <w:spacing w:before="0"/>
        <w:ind w:left="225" w:right="0" w:firstLine="0"/>
        <w:jc w:val="lef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rPr>
          <w:sz w:val="15"/>
        </w:rPr>
      </w:pPr>
    </w:p>
    <w:p>
      <w:pPr>
        <w:spacing w:before="1"/>
        <w:ind w:left="223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5"/>
        </w:rPr>
      </w:pPr>
    </w:p>
    <w:p>
      <w:pPr>
        <w:spacing w:before="0"/>
        <w:ind w:left="228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5"/>
        </w:rPr>
      </w:pPr>
    </w:p>
    <w:p>
      <w:pPr>
        <w:spacing w:line="124" w:lineRule="exact" w:before="0"/>
        <w:ind w:left="222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1126" w:val="left" w:leader="none"/>
          <w:tab w:pos="1742" w:val="left" w:leader="none"/>
          <w:tab w:pos="2359" w:val="left" w:leader="none"/>
          <w:tab w:pos="2985" w:val="left" w:leader="none"/>
          <w:tab w:pos="3601" w:val="left" w:leader="none"/>
          <w:tab w:pos="4215" w:val="left" w:leader="none"/>
        </w:tabs>
        <w:spacing w:line="124" w:lineRule="exact" w:before="0"/>
        <w:ind w:left="503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2000</w:t>
        <w:tab/>
      </w:r>
      <w:r>
        <w:rPr>
          <w:color w:val="231F20"/>
          <w:w w:val="90"/>
          <w:sz w:val="12"/>
        </w:rPr>
        <w:t>03</w:t>
        <w:tab/>
        <w:t>06</w:t>
        <w:tab/>
        <w:t>09</w:t>
        <w:tab/>
        <w:t>12</w:t>
        <w:tab/>
        <w:t>15</w:t>
        <w:tab/>
        <w:t>18</w:t>
      </w:r>
    </w:p>
    <w:p>
      <w:pPr>
        <w:spacing w:line="38" w:lineRule="exact" w:before="0"/>
        <w:ind w:left="18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3.5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17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3.0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184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2.5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17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2.0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196" w:right="0" w:firstLine="0"/>
        <w:jc w:val="left"/>
        <w:rPr>
          <w:sz w:val="12"/>
        </w:rPr>
      </w:pPr>
      <w:r>
        <w:rPr>
          <w:color w:val="231F20"/>
          <w:sz w:val="12"/>
        </w:rPr>
        <w:t>1.5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19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1.0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17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pStyle w:val="BodyText"/>
        <w:spacing w:line="259" w:lineRule="auto" w:before="14"/>
        <w:ind w:left="173" w:right="386"/>
      </w:pPr>
      <w:r>
        <w:rPr/>
        <w:br w:type="column"/>
      </w:r>
      <w:r>
        <w:rPr>
          <w:color w:val="231F20"/>
          <w:w w:val="80"/>
        </w:rPr>
        <w:t>peak.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volatile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3"/>
          <w:w w:val="80"/>
        </w:rPr>
        <w:t>months. </w:t>
      </w:r>
      <w:r>
        <w:rPr>
          <w:color w:val="231F20"/>
          <w:w w:val="80"/>
        </w:rPr>
        <w:t>It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before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recovering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weeks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11"/>
          <w:w w:val="85"/>
        </w:rPr>
        <w:t> </w:t>
      </w:r>
      <w:r>
        <w:rPr>
          <w:rFonts w:ascii="BPG Sans Modern GPL&amp;GNU"/>
          <w:color w:val="231F20"/>
          <w:w w:val="85"/>
        </w:rPr>
        <w:t>1.9</w:t>
      </w:r>
      <w:r>
        <w:rPr>
          <w:color w:val="231F20"/>
          <w:w w:val="85"/>
        </w:rPr>
        <w:t>).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59" w:lineRule="auto"/>
        <w:ind w:left="173" w:right="101"/>
      </w:pPr>
      <w:r>
        <w:rPr>
          <w:color w:val="231F20"/>
          <w:w w:val="80"/>
        </w:rPr>
        <w:t>Implied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volatilities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options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measures 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exchange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</w:t>
      </w:r>
    </w:p>
    <w:p>
      <w:pPr>
        <w:pStyle w:val="BodyText"/>
        <w:spacing w:line="259" w:lineRule="auto" w:before="1"/>
        <w:ind w:left="173" w:right="105"/>
      </w:pPr>
      <w:r>
        <w:rPr>
          <w:color w:val="231F20"/>
          <w:w w:val="85"/>
        </w:rPr>
        <w:t>—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rose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end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before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falling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back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early </w:t>
      </w:r>
      <w:r>
        <w:rPr>
          <w:color w:val="231F20"/>
          <w:w w:val="80"/>
        </w:rPr>
        <w:t>2019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8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1.10</w:t>
      </w:r>
      <w:r>
        <w:rPr>
          <w:color w:val="231F20"/>
          <w:w w:val="80"/>
        </w:rPr>
        <w:t>).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4"/>
          <w:w w:val="80"/>
        </w:rPr>
        <w:t>and</w:t>
      </w:r>
    </w:p>
    <w:p>
      <w:pPr>
        <w:pStyle w:val="BodyText"/>
        <w:spacing w:line="165" w:lineRule="exact"/>
        <w:ind w:left="173"/>
      </w:pPr>
      <w:r>
        <w:rPr>
          <w:color w:val="231F20"/>
          <w:w w:val="85"/>
        </w:rPr>
        <w:t>much higher than for other currencies.</w:t>
      </w:r>
    </w:p>
    <w:p>
      <w:pPr>
        <w:spacing w:after="0" w:line="165" w:lineRule="exact"/>
        <w:sectPr>
          <w:type w:val="continuous"/>
          <w:pgSz w:w="11910" w:h="16840"/>
          <w:pgMar w:top="1540" w:bottom="0" w:left="620" w:right="680"/>
          <w:cols w:num="3" w:equalWidth="0">
            <w:col w:w="4371" w:space="108"/>
            <w:col w:w="373" w:space="478"/>
            <w:col w:w="5280"/>
          </w:cols>
        </w:sect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Eikon from Refinitiv and Eurostat.</w:t>
      </w: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0"/>
          <w:numId w:val="8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Percentage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economically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active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population.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monthly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December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2018.</w:t>
      </w:r>
    </w:p>
    <w:p>
      <w:pPr>
        <w:pStyle w:val="ListParagraph"/>
        <w:numPr>
          <w:ilvl w:val="0"/>
          <w:numId w:val="8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Compensation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per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employee.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quarterly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2018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Q3.</w:t>
      </w:r>
    </w:p>
    <w:p>
      <w:pPr>
        <w:spacing w:after="0" w:line="131" w:lineRule="exact"/>
        <w:jc w:val="left"/>
        <w:rPr>
          <w:sz w:val="11"/>
        </w:rPr>
        <w:sectPr>
          <w:type w:val="continuous"/>
          <w:pgSz w:w="11910" w:h="16840"/>
          <w:pgMar w:top="1540" w:bottom="0" w:left="620" w:right="680"/>
        </w:sectPr>
      </w:pPr>
    </w:p>
    <w:p>
      <w:pPr>
        <w:spacing w:before="103"/>
        <w:ind w:left="173" w:right="0" w:firstLine="0"/>
        <w:jc w:val="left"/>
        <w:rPr>
          <w:rFonts w:ascii="BPG Sans Modern GPL&amp;GNU"/>
          <w:sz w:val="18"/>
        </w:rPr>
      </w:pPr>
      <w:bookmarkStart w:name="Market interest rates" w:id="14"/>
      <w:bookmarkEnd w:id="14"/>
      <w:r>
        <w:rPr/>
      </w:r>
      <w:bookmarkStart w:name="Corporate capital markets" w:id="15"/>
      <w:bookmarkEnd w:id="15"/>
      <w:r>
        <w:rPr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1.9</w:t>
      </w:r>
      <w:r>
        <w:rPr>
          <w:rFonts w:ascii="Trebuchet MS"/>
          <w:b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Sterling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been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volatile</w:t>
      </w:r>
    </w:p>
    <w:p>
      <w:pPr>
        <w:spacing w:before="13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Effective exchange rates</w:t>
      </w:r>
    </w:p>
    <w:p>
      <w:pPr>
        <w:pStyle w:val="BodyText"/>
        <w:rPr>
          <w:rFonts w:ascii="BPG Sans Modern GPL&amp;GNU"/>
          <w:sz w:val="14"/>
        </w:rPr>
      </w:pPr>
      <w:r>
        <w:rPr/>
        <w:br w:type="column"/>
      </w:r>
      <w:r>
        <w:rPr>
          <w:rFonts w:ascii="BPG Sans Modern GPL&amp;GNU"/>
          <w:sz w:val="14"/>
        </w:rPr>
      </w:r>
    </w:p>
    <w:p>
      <w:pPr>
        <w:pStyle w:val="BodyText"/>
        <w:rPr>
          <w:rFonts w:ascii="BPG Sans Modern GPL&amp;GNU"/>
          <w:sz w:val="14"/>
        </w:rPr>
      </w:pPr>
    </w:p>
    <w:p>
      <w:pPr>
        <w:pStyle w:val="BodyText"/>
        <w:rPr>
          <w:rFonts w:ascii="BPG Sans Modern GPL&amp;GNU"/>
          <w:sz w:val="14"/>
        </w:rPr>
      </w:pPr>
    </w:p>
    <w:p>
      <w:pPr>
        <w:pStyle w:val="BodyText"/>
        <w:spacing w:before="6"/>
        <w:rPr>
          <w:rFonts w:ascii="BPG Sans Modern GPL&amp;GNU"/>
          <w:sz w:val="11"/>
        </w:rPr>
      </w:pPr>
    </w:p>
    <w:p>
      <w:pPr>
        <w:spacing w:before="0"/>
        <w:ind w:left="15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Indices:</w:t>
      </w:r>
      <w:r>
        <w:rPr>
          <w:color w:val="231F20"/>
          <w:spacing w:val="-27"/>
          <w:w w:val="80"/>
          <w:sz w:val="12"/>
        </w:rPr>
        <w:t> </w:t>
      </w:r>
      <w:r>
        <w:rPr>
          <w:color w:val="231F20"/>
          <w:w w:val="80"/>
          <w:sz w:val="12"/>
        </w:rPr>
        <w:t>4</w:t>
      </w:r>
      <w:r>
        <w:rPr>
          <w:color w:val="231F20"/>
          <w:spacing w:val="-27"/>
          <w:w w:val="80"/>
          <w:sz w:val="12"/>
        </w:rPr>
        <w:t> </w:t>
      </w:r>
      <w:r>
        <w:rPr>
          <w:color w:val="231F20"/>
          <w:w w:val="80"/>
          <w:sz w:val="12"/>
        </w:rPr>
        <w:t>January</w:t>
      </w:r>
      <w:r>
        <w:rPr>
          <w:color w:val="231F20"/>
          <w:spacing w:val="-27"/>
          <w:w w:val="80"/>
          <w:sz w:val="12"/>
        </w:rPr>
        <w:t> </w:t>
      </w:r>
      <w:r>
        <w:rPr>
          <w:color w:val="231F20"/>
          <w:w w:val="80"/>
          <w:sz w:val="12"/>
        </w:rPr>
        <w:t>2016</w:t>
      </w:r>
      <w:r>
        <w:rPr>
          <w:color w:val="231F20"/>
          <w:spacing w:val="-27"/>
          <w:w w:val="80"/>
          <w:sz w:val="12"/>
        </w:rPr>
        <w:t> </w:t>
      </w:r>
      <w:r>
        <w:rPr>
          <w:color w:val="231F20"/>
          <w:w w:val="80"/>
          <w:sz w:val="12"/>
        </w:rPr>
        <w:t>=</w:t>
      </w:r>
      <w:r>
        <w:rPr>
          <w:color w:val="231F20"/>
          <w:spacing w:val="-27"/>
          <w:w w:val="80"/>
          <w:sz w:val="12"/>
        </w:rPr>
        <w:t> </w:t>
      </w:r>
      <w:r>
        <w:rPr>
          <w:color w:val="231F20"/>
          <w:spacing w:val="-6"/>
          <w:w w:val="80"/>
          <w:sz w:val="12"/>
        </w:rPr>
        <w:t>100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9"/>
        </w:rPr>
      </w:pPr>
    </w:p>
    <w:p>
      <w:pPr>
        <w:spacing w:before="1"/>
        <w:ind w:left="21" w:right="0" w:firstLine="0"/>
        <w:jc w:val="left"/>
        <w:rPr>
          <w:sz w:val="12"/>
        </w:rPr>
      </w:pPr>
      <w:r>
        <w:rPr>
          <w:color w:val="231F20"/>
          <w:sz w:val="12"/>
        </w:rPr>
        <w:t>115</w:t>
      </w:r>
    </w:p>
    <w:p>
      <w:pPr>
        <w:pStyle w:val="BodyText"/>
        <w:spacing w:before="12"/>
        <w:rPr>
          <w:sz w:val="14"/>
        </w:rPr>
      </w:pPr>
    </w:p>
    <w:p>
      <w:pPr>
        <w:spacing w:before="0"/>
        <w:ind w:left="15" w:right="0" w:firstLine="0"/>
        <w:jc w:val="left"/>
        <w:rPr>
          <w:sz w:val="12"/>
        </w:rPr>
      </w:pPr>
      <w:bookmarkStart w:name="Bank funding costs and retail interest r" w:id="16"/>
      <w:bookmarkEnd w:id="16"/>
      <w:r>
        <w:rPr/>
      </w:r>
      <w:r>
        <w:rPr>
          <w:color w:val="231F20"/>
          <w:sz w:val="12"/>
        </w:rPr>
        <w:t>110</w:t>
      </w:r>
    </w:p>
    <w:p>
      <w:pPr>
        <w:pStyle w:val="BodyText"/>
        <w:rPr>
          <w:sz w:val="15"/>
        </w:rPr>
      </w:pPr>
    </w:p>
    <w:p>
      <w:pPr>
        <w:spacing w:before="0"/>
        <w:ind w:left="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105</w:t>
      </w:r>
    </w:p>
    <w:p>
      <w:pPr>
        <w:pStyle w:val="BodyText"/>
        <w:spacing w:line="259" w:lineRule="auto"/>
        <w:ind w:left="173" w:right="331"/>
      </w:pPr>
      <w:r>
        <w:rPr/>
        <w:br w:type="column"/>
      </w:r>
      <w:r>
        <w:rPr>
          <w:color w:val="231F20"/>
          <w:w w:val="85"/>
        </w:rPr>
        <w:t>Market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participants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still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place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weight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sterling </w:t>
      </w:r>
      <w:r>
        <w:rPr>
          <w:color w:val="231F20"/>
          <w:w w:val="80"/>
        </w:rPr>
        <w:t>depreciating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appreciating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months.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Although 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insuring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against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large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 large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appreciation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known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risk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reversal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fallen since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November,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still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suggests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expensive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9"/>
          <w:w w:val="80"/>
        </w:rPr>
        <w:t>to </w:t>
      </w:r>
      <w:r>
        <w:rPr>
          <w:color w:val="231F20"/>
          <w:w w:val="85"/>
        </w:rPr>
        <w:t>insure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against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large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depreciation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24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1.10</w:t>
      </w:r>
      <w:r>
        <w:rPr>
          <w:color w:val="231F20"/>
          <w:w w:val="85"/>
        </w:rPr>
        <w:t>).</w:t>
      </w:r>
    </w:p>
    <w:p>
      <w:pPr>
        <w:spacing w:after="0" w:line="259" w:lineRule="auto"/>
        <w:sectPr>
          <w:pgSz w:w="11910" w:h="16840"/>
          <w:pgMar w:header="446" w:footer="0" w:top="1560" w:bottom="280" w:left="620" w:right="680"/>
          <w:cols w:num="4" w:equalWidth="0">
            <w:col w:w="2827" w:space="40"/>
            <w:col w:w="1559" w:space="39"/>
            <w:col w:w="221" w:space="643"/>
            <w:col w:w="528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7"/>
        </w:rPr>
      </w:pPr>
    </w:p>
    <w:p>
      <w:pPr>
        <w:tabs>
          <w:tab w:pos="2201" w:val="left" w:leader="none"/>
          <w:tab w:pos="3466" w:val="left" w:leader="none"/>
        </w:tabs>
        <w:spacing w:before="0"/>
        <w:ind w:left="87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2016</w:t>
        <w:tab/>
      </w:r>
      <w:r>
        <w:rPr>
          <w:color w:val="231F20"/>
          <w:w w:val="95"/>
          <w:sz w:val="12"/>
        </w:rPr>
        <w:t>17</w:t>
        <w:tab/>
        <w:t>18</w:t>
      </w:r>
    </w:p>
    <w:p>
      <w:pPr>
        <w:pStyle w:val="BodyText"/>
        <w:spacing w:before="11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75"/>
          <w:sz w:val="11"/>
        </w:rPr>
        <w:t>Sources:</w:t>
      </w:r>
      <w:r>
        <w:rPr>
          <w:color w:val="231F20"/>
          <w:spacing w:val="-11"/>
          <w:w w:val="75"/>
          <w:sz w:val="11"/>
        </w:rPr>
        <w:t> </w:t>
      </w:r>
      <w:r>
        <w:rPr>
          <w:color w:val="231F20"/>
          <w:w w:val="75"/>
          <w:sz w:val="11"/>
        </w:rPr>
        <w:t>Bank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of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England,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ECB,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Federal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Reserve,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JPMorgan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Bank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9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JPMorgan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Emerging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Markets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Currency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Index.</w:t>
      </w:r>
    </w:p>
    <w:p>
      <w:pPr>
        <w:pStyle w:val="ListParagraph"/>
        <w:numPr>
          <w:ilvl w:val="0"/>
          <w:numId w:val="9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Federal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Reserve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US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dollar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nominal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broad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index.</w:t>
      </w:r>
    </w:p>
    <w:p>
      <w:pPr>
        <w:pStyle w:val="BodyText"/>
        <w:spacing w:before="11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100</w:t>
      </w:r>
    </w:p>
    <w:p>
      <w:pPr>
        <w:pStyle w:val="BodyText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/>
        <w:pict>
          <v:group style="position:absolute;margin-left:39.685001pt;margin-top:-60.845989pt;width:212.6pt;height:113.4pt;mso-position-horizontal-relative:page;mso-position-vertical-relative:paragraph;z-index:15762944" coordorigin="794,-1217" coordsize="4252,2268">
            <v:line style="position:absolute" from="4563,1051" to="4563,-1217" stroked="true" strokeweight=".5pt" strokecolor="#939598">
              <v:stroke dashstyle="solid"/>
            </v:line>
            <v:shape style="position:absolute;left:793;top:-245;width:114;height:2" coordorigin="794,-244" coordsize="114,0" path="m907,-244l794,-244e" filled="true" fillcolor="#231f20" stroked="false">
              <v:path arrowok="t"/>
              <v:fill type="solid"/>
            </v:shape>
            <v:line style="position:absolute" from="794,-244" to="907,-244" stroked="true" strokeweight=".5pt" strokecolor="#231f20">
              <v:stroke dashstyle="solid"/>
            </v:line>
            <v:shape style="position:absolute;left:793;top:78;width:114;height:2" coordorigin="794,79" coordsize="114,0" path="m907,79l794,79e" filled="true" fillcolor="#231f20" stroked="false">
              <v:path arrowok="t"/>
              <v:fill type="solid"/>
            </v:shape>
            <v:line style="position:absolute" from="794,79" to="907,79" stroked="true" strokeweight=".5pt" strokecolor="#231f20">
              <v:stroke dashstyle="solid"/>
            </v:line>
            <v:shape style="position:absolute;left:793;top:402;width:114;height:2" coordorigin="794,402" coordsize="114,0" path="m907,402l794,402e" filled="true" fillcolor="#231f20" stroked="false">
              <v:path arrowok="t"/>
              <v:fill type="solid"/>
            </v:shape>
            <v:line style="position:absolute" from="794,402" to="907,402" stroked="true" strokeweight=".5pt" strokecolor="#231f20">
              <v:stroke dashstyle="solid"/>
            </v:line>
            <v:shape style="position:absolute;left:793;top:727;width:114;height:2" coordorigin="794,728" coordsize="114,0" path="m907,728l794,728e" filled="true" fillcolor="#231f20" stroked="false">
              <v:path arrowok="t"/>
              <v:fill type="solid"/>
            </v:shape>
            <v:line style="position:absolute" from="794,728" to="907,728" stroked="true" strokeweight=".5pt" strokecolor="#231f20">
              <v:stroke dashstyle="solid"/>
            </v:line>
            <v:shape style="position:absolute;left:4932;top:-245;width:114;height:2" coordorigin="4932,-244" coordsize="114,0" path="m5046,-244l4932,-244e" filled="true" fillcolor="#231f20" stroked="false">
              <v:path arrowok="t"/>
              <v:fill type="solid"/>
            </v:shape>
            <v:line style="position:absolute" from="4932,-244" to="5046,-244" stroked="true" strokeweight=".5pt" strokecolor="#231f20">
              <v:stroke dashstyle="solid"/>
            </v:line>
            <v:shape style="position:absolute;left:4932;top:78;width:114;height:2" coordorigin="4932,79" coordsize="114,0" path="m5046,79l4932,79e" filled="true" fillcolor="#231f20" stroked="false">
              <v:path arrowok="t"/>
              <v:fill type="solid"/>
            </v:shape>
            <v:line style="position:absolute" from="4932,79" to="5046,79" stroked="true" strokeweight=".5pt" strokecolor="#231f20">
              <v:stroke dashstyle="solid"/>
            </v:line>
            <v:shape style="position:absolute;left:4932;top:402;width:114;height:2" coordorigin="4932,402" coordsize="114,0" path="m5046,402l4932,402e" filled="true" fillcolor="#231f20" stroked="false">
              <v:path arrowok="t"/>
              <v:fill type="solid"/>
            </v:shape>
            <v:line style="position:absolute" from="4932,402" to="5046,402" stroked="true" strokeweight=".5pt" strokecolor="#231f20">
              <v:stroke dashstyle="solid"/>
            </v:line>
            <v:shape style="position:absolute;left:4932;top:727;width:114;height:2" coordorigin="4932,728" coordsize="114,0" path="m5046,728l4932,728e" filled="true" fillcolor="#231f20" stroked="false">
              <v:path arrowok="t"/>
              <v:fill type="solid"/>
            </v:shape>
            <v:line style="position:absolute" from="4932,728" to="5046,728" stroked="true" strokeweight=".5pt" strokecolor="#231f20">
              <v:stroke dashstyle="solid"/>
            </v:line>
            <v:shape style="position:absolute;left:4784;top:937;width:2;height:114" coordorigin="4785,937" coordsize="0,114" path="m4785,937l4785,1051e" filled="true" fillcolor="#231f20" stroked="false">
              <v:path arrowok="t"/>
              <v:fill type="solid"/>
            </v:shape>
            <v:line style="position:absolute" from="4785,937" to="4785,1051" stroked="true" strokeweight=".5pt" strokecolor="#231f20">
              <v:stroke dashstyle="solid"/>
            </v:line>
            <v:shape style="position:absolute;left:3512;top:937;width:2;height:114" coordorigin="3513,937" coordsize="0,114" path="m3513,937l3513,1051e" filled="true" fillcolor="#231f20" stroked="false">
              <v:path arrowok="t"/>
              <v:fill type="solid"/>
            </v:shape>
            <v:line style="position:absolute" from="3513,937" to="3513,1051" stroked="true" strokeweight=".5pt" strokecolor="#231f20">
              <v:stroke dashstyle="solid"/>
            </v:line>
            <v:shape style="position:absolute;left:2239;top:937;width:2;height:114" coordorigin="2240,937" coordsize="0,114" path="m2240,937l2240,1051e" filled="true" fillcolor="#231f20" stroked="false">
              <v:path arrowok="t"/>
              <v:fill type="solid"/>
            </v:shape>
            <v:line style="position:absolute" from="2240,937" to="2240,1051" stroked="true" strokeweight=".5pt" strokecolor="#231f20">
              <v:stroke dashstyle="solid"/>
            </v:line>
            <v:shape style="position:absolute;left:963;top:937;width:2;height:114" coordorigin="964,937" coordsize="0,114" path="m964,937l964,1051e" filled="true" fillcolor="#231f20" stroked="false">
              <v:path arrowok="t"/>
              <v:fill type="solid"/>
            </v:shape>
            <v:line style="position:absolute" from="964,937" to="964,1051" stroked="true" strokeweight=".5pt" strokecolor="#231f20">
              <v:stroke dashstyle="solid"/>
            </v:line>
            <v:shape style="position:absolute;left:963;top:-258;width:3912;height:1200" coordorigin="964,-257" coordsize="3912,1200" path="m964,-244l967,-257,971,-240,974,-195,978,-157,987,-175,992,-113,994,-137,999,-122,1001,-53,1013,-66,1015,1,1020,-24,1022,-24,1027,-104,1036,-75,1040,-93,1045,-55,1047,-88,1052,-39,1061,-95,1066,-97,1068,-137,1073,-84,1075,-55,1087,-6,1089,1,1094,-21,1096,34,1100,-6,1110,-30,1114,30,1117,23,1121,-4,1123,39,1135,77,1137,90,1142,164,1144,159,1149,159,1158,115,1163,119,1165,48,1170,46,1172,50,1183,48,1186,68,1190,50,1195,54,1197,28,1209,41,1211,110,1216,124,1218,50,1223,37,1232,72,1236,139,1239,164,1243,141,1246,141,1257,141,1260,99,1264,86,1266,132,1271,193,1280,161,1285,224,1287,244,1292,244,1294,251,1306,199,1308,202,1313,173,1315,193,1320,188,1329,157,1333,124,1338,110,1340,119,1345,66,1354,34,1359,12,1361,30,1366,28,1368,43,1379,43,1382,99,1386,112,1389,75,1393,106,1403,106,1407,77,1409,90,1414,68,1416,95,1428,83,1430,59,1435,-30,1437,-48,1442,-17,1451,1,1456,-73,1458,-119,1462,-90,1465,-82,1476,-82,1479,-59,1483,19,1488,1,1490,34,1502,72,1504,32,1509,52,1511,68,1516,112,1525,132,1529,173,1532,148,1536,175,1539,110,1550,-28,1552,-39,1557,-41,1559,-66,1564,360,1573,514,1578,463,1580,396,1585,456,1587,516,1599,509,1601,601,1605,659,1608,641,1612,619,1622,605,1626,527,1629,523,1633,480,1638,505,1647,478,1652,523,1654,505,1659,483,1661,534,1672,514,1675,521,1679,523,1682,552,1686,525,1695,552,1700,525,1702,503,1707,581,1709,587,1721,596,1723,630,1728,643,1730,668,1735,681,1744,712,1748,694,1751,677,1755,630,1758,670,1769,630,1772,614,1776,563,1781,596,1783,592,1795,592,1797,587,1801,581,1804,509,1808,498,1818,503,1822,480,1825,521,1829,543,1831,538,1843,521,1845,576,1850,578,1852,576,1857,599,1866,616,1871,659,1873,650,1878,628,1880,677,1891,683,1894,659,1898,654,1901,670,1905,668,1914,728,1919,743,1921,757,1926,788,1931,871,1940,900,1944,931,1947,935,1951,937,1954,931,1965,942,1968,873,1972,882,1974,888,1979,888,1988,888,1993,913,1995,882,2000,904,2002,920,2014,902,2016,924,2021,906,2023,839,2027,804,2037,842,2041,842,2044,795,2048,748,2051,690,2062,703,2064,735,2069,699,2071,692,2076,710,2087,654,2090,665,2094,654,2097,632,2101,650,2111,665,2115,632,2117,632,2122,576,2124,576,2136,572,2138,576,2143,636,2145,612,2150,581,2159,558,2164,563,2166,558,2170,603,2173,587,2184,619,2187,616,2191,625,2194,668,2198,685,2207,685,2212,685,2214,679,2219,710,2224,685,2233,685,2237,670,2240,677,2244,670,2247,701,2258,768,2260,766,2265,775,2267,775,2272,781,2281,828,2286,717,2288,739,2293,721,2295,735,2307,685,2309,679,2313,630,2316,616,2320,643,2330,661,2334,670,2337,623,2341,694,2343,703,2355,714,2357,703,2362,665,2364,654,2369,661,2380,645,2383,650,2387,661,2390,670,2394,688,2403,668,2408,641,2410,650,2415,628,2417,645,2429,668,2431,683,2436,712,2438,714,2443,735,2452,748,2456,770,2459,770,2463,781,2466,797,2477,775,2479,797,2484,770,2486,748,2491,748,2500,755,2505,723,2507,723,2512,697,2514,719,2526,708,2530,719,2533,737,2537,699,2539,679,2551,677,2553,694,2558,679,2560,670,2565,703,2574,681,2579,665,2581,656,2586,656,2588,656,2599,656,2602,570,2606,552,2609,552,2613,556,2622,610,2627,605,2629,576,2634,554,2636,543,2648,543,2650,554,2655,567,2657,565,2662,558,2673,547,2676,525,2680,521,2682,554,2687,565,2696,574,2701,607,2703,605,2708,585,2710,594,2722,616,2724,625,2729,625,2731,639,2735,699,2745,699,2749,665,2752,668,2756,665,2759,690,2770,665,2772,688,2777,656,2779,650,2784,728,2793,764,2798,741,2800,741,2805,708,2807,706,2818,712,2823,757,2825,741,2830,748,2832,728,2844,730,2846,737,2851,688,2853,685,2858,683,2867,690,2872,690,2874,681,2878,692,2881,717,2892,723,2895,739,2899,728,2902,706,2906,656,2915,674,2920,730,2922,703,2927,757,2929,761,2941,735,2943,737,2948,723,2950,723,2955,730,2966,717,2968,703,2973,717,2975,755,2980,764,2989,781,2994,795,2996,786,3001,790,3003,806,3015,799,3017,835,3021,824,3024,833,3028,848,3038,848,3042,862,3045,893,3049,888,3051,877,3063,877,3065,891,3070,871,3072,882,3077,846,3086,866,3091,839,3093,828,3098,833,3100,810,3111,793,3116,748,3118,750,3123,685,3125,610,3137,625,3139,636,3144,625,3146,607,3151,630,3160,616,3164,612,3167,614,3171,601,3174,625,3185,659,3187,677,3192,668,3194,712,3199,748,3208,717,3213,710,3215,728,3220,739,3222,681,3234,683,3236,710,3241,714,3243,723,3247,708,3259,694,3261,726,3266,679,3268,681,3273,672,3282,652,3287,621,3289,623,3294,719,3296,699,3307,670,3310,656,3314,679,3317,681,3321,650,3330,692,3335,710,3337,706,3342,685,3344,685,3356,650,3358,659,3363,659,3365,674,3370,672,3379,677,3384,706,3386,623,3390,590,3393,592,3404,592,3409,599,3411,616,3416,599,3418,605,3430,625,3432,623,3437,616,3439,596,3443,636,3453,619,3457,636,3460,634,3464,650,3467,641,3478,641,3480,641,3485,645,3487,648,3492,632,3501,632,3506,625,3508,648,3513,645,3515,632,3526,607,3529,614,3533,630,3536,645,3540,614,3552,601,3554,605,3559,585,3561,565,3566,576,3575,536,3580,527,3582,476,3586,485,3589,516,3600,543,3603,534,3607,509,3610,505,3614,536,3623,574,3628,599,3630,594,3635,529,3637,607,3649,614,3651,607,3656,590,3658,574,3663,576,3672,578,3676,554,3679,558,3683,572,3686,556,3697,570,3702,576,3704,603,3709,619,3711,636,3722,610,3725,614,3729,610,3732,614,3736,596,3746,585,3750,570,3752,578,3757,565,3759,563,3771,529,3773,521,3778,500,3780,498,3785,494,3794,487,3799,505,3801,507,3806,521,3808,521,3819,521,3822,512,3826,496,3829,509,3833,485,3845,480,3847,471,3852,467,3854,438,3859,436,3868,413,3872,413,3875,454,3879,456,3882,505,3893,514,3895,505,3900,500,3902,483,3907,541,3916,538,3921,585,3923,567,3928,592,3930,599,3942,599,3944,574,3949,552,3951,607,3955,592,3965,578,3969,578,3972,570,3976,561,3978,565,3990,585,3995,590,3997,596,4002,594,4004,601,4015,601,4018,594,4022,610,4025,612,4029,596,4038,610,4043,596,4045,594,4050,610,4052,601,4064,614,4066,625,4071,612,4073,592,4078,594,4087,610,4092,621,4094,623,4098,596,4101,599,4112,610,4115,616,4119,630,4121,643,4126,625,4135,634,4140,628,4145,614,4147,625,4151,619,4161,630,4165,612,4168,612,4172,610,4175,612,4186,612,4188,634,4193,668,4195,672,4200,661,4209,656,4214,639,4216,634,4221,630,4223,639,4235,648,4237,654,4241,643,4244,659,4248,661,4258,681,4262,685,4264,717,4269,712,4271,699,4283,681,4288,685,4290,706,4294,710,4297,703,4308,703,4311,683,4315,688,4317,708,4322,719,4331,719,4336,728,4338,668,4343,654,4345,652,4357,697,4359,694,4364,661,4366,668,4371,654,4380,628,4384,630,4387,636,4391,623,4394,630,4405,603,4407,603,4412,599,4414,581,4419,648,4428,639,4433,625,4437,605,4440,614,4444,632,4454,621,4458,639,4461,621,4465,601,4467,578,4479,563,4481,554,4486,527,4488,534,4493,556,4502,576,4507,547,4509,565,4514,578,4516,592,4527,614,4530,610,4534,621,4537,656,4541,652,4550,661,4555,685,4557,654,4562,596,4564,599,4576,581,4578,558,4583,552,4587,541,4590,558,4601,599,4603,547,4608,554,4610,661,4615,659,4624,663,4629,668,4631,685,4636,652,4638,663,4650,650,4652,672,4657,661,4659,688,4663,677,4673,699,4677,708,4680,697,4684,688,4687,701,4698,786,4700,775,4705,732,4707,748,4712,755,4721,743,4726,743,4730,757,4733,759,4737,737,4746,746,4751,746,4753,746,4758,752,4760,743,4772,714,4774,714,4779,757,4781,770,4786,730,4795,726,4799,735,4802,752,4806,743,4809,714,4820,670,4823,706,4827,672,4829,645,4834,641,4843,643,4848,614,4850,574,4855,578,4857,541,4869,554,4871,552,4876,592e" filled="false" stroked="true" strokeweight="1pt" strokecolor="#a70741">
              <v:path arrowok="t"/>
              <v:stroke dashstyle="solid"/>
            </v:shape>
            <v:shape style="position:absolute;left:793;top:-570;width:114;height:2" coordorigin="794,-570" coordsize="114,0" path="m907,-570l794,-570e" filled="true" fillcolor="#231f20" stroked="false">
              <v:path arrowok="t"/>
              <v:fill type="solid"/>
            </v:shape>
            <v:line style="position:absolute" from="794,-570" to="907,-570" stroked="true" strokeweight=".5pt" strokecolor="#231f20">
              <v:stroke dashstyle="solid"/>
            </v:line>
            <v:shape style="position:absolute;left:4932;top:-570;width:114;height:2" coordorigin="4932,-570" coordsize="114,0" path="m5046,-570l4932,-570e" filled="true" fillcolor="#231f20" stroked="false">
              <v:path arrowok="t"/>
              <v:fill type="solid"/>
            </v:shape>
            <v:line style="position:absolute" from="4932,-570" to="5046,-570" stroked="true" strokeweight=".5pt" strokecolor="#231f20">
              <v:stroke dashstyle="solid"/>
            </v:line>
            <v:shape style="position:absolute;left:963;top:-541;width:3912;height:732" coordorigin="964,-540" coordsize="3912,732" path="m964,-244l967,-249,971,-271,974,-276,978,-296,987,-293,992,-309,994,-300,999,-313,1001,-331,1013,-342,1015,-334,1020,-365,1022,-347,1027,-334,1036,-345,1040,-327,1045,-320,1047,-305,1052,-320,1061,-309,1066,-325,1068,-276,1073,-218,1075,-255,1087,-262,1089,-249,1094,-253,1096,-249,1100,-255,1110,-267,1114,-260,1117,-229,1121,-229,1123,-233,1135,-224,1137,-242,1142,-242,1144,-229,1149,-253,1158,-249,1163,-231,1165,-224,1170,-193,1172,-157,1183,-157,1186,-171,1190,-148,1195,-146,1197,-115,1209,-137,1211,-157,1216,-169,1218,-44,1223,-41,1232,-57,1236,-59,1239,-102,1243,-117,1246,-113,1257,-93,1260,-95,1264,-30,1266,-10,1271,-33,1280,-39,1285,-66,1287,-46,1292,-61,1294,-37,1306,-12,1308,-6,1313,-24,1315,-26,1320,-26,1329,-15,1333,23,1338,17,1340,-10,1345,-33,1354,-30,1359,-8,1361,-12,1366,23,1368,43,1379,52,1382,14,1386,-19,1389,-35,1393,-39,1403,-73,1407,-66,1409,-35,1414,-59,1416,-88,1428,-82,1430,-79,1435,-106,1437,-146,1442,-142,1451,-146,1456,-148,1458,-144,1462,-128,1465,-137,1476,-153,1479,-157,1483,-160,1488,-157,1490,-102,1502,-90,1504,-70,1509,-35,1511,-57,1516,-84,1525,-106,1529,-133,1532,-119,1536,-144,1539,-106,1550,-73,1552,-79,1557,-66,1559,-39,1564,-135,1573,-186,1578,-166,1580,-117,1585,-133,1587,-106,1599,-102,1601,-148,1605,-155,1608,-155,1612,-146,1622,-153,1626,-133,1629,-128,1633,-113,1638,-142,1647,-140,1652,-160,1654,-162,1659,-160,1661,-177,1672,-189,1675,-182,1679,-189,1682,-164,1686,-117,1695,-122,1700,-106,1702,-119,1707,-117,1709,-140,1721,-128,1723,-104,1728,-82,1730,-75,1735,-75,1744,-59,1748,-35,1751,-64,1755,-30,1758,-59,1769,-70,1772,-66,1776,-86,1781,-79,1783,-82,1795,-117,1797,-140,1801,-146,1804,-135,1808,-126,1818,-115,1822,-70,1825,-68,1829,-84,1831,-126,1843,-135,1845,-153,1850,-151,1852,-151,1857,-189,1866,-171,1871,-186,1873,-175,1878,-137,1880,-160,1891,-160,1894,-151,1898,-155,1901,-137,1905,-137,1914,-148,1919,-155,1921,-164,1926,-173,1931,-186,1940,-157,1944,-198,1947,-213,1951,-209,1954,-213,1965,-206,1968,-184,1972,-177,1974,-198,1979,-224,1988,-222,1993,-211,1995,-220,2000,-242,2002,-235,2014,-231,2016,-231,2021,-226,2023,-220,2027,-211,2037,-209,2041,-195,2044,-271,2048,-342,2051,-371,2062,-416,2064,-391,2069,-394,2071,-398,2076,-436,2087,-432,2090,-429,2094,-463,2097,-470,2101,-463,2111,-445,2115,-441,2117,-447,2122,-443,2124,-425,2136,-414,2138,-403,2143,-389,2145,-407,2150,-423,2159,-405,2164,-398,2166,-396,2170,-505,2173,-483,2184,-483,2187,-496,2191,-492,2194,-505,2198,-503,2207,-503,2212,-512,2214,-528,2219,-496,2224,-481,2233,-481,2237,-521,2240,-510,2244,-461,2247,-481,2258,-483,2260,-490,2265,-516,2267,-447,2272,-458,2281,-470,2286,-418,2288,-441,2293,-474,2295,-456,2307,-416,2309,-407,2313,-403,2316,-420,2320,-409,2330,-389,2334,-363,2337,-374,2341,-345,2343,-329,2355,-349,2357,-371,2362,-356,2364,-365,2369,-356,2380,-367,2383,-367,2387,-358,2390,-347,2394,-369,2403,-365,2408,-378,2410,-358,2415,-327,2417,-336,2429,-327,2431,-345,2436,-367,2438,-389,2443,-380,2452,-367,2456,-367,2459,-391,2463,-400,2466,-378,2477,-367,2479,-376,2484,-365,2486,-318,2491,-307,2500,-293,2505,-280,2507,-278,2512,-278,2514,-269,2526,-247,2530,-258,2533,-273,2537,-264,2539,-278,2551,-280,2553,-289,2558,-287,2560,-291,2565,-293,2574,-296,2579,-291,2581,-284,2586,-262,2588,-264,2599,-253,2602,-251,2606,-280,2609,-271,2613,-280,2622,-255,2627,-264,2629,-289,2634,-291,2636,-280,2648,-271,2650,-276,2655,-273,2657,-289,2662,-282,2673,-298,2676,-316,2680,-300,2682,-296,2687,-278,2696,-255,2701,-238,2703,-224,2708,-253,2710,-222,2722,-213,2724,-222,2729,-222,2731,-204,2735,-206,2745,-206,2749,-211,2752,-195,2756,-195,2759,-189,2770,-177,2772,-162,2777,-169,2779,-171,2784,-175,2793,-175,2798,-157,2800,-128,2805,-173,2807,-160,2818,-169,2823,-195,2825,-200,2830,-191,2832,-175,2844,-169,2846,-157,2851,-135,2853,-131,2858,-128,2867,-155,2872,-153,2874,-166,2878,-155,2881,-148,2892,-142,2895,-140,2899,-108,2902,-106,2906,-73,2915,-73,2920,-44,2922,-46,2927,-35,2929,-33,2941,-33,2943,-37,2948,-44,2950,-33,2955,-17,2966,-12,2968,-12,2973,-8,2975,-12,2980,-35,2989,-39,2994,-39,2996,-37,3001,-26,3003,-19,3015,-21,3017,-41,3021,-39,3024,-26,3028,-17,3038,-1,3042,-6,3045,-4,3049,-1,3051,21,3063,32,3065,37,3070,21,3072,23,3077,41,3086,43,3091,52,3093,72,3098,106,3100,110,3111,90,3116,79,3118,61,3123,61,3125,77,3137,59,3139,59,3144,70,3146,41,3151,52,3160,19,3164,-6,3167,-21,3171,-33,3174,-24,3185,-37,3187,-35,3192,-30,3194,-48,3199,-59,3208,-59,3213,-28,3215,-30,3220,-30,3222,-28,3234,-44,3236,-64,3241,-55,3243,-39,3247,-70,3259,-82,3261,-90,3266,-90,3268,-102,3273,-131,3282,-117,3287,-111,3289,-108,3294,-95,3296,-117,3307,-106,3310,-119,3314,-104,3317,-99,3321,-97,3330,-111,3335,-95,3337,-93,3342,-79,3344,-66,3356,-79,3358,-64,3363,-41,3365,-21,3370,-12,3379,-17,3384,-26,3386,-28,3390,-37,3393,-21,3404,-35,3409,-39,3411,-59,3416,-66,3418,-77,3430,-70,3432,-93,3437,-79,3439,-70,3443,-70,3453,-59,3457,-70,3460,-55,3464,-57,3467,-68,3478,-68,3480,-61,3485,-55,3487,-35,3492,-12,3501,-12,3506,12,3508,12,3513,23,3515,30,3526,17,3529,-1,3533,14,3536,23,3540,54,3552,97,3554,88,3559,97,3561,101,3566,110,3575,99,3580,106,3582,155,3586,190,3589,179,3600,157,3603,157,3607,177,3610,191,3614,157,3623,92,3628,86,3630,57,3635,21,3637,25,3649,37,3651,50,3656,66,3658,92,3663,90,3672,79,3676,59,3679,46,3683,43,3686,54,3697,54,3702,30,3704,19,3709,8,3711,23,3722,17,3725,50,3729,34,3732,21,3736,41,3746,39,3750,52,3752,46,3757,28,3759,14,3771,19,3773,10,3778,28,3780,34,3785,48,3794,81,3799,72,3801,59,3806,57,3808,68,3819,54,3822,61,3826,57,3829,50,3833,46,3845,59,3847,68,3852,81,3854,70,3859,75,3868,81,3872,83,3875,81,3879,59,3882,23,3893,-21,3895,-12,3900,-44,3902,-46,3907,-33,3916,-44,3921,-64,3923,-90,3928,-88,3930,-93,3942,-111,3944,-137,3949,-128,3951,-99,3955,-93,3965,-99,3969,-146,3972,-151,3976,-153,3978,-173,3990,-171,3995,-144,3997,-173,4002,-160,4004,-166,4015,-177,4018,-202,4022,-173,4025,-189,4029,-182,4038,-180,4043,-204,4045,-175,4050,-195,4052,-198,4064,-198,4066,-204,4071,-204,4073,-238,4078,-267,4087,-273,4092,-284,4094,-276,4098,-284,4101,-269,4112,-271,4115,-276,4119,-309,4121,-307,4126,-276,4135,-329,4140,-282,4145,-278,4147,-264,4151,-247,4161,-244,4165,-242,4168,-260,4172,-255,4175,-273,4186,-262,4188,-278,4193,-289,4195,-325,4200,-293,4209,-300,4214,-289,4216,-271,4221,-271,4223,-267,4235,-258,4237,-264,4241,-273,4244,-291,4248,-280,4258,-296,4262,-280,4264,-289,4269,-302,4271,-354,4283,-387,4288,-376,4290,-405,4294,-374,4297,-369,4308,-358,4311,-363,4315,-354,4317,-378,4322,-347,4331,-329,4336,-334,4338,-354,4343,-378,4345,-387,4357,-387,4359,-418,4364,-412,4366,-407,4371,-405,4380,-412,4384,-414,4387,-387,4391,-371,4394,-380,4405,-371,4407,-363,4412,-356,4414,-347,4419,-347,4428,-349,4433,-360,4437,-358,4440,-374,4444,-363,4454,-363,4458,-367,4461,-383,4465,-412,4467,-405,4479,-418,4481,-414,4486,-414,4488,-398,4493,-398,4502,-380,4507,-371,4509,-387,4514,-423,4516,-425,4527,-443,4530,-441,4534,-454,4537,-458,4541,-458,4550,-483,4555,-501,4557,-516,4562,-478,4564,-463,4576,-470,4578,-463,4583,-445,4587,-470,4590,-516,4601,-528,4603,-528,4608,-516,4610,-507,4615,-483,4624,-487,4629,-501,4631,-492,4636,-492,4638,-514,4650,-523,4652,-539,4657,-534,4659,-501,4663,-512,4673,-485,4677,-487,4680,-512,4684,-514,4687,-496,4698,-530,4700,-536,4705,-507,4707,-519,4712,-540,4721,-523,4726,-523,4730,-503,4733,-501,4737,-514,4746,-514,4751,-514,4753,-507,4758,-501,4760,-487,4772,-478,4774,-478,4779,-485,4781,-472,4786,-445,4795,-420,4799,-432,4802,-396,4806,-389,4809,-387,4820,-387,4823,-405,4827,-391,4829,-409,4834,-418,4843,-429,4848,-434,4850,-425,4855,-427,4857,-394,4869,-394,4871,-391,4876,-394e" filled="false" stroked="true" strokeweight="1pt" strokecolor="#00568b">
              <v:path arrowok="t"/>
              <v:stroke dashstyle="solid"/>
            </v:shape>
            <v:shape style="position:absolute;left:963;top:-798;width:3912;height:612" coordorigin="964,-798" coordsize="3912,612" path="m964,-244l967,-186,971,-202,974,-269,978,-267,987,-273,992,-262,994,-253,999,-300,1001,-316,1013,-313,1015,-302,1020,-327,1022,-327,1027,-267,1036,-278,1040,-291,1045,-305,1047,-313,1052,-329,1061,-305,1066,-320,1068,-313,1073,-405,1075,-403,1087,-380,1089,-432,1094,-420,1096,-465,1100,-425,1110,-371,1114,-378,1117,-378,1121,-345,1123,-354,1135,-331,1137,-316,1142,-327,1144,-340,1149,-334,1158,-296,1163,-276,1165,-264,1170,-271,1172,-287,1183,-282,1186,-305,1190,-280,1195,-235,1197,-318,1209,-320,1211,-331,1216,-329,1218,-371,1223,-349,1232,-354,1236,-345,1239,-342,1243,-342,1246,-342,1257,-342,1260,-349,1264,-374,1266,-391,1271,-418,1280,-398,1285,-400,1287,-403,1292,-400,1294,-403,1306,-396,1308,-389,1313,-360,1315,-351,1320,-358,1329,-369,1333,-363,1338,-374,1340,-371,1345,-354,1354,-351,1359,-358,1361,-365,1366,-369,1368,-385,1379,-409,1382,-449,1386,-447,1389,-429,1393,-429,1403,-427,1407,-425,1409,-434,1414,-429,1416,-412,1428,-407,1430,-400,1435,-389,1437,-363,1442,-378,1451,-383,1456,-356,1458,-336,1462,-342,1465,-342,1476,-345,1479,-347,1483,-363,1488,-367,1490,-351,1502,-412,1504,-391,1509,-394,1511,-387,1516,-383,1525,-391,1529,-387,1532,-378,1536,-363,1539,-383,1550,-380,1552,-367,1557,-354,1559,-385,1564,-351,1573,-360,1578,-378,1580,-376,1585,-380,1587,-398,1599,-405,1601,-423,1605,-405,1608,-400,1612,-398,1622,-394,1626,-403,1629,-387,1633,-414,1638,-403,1647,-383,1652,-385,1654,-371,1659,-369,1661,-371,1672,-358,1675,-358,1679,-367,1682,-391,1686,-391,1695,-396,1700,-394,1702,-391,1707,-378,1709,-383,1721,-374,1723,-371,1728,-391,1730,-387,1735,-394,1744,-403,1748,-429,1751,-438,1755,-443,1758,-458,1769,-452,1772,-454,1776,-427,1781,-441,1783,-443,1795,-418,1797,-414,1801,-407,1804,-409,1808,-427,1818,-396,1822,-394,1825,-405,1829,-429,1831,-438,1843,-429,1845,-441,1850,-436,1852,-445,1857,-434,1866,-412,1871,-427,1873,-400,1878,-423,1880,-423,1891,-449,1894,-425,1898,-427,1901,-427,1905,-412,1914,-443,1919,-429,1921,-456,1926,-452,1931,-456,1940,-467,1944,-449,1947,-432,1951,-447,1954,-427,1965,-436,1968,-423,1972,-412,1974,-418,1979,-394,1988,-394,1993,-389,1995,-414,2000,-418,2002,-429,2014,-436,2016,-456,2021,-472,2023,-449,2027,-458,2037,-461,2041,-454,2044,-452,2048,-414,2051,-407,2062,-378,2064,-387,2069,-374,2071,-374,2076,-351,2087,-349,2090,-338,2094,-338,2097,-325,2101,-342,2111,-338,2115,-331,2117,-354,2122,-345,2124,-354,2136,-376,2138,-383,2143,-383,2145,-394,2150,-320,2159,-338,2164,-331,2166,-349,2170,-291,2173,-307,2184,-298,2187,-278,2191,-291,2194,-307,2198,-316,2207,-316,2212,-320,2214,-302,2219,-318,2224,-349,2233,-318,2237,-287,2240,-293,2244,-305,2247,-340,2258,-338,2260,-354,2265,-331,2267,-367,2272,-369,2281,-349,2286,-354,2288,-345,2293,-358,2295,-349,2307,-363,2309,-374,2313,-365,2316,-347,2320,-349,2330,-322,2334,-365,2337,-371,2341,-374,2343,-351,2355,-331,2357,-334,2362,-316,2364,-322,2369,-311,2380,-307,2383,-298,2387,-280,2390,-309,2394,-318,2403,-305,2408,-276,2410,-258,2415,-280,2417,-287,2429,-289,2431,-291,2436,-282,2438,-280,2443,-313,2452,-322,2456,-322,2459,-320,2463,-325,2466,-356,2477,-371,2479,-360,2484,-349,2486,-363,2491,-367,2500,-367,2505,-378,2507,-378,2512,-363,2514,-376,2526,-396,2530,-387,2533,-351,2537,-345,2539,-322,2551,-309,2553,-316,2558,-325,2560,-318,2565,-302,2574,-289,2579,-300,2581,-287,2586,-289,2588,-289,2599,-289,2602,-305,2606,-313,2609,-329,2613,-316,2622,-374,2627,-389,2629,-398,2634,-391,2636,-412,2648,-412,2650,-407,2655,-403,2657,-416,2662,-432,2673,-418,2676,-409,2680,-403,2682,-398,2687,-403,2696,-427,2701,-465,2703,-478,2708,-483,2710,-501,2722,-523,2745,-501,2749,-494,2752,-501,2756,-503,2759,-507,2770,-505,2772,-505,2777,-490,2779,-496,2784,-485,2793,-507,2798,-499,2800,-492,2805,-485,2807,-490,2818,-499,2823,-501,2825,-496,2830,-510,2832,-505,2844,-510,2846,-541,2851,-577,2853,-581,2858,-568,2867,-561,2872,-563,2874,-554,2878,-579,2881,-588,2892,-581,2895,-590,2899,-601,2902,-572,2906,-565,2915,-568,2920,-601,2922,-590,2927,-583,2929,-643,2941,-632,2943,-652,2948,-643,2950,-652,2955,-675,2966,-668,2968,-697,2973,-708,2975,-726,2980,-726,2989,-713,2994,-713,2996,-672,3001,-670,3003,-688,3015,-704,3017,-690,3021,-681,3024,-664,3028,-679,3038,-686,3042,-693,3045,-706,3049,-704,3051,-704,3063,-733,3065,-773,3070,-726,3072,-701,3077,-715,3086,-699,3091,-697,3093,-701,3098,-704,3100,-717,3111,-715,3116,-695,3118,-717,3123,-688,3125,-695,3137,-701,3139,-719,3144,-726,3146,-704,3151,-715,3160,-693,3164,-668,3167,-661,3171,-681,3174,-693,3185,-675,3187,-679,3192,-679,3194,-675,3199,-672,3208,-675,3213,-677,3215,-693,3220,-706,3222,-675,3234,-664,3236,-661,3241,-666,3243,-697,3247,-695,3259,-670,3261,-679,3266,-693,3268,-681,3273,-641,3282,-628,3287,-632,3289,-612,3294,-637,3296,-646,3307,-619,3310,-606,3314,-614,3317,-632,3321,-641,3330,-650,3335,-688,3337,-722,3342,-688,3344,-699,3356,-690,3358,-661,3363,-664,3365,-679,3370,-699,3379,-728,3384,-706,3386,-677,3390,-690,3393,-706,3404,-695,3409,-695,3411,-686,3416,-681,3418,-664,3430,-686,3432,-672,3437,-661,3439,-697,3443,-681,3453,-679,3457,-686,3460,-688,3464,-704,3467,-693,3478,-693,3480,-693,3485,-697,3487,-697,3492,-704,3501,-704,3506,-717,3508,-706,3513,-722,3515,-715,3526,-686,3529,-681,3533,-695,3536,-708,3540,-733,3552,-768,3554,-753,3559,-739,3561,-739,3566,-744,3575,-737,3580,-742,3582,-744,3586,-742,3589,-753,3600,-737,3603,-751,3607,-751,3610,-755,3614,-771,3623,-764,3628,-735,3630,-733,3635,-713,3637,-728,3649,-724,3651,-753,3656,-755,3658,-786,3663,-775,3672,-757,3676,-739,3679,-737,3683,-733,3686,-726,3697,-726,3702,-730,3704,-710,3709,-708,3711,-755,3722,-751,3725,-777,3729,-788,3732,-798,3736,-751,3746,-744,3750,-768,3752,-759,3757,-751,3759,-739,3771,-742,3773,-733,3778,-733,3780,-737,3785,-744,3794,-757,3799,-757,3801,-764,3806,-737,3808,-737,3819,-737,3822,-728,3826,-726,3829,-722,3833,-717,3845,-735,3847,-744,3852,-753,3854,-733,3859,-724,3868,-742,3872,-733,3875,-755,3879,-748,3882,-742,3893,-733,3895,-728,3900,-735,3902,-726,3907,-704,3916,-710,3921,-710,3923,-708,3928,-697,3930,-688,3942,-670,3944,-657,3949,-652,3951,-643,3955,-657,3965,-681,3969,-659,3972,-623,3976,-628,3978,-626,3990,-628,3995,-623,3997,-606,4002,-603,4004,-586,4015,-577,4018,-554,4022,-579,4025,-597,4029,-594,4038,-603,4043,-581,4045,-614,4050,-637,4052,-617,4064,-632,4066,-630,4071,-626,4073,-603,4078,-574,4087,-592,4092,-586,4094,-599,4098,-592,4101,-626,4112,-661,4115,-666,4119,-652,4121,-664,4126,-690,4135,-697,4140,-690,4145,-675,4147,-695,4151,-710,4161,-708,4165,-697,4168,-719,4172,-697,4175,-706,4186,-715,4188,-717,4193,-701,4195,-717,4200,-744,4209,-748,4214,-744,4216,-719,4221,-728,4223,-713,4235,-726,4237,-746,4241,-726,4244,-715,4248,-697,4258,-688,4262,-699,4264,-708,4269,-704,4271,-668,4283,-657,4288,-650,4290,-637,4294,-652,4297,-657,4308,-657,4311,-684,4315,-719,4317,-717,4322,-719,4331,-730,4336,-751,4338,-744,4343,-746,4345,-733,4357,-717,4359,-708,4364,-722,4366,-733,4371,-715,4380,-710,4384,-708,4387,-713,4391,-710,4394,-739,4405,-730,4407,-739,4412,-724,4414,-753,4419,-755,4428,-766,4433,-775,4437,-759,4440,-748,4444,-701,4454,-717,4458,-699,4461,-701,4465,-690,4467,-690,4479,-693,4481,-677,4486,-695,4488,-717,4493,-710,4502,-715,4507,-708,4509,-699,4514,-697,4516,-684,4527,-701,4530,-690,4534,-664,4537,-677,4541,-659,4550,-675,4555,-681,4557,-666,4562,-666,4564,-655,4576,-648,4578,-661,4583,-677,4587,-657,4590,-637,4601,-621,4603,-612,4608,-626,4610,-635,4615,-655,4624,-686,4629,-679,4631,-677,4636,-668,4638,-652,4650,-652,4652,-648,4657,-630,4659,-668,4663,-661,4673,-630,4677,-639,4680,-626,4684,-639,4687,-643,4698,-684,4700,-664,4705,-655,4707,-655,4712,-632,4721,-648,4726,-655,4730,-675,4733,-681,4737,-675,4746,-672,4751,-672,4753,-672,4758,-650,4760,-675,4772,-664,4774,-664,4779,-646,4781,-632,4786,-641,4795,-643,4799,-648,4802,-648,4806,-666,4809,-657,4820,-628,4823,-614,4827,-597,4829,-601,4834,-606,4843,-603,4848,-599,4850,-592,4855,-586,4857,-572,4869,-594,4871,-594,4876,-599e" filled="false" stroked="true" strokeweight="1pt" strokecolor="#ab937c">
              <v:path arrowok="t"/>
              <v:stroke dashstyle="solid"/>
            </v:shape>
            <v:shape style="position:absolute;left:793;top:-894;width:114;height:2" coordorigin="794,-893" coordsize="114,0" path="m907,-893l794,-893e" filled="true" fillcolor="#231f20" stroked="false">
              <v:path arrowok="t"/>
              <v:fill type="solid"/>
            </v:shape>
            <v:line style="position:absolute" from="794,-893" to="907,-893" stroked="true" strokeweight=".5pt" strokecolor="#231f20">
              <v:stroke dashstyle="solid"/>
            </v:line>
            <v:shape style="position:absolute;left:4932;top:-894;width:114;height:2" coordorigin="4932,-893" coordsize="114,0" path="m5046,-893l4932,-893e" filled="true" fillcolor="#231f20" stroked="false">
              <v:path arrowok="t"/>
              <v:fill type="solid"/>
            </v:shape>
            <v:line style="position:absolute" from="4932,-893" to="5046,-893" stroked="true" strokeweight=".5pt" strokecolor="#231f20">
              <v:stroke dashstyle="solid"/>
            </v:line>
            <v:shape style="position:absolute;left:963;top:-924;width:3912;height:1166" coordorigin="964,-924" coordsize="3912,1166" path="m964,-244l967,-240,971,-191,974,-169,978,-148,987,-117,992,-124,994,-144,999,-151,1001,-77,1013,-84,1015,-84,1020,-50,1022,-44,1027,-104,1036,-73,1040,-113,1045,-104,1047,-146,1052,-191,1061,-186,1066,-135,1068,-231,1073,-262,1075,-222,1087,-200,1089,-191,1094,-200,1096,-173,1100,-193,1110,-211,1114,-162,1117,-244,1121,-224,1123,-224,1135,-282,1137,-253,1142,-247,1144,-255,1149,-198,1158,-218,1163,-289,1165,-311,1170,-340,1172,-394,1183,-394,1186,-363,1190,-418,1195,-414,1197,-463,1209,-429,1211,-365,1216,-438,1218,-539,1223,-519,1232,-512,1236,-521,1239,-456,1243,-449,1246,-447,1257,-470,1260,-519,1264,-541,1266,-579,1271,-577,1280,-550,1285,-496,1287,-523,1292,-470,1294,-521,1306,-561,1308,-603,1313,-594,1315,-597,1320,-574,1329,-581,1333,-639,1338,-650,1340,-601,1345,-579,1354,-572,1359,-610,1361,-621,1366,-652,1368,-681,1379,-666,1382,-574,1386,-523,1389,-539,1393,-541,1403,-481,1407,-505,1409,-525,1414,-501,1416,-456,1428,-449,1430,-461,1435,-391,1437,-378,1442,-409,1451,-385,1456,-394,1458,-412,1462,-427,1465,-396,1476,-391,1479,-389,1483,-394,1488,-394,1490,-483,1502,-503,1504,-536,1509,-597,1511,-557,1516,-487,1525,-465,1529,-434,1532,-458,1536,-449,1539,-485,1550,-530,1552,-530,1557,-561,1559,-614,1564,-472,1573,-420,1578,-510,1580,-563,1585,-590,1587,-592,1599,-581,1601,-525,1605,-523,1608,-505,1612,-583,1622,-563,1626,-592,1629,-590,1633,-614,1638,-554,1647,-601,1652,-563,1654,-545,1659,-557,1661,-545,1672,-519,1675,-516,1679,-532,1682,-528,1686,-592,1695,-570,1700,-574,1702,-579,1707,-599,1709,-610,1721,-630,1723,-661,1728,-686,1730,-693,1735,-664,1744,-695,1748,-693,1751,-684,1755,-681,1758,-659,1769,-635,1772,-594,1776,-588,1781,-606,1783,-561,1795,-565,1797,-536,1801,-530,1804,-528,1808,-557,1818,-554,1822,-641,1825,-639,1829,-606,1831,-545,1843,-565,1845,-503,1850,-507,1852,-534,1857,-514,1866,-525,1871,-525,1873,-588,1878,-599,1880,-577,1891,-568,1894,-599,1898,-606,1901,-565,1905,-590,1914,-608,1919,-565,1921,-592,1926,-579,1931,-574,1940,-590,1944,-550,1947,-543,1951,-548,1954,-530,1965,-536,1968,-568,1972,-592,1974,-579,1979,-693,1988,-583,1993,-606,1995,-579,2000,-559,2002,-552,2014,-577,2016,-557,2021,-557,2023,-565,2027,-550,2037,-581,2041,-614,2044,-503,2048,-365,2051,-325,2062,-287,2064,-322,2069,-311,2071,-276,2076,-273,2087,-309,2090,-302,2094,-262,2097,-247,2101,-229,2111,-287,2115,-280,2117,-264,2122,-249,2124,-273,2136,-300,2138,-334,2143,-365,2145,-340,2150,-329,2159,-378,2164,-374,2166,-298,2170,-300,2173,-271,2184,-271,2187,-284,2191,-296,2194,-291,2198,-307,2207,-305,2212,-305,2214,-300,2219,-334,2224,-318,2233,-305,2237,-280,2240,-320,2244,-367,2247,-327,2258,-313,2260,-271,2265,-278,2267,-325,2272,-338,2281,-296,2286,-356,2288,-302,2293,-305,2295,-338,2307,-369,2309,-360,2313,-385,2316,-342,2320,-356,2330,-391,2334,-398,2337,-412,2341,-441,2343,-470,2355,-458,2357,-420,2362,-436,2364,-445,2369,-461,2380,-461,2383,-499,2387,-510,2390,-499,2394,-478,2403,-492,2408,-496,2410,-521,2415,-548,2417,-505,2429,-507,2431,-478,2436,-494,2438,-438,2443,-487,2452,-467,2456,-487,2459,-427,2463,-400,2466,-449,2477,-447,2479,-436,2484,-532,2486,-545,2491,-563,2500,-581,2505,-570,2507,-579,2512,-572,2514,-597,2526,-586,2530,-548,2533,-574,2537,-550,2539,-561,2551,-552,2553,-548,2558,-525,2560,-523,2565,-514,2574,-512,2579,-512,2581,-561,2586,-557,2588,-554,2599,-583,2602,-581,2606,-552,2609,-568,2613,-563,2622,-608,2627,-583,2629,-543,2634,-545,2636,-552,2648,-559,2650,-570,2655,-550,2657,-507,2662,-532,2673,-485,2676,-476,2680,-514,2682,-543,2687,-561,2696,-601,2701,-621,2703,-583,2708,-492,2710,-570,2722,-568,2724,-565,2729,-597,2731,-588,2735,-599,2745,-583,2749,-574,2752,-606,2756,-612,2759,-623,2770,-628,2772,-637,2777,-617,2779,-626,2784,-619,2793,-623,2798,-635,2800,-664,2805,-614,2807,-630,2818,-606,2823,-559,2825,-557,2830,-570,2832,-586,2844,-608,2846,-594,2851,-619,2853,-599,2858,-603,2867,-579,2872,-577,2874,-552,2878,-552,2881,-561,2892,-570,2895,-572,2899,-621,2902,-632,2906,-681,2915,-679,2920,-704,2922,-706,2927,-717,2929,-710,2941,-695,2943,-681,2948,-735,2950,-708,2955,-715,2966,-722,2968,-701,2973,-715,2975,-708,2980,-695,2989,-701,2994,-708,2996,-688,3001,-681,3003,-695,3015,-695,3017,-688,3021,-726,3024,-701,3028,-733,3038,-737,3042,-739,3045,-755,3049,-748,3051,-788,3063,-779,3065,-786,3070,-782,3072,-795,3077,-815,3086,-811,3091,-820,3093,-846,3098,-884,3100,-864,3111,-851,3116,-826,3118,-797,3123,-820,3125,-820,3137,-784,3139,-782,3144,-773,3146,-764,3151,-782,3160,-739,3164,-708,3167,-661,3171,-681,3174,-677,3185,-666,3187,-681,3192,-693,3194,-668,3199,-648,3208,-621,3213,-646,3215,-681,3220,-679,3222,-710,3234,-695,3236,-686,3241,-666,3243,-684,3247,-646,3259,-612,3261,-590,3266,-592,3268,-536,3273,-563,3282,-554,3287,-554,3289,-563,3294,-583,3296,-516,3307,-561,3310,-519,3314,-539,3317,-539,3321,-523,3330,-512,3335,-507,3337,-503,3342,-503,3344,-503,3356,-536,3358,-552,3363,-594,3365,-601,3370,-592,3379,-612,3384,-606,3386,-590,3390,-574,3393,-581,3404,-597,3409,-590,3411,-572,3416,-539,3418,-552,3430,-543,3432,-534,3437,-579,3439,-563,3443,-594,3453,-592,3457,-637,3460,-648,3464,-637,3467,-632,3478,-632,3480,-648,3485,-675,3487,-686,3492,-690,3501,-699,3506,-733,3508,-748,3513,-775,3515,-782,3526,-759,3529,-744,3533,-735,3536,-773,3540,-804,3552,-815,3554,-802,3559,-797,3561,-831,3566,-822,3575,-833,3580,-831,3582,-887,3586,-889,3589,-904,3600,-875,3603,-858,3607,-891,3610,-924,3614,-853,3623,-817,3628,-858,3630,-804,3635,-764,3637,-786,3649,-813,3651,-811,3656,-880,3658,-907,3663,-891,3672,-882,3676,-842,3679,-833,3683,-855,3686,-871,3697,-880,3702,-831,3704,-822,3709,-808,3711,-813,3722,-826,3725,-835,3729,-833,3732,-806,3736,-829,3746,-824,3750,-824,3752,-829,3757,-791,3759,-777,3771,-766,3773,-759,3778,-817,3780,-768,3785,-784,3794,-829,3799,-806,3801,-786,3806,-817,3808,-817,3819,-800,3822,-797,3826,-800,3829,-775,3833,-753,3845,-715,3847,-708,3852,-724,3854,-715,3859,-710,3868,-737,3872,-735,3875,-764,3879,-728,3882,-697,3893,-623,3895,-635,3900,-599,3902,-603,3907,-632,3916,-590,3921,-545,3923,-503,3928,-523,3930,-514,3942,-472,3944,-434,3949,-436,3951,-519,3955,-487,3965,-461,3969,-391,3972,-420,3976,-385,3978,-347,3990,-365,3995,-380,3997,-400,4002,-374,4004,-374,4015,-376,4018,-329,4022,-378,4025,-354,4029,-334,4038,-354,4043,-318,4045,-347,4050,-305,4052,-342,4064,-307,4066,-280,4071,-293,4073,-224,4078,-238,4087,-224,4092,-204,4094,-204,4098,-211,4101,-238,4112,-235,4115,-220,4119,-162,4121,-180,4126,-182,4135,-140,4140,-182,4145,-184,4147,-195,4151,-231,4161,-226,4165,-253,4168,-177,4172,-209,4175,-218,4186,-226,4188,-218,4193,-213,4195,-157,4200,-200,4209,-195,4214,-204,4216,-264,4221,-229,4223,-251,4235,-262,4237,-249,4241,-233,4244,-191,4248,-209,4258,-175,4262,-195,4264,-171,4269,-95,4271,50,4283,135,4288,68,4290,86,4294,57,4297,52,4308,66,4311,59,4315,50,4317,112,4322,52,4331,52,4336,92,4338,117,4343,190,4345,155,4357,195,4359,242,4364,222,4366,224,4371,228,4380,235,4384,228,4387,184,4391,141,4394,168,4405,175,4407,166,4412,128,4414,77,4419,90,4428,106,4433,95,4437,63,4440,48,4444,59,4454,50,4458,57,4461,95,4465,135,4467,110,4479,108,4481,88,4486,124,4488,75,4493,61,4502,30,4507,-4,4509,-1,4514,39,4516,32,4527,37,4530,41,4534,79,4537,66,4541,43,4550,97,4555,88,4557,121,4562,68,4564,41,4576,12,4578,19,4583,3,4587,54,4590,75,4601,106,4603,115,4608,81,4610,41,4615,3,4624,8,4629,28,4631,1,4636,-6,4638,21,4650,54,4652,50,4657,14,4659,-15,4663,17,4673,-10,4677,25,4680,25,4684,43,4687,43,4698,68,4700,75,4705,39,4707,54,4712,86,4721,70,4726,59,4730,54,4733,37,4737,83,4746,61,4751,61,4753,68,4758,63,4760,46,4772,3,4774,39,4779,72,4781,37,4786,-41,4795,-48,4799,-33,4802,-61,4806,-61,4809,-64,4820,-73,4823,-55,4827,-86,4829,-70,4834,-66,4843,-59,4848,-37,4850,-70,4855,-75,4857,-95,4869,-82,4871,-97,4876,-137e" filled="false" stroked="true" strokeweight="1pt" strokecolor="#74c043">
              <v:path arrowok="t"/>
              <v:stroke dashstyle="solid"/>
            </v:shape>
            <v:rect style="position:absolute;left:798;top:-1212;width:4242;height:2258" filled="false" stroked="true" strokeweight=".5pt" strokecolor="#231f20">
              <v:stroke dashstyle="solid"/>
            </v:rect>
            <v:shape style="position:absolute;left:1255;top:-910;width:1002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74C043"/>
                        <w:w w:val="75"/>
                        <w:sz w:val="12"/>
                      </w:rPr>
                      <w:t>Emerging</w:t>
                    </w:r>
                    <w:r>
                      <w:rPr>
                        <w:color w:val="74C043"/>
                        <w:spacing w:val="-22"/>
                        <w:w w:val="75"/>
                        <w:sz w:val="12"/>
                      </w:rPr>
                      <w:t> </w:t>
                    </w:r>
                    <w:r>
                      <w:rPr>
                        <w:color w:val="74C043"/>
                        <w:w w:val="75"/>
                        <w:sz w:val="12"/>
                      </w:rPr>
                      <w:t>markets</w:t>
                    </w:r>
                    <w:r>
                      <w:rPr>
                        <w:color w:val="74C043"/>
                        <w:w w:val="7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694;top:-1150;width:870;height:381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939598"/>
                        <w:w w:val="80"/>
                        <w:sz w:val="12"/>
                      </w:rPr>
                      <w:t>November </w:t>
                    </w:r>
                    <w:r>
                      <w:rPr>
                        <w:rFonts w:ascii="Georgia"/>
                        <w:i/>
                        <w:color w:val="939598"/>
                        <w:w w:val="80"/>
                        <w:sz w:val="12"/>
                      </w:rPr>
                      <w:t>Report</w:t>
                    </w:r>
                  </w:p>
                  <w:p>
                    <w:pPr>
                      <w:spacing w:before="93"/>
                      <w:ind w:left="476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0"/>
                        <w:sz w:val="12"/>
                      </w:rPr>
                      <w:t>Euro</w:t>
                    </w:r>
                  </w:p>
                </w:txbxContent>
              </v:textbox>
              <w10:wrap type="none"/>
            </v:shape>
            <v:shape style="position:absolute;left:2316;top:-116;width:585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US</w:t>
                    </w:r>
                    <w:r>
                      <w:rPr>
                        <w:color w:val="00568B"/>
                        <w:spacing w:val="-26"/>
                        <w:w w:val="80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0"/>
                        <w:sz w:val="12"/>
                      </w:rPr>
                      <w:t>dollar</w:t>
                    </w:r>
                    <w:r>
                      <w:rPr>
                        <w:color w:val="00568B"/>
                        <w:w w:val="8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162;top:340;width:389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Sterling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1"/>
          <w:w w:val="70"/>
          <w:sz w:val="12"/>
        </w:rPr>
        <w:t>95</w:t>
      </w:r>
    </w:p>
    <w:p>
      <w:pPr>
        <w:pStyle w:val="BodyText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90</w:t>
      </w:r>
    </w:p>
    <w:p>
      <w:pPr>
        <w:pStyle w:val="BodyText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85</w:t>
      </w:r>
    </w:p>
    <w:p>
      <w:pPr>
        <w:pStyle w:val="BodyText"/>
        <w:rPr>
          <w:sz w:val="15"/>
        </w:rPr>
      </w:pPr>
    </w:p>
    <w:p>
      <w:pPr>
        <w:spacing w:line="124" w:lineRule="exact" w:before="0"/>
        <w:ind w:left="522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80</w:t>
      </w:r>
    </w:p>
    <w:p>
      <w:pPr>
        <w:spacing w:line="124" w:lineRule="exact" w:before="0"/>
        <w:ind w:left="17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19</w:t>
      </w:r>
    </w:p>
    <w:p>
      <w:pPr>
        <w:pStyle w:val="BodyText"/>
        <w:spacing w:before="10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Heading4"/>
        <w:spacing w:before="1"/>
      </w:pPr>
      <w:r>
        <w:rPr>
          <w:color w:val="A70741"/>
          <w:w w:val="95"/>
        </w:rPr>
        <w:t>Market interest rates</w:t>
      </w:r>
    </w:p>
    <w:p>
      <w:pPr>
        <w:pStyle w:val="BodyText"/>
        <w:spacing w:line="259" w:lineRule="auto" w:before="13"/>
        <w:ind w:left="173" w:right="151"/>
      </w:pPr>
      <w:r>
        <w:rPr>
          <w:color w:val="231F20"/>
          <w:w w:val="75"/>
        </w:rPr>
        <w:t>Short-term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risk-free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interest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rates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fallen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past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4"/>
          <w:w w:val="75"/>
        </w:rPr>
        <w:t>three </w:t>
      </w:r>
      <w:r>
        <w:rPr>
          <w:color w:val="231F20"/>
          <w:w w:val="80"/>
        </w:rPr>
        <w:t>months.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run-up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29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rFonts w:ascii="Trebuchet MS" w:hAnsi="Trebuchet MS"/>
          <w:i/>
          <w:color w:val="231F20"/>
          <w:spacing w:val="-1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market-implied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path 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next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20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basis points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lower,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average,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18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1.4</w:t>
      </w:r>
      <w:r>
        <w:rPr>
          <w:color w:val="231F20"/>
          <w:w w:val="80"/>
        </w:rPr>
        <w:t>).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is </w:t>
      </w:r>
      <w:r>
        <w:rPr>
          <w:color w:val="231F20"/>
          <w:w w:val="85"/>
        </w:rPr>
        <w:t>now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reach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1.1%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years’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time.</w:t>
      </w:r>
    </w:p>
    <w:p>
      <w:pPr>
        <w:pStyle w:val="BodyText"/>
        <w:spacing w:line="259" w:lineRule="auto" w:before="1"/>
        <w:ind w:left="173" w:right="456"/>
      </w:pPr>
      <w:r>
        <w:rPr/>
        <w:pict>
          <v:line style="position:absolute;mso-position-horizontal-relative:page;mso-position-vertical-relative:paragraph;z-index:15763456" from="39.685001pt,64.562698pt" to="283.465001pt,64.562698pt" stroked="true" strokeweight=".7pt" strokecolor="#a70741">
            <v:stroke dashstyle="solid"/>
            <w10:wrap type="none"/>
          </v:line>
        </w:pict>
      </w:r>
      <w:r>
        <w:rPr>
          <w:color w:val="231F20"/>
          <w:w w:val="80"/>
        </w:rPr>
        <w:t>Market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intelligence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suggests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reflects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16"/>
          <w:w w:val="80"/>
        </w:rPr>
        <w:t>a </w:t>
      </w:r>
      <w:r>
        <w:rPr>
          <w:color w:val="231F20"/>
          <w:w w:val="80"/>
        </w:rPr>
        <w:t>weaker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alongside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concerns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Brexit, with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participants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anticipating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trajectory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rates under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disorderly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scenario.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explained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4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 </w:t>
      </w:r>
      <w:hyperlink r:id="rId43">
        <w:r>
          <w:rPr>
            <w:color w:val="231F20"/>
            <w:w w:val="80"/>
            <w:u w:val="single" w:color="231F20"/>
          </w:rPr>
          <w:t>November</w:t>
        </w:r>
        <w:r>
          <w:rPr>
            <w:color w:val="231F20"/>
            <w:spacing w:val="-20"/>
            <w:w w:val="80"/>
            <w:u w:val="single" w:color="231F20"/>
          </w:rPr>
          <w:t> </w:t>
        </w:r>
        <w:r>
          <w:rPr>
            <w:color w:val="231F20"/>
            <w:w w:val="80"/>
            <w:u w:val="single" w:color="231F20"/>
          </w:rPr>
          <w:t>2018</w:t>
        </w:r>
        <w:r>
          <w:rPr>
            <w:color w:val="231F20"/>
            <w:spacing w:val="-19"/>
            <w:w w:val="80"/>
            <w:u w:val="single" w:color="231F20"/>
          </w:rPr>
          <w:t> </w:t>
        </w:r>
        <w:r>
          <w:rPr>
            <w:rFonts w:ascii="Trebuchet MS"/>
            <w:i/>
            <w:color w:val="231F20"/>
            <w:w w:val="80"/>
            <w:u w:val="single" w:color="231F20"/>
          </w:rPr>
          <w:t>Inflation</w:t>
        </w:r>
        <w:r>
          <w:rPr>
            <w:rFonts w:ascii="Trebuchet MS"/>
            <w:i/>
            <w:color w:val="231F20"/>
            <w:spacing w:val="-6"/>
            <w:w w:val="80"/>
            <w:u w:val="single" w:color="231F20"/>
          </w:rPr>
          <w:t> </w:t>
        </w:r>
        <w:r>
          <w:rPr>
            <w:rFonts w:ascii="Trebuchet MS"/>
            <w:i/>
            <w:color w:val="231F20"/>
            <w:w w:val="80"/>
            <w:u w:val="single" w:color="231F20"/>
          </w:rPr>
          <w:t>Report</w:t>
        </w:r>
      </w:hyperlink>
      <w:r>
        <w:rPr>
          <w:color w:val="231F20"/>
          <w:w w:val="80"/>
        </w:rPr>
        <w:t>,</w:t>
      </w:r>
      <w:r>
        <w:rPr>
          <w:color w:val="231F20"/>
          <w:spacing w:val="-2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19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19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2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19"/>
          <w:w w:val="80"/>
        </w:rPr>
        <w:t> </w:t>
      </w:r>
      <w:r>
        <w:rPr>
          <w:color w:val="231F20"/>
          <w:w w:val="80"/>
        </w:rPr>
        <w:t>the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3" w:equalWidth="0">
            <w:col w:w="3791" w:space="200"/>
            <w:col w:w="695" w:space="643"/>
            <w:col w:w="5281"/>
          </w:cols>
        </w:sectPr>
      </w:pPr>
    </w:p>
    <w:p>
      <w:pPr>
        <w:spacing w:line="249" w:lineRule="auto" w:before="80"/>
        <w:ind w:left="173" w:right="27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3"/>
          <w:w w:val="90"/>
          <w:sz w:val="18"/>
        </w:rPr>
        <w:t> </w:t>
      </w:r>
      <w:r>
        <w:rPr>
          <w:rFonts w:ascii="Trebuchet MS"/>
          <w:b/>
          <w:color w:val="A70741"/>
          <w:spacing w:val="-6"/>
          <w:w w:val="90"/>
          <w:sz w:val="18"/>
        </w:rPr>
        <w:t>1.10</w:t>
      </w:r>
      <w:r>
        <w:rPr>
          <w:rFonts w:ascii="Trebuchet MS"/>
          <w:b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Market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participants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still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place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more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weight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spacing w:val="-6"/>
          <w:w w:val="90"/>
          <w:sz w:val="18"/>
        </w:rPr>
        <w:t>on </w:t>
      </w:r>
      <w:r>
        <w:rPr>
          <w:rFonts w:ascii="BPG Sans Modern GPL&amp;GNU"/>
          <w:color w:val="A70741"/>
          <w:w w:val="95"/>
          <w:sz w:val="18"/>
        </w:rPr>
        <w:t>sterling</w:t>
      </w:r>
      <w:r>
        <w:rPr>
          <w:rFonts w:ascii="BPG Sans Modern GPL&amp;GNU"/>
          <w:color w:val="A70741"/>
          <w:spacing w:val="-2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depreciating</w:t>
      </w:r>
      <w:r>
        <w:rPr>
          <w:rFonts w:ascii="BPG Sans Modern GPL&amp;GNU"/>
          <w:color w:val="A70741"/>
          <w:spacing w:val="-2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than</w:t>
      </w:r>
      <w:r>
        <w:rPr>
          <w:rFonts w:ascii="BPG Sans Modern GPL&amp;GNU"/>
          <w:color w:val="A70741"/>
          <w:spacing w:val="-2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appreciating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85"/>
          <w:sz w:val="16"/>
        </w:rPr>
        <w:t>Six-month sterling-US dollar risk reversal and implied volatility</w:t>
      </w:r>
    </w:p>
    <w:p>
      <w:pPr>
        <w:pStyle w:val="BodyText"/>
        <w:spacing w:line="259" w:lineRule="auto" w:before="1"/>
        <w:ind w:left="173" w:right="300"/>
      </w:pPr>
      <w:r>
        <w:rPr/>
        <w:br w:type="column"/>
      </w:r>
      <w:r>
        <w:rPr>
          <w:color w:val="231F20"/>
          <w:w w:val="75"/>
        </w:rPr>
        <w:t>monetary policy response to Brexit, whatever form it </w:t>
      </w:r>
      <w:r>
        <w:rPr>
          <w:color w:val="231F20"/>
          <w:spacing w:val="-3"/>
          <w:w w:val="75"/>
        </w:rPr>
        <w:t>takes, </w:t>
      </w:r>
      <w:r>
        <w:rPr>
          <w:color w:val="231F20"/>
          <w:w w:val="85"/>
        </w:rPr>
        <w:t>could be in either direction.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493" w:space="836"/>
            <w:col w:w="5281"/>
          </w:cols>
        </w:sectPr>
      </w:pPr>
    </w:p>
    <w:p>
      <w:pPr>
        <w:spacing w:line="122" w:lineRule="exact" w:before="118"/>
        <w:ind w:left="31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Percentage</w:t>
      </w:r>
      <w:r>
        <w:rPr>
          <w:color w:val="231F20"/>
          <w:spacing w:val="-27"/>
          <w:w w:val="80"/>
          <w:sz w:val="12"/>
        </w:rPr>
        <w:t> </w:t>
      </w:r>
      <w:r>
        <w:rPr>
          <w:color w:val="231F20"/>
          <w:w w:val="80"/>
          <w:sz w:val="12"/>
        </w:rPr>
        <w:t>points</w:t>
      </w:r>
    </w:p>
    <w:p>
      <w:pPr>
        <w:spacing w:line="120" w:lineRule="exact" w:before="0"/>
        <w:ind w:left="190" w:right="0" w:firstLine="0"/>
        <w:jc w:val="left"/>
        <w:rPr>
          <w:sz w:val="12"/>
        </w:rPr>
      </w:pPr>
      <w:r>
        <w:rPr/>
        <w:pict>
          <v:group style="position:absolute;margin-left:46.787601pt;margin-top:2.926571pt;width:212.6pt;height:113.45pt;mso-position-horizontal-relative:page;mso-position-vertical-relative:paragraph;z-index:15765504" coordorigin="936,59" coordsize="4252,2269">
            <v:shape style="position:absolute;left:935;top:341;width:4252;height:1986" coordorigin="936,342" coordsize="4252,1986" path="m936,437l1049,437m936,815l1049,815m936,1192l1049,1192m936,1570l1049,1570m936,1950l1049,1950m5074,342l5188,342m5074,626l5188,626m5074,910l5188,910m5074,1192l5188,1192m5074,1477l5188,1477m5074,1761l5188,1761m5074,2043l5188,2043m4924,2214l4924,2327m3652,2214l3652,2327m2381,2214l2381,2327m1106,2214l1106,2327e" filled="false" stroked="true" strokeweight=".5pt" strokecolor="#231f20">
              <v:path arrowok="t"/>
              <v:stroke dashstyle="solid"/>
            </v:shape>
            <v:shape style="position:absolute;left:1097;top:58;width:3929;height:2268" type="#_x0000_t75" stroked="false">
              <v:imagedata r:id="rId44" o:title=""/>
            </v:shape>
            <v:rect style="position:absolute;left:940;top:64;width:4242;height:2258" filled="false" stroked="true" strokeweight=".5pt" strokecolor="#231f20">
              <v:stroke dashstyle="solid"/>
            </v:rect>
            <v:shape style="position:absolute;left:1844;top:100;width:802;height:320" type="#_x0000_t202" filled="false" stroked="false">
              <v:textbox inset="0,0,0,0">
                <w:txbxContent>
                  <w:p>
                    <w:pPr>
                      <w:spacing w:before="0"/>
                      <w:ind w:left="0" w:right="4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Risk reversal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v:shape style="position:absolute;left:2767;top:1281;width:865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2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Implied volatility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3831;top:1988;width:87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939598"/>
                        <w:w w:val="80"/>
                        <w:sz w:val="12"/>
                      </w:rPr>
                      <w:t>November </w:t>
                    </w:r>
                    <w:r>
                      <w:rPr>
                        <w:rFonts w:ascii="Georgia"/>
                        <w:i/>
                        <w:color w:val="939598"/>
                        <w:w w:val="8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64"/>
          <w:sz w:val="12"/>
        </w:rPr>
        <w:t>0</w:t>
      </w:r>
    </w:p>
    <w:p>
      <w:pPr>
        <w:spacing w:line="191" w:lineRule="exact" w:before="0"/>
        <w:ind w:left="173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44"/>
        <w:ind w:left="207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6"/>
        <w:rPr>
          <w:sz w:val="19"/>
        </w:rPr>
      </w:pPr>
    </w:p>
    <w:p>
      <w:pPr>
        <w:spacing w:before="1"/>
        <w:ind w:left="196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193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191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196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6"/>
        <w:rPr>
          <w:sz w:val="19"/>
        </w:rPr>
      </w:pPr>
    </w:p>
    <w:p>
      <w:pPr>
        <w:spacing w:line="108" w:lineRule="exact" w:before="0"/>
        <w:ind w:left="192" w:right="0" w:firstLine="0"/>
        <w:jc w:val="lef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spacing w:line="122" w:lineRule="exact" w:before="118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Per cent</w:t>
      </w:r>
    </w:p>
    <w:p>
      <w:pPr>
        <w:spacing w:line="122" w:lineRule="exact" w:before="0"/>
        <w:ind w:left="624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18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16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14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12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spacing w:before="7"/>
        <w:rPr>
          <w:sz w:val="11"/>
        </w:rPr>
      </w:pPr>
    </w:p>
    <w:p>
      <w:pPr>
        <w:spacing w:line="108" w:lineRule="exact" w:before="0"/>
        <w:ind w:left="685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line="259" w:lineRule="auto" w:before="55"/>
        <w:ind w:left="173" w:right="317"/>
      </w:pPr>
      <w:r>
        <w:rPr/>
        <w:br w:type="column"/>
      </w:r>
      <w:r>
        <w:rPr>
          <w:color w:val="231F20"/>
          <w:w w:val="80"/>
        </w:rPr>
        <w:t>Longer-term UK interest rates have also fallen since the November</w:t>
      </w:r>
      <w:r>
        <w:rPr>
          <w:color w:val="231F20"/>
          <w:spacing w:val="-31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advanced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economies.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While some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reversed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January, 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yield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10-year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bonds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still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around 30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basis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points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31"/>
          <w:w w:val="80"/>
        </w:rPr>
        <w:t> </w:t>
      </w:r>
      <w:r>
        <w:rPr>
          <w:rFonts w:ascii="BPG Sans Modern GPL&amp;GNU"/>
          <w:color w:val="231F20"/>
          <w:w w:val="80"/>
        </w:rPr>
        <w:t>1.5</w:t>
      </w:r>
      <w:r>
        <w:rPr>
          <w:color w:val="231F20"/>
          <w:w w:val="80"/>
        </w:rPr>
        <w:t>).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Market contacts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attributed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preference among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investors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risky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assets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expected </w:t>
      </w:r>
      <w:r>
        <w:rPr>
          <w:color w:val="231F20"/>
          <w:w w:val="85"/>
        </w:rPr>
        <w:t>path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policy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US.</w:t>
      </w:r>
    </w:p>
    <w:p>
      <w:pPr>
        <w:pStyle w:val="BodyText"/>
        <w:spacing w:before="3"/>
      </w:pPr>
    </w:p>
    <w:p>
      <w:pPr>
        <w:pStyle w:val="Heading4"/>
        <w:spacing w:line="221" w:lineRule="exact"/>
      </w:pPr>
      <w:r>
        <w:rPr>
          <w:color w:val="A70741"/>
          <w:w w:val="85"/>
        </w:rPr>
        <w:t>Corporate</w:t>
      </w:r>
      <w:r>
        <w:rPr>
          <w:color w:val="A70741"/>
          <w:spacing w:val="-30"/>
          <w:w w:val="85"/>
        </w:rPr>
        <w:t> </w:t>
      </w:r>
      <w:r>
        <w:rPr>
          <w:color w:val="A70741"/>
          <w:w w:val="85"/>
        </w:rPr>
        <w:t>capital</w:t>
      </w:r>
      <w:r>
        <w:rPr>
          <w:color w:val="A70741"/>
          <w:spacing w:val="-30"/>
          <w:w w:val="85"/>
        </w:rPr>
        <w:t> </w:t>
      </w:r>
      <w:r>
        <w:rPr>
          <w:color w:val="A70741"/>
          <w:w w:val="85"/>
        </w:rPr>
        <w:t>markets</w:t>
      </w:r>
    </w:p>
    <w:p>
      <w:pPr>
        <w:spacing w:after="0" w:line="221" w:lineRule="exact"/>
        <w:sectPr>
          <w:type w:val="continuous"/>
          <w:pgSz w:w="11910" w:h="16840"/>
          <w:pgMar w:top="1540" w:bottom="0" w:left="620" w:right="680"/>
          <w:cols w:num="3" w:equalWidth="0">
            <w:col w:w="1211" w:space="2790"/>
            <w:col w:w="792" w:space="536"/>
            <w:col w:w="5281"/>
          </w:cols>
        </w:sectPr>
      </w:pPr>
    </w:p>
    <w:p>
      <w:pPr>
        <w:tabs>
          <w:tab w:pos="2353" w:val="left" w:leader="none"/>
          <w:tab w:pos="3613" w:val="left" w:leader="none"/>
          <w:tab w:pos="4303" w:val="left" w:leader="none"/>
        </w:tabs>
        <w:spacing w:line="143" w:lineRule="exact" w:before="0"/>
        <w:ind w:left="99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2016</w:t>
        <w:tab/>
      </w:r>
      <w:r>
        <w:rPr>
          <w:color w:val="231F20"/>
          <w:sz w:val="12"/>
        </w:rPr>
        <w:t>17</w:t>
        <w:tab/>
        <w:t>18</w:t>
        <w:tab/>
        <w:t>19</w:t>
      </w:r>
    </w:p>
    <w:p>
      <w:pPr>
        <w:pStyle w:val="BodyText"/>
        <w:spacing w:before="7"/>
        <w:rPr>
          <w:sz w:val="10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Bloomberg Finance L.P. and Bank calculations.</w:t>
      </w:r>
    </w:p>
    <w:p>
      <w:pPr>
        <w:pStyle w:val="BodyText"/>
        <w:spacing w:before="10"/>
        <w:rPr>
          <w:sz w:val="10"/>
        </w:rPr>
      </w:pPr>
    </w:p>
    <w:p>
      <w:pPr>
        <w:spacing w:line="235" w:lineRule="auto" w:before="0"/>
        <w:ind w:left="343" w:right="469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25-delta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risk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reversals.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Risk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reversals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difference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between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implied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volatilities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 equally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‘out-of-the-money’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put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call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options.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Negative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risk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reversals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mean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more </w:t>
      </w:r>
      <w:r>
        <w:rPr>
          <w:color w:val="231F20"/>
          <w:w w:val="85"/>
          <w:sz w:val="11"/>
        </w:rPr>
        <w:t>expensive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insure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against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currency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depreciations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than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appreciations.</w:t>
      </w:r>
    </w:p>
    <w:p>
      <w:pPr>
        <w:pStyle w:val="BodyText"/>
      </w:pPr>
    </w:p>
    <w:p>
      <w:pPr>
        <w:pStyle w:val="BodyText"/>
        <w:spacing w:before="5" w:after="1"/>
        <w:rPr>
          <w:sz w:val="26"/>
        </w:rPr>
      </w:pPr>
    </w:p>
    <w:p>
      <w:pPr>
        <w:pStyle w:val="BodyText"/>
        <w:spacing w:line="20" w:lineRule="exact"/>
        <w:ind w:left="166" w:right="-188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36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85"/>
          <w:sz w:val="18"/>
        </w:rPr>
        <w:t>Chart</w:t>
      </w:r>
      <w:r>
        <w:rPr>
          <w:rFonts w:ascii="Trebuchet MS"/>
          <w:b/>
          <w:color w:val="A70741"/>
          <w:spacing w:val="-12"/>
          <w:w w:val="85"/>
          <w:sz w:val="18"/>
        </w:rPr>
        <w:t> </w:t>
      </w:r>
      <w:r>
        <w:rPr>
          <w:rFonts w:ascii="Trebuchet MS"/>
          <w:b/>
          <w:color w:val="A70741"/>
          <w:spacing w:val="-6"/>
          <w:w w:val="85"/>
          <w:sz w:val="18"/>
        </w:rPr>
        <w:t>1.11</w:t>
      </w:r>
      <w:r>
        <w:rPr>
          <w:rFonts w:ascii="Trebuchet MS"/>
          <w:b/>
          <w:color w:val="A70741"/>
          <w:spacing w:val="-11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UK</w:t>
      </w:r>
      <w:r>
        <w:rPr>
          <w:rFonts w:ascii="BPG Sans Modern GPL&amp;GNU"/>
          <w:color w:val="A70741"/>
          <w:spacing w:val="-15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wholesale</w:t>
      </w:r>
      <w:r>
        <w:rPr>
          <w:rFonts w:ascii="BPG Sans Modern GPL&amp;GNU"/>
          <w:color w:val="A70741"/>
          <w:spacing w:val="-12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bank</w:t>
      </w:r>
      <w:r>
        <w:rPr>
          <w:rFonts w:ascii="BPG Sans Modern GPL&amp;GNU"/>
          <w:color w:val="A70741"/>
          <w:spacing w:val="-17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funding</w:t>
      </w:r>
      <w:r>
        <w:rPr>
          <w:rFonts w:ascii="BPG Sans Modern GPL&amp;GNU"/>
          <w:color w:val="A70741"/>
          <w:spacing w:val="-12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spreads</w:t>
      </w:r>
      <w:r>
        <w:rPr>
          <w:rFonts w:ascii="BPG Sans Modern GPL&amp;GNU"/>
          <w:color w:val="A70741"/>
          <w:spacing w:val="-12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have</w:t>
      </w:r>
      <w:r>
        <w:rPr>
          <w:rFonts w:ascii="BPG Sans Modern GPL&amp;GNU"/>
          <w:color w:val="A70741"/>
          <w:spacing w:val="-15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widened</w:t>
      </w:r>
      <w:r>
        <w:rPr>
          <w:rFonts w:ascii="BPG Sans Modern GPL&amp;GNU"/>
          <w:color w:val="A70741"/>
          <w:spacing w:val="-12"/>
          <w:w w:val="85"/>
          <w:sz w:val="18"/>
        </w:rPr>
        <w:t> </w:t>
      </w:r>
      <w:r>
        <w:rPr>
          <w:rFonts w:ascii="BPG Sans Modern GPL&amp;GNU"/>
          <w:color w:val="A70741"/>
          <w:spacing w:val="-6"/>
          <w:w w:val="85"/>
          <w:sz w:val="18"/>
        </w:rPr>
        <w:t>in </w:t>
      </w:r>
      <w:r>
        <w:rPr>
          <w:rFonts w:ascii="BPG Sans Modern GPL&amp;GNU"/>
          <w:color w:val="A70741"/>
          <w:w w:val="95"/>
          <w:sz w:val="18"/>
        </w:rPr>
        <w:t>recent</w:t>
      </w:r>
      <w:r>
        <w:rPr>
          <w:rFonts w:ascii="BPG Sans Modern GPL&amp;GNU"/>
          <w:color w:val="A70741"/>
          <w:spacing w:val="-1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months</w:t>
      </w:r>
    </w:p>
    <w:p>
      <w:pPr>
        <w:spacing w:before="5"/>
        <w:ind w:left="173" w:right="0" w:firstLine="0"/>
        <w:jc w:val="left"/>
        <w:rPr>
          <w:rFonts w:ascii="BPG Sans Modern GPL&amp;GNU" w:hAnsi="BPG Sans Modern GPL&amp;GNU"/>
          <w:sz w:val="16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UK banks’ indicative funding spreads</w:t>
      </w:r>
    </w:p>
    <w:p>
      <w:pPr>
        <w:spacing w:line="62" w:lineRule="exact" w:before="118"/>
        <w:ind w:left="0" w:right="490" w:firstLine="0"/>
        <w:jc w:val="right"/>
        <w:rPr>
          <w:sz w:val="12"/>
        </w:rPr>
      </w:pPr>
      <w:r>
        <w:rPr>
          <w:color w:val="231F20"/>
          <w:w w:val="75"/>
          <w:sz w:val="12"/>
        </w:rPr>
        <w:t>Percentage points</w:t>
      </w:r>
    </w:p>
    <w:p>
      <w:pPr>
        <w:pStyle w:val="BodyText"/>
        <w:spacing w:line="259" w:lineRule="auto" w:before="57"/>
        <w:ind w:left="173" w:right="184"/>
      </w:pPr>
      <w:r>
        <w:rPr/>
        <w:br w:type="column"/>
      </w:r>
      <w:r>
        <w:rPr>
          <w:color w:val="231F20"/>
          <w:w w:val="80"/>
        </w:rPr>
        <w:t>Spreads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non-financial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bonds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across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main </w:t>
      </w:r>
      <w:r>
        <w:rPr>
          <w:color w:val="231F20"/>
          <w:w w:val="75"/>
        </w:rPr>
        <w:t>markets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UK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companies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borrow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widened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markedly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at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5"/>
          <w:w w:val="80"/>
        </w:rPr>
        <w:t> </w:t>
      </w:r>
      <w:r>
        <w:rPr>
          <w:rFonts w:ascii="BPG Sans Modern GPL&amp;GNU"/>
          <w:color w:val="231F20"/>
          <w:w w:val="80"/>
        </w:rPr>
        <w:t>1.3</w:t>
      </w:r>
      <w:r>
        <w:rPr>
          <w:color w:val="231F20"/>
          <w:w w:val="80"/>
        </w:rPr>
        <w:t>)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bond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issuance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was weak.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Spreads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January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75"/>
        </w:rPr>
        <w:t>issuance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resumed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at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more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normal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levels.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Falls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risk-free interest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rates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mean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overall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financing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costs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companies </w:t>
      </w:r>
      <w:r>
        <w:rPr>
          <w:color w:val="231F20"/>
          <w:w w:val="85"/>
        </w:rPr>
        <w:t>have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only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risen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November.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173"/>
      </w:pP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run-up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February</w:t>
      </w:r>
      <w:r>
        <w:rPr>
          <w:color w:val="231F20"/>
          <w:spacing w:val="-46"/>
          <w:w w:val="85"/>
        </w:rPr>
        <w:t> </w:t>
      </w:r>
      <w:r>
        <w:rPr>
          <w:rFonts w:ascii="Trebuchet MS"/>
          <w:i/>
          <w:color w:val="231F20"/>
          <w:w w:val="85"/>
        </w:rPr>
        <w:t>Report</w:t>
      </w:r>
      <w:r>
        <w:rPr>
          <w:color w:val="231F20"/>
          <w:w w:val="85"/>
        </w:rPr>
        <w:t>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equity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were</w:t>
      </w:r>
    </w:p>
    <w:p>
      <w:pPr>
        <w:spacing w:after="0"/>
        <w:sectPr>
          <w:type w:val="continuous"/>
          <w:pgSz w:w="11910" w:h="16840"/>
          <w:pgMar w:top="1540" w:bottom="0" w:left="620" w:right="680"/>
          <w:cols w:num="2" w:equalWidth="0">
            <w:col w:w="4924" w:space="405"/>
            <w:col w:w="528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8"/>
        </w:rPr>
      </w:pPr>
    </w:p>
    <w:p>
      <w:pPr>
        <w:tabs>
          <w:tab w:pos="1236" w:val="left" w:leader="none"/>
        </w:tabs>
        <w:spacing w:before="0"/>
        <w:ind w:left="52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spacing w:val="-10"/>
          <w:w w:val="95"/>
          <w:sz w:val="12"/>
        </w:rPr>
        <w:t>14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8"/>
        </w:rPr>
      </w:pPr>
    </w:p>
    <w:p>
      <w:pPr>
        <w:tabs>
          <w:tab w:pos="1141" w:val="left" w:leader="none"/>
        </w:tabs>
        <w:spacing w:before="0"/>
        <w:ind w:left="495" w:right="0" w:firstLine="0"/>
        <w:jc w:val="left"/>
        <w:rPr>
          <w:sz w:val="12"/>
        </w:rPr>
      </w:pPr>
      <w:r>
        <w:rPr>
          <w:color w:val="231F20"/>
          <w:sz w:val="12"/>
        </w:rPr>
        <w:t>15</w:t>
        <w:tab/>
      </w:r>
      <w:r>
        <w:rPr>
          <w:color w:val="231F20"/>
          <w:spacing w:val="-10"/>
          <w:sz w:val="12"/>
        </w:rPr>
        <w:t>16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8"/>
        </w:rPr>
      </w:pPr>
    </w:p>
    <w:p>
      <w:pPr>
        <w:tabs>
          <w:tab w:pos="1141" w:val="left" w:leader="none"/>
        </w:tabs>
        <w:spacing w:before="0"/>
        <w:ind w:left="498" w:right="0" w:firstLine="0"/>
        <w:jc w:val="left"/>
        <w:rPr>
          <w:sz w:val="12"/>
        </w:rPr>
      </w:pPr>
      <w:r>
        <w:rPr>
          <w:color w:val="231F20"/>
          <w:sz w:val="12"/>
        </w:rPr>
        <w:t>17</w:t>
        <w:tab/>
      </w:r>
      <w:r>
        <w:rPr>
          <w:color w:val="231F20"/>
          <w:spacing w:val="-10"/>
          <w:sz w:val="12"/>
        </w:rPr>
        <w:t>18</w:t>
      </w:r>
    </w:p>
    <w:p>
      <w:pPr>
        <w:spacing w:before="37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70"/>
          <w:sz w:val="12"/>
        </w:rPr>
        <w:t>2.0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/>
        <w:pict>
          <v:group style="position:absolute;margin-left:39.685001pt;margin-top:-18.867996pt;width:212.6pt;height:113.9pt;mso-position-horizontal-relative:page;mso-position-vertical-relative:paragraph;z-index:15768064" coordorigin="794,-377" coordsize="4252,2278">
            <v:line style="position:absolute" from="4715,1895" to="4716,-372" stroked="true" strokeweight=".5pt" strokecolor="#939598">
              <v:stroke dashstyle="solid"/>
            </v:line>
            <v:shape style="position:absolute;left:793;top:1442;width:4252;height:453" coordorigin="794,1442" coordsize="4252,453" path="m794,1442l907,1442m964,1442l4876,1442m4932,1442l5046,1442m4825,1782l4825,1895e" filled="false" stroked="true" strokeweight=".5pt" strokecolor="#231f20">
              <v:path arrowok="t"/>
              <v:stroke dashstyle="solid"/>
            </v:shape>
            <v:shape style="position:absolute;left:3538;top:1781;width:2;height:114" coordorigin="3539,1782" coordsize="0,114" path="m3539,1895l3539,1782,3539,1895xe" filled="true" fillcolor="#231f20" stroked="false">
              <v:path arrowok="t"/>
              <v:fill type="solid"/>
            </v:shape>
            <v:line style="position:absolute" from="3539,1782" to="3539,1895" stroked="true" strokeweight=".5pt" strokecolor="#231f20">
              <v:stroke dashstyle="solid"/>
            </v:line>
            <v:shape style="position:absolute;left:2250;top:1781;width:2;height:114" coordorigin="2250,1782" coordsize="0,114" path="m2250,1895l2250,1782,2250,1895xe" filled="true" fillcolor="#231f20" stroked="false">
              <v:path arrowok="t"/>
              <v:fill type="solid"/>
            </v:shape>
            <v:shape style="position:absolute;left:966;top:1781;width:3859;height:114" coordorigin="966,1782" coordsize="3859,114" path="m2250,1782l2250,1895m966,1782l966,1895m4825,1809l4825,1895e" filled="false" stroked="true" strokeweight=".5pt" strokecolor="#231f20">
              <v:path arrowok="t"/>
              <v:stroke dashstyle="solid"/>
            </v:shape>
            <v:shape style="position:absolute;left:4181;top:1781;width:2;height:114" coordorigin="4182,1782" coordsize="0,114" path="m4182,1782l4182,1895e" filled="true" fillcolor="#231f20" stroked="false">
              <v:path arrowok="t"/>
              <v:fill type="solid"/>
            </v:shape>
            <v:line style="position:absolute" from="4182,1782" to="4182,1895" stroked="true" strokeweight=".5pt" strokecolor="#231f20">
              <v:stroke dashstyle="solid"/>
            </v:line>
            <v:line style="position:absolute" from="3539,1809" to="3539,1895" stroked="true" strokeweight=".5pt" strokecolor="#231f20">
              <v:stroke dashstyle="solid"/>
            </v:line>
            <v:shape style="position:absolute;left:2893;top:1781;width:2;height:114" coordorigin="2893,1782" coordsize="0,114" path="m2893,1782l2893,1895e" filled="true" fillcolor="#231f20" stroked="false">
              <v:path arrowok="t"/>
              <v:fill type="solid"/>
            </v:shape>
            <v:line style="position:absolute" from="2893,1782" to="2893,1895" stroked="true" strokeweight=".5pt" strokecolor="#231f20">
              <v:stroke dashstyle="solid"/>
            </v:line>
            <v:line style="position:absolute" from="2250,1809" to="2250,1895" stroked="true" strokeweight=".5pt" strokecolor="#231f20">
              <v:stroke dashstyle="solid"/>
            </v:line>
            <v:shape style="position:absolute;left:1606;top:1781;width:2;height:114" coordorigin="1607,1782" coordsize="0,114" path="m1607,1782l1607,1895e" filled="true" fillcolor="#231f20" stroked="false">
              <v:path arrowok="t"/>
              <v:fill type="solid"/>
            </v:shape>
            <v:shape style="position:absolute;left:966;top:1781;width:641;height:114" coordorigin="966,1782" coordsize="641,114" path="m1607,1782l1607,1895m966,1809l966,1895e" filled="false" stroked="true" strokeweight=".5pt" strokecolor="#231f20">
              <v:path arrowok="t"/>
              <v:stroke dashstyle="solid"/>
            </v:shape>
            <v:shape style="position:absolute;left:793;top:82;width:4252;height:906" coordorigin="794,82" coordsize="4252,906" path="m794,82l907,82m794,535l907,535m794,988l907,988m4932,82l5046,82m4932,535l5046,535m4932,988l5046,988e" filled="false" stroked="true" strokeweight=".5pt" strokecolor="#231f20">
              <v:path arrowok="t"/>
              <v:stroke dashstyle="solid"/>
            </v:shape>
            <v:shape style="position:absolute;left:953;top:-264;width:3932;height:1819" type="#_x0000_t75" stroked="false">
              <v:imagedata r:id="rId45" o:title=""/>
            </v:shape>
            <v:rect style="position:absolute;left:798;top:-368;width:4242;height:2258" filled="false" stroked="true" strokeweight=".5pt" strokecolor="#231f20">
              <v:stroke dashstyle="solid"/>
            </v:rect>
            <v:shape style="position:absolute;left:1167;top:-211;width:993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0" w:right="11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Spread</w:t>
                    </w:r>
                    <w:r>
                      <w:rPr>
                        <w:color w:val="AB937C"/>
                        <w:spacing w:val="-20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on</w:t>
                    </w:r>
                    <w:r>
                      <w:rPr>
                        <w:color w:val="AB937C"/>
                        <w:spacing w:val="-19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fixed-rate </w:t>
                    </w:r>
                    <w:r>
                      <w:rPr>
                        <w:color w:val="AB937C"/>
                        <w:w w:val="85"/>
                        <w:sz w:val="12"/>
                      </w:rPr>
                      <w:t>retail</w:t>
                    </w:r>
                    <w:r>
                      <w:rPr>
                        <w:color w:val="AB937C"/>
                        <w:spacing w:val="-20"/>
                        <w:w w:val="8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85"/>
                        <w:sz w:val="12"/>
                      </w:rPr>
                      <w:t>bonds</w:t>
                    </w:r>
                    <w:r>
                      <w:rPr>
                        <w:color w:val="AB937C"/>
                        <w:w w:val="8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065;top:-309;width:1634;height:637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764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939598"/>
                        <w:w w:val="80"/>
                        <w:sz w:val="12"/>
                      </w:rPr>
                      <w:t>November </w:t>
                    </w:r>
                    <w:r>
                      <w:rPr>
                        <w:rFonts w:ascii="Georgia"/>
                        <w:i/>
                        <w:color w:val="939598"/>
                        <w:w w:val="80"/>
                        <w:sz w:val="12"/>
                      </w:rPr>
                      <w:t>Report</w:t>
                    </w:r>
                  </w:p>
                  <w:p>
                    <w:pPr>
                      <w:spacing w:line="240" w:lineRule="auto" w:before="9"/>
                      <w:rPr>
                        <w:rFonts w:ascii="Georgia"/>
                        <w:i/>
                        <w:sz w:val="19"/>
                      </w:rPr>
                    </w:pPr>
                  </w:p>
                  <w:p>
                    <w:pPr>
                      <w:spacing w:line="199" w:lineRule="auto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Senior unsecured bond spread </w:t>
                    </w:r>
                    <w:r>
                      <w:rPr>
                        <w:color w:val="00568B"/>
                        <w:w w:val="85"/>
                        <w:sz w:val="12"/>
                      </w:rPr>
                      <w:t>(holding company)</w:t>
                    </w:r>
                    <w:r>
                      <w:rPr>
                        <w:color w:val="00568B"/>
                        <w:w w:val="8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779;top:400;width:1452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0" w:right="-14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Senior unsecured bond </w:t>
                    </w:r>
                    <w:r>
                      <w:rPr>
                        <w:color w:val="A70741"/>
                        <w:spacing w:val="-3"/>
                        <w:w w:val="75"/>
                        <w:sz w:val="12"/>
                      </w:rPr>
                      <w:t>spread </w:t>
                    </w:r>
                    <w:r>
                      <w:rPr>
                        <w:color w:val="A70741"/>
                        <w:w w:val="85"/>
                        <w:sz w:val="12"/>
                      </w:rPr>
                      <w:t>(operating company)</w:t>
                    </w:r>
                    <w:r>
                      <w:rPr>
                        <w:color w:val="A70741"/>
                        <w:w w:val="8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818;top:1492;width:1157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CA7CA6"/>
                        <w:w w:val="75"/>
                        <w:sz w:val="12"/>
                      </w:rPr>
                      <w:t>Covered bond spread</w:t>
                    </w:r>
                    <w:r>
                      <w:rPr>
                        <w:color w:val="CA7CA6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1"/>
          <w:w w:val="85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0.5</w:t>
      </w:r>
    </w:p>
    <w:p>
      <w:pPr>
        <w:spacing w:before="56"/>
        <w:ind w:left="492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62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0.0</w:t>
      </w:r>
    </w:p>
    <w:p>
      <w:pPr>
        <w:spacing w:before="56"/>
        <w:ind w:left="504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24" w:lineRule="exact" w:before="62"/>
        <w:ind w:left="507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spacing w:line="124" w:lineRule="exact" w:before="0"/>
        <w:ind w:left="22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19</w:t>
      </w:r>
    </w:p>
    <w:p>
      <w:pPr>
        <w:pStyle w:val="BodyText"/>
        <w:spacing w:line="259" w:lineRule="auto"/>
        <w:ind w:left="526" w:right="202"/>
      </w:pPr>
      <w:r>
        <w:rPr/>
        <w:br w:type="column"/>
      </w:r>
      <w:r>
        <w:rPr>
          <w:color w:val="231F20"/>
          <w:w w:val="80"/>
        </w:rPr>
        <w:t>around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3%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17"/>
          <w:w w:val="80"/>
        </w:rPr>
        <w:t> </w:t>
      </w:r>
      <w:r>
        <w:rPr>
          <w:rFonts w:ascii="BPG Sans Modern GPL&amp;GNU"/>
          <w:color w:val="231F20"/>
          <w:w w:val="80"/>
        </w:rPr>
        <w:t>1.2</w:t>
      </w:r>
      <w:r>
        <w:rPr>
          <w:color w:val="231F20"/>
          <w:w w:val="80"/>
        </w:rPr>
        <w:t>).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other advanced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economies,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equity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4"/>
          <w:w w:val="80"/>
        </w:rPr>
        <w:t>2018, </w:t>
      </w:r>
      <w:r>
        <w:rPr>
          <w:color w:val="231F20"/>
          <w:w w:val="85"/>
        </w:rPr>
        <w:t>before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recovering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January.</w:t>
      </w:r>
    </w:p>
    <w:p>
      <w:pPr>
        <w:pStyle w:val="BodyText"/>
        <w:spacing w:before="10"/>
        <w:rPr>
          <w:sz w:val="19"/>
        </w:rPr>
      </w:pPr>
    </w:p>
    <w:p>
      <w:pPr>
        <w:pStyle w:val="Heading4"/>
        <w:ind w:left="526"/>
      </w:pPr>
      <w:r>
        <w:rPr>
          <w:color w:val="A70741"/>
          <w:w w:val="95"/>
        </w:rPr>
        <w:t>Bank funding costs and retail interest rates</w:t>
      </w:r>
    </w:p>
    <w:p>
      <w:pPr>
        <w:pStyle w:val="BodyText"/>
        <w:spacing w:line="259" w:lineRule="auto" w:before="14"/>
        <w:ind w:left="526" w:right="294"/>
      </w:pP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markets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important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 broader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influences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rates </w:t>
      </w:r>
      <w:r>
        <w:rPr>
          <w:color w:val="231F20"/>
          <w:w w:val="75"/>
        </w:rPr>
        <w:t>banks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charge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loans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households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companies.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3"/>
          <w:w w:val="75"/>
        </w:rPr>
        <w:t>Similar </w:t>
      </w:r>
      <w:r>
        <w:rPr>
          <w:color w:val="231F20"/>
          <w:w w:val="80"/>
        </w:rPr>
        <w:t>to spreads on non-financial corporate bonds, UK banks’ </w:t>
      </w:r>
      <w:r>
        <w:rPr>
          <w:color w:val="231F20"/>
          <w:w w:val="75"/>
        </w:rPr>
        <w:t>unsecured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funding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spreads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increased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since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November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5" w:equalWidth="0">
            <w:col w:w="1352" w:space="40"/>
            <w:col w:w="1256" w:space="39"/>
            <w:col w:w="1257" w:space="39"/>
            <w:col w:w="701" w:space="293"/>
            <w:col w:w="5633"/>
          </w:cols>
        </w:sectPr>
      </w:pPr>
    </w:p>
    <w:p>
      <w:pPr>
        <w:spacing w:before="93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Bank of England, Bloomberg Finance L.P., IHS Markit and Bank calculations.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10"/>
        </w:numPr>
        <w:tabs>
          <w:tab w:pos="344" w:val="left" w:leader="none"/>
        </w:tabs>
        <w:spacing w:line="235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Unweighted</w:t>
      </w:r>
      <w:r>
        <w:rPr>
          <w:color w:val="231F20"/>
          <w:spacing w:val="-27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spreads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two-year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three-year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sterling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quoted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fixed-rate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retail </w:t>
      </w:r>
      <w:r>
        <w:rPr>
          <w:color w:val="231F20"/>
          <w:w w:val="80"/>
          <w:sz w:val="11"/>
        </w:rPr>
        <w:t>bonds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equivalent-maturity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swaps.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Bond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end-month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swap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are </w:t>
      </w:r>
      <w:r>
        <w:rPr>
          <w:color w:val="231F20"/>
          <w:w w:val="85"/>
          <w:sz w:val="11"/>
        </w:rPr>
        <w:t>monthly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averages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daily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rates.</w:t>
      </w:r>
    </w:p>
    <w:p>
      <w:pPr>
        <w:pStyle w:val="ListParagraph"/>
        <w:numPr>
          <w:ilvl w:val="0"/>
          <w:numId w:val="10"/>
        </w:numPr>
        <w:tabs>
          <w:tab w:pos="344" w:val="left" w:leader="none"/>
        </w:tabs>
        <w:spacing w:line="235" w:lineRule="auto" w:before="2" w:after="0"/>
        <w:ind w:left="343" w:right="74" w:hanging="171"/>
        <w:jc w:val="left"/>
        <w:rPr>
          <w:sz w:val="11"/>
        </w:rPr>
      </w:pPr>
      <w:r>
        <w:rPr>
          <w:color w:val="231F20"/>
          <w:w w:val="75"/>
          <w:sz w:val="11"/>
        </w:rPr>
        <w:t>Constant-maturity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unweighted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average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of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secondary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market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spreads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to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mid-swaps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for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the </w:t>
      </w:r>
      <w:r>
        <w:rPr>
          <w:color w:val="231F20"/>
          <w:w w:val="80"/>
          <w:sz w:val="11"/>
        </w:rPr>
        <w:t>major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lenders’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five-year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euro-denominated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bonds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suitable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proxy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when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spacing w:val="-2"/>
          <w:w w:val="80"/>
          <w:sz w:val="11"/>
        </w:rPr>
        <w:t>unavailable.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more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detail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unsecured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bonds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issued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operating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holding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companies,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see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w w:val="80"/>
          <w:sz w:val="11"/>
          <w:u w:val="single" w:color="231F20"/>
        </w:rPr>
        <w:t> </w:t>
      </w:r>
      <w:hyperlink r:id="rId46">
        <w:r>
          <w:rPr>
            <w:color w:val="231F20"/>
            <w:w w:val="85"/>
            <w:sz w:val="11"/>
            <w:u w:val="single" w:color="231F20"/>
          </w:rPr>
          <w:t>2017</w:t>
        </w:r>
        <w:r>
          <w:rPr>
            <w:color w:val="231F20"/>
            <w:spacing w:val="-12"/>
            <w:w w:val="85"/>
            <w:sz w:val="11"/>
            <w:u w:val="single" w:color="231F20"/>
          </w:rPr>
          <w:t> </w:t>
        </w:r>
        <w:r>
          <w:rPr>
            <w:color w:val="231F20"/>
            <w:w w:val="85"/>
            <w:sz w:val="11"/>
            <w:u w:val="single" w:color="231F20"/>
          </w:rPr>
          <w:t>Q3</w:t>
        </w:r>
        <w:r>
          <w:rPr>
            <w:color w:val="231F20"/>
            <w:spacing w:val="-11"/>
            <w:w w:val="85"/>
            <w:sz w:val="11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85"/>
            <w:sz w:val="11"/>
            <w:u w:val="single" w:color="231F20"/>
          </w:rPr>
          <w:t>Credit</w:t>
        </w:r>
        <w:r>
          <w:rPr>
            <w:rFonts w:ascii="Trebuchet MS" w:hAnsi="Trebuchet MS"/>
            <w:i/>
            <w:color w:val="231F20"/>
            <w:spacing w:val="-8"/>
            <w:w w:val="85"/>
            <w:sz w:val="11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85"/>
            <w:sz w:val="11"/>
            <w:u w:val="single" w:color="231F20"/>
          </w:rPr>
          <w:t>Conditions</w:t>
        </w:r>
        <w:r>
          <w:rPr>
            <w:rFonts w:ascii="Trebuchet MS" w:hAnsi="Trebuchet MS"/>
            <w:i/>
            <w:color w:val="231F20"/>
            <w:spacing w:val="-8"/>
            <w:w w:val="85"/>
            <w:sz w:val="11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85"/>
            <w:sz w:val="11"/>
            <w:u w:val="single" w:color="231F20"/>
          </w:rPr>
          <w:t>Review</w:t>
        </w:r>
      </w:hyperlink>
      <w:r>
        <w:rPr>
          <w:color w:val="231F20"/>
          <w:w w:val="85"/>
          <w:sz w:val="11"/>
        </w:rPr>
        <w:t>.</w:t>
      </w:r>
    </w:p>
    <w:p>
      <w:pPr>
        <w:pStyle w:val="BodyText"/>
        <w:spacing w:before="1"/>
        <w:ind w:left="173"/>
        <w:jc w:val="both"/>
      </w:pPr>
      <w:r>
        <w:rPr/>
        <w:br w:type="column"/>
      </w:r>
      <w:r>
        <w:rPr>
          <w:color w:val="231F20"/>
          <w:w w:val="90"/>
        </w:rPr>
        <w:t>(</w:t>
      </w:r>
      <w:r>
        <w:rPr>
          <w:rFonts w:ascii="BPG Sans Modern GPL&amp;GNU"/>
          <w:color w:val="231F20"/>
          <w:w w:val="90"/>
        </w:rPr>
        <w:t>Chart 1.11</w:t>
      </w:r>
      <w:r>
        <w:rPr>
          <w:color w:val="231F20"/>
          <w:w w:val="90"/>
        </w:rPr>
        <w:t>).</w:t>
      </w:r>
    </w:p>
    <w:p>
      <w:pPr>
        <w:pStyle w:val="BodyText"/>
        <w:rPr>
          <w:sz w:val="24"/>
        </w:rPr>
      </w:pPr>
    </w:p>
    <w:p>
      <w:pPr>
        <w:pStyle w:val="BodyText"/>
        <w:spacing w:line="259" w:lineRule="auto"/>
        <w:ind w:left="173" w:right="233"/>
        <w:jc w:val="both"/>
      </w:pP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conditions will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whether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persists.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3"/>
          <w:w w:val="80"/>
        </w:rPr>
        <w:t>extent </w:t>
      </w:r>
      <w:r>
        <w:rPr>
          <w:color w:val="231F20"/>
          <w:w w:val="80"/>
        </w:rPr>
        <w:t>that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Brexit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pushed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spreads,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fall</w:t>
      </w:r>
    </w:p>
    <w:p>
      <w:pPr>
        <w:spacing w:after="0" w:line="259" w:lineRule="auto"/>
        <w:jc w:val="both"/>
        <w:sectPr>
          <w:type w:val="continuous"/>
          <w:pgSz w:w="11910" w:h="16840"/>
          <w:pgMar w:top="1540" w:bottom="0" w:left="620" w:right="680"/>
          <w:cols w:num="2" w:equalWidth="0">
            <w:col w:w="4459" w:space="870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59" w:lineRule="auto"/>
        <w:ind w:left="5502" w:right="168"/>
      </w:pPr>
      <w:r>
        <w:rPr>
          <w:color w:val="231F20"/>
          <w:w w:val="80"/>
        </w:rPr>
        <w:t>back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clarity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outcome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increases.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banks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6"/>
          <w:w w:val="80"/>
        </w:rPr>
        <w:t>not </w:t>
      </w:r>
      <w:r>
        <w:rPr>
          <w:color w:val="231F20"/>
          <w:w w:val="80"/>
        </w:rPr>
        <w:t>issued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debt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funding spreads,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due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strong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issuance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earlier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2018.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 </w:t>
      </w:r>
      <w:r>
        <w:rPr>
          <w:color w:val="231F20"/>
          <w:w w:val="85"/>
        </w:rPr>
        <w:t>they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need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resume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issuance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coming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months,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 </w:t>
      </w:r>
      <w:r>
        <w:rPr>
          <w:color w:val="231F20"/>
          <w:w w:val="80"/>
        </w:rPr>
        <w:t>persistent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spreads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costs 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put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upward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pressure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facing </w:t>
      </w:r>
      <w:r>
        <w:rPr>
          <w:color w:val="231F20"/>
          <w:w w:val="85"/>
        </w:rPr>
        <w:t>households 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companies.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5502"/>
      </w:pPr>
      <w:r>
        <w:rPr>
          <w:color w:val="231F20"/>
          <w:w w:val="80"/>
        </w:rPr>
        <w:t>Any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persistent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unsecured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wholesale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 </w:t>
      </w:r>
      <w:r>
        <w:rPr>
          <w:color w:val="231F20"/>
          <w:w w:val="85"/>
        </w:rPr>
        <w:t>expected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less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impact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interest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facing households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companies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past,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however.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As discussed in Box 1, while banks have historically used </w:t>
      </w:r>
      <w:r>
        <w:rPr>
          <w:color w:val="231F20"/>
          <w:w w:val="80"/>
        </w:rPr>
        <w:t>wholesale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unsecured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debt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benchmark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measure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their marginal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source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funding,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structure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banks’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balance </w:t>
      </w:r>
      <w:r>
        <w:rPr>
          <w:color w:val="231F20"/>
          <w:w w:val="75"/>
        </w:rPr>
        <w:t>sheets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changed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significantly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since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crisis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use</w:t>
      </w:r>
      <w:r>
        <w:rPr>
          <w:color w:val="231F20"/>
          <w:spacing w:val="-16"/>
          <w:w w:val="75"/>
        </w:rPr>
        <w:t> </w:t>
      </w:r>
      <w:r>
        <w:rPr>
          <w:color w:val="231F20"/>
          <w:spacing w:val="-6"/>
          <w:w w:val="75"/>
        </w:rPr>
        <w:t>of </w:t>
      </w:r>
      <w:r>
        <w:rPr>
          <w:color w:val="231F20"/>
          <w:w w:val="75"/>
        </w:rPr>
        <w:t>alternative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sources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funding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increased.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Spreads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8"/>
          <w:w w:val="75"/>
        </w:rPr>
        <w:t> </w:t>
      </w:r>
      <w:r>
        <w:rPr>
          <w:color w:val="231F20"/>
          <w:spacing w:val="-4"/>
          <w:w w:val="75"/>
        </w:rPr>
        <w:t>other </w:t>
      </w:r>
      <w:r>
        <w:rPr>
          <w:color w:val="231F20"/>
          <w:w w:val="80"/>
        </w:rPr>
        <w:t>sources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funding,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covered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bonds,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less </w:t>
      </w:r>
      <w:r>
        <w:rPr>
          <w:color w:val="231F20"/>
          <w:w w:val="85"/>
        </w:rPr>
        <w:t>than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spreads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unsecured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debt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21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1.11</w:t>
      </w:r>
      <w:r>
        <w:rPr>
          <w:color w:val="231F20"/>
          <w:w w:val="85"/>
        </w:rPr>
        <w:t>).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5502" w:right="142"/>
      </w:pPr>
      <w:r>
        <w:rPr>
          <w:color w:val="231F20"/>
          <w:w w:val="85"/>
        </w:rPr>
        <w:t>Other factors will also affect the interest rates facing </w:t>
      </w:r>
      <w:r>
        <w:rPr>
          <w:color w:val="231F20"/>
          <w:w w:val="80"/>
        </w:rPr>
        <w:t>households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companies.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been stable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low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levels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2). Recent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discussions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lenders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highlighted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impact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continued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competition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mortgage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retail </w:t>
      </w:r>
      <w:r>
        <w:rPr>
          <w:color w:val="231F20"/>
          <w:w w:val="80"/>
        </w:rPr>
        <w:t>rates.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competition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intensifies,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put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downward </w:t>
      </w:r>
      <w:r>
        <w:rPr>
          <w:color w:val="231F20"/>
          <w:w w:val="85"/>
        </w:rPr>
        <w:t>pressure on mortgage rates. Further, as noted in the </w:t>
      </w:r>
      <w:hyperlink r:id="rId43">
        <w:r>
          <w:rPr>
            <w:color w:val="231F20"/>
            <w:w w:val="85"/>
            <w:u w:val="single" w:color="231F20"/>
          </w:rPr>
          <w:t>November 2018 </w:t>
        </w:r>
        <w:r>
          <w:rPr>
            <w:rFonts w:ascii="Trebuchet MS" w:hAnsi="Trebuchet MS"/>
            <w:i/>
            <w:color w:val="231F20"/>
            <w:w w:val="85"/>
            <w:u w:val="single" w:color="231F20"/>
          </w:rPr>
          <w:t>Inflation Report</w:t>
        </w:r>
      </w:hyperlink>
      <w:r>
        <w:rPr>
          <w:color w:val="231F20"/>
          <w:w w:val="85"/>
        </w:rPr>
        <w:t>, banks are expected to </w:t>
      </w:r>
      <w:r>
        <w:rPr>
          <w:color w:val="231F20"/>
          <w:w w:val="80"/>
        </w:rPr>
        <w:t>increase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deposit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pickup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75"/>
        </w:rPr>
        <w:t>risk-free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rates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over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coming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quarters.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would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provide</w:t>
      </w:r>
      <w:r>
        <w:rPr>
          <w:color w:val="231F20"/>
          <w:spacing w:val="-18"/>
          <w:w w:val="75"/>
        </w:rPr>
        <w:t> </w:t>
      </w:r>
      <w:r>
        <w:rPr>
          <w:color w:val="231F20"/>
          <w:spacing w:val="-4"/>
          <w:w w:val="75"/>
        </w:rPr>
        <w:t>scope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limit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increases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retail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lending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without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affecting banks’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profitability.</w:t>
      </w:r>
    </w:p>
    <w:p>
      <w:pPr>
        <w:spacing w:after="0" w:line="259" w:lineRule="auto"/>
        <w:sectPr>
          <w:headerReference w:type="default" r:id="rId47"/>
          <w:pgSz w:w="11910" w:h="16840"/>
          <w:pgMar w:header="425" w:footer="0" w:top="620" w:bottom="280" w:left="620" w:right="680"/>
          <w:pgNumType w:start="6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Heading3"/>
        <w:spacing w:before="225"/>
        <w:rPr>
          <w:rFonts w:ascii="BPG Sans Modern GPL&amp;GNU"/>
        </w:rPr>
      </w:pPr>
      <w:bookmarkStart w:name="Box 1 Bank funding costs and loan pricin" w:id="17"/>
      <w:bookmarkEnd w:id="17"/>
      <w:r>
        <w:rPr/>
      </w:r>
      <w:r>
        <w:rPr>
          <w:rFonts w:ascii="BPG Sans Modern GPL&amp;GNU"/>
          <w:color w:val="A70741"/>
          <w:w w:val="90"/>
        </w:rPr>
        <w:t>Box 1</w:t>
      </w:r>
    </w:p>
    <w:p>
      <w:pPr>
        <w:spacing w:before="12"/>
        <w:ind w:left="173" w:right="0" w:firstLine="0"/>
        <w:jc w:val="left"/>
        <w:rPr>
          <w:rFonts w:ascii="BPG Sans Modern GPL&amp;GNU"/>
          <w:sz w:val="26"/>
        </w:rPr>
      </w:pPr>
      <w:r>
        <w:rPr>
          <w:rFonts w:ascii="BPG Sans Modern GPL&amp;GNU"/>
          <w:color w:val="231F20"/>
          <w:w w:val="95"/>
          <w:sz w:val="26"/>
        </w:rPr>
        <w:t>Bank funding costs and loan pricing</w:t>
      </w:r>
    </w:p>
    <w:p>
      <w:pPr>
        <w:pStyle w:val="BodyText"/>
        <w:spacing w:line="260" w:lineRule="atLeast" w:before="245"/>
        <w:ind w:left="173" w:right="27"/>
      </w:pPr>
      <w:r>
        <w:rPr>
          <w:color w:val="231F20"/>
          <w:w w:val="80"/>
        </w:rPr>
        <w:t>When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pricing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loan,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banks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aim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reflect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6"/>
          <w:w w:val="80"/>
        </w:rPr>
        <w:t>and </w:t>
      </w:r>
      <w:r>
        <w:rPr>
          <w:color w:val="231F20"/>
          <w:w w:val="80"/>
        </w:rPr>
        <w:t>risks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making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loan.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banks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take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costs</w:t>
      </w:r>
    </w:p>
    <w:p>
      <w:pPr>
        <w:pStyle w:val="BodyText"/>
        <w:spacing w:before="10"/>
        <w:rPr>
          <w:sz w:val="27"/>
        </w:rPr>
      </w:pPr>
      <w:r>
        <w:rPr/>
        <w:br w:type="column"/>
      </w:r>
      <w:r>
        <w:rPr>
          <w:sz w:val="27"/>
        </w:rPr>
      </w:r>
    </w:p>
    <w:p>
      <w:pPr>
        <w:spacing w:before="0"/>
        <w:ind w:left="173" w:right="0" w:firstLine="0"/>
        <w:jc w:val="left"/>
        <w:rPr>
          <w:rFonts w:ascii="BPG Sans Modern GPL&amp;GNU" w:hAnsi="BPG Sans Modern GPL&amp;GNU"/>
          <w:sz w:val="18"/>
        </w:rPr>
      </w:pPr>
      <w:r>
        <w:rPr>
          <w:rFonts w:ascii="Trebuchet MS" w:hAnsi="Trebuchet MS"/>
          <w:b/>
          <w:color w:val="A70741"/>
          <w:sz w:val="18"/>
        </w:rPr>
        <w:t>Chart</w:t>
      </w:r>
      <w:r>
        <w:rPr>
          <w:rFonts w:ascii="Trebuchet MS" w:hAnsi="Trebuchet MS"/>
          <w:b/>
          <w:color w:val="A70741"/>
          <w:spacing w:val="-44"/>
          <w:sz w:val="18"/>
        </w:rPr>
        <w:t> </w:t>
      </w:r>
      <w:r>
        <w:rPr>
          <w:rFonts w:ascii="Trebuchet MS" w:hAnsi="Trebuchet MS"/>
          <w:b/>
          <w:color w:val="A70741"/>
          <w:sz w:val="18"/>
        </w:rPr>
        <w:t>A</w:t>
      </w:r>
      <w:r>
        <w:rPr>
          <w:rFonts w:ascii="Trebuchet MS" w:hAnsi="Trebuchet MS"/>
          <w:b/>
          <w:color w:val="A70741"/>
          <w:spacing w:val="-41"/>
          <w:sz w:val="18"/>
        </w:rPr>
        <w:t> </w:t>
      </w:r>
      <w:r>
        <w:rPr>
          <w:rFonts w:ascii="BPG Sans Modern GPL&amp;GNU" w:hAnsi="BPG Sans Modern GPL&amp;GNU"/>
          <w:color w:val="A70741"/>
          <w:sz w:val="18"/>
        </w:rPr>
        <w:t>UK</w:t>
      </w:r>
      <w:r>
        <w:rPr>
          <w:rFonts w:ascii="BPG Sans Modern GPL&amp;GNU" w:hAnsi="BPG Sans Modern GPL&amp;GNU"/>
          <w:color w:val="A70741"/>
          <w:spacing w:val="-43"/>
          <w:sz w:val="18"/>
        </w:rPr>
        <w:t> </w:t>
      </w:r>
      <w:r>
        <w:rPr>
          <w:rFonts w:ascii="BPG Sans Modern GPL&amp;GNU" w:hAnsi="BPG Sans Modern GPL&amp;GNU"/>
          <w:color w:val="A70741"/>
          <w:sz w:val="18"/>
        </w:rPr>
        <w:t>banks’</w:t>
      </w:r>
      <w:r>
        <w:rPr>
          <w:rFonts w:ascii="BPG Sans Modern GPL&amp;GNU" w:hAnsi="BPG Sans Modern GPL&amp;GNU"/>
          <w:color w:val="A70741"/>
          <w:spacing w:val="-43"/>
          <w:sz w:val="18"/>
        </w:rPr>
        <w:t> </w:t>
      </w:r>
      <w:r>
        <w:rPr>
          <w:rFonts w:ascii="BPG Sans Modern GPL&amp;GNU" w:hAnsi="BPG Sans Modern GPL&amp;GNU"/>
          <w:color w:val="A70741"/>
          <w:sz w:val="18"/>
        </w:rPr>
        <w:t>reliance</w:t>
      </w:r>
      <w:r>
        <w:rPr>
          <w:rFonts w:ascii="BPG Sans Modern GPL&amp;GNU" w:hAnsi="BPG Sans Modern GPL&amp;GNU"/>
          <w:color w:val="A70741"/>
          <w:spacing w:val="-45"/>
          <w:sz w:val="18"/>
        </w:rPr>
        <w:t> </w:t>
      </w:r>
      <w:r>
        <w:rPr>
          <w:rFonts w:ascii="BPG Sans Modern GPL&amp;GNU" w:hAnsi="BPG Sans Modern GPL&amp;GNU"/>
          <w:color w:val="A70741"/>
          <w:sz w:val="18"/>
        </w:rPr>
        <w:t>on</w:t>
      </w:r>
      <w:r>
        <w:rPr>
          <w:rFonts w:ascii="BPG Sans Modern GPL&amp;GNU" w:hAnsi="BPG Sans Modern GPL&amp;GNU"/>
          <w:color w:val="A70741"/>
          <w:spacing w:val="-45"/>
          <w:sz w:val="18"/>
        </w:rPr>
        <w:t> </w:t>
      </w:r>
      <w:r>
        <w:rPr>
          <w:rFonts w:ascii="BPG Sans Modern GPL&amp;GNU" w:hAnsi="BPG Sans Modern GPL&amp;GNU"/>
          <w:color w:val="A70741"/>
          <w:sz w:val="18"/>
        </w:rPr>
        <w:t>wholesale</w:t>
      </w:r>
      <w:r>
        <w:rPr>
          <w:rFonts w:ascii="BPG Sans Modern GPL&amp;GNU" w:hAnsi="BPG Sans Modern GPL&amp;GNU"/>
          <w:color w:val="A70741"/>
          <w:spacing w:val="-45"/>
          <w:sz w:val="18"/>
        </w:rPr>
        <w:t> </w:t>
      </w:r>
      <w:r>
        <w:rPr>
          <w:rFonts w:ascii="BPG Sans Modern GPL&amp;GNU" w:hAnsi="BPG Sans Modern GPL&amp;GNU"/>
          <w:color w:val="A70741"/>
          <w:sz w:val="18"/>
        </w:rPr>
        <w:t>funding</w:t>
      </w:r>
      <w:r>
        <w:rPr>
          <w:rFonts w:ascii="BPG Sans Modern GPL&amp;GNU" w:hAnsi="BPG Sans Modern GPL&amp;GNU"/>
          <w:color w:val="A70741"/>
          <w:spacing w:val="-43"/>
          <w:sz w:val="18"/>
        </w:rPr>
        <w:t> </w:t>
      </w:r>
      <w:r>
        <w:rPr>
          <w:rFonts w:ascii="BPG Sans Modern GPL&amp;GNU" w:hAnsi="BPG Sans Modern GPL&amp;GNU"/>
          <w:color w:val="A70741"/>
          <w:sz w:val="18"/>
        </w:rPr>
        <w:t>has</w:t>
      </w:r>
      <w:r>
        <w:rPr>
          <w:rFonts w:ascii="BPG Sans Modern GPL&amp;GNU" w:hAnsi="BPG Sans Modern GPL&amp;GNU"/>
          <w:color w:val="A70741"/>
          <w:spacing w:val="-45"/>
          <w:sz w:val="18"/>
        </w:rPr>
        <w:t> </w:t>
      </w:r>
      <w:r>
        <w:rPr>
          <w:rFonts w:ascii="BPG Sans Modern GPL&amp;GNU" w:hAnsi="BPG Sans Modern GPL&amp;GNU"/>
          <w:color w:val="A70741"/>
          <w:sz w:val="18"/>
        </w:rPr>
        <w:t>fallen</w:t>
      </w:r>
    </w:p>
    <w:p>
      <w:pPr>
        <w:spacing w:before="11"/>
        <w:ind w:left="173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UK banks’ wholesale funding</w:t>
      </w:r>
      <w:r>
        <w:rPr>
          <w:color w:val="231F20"/>
          <w:w w:val="90"/>
          <w:position w:val="4"/>
          <w:sz w:val="12"/>
        </w:rPr>
        <w:t>(a)(b)</w:t>
      </w:r>
    </w:p>
    <w:p>
      <w:pPr>
        <w:spacing w:before="128"/>
        <w:ind w:left="385" w:right="0" w:firstLine="0"/>
        <w:jc w:val="left"/>
        <w:rPr>
          <w:sz w:val="11"/>
        </w:rPr>
      </w:pPr>
      <w:r>
        <w:rPr>
          <w:color w:val="A70741"/>
          <w:w w:val="85"/>
          <w:sz w:val="12"/>
        </w:rPr>
        <w:t>Long-term wholesale funding</w:t>
      </w:r>
      <w:r>
        <w:rPr>
          <w:color w:val="A70741"/>
          <w:w w:val="85"/>
          <w:position w:val="4"/>
          <w:sz w:val="11"/>
        </w:rPr>
        <w:t>(c)</w:t>
      </w:r>
    </w:p>
    <w:p>
      <w:pPr>
        <w:spacing w:before="18"/>
        <w:ind w:left="385" w:right="0" w:firstLine="0"/>
        <w:jc w:val="left"/>
        <w:rPr>
          <w:sz w:val="11"/>
        </w:rPr>
      </w:pPr>
      <w:r>
        <w:rPr>
          <w:color w:val="00568B"/>
          <w:w w:val="85"/>
          <w:sz w:val="12"/>
        </w:rPr>
        <w:t>Short-term unsecured wholesale funding</w:t>
      </w:r>
      <w:r>
        <w:rPr>
          <w:color w:val="00568B"/>
          <w:w w:val="85"/>
          <w:position w:val="4"/>
          <w:sz w:val="11"/>
        </w:rPr>
        <w:t>(d)</w:t>
      </w:r>
    </w:p>
    <w:p>
      <w:pPr>
        <w:tabs>
          <w:tab w:pos="3115" w:val="left" w:leader="none"/>
        </w:tabs>
        <w:spacing w:line="182" w:lineRule="auto" w:before="47"/>
        <w:ind w:left="385" w:right="0" w:firstLine="0"/>
        <w:jc w:val="left"/>
        <w:rPr>
          <w:sz w:val="11"/>
        </w:rPr>
      </w:pPr>
      <w:r>
        <w:rPr>
          <w:color w:val="AB937C"/>
          <w:w w:val="80"/>
          <w:sz w:val="12"/>
        </w:rPr>
        <w:t>Total</w:t>
      </w:r>
      <w:r>
        <w:rPr>
          <w:color w:val="AB937C"/>
          <w:spacing w:val="-20"/>
          <w:w w:val="80"/>
          <w:sz w:val="12"/>
        </w:rPr>
        <w:t> </w:t>
      </w:r>
      <w:r>
        <w:rPr>
          <w:color w:val="AB937C"/>
          <w:w w:val="80"/>
          <w:sz w:val="12"/>
        </w:rPr>
        <w:t>wholesale</w:t>
      </w:r>
      <w:r>
        <w:rPr>
          <w:color w:val="AB937C"/>
          <w:spacing w:val="-19"/>
          <w:w w:val="80"/>
          <w:sz w:val="12"/>
        </w:rPr>
        <w:t> </w:t>
      </w:r>
      <w:r>
        <w:rPr>
          <w:color w:val="AB937C"/>
          <w:w w:val="80"/>
          <w:sz w:val="12"/>
        </w:rPr>
        <w:t>funding</w:t>
        <w:tab/>
      </w:r>
      <w:r>
        <w:rPr>
          <w:color w:val="231F20"/>
          <w:w w:val="85"/>
          <w:position w:val="-11"/>
          <w:sz w:val="12"/>
        </w:rPr>
        <w:t>Per</w:t>
      </w:r>
      <w:r>
        <w:rPr>
          <w:color w:val="231F20"/>
          <w:spacing w:val="-17"/>
          <w:w w:val="85"/>
          <w:position w:val="-11"/>
          <w:sz w:val="12"/>
        </w:rPr>
        <w:t> </w:t>
      </w:r>
      <w:r>
        <w:rPr>
          <w:color w:val="231F20"/>
          <w:w w:val="85"/>
          <w:position w:val="-11"/>
          <w:sz w:val="12"/>
        </w:rPr>
        <w:t>cent</w:t>
      </w:r>
      <w:r>
        <w:rPr>
          <w:color w:val="231F20"/>
          <w:spacing w:val="-17"/>
          <w:w w:val="85"/>
          <w:position w:val="-11"/>
          <w:sz w:val="12"/>
        </w:rPr>
        <w:t> </w:t>
      </w:r>
      <w:r>
        <w:rPr>
          <w:color w:val="231F20"/>
          <w:w w:val="85"/>
          <w:position w:val="-11"/>
          <w:sz w:val="12"/>
        </w:rPr>
        <w:t>of</w:t>
      </w:r>
      <w:r>
        <w:rPr>
          <w:color w:val="231F20"/>
          <w:spacing w:val="-17"/>
          <w:w w:val="85"/>
          <w:position w:val="-11"/>
          <w:sz w:val="12"/>
        </w:rPr>
        <w:t> </w:t>
      </w:r>
      <w:r>
        <w:rPr>
          <w:color w:val="231F20"/>
          <w:w w:val="85"/>
          <w:position w:val="-11"/>
          <w:sz w:val="12"/>
        </w:rPr>
        <w:t>balance</w:t>
      </w:r>
      <w:r>
        <w:rPr>
          <w:color w:val="231F20"/>
          <w:spacing w:val="-17"/>
          <w:w w:val="85"/>
          <w:position w:val="-11"/>
          <w:sz w:val="12"/>
        </w:rPr>
        <w:t> </w:t>
      </w:r>
      <w:r>
        <w:rPr>
          <w:color w:val="231F20"/>
          <w:w w:val="85"/>
          <w:position w:val="-11"/>
          <w:sz w:val="12"/>
        </w:rPr>
        <w:t>sheet</w:t>
      </w:r>
      <w:r>
        <w:rPr>
          <w:color w:val="231F20"/>
          <w:w w:val="85"/>
          <w:position w:val="-7"/>
          <w:sz w:val="11"/>
        </w:rPr>
        <w:t>(e)</w:t>
      </w:r>
    </w:p>
    <w:p>
      <w:pPr>
        <w:spacing w:after="0" w:line="182" w:lineRule="auto"/>
        <w:jc w:val="left"/>
        <w:rPr>
          <w:sz w:val="11"/>
        </w:rPr>
        <w:sectPr>
          <w:type w:val="continuous"/>
          <w:pgSz w:w="11910" w:h="16840"/>
          <w:pgMar w:top="1540" w:bottom="0" w:left="620" w:right="680"/>
          <w:cols w:num="2" w:equalWidth="0">
            <w:col w:w="4942" w:space="387"/>
            <w:col w:w="5281"/>
          </w:cols>
        </w:sectPr>
      </w:pPr>
    </w:p>
    <w:p>
      <w:pPr>
        <w:pStyle w:val="BodyText"/>
        <w:spacing w:line="259" w:lineRule="auto" w:before="20"/>
        <w:ind w:left="173" w:right="271"/>
        <w:rPr>
          <w:sz w:val="14"/>
        </w:rPr>
      </w:pP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account,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marginal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6"/>
          <w:w w:val="80"/>
        </w:rPr>
        <w:t>key </w:t>
      </w:r>
      <w:r>
        <w:rPr>
          <w:color w:val="231F20"/>
          <w:w w:val="85"/>
        </w:rPr>
        <w:t>driver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lending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rates.</w:t>
      </w:r>
      <w:r>
        <w:rPr>
          <w:color w:val="231F20"/>
          <w:w w:val="85"/>
          <w:position w:val="4"/>
          <w:sz w:val="14"/>
        </w:rPr>
        <w:t>(1)</w:t>
      </w:r>
    </w:p>
    <w:p>
      <w:pPr>
        <w:pStyle w:val="BodyText"/>
      </w:pPr>
    </w:p>
    <w:p>
      <w:pPr>
        <w:pStyle w:val="BodyText"/>
        <w:spacing w:line="260" w:lineRule="atLeast"/>
        <w:ind w:left="173" w:right="26"/>
      </w:pPr>
      <w:r>
        <w:rPr>
          <w:color w:val="231F20"/>
          <w:w w:val="75"/>
        </w:rPr>
        <w:t>Banks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use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several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sources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funding.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They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take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deposits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from households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companies,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well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borrowing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wholesale </w:t>
      </w:r>
      <w:r>
        <w:rPr>
          <w:color w:val="231F20"/>
          <w:w w:val="85"/>
        </w:rPr>
        <w:t>funding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markets.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Historically,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banks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tended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use </w:t>
      </w:r>
      <w:r>
        <w:rPr>
          <w:color w:val="231F20"/>
          <w:w w:val="80"/>
        </w:rPr>
        <w:t>wholesale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unsecured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measure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 marginal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funding.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useful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indicator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because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9"/>
          <w:w w:val="80"/>
        </w:rPr>
        <w:t>is </w:t>
      </w:r>
      <w:r>
        <w:rPr>
          <w:color w:val="231F20"/>
          <w:w w:val="85"/>
        </w:rPr>
        <w:t>a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possible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raise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large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amount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funding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quickly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readily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observable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2005 06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</w:pPr>
    </w:p>
    <w:p>
      <w:pPr>
        <w:spacing w:before="0"/>
        <w:ind w:left="13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07 08 09 10 </w:t>
      </w:r>
      <w:r>
        <w:rPr>
          <w:color w:val="231F20"/>
          <w:sz w:val="12"/>
        </w:rPr>
        <w:t>11</w:t>
      </w:r>
    </w:p>
    <w:p>
      <w:pPr>
        <w:spacing w:line="44" w:lineRule="exact" w:before="0"/>
        <w:ind w:left="208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50</w:t>
      </w:r>
    </w:p>
    <w:p>
      <w:pPr>
        <w:spacing w:before="82"/>
        <w:ind w:left="0" w:right="660" w:firstLine="0"/>
        <w:jc w:val="right"/>
        <w:rPr>
          <w:sz w:val="12"/>
        </w:rPr>
      </w:pPr>
      <w:r>
        <w:rPr>
          <w:color w:val="231F20"/>
          <w:w w:val="75"/>
          <w:sz w:val="12"/>
        </w:rPr>
        <w:t>45</w:t>
      </w:r>
    </w:p>
    <w:p>
      <w:pPr>
        <w:spacing w:before="83"/>
        <w:ind w:left="0" w:right="660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40</w:t>
      </w:r>
    </w:p>
    <w:p>
      <w:pPr>
        <w:spacing w:before="82"/>
        <w:ind w:left="0" w:right="660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35</w:t>
      </w:r>
    </w:p>
    <w:p>
      <w:pPr>
        <w:spacing w:before="83"/>
        <w:ind w:left="0" w:right="660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30</w:t>
      </w:r>
    </w:p>
    <w:p>
      <w:pPr>
        <w:spacing w:before="82"/>
        <w:ind w:left="0" w:right="660" w:firstLine="0"/>
        <w:jc w:val="right"/>
        <w:rPr>
          <w:sz w:val="12"/>
        </w:rPr>
      </w:pPr>
      <w:r>
        <w:rPr>
          <w:color w:val="231F20"/>
          <w:w w:val="75"/>
          <w:sz w:val="12"/>
        </w:rPr>
        <w:t>25</w:t>
      </w:r>
    </w:p>
    <w:p>
      <w:pPr>
        <w:spacing w:before="83"/>
        <w:ind w:left="0" w:right="660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spacing w:before="82"/>
        <w:ind w:left="0" w:right="66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spacing w:before="83"/>
        <w:ind w:left="0" w:right="660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spacing w:before="83"/>
        <w:ind w:left="0" w:right="660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line="120" w:lineRule="exact" w:before="82"/>
        <w:ind w:left="2145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20" w:lineRule="exact" w:before="0"/>
        <w:ind w:left="157" w:right="0" w:firstLine="0"/>
        <w:jc w:val="left"/>
        <w:rPr>
          <w:sz w:val="12"/>
        </w:rPr>
      </w:pPr>
      <w:r>
        <w:rPr>
          <w:color w:val="231F20"/>
          <w:sz w:val="12"/>
        </w:rPr>
        <w:t>12 13 14 15 16 17</w:t>
      </w:r>
    </w:p>
    <w:p>
      <w:pPr>
        <w:spacing w:after="0" w:line="120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680"/>
          <w:cols w:num="4" w:equalWidth="0">
            <w:col w:w="5150" w:space="383"/>
            <w:col w:w="667" w:space="39"/>
            <w:col w:w="1453" w:space="40"/>
            <w:col w:w="2878"/>
          </w:cols>
        </w:sectPr>
      </w:pPr>
    </w:p>
    <w:p>
      <w:pPr>
        <w:pStyle w:val="BodyText"/>
        <w:spacing w:before="20"/>
        <w:ind w:left="173"/>
        <w:jc w:val="both"/>
      </w:pPr>
      <w:r>
        <w:rPr>
          <w:color w:val="231F20"/>
          <w:w w:val="85"/>
        </w:rPr>
        <w:t>terms of market pricing.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59" w:lineRule="auto"/>
        <w:ind w:left="173" w:right="38"/>
        <w:jc w:val="both"/>
      </w:pPr>
      <w:r>
        <w:rPr>
          <w:color w:val="231F20"/>
          <w:w w:val="75"/>
        </w:rPr>
        <w:t>Supervisory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intelligence,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however,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indicates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UK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banks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are placing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less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emphasis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wholesale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unsecured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funding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4"/>
          <w:w w:val="75"/>
        </w:rPr>
        <w:t>their </w:t>
      </w:r>
      <w:r>
        <w:rPr>
          <w:color w:val="231F20"/>
          <w:w w:val="75"/>
        </w:rPr>
        <w:t>main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measure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marginal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funding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costs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most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UK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lending.</w:t>
      </w:r>
    </w:p>
    <w:p>
      <w:pPr>
        <w:spacing w:line="85" w:lineRule="exact" w:before="0"/>
        <w:ind w:left="17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85"/>
          <w:sz w:val="11"/>
        </w:rPr>
        <w:t>Sources: Published accounts and Bank calculations.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11"/>
        </w:numPr>
        <w:tabs>
          <w:tab w:pos="344" w:val="left" w:leader="none"/>
        </w:tabs>
        <w:spacing w:line="235" w:lineRule="auto" w:before="0" w:after="0"/>
        <w:ind w:left="343" w:right="716" w:hanging="171"/>
        <w:jc w:val="left"/>
        <w:rPr>
          <w:sz w:val="11"/>
        </w:rPr>
      </w:pPr>
      <w:r>
        <w:rPr>
          <w:color w:val="231F20"/>
          <w:w w:val="80"/>
          <w:sz w:val="11"/>
        </w:rPr>
        <w:t>Wholesale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funding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comprises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deposits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banks,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debt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securities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subordinated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liabilities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but </w:t>
      </w:r>
      <w:r>
        <w:rPr>
          <w:color w:val="231F20"/>
          <w:w w:val="80"/>
          <w:sz w:val="11"/>
        </w:rPr>
        <w:t>excludes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repo.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Where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underlying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published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previous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used.</w:t>
      </w:r>
    </w:p>
    <w:p>
      <w:pPr>
        <w:pStyle w:val="ListParagraph"/>
        <w:numPr>
          <w:ilvl w:val="0"/>
          <w:numId w:val="11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Major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UK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banks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peer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group.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Sample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includes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National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Australia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between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2005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2015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H1.</w:t>
      </w:r>
    </w:p>
    <w:p>
      <w:pPr>
        <w:pStyle w:val="ListParagraph"/>
        <w:numPr>
          <w:ilvl w:val="0"/>
          <w:numId w:val="11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Residual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contractual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maturity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greater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than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months.</w:t>
      </w:r>
    </w:p>
    <w:p>
      <w:pPr>
        <w:pStyle w:val="ListParagraph"/>
        <w:numPr>
          <w:ilvl w:val="0"/>
          <w:numId w:val="11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Residual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contractual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maturity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less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than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months.</w:t>
      </w:r>
    </w:p>
    <w:p>
      <w:pPr>
        <w:pStyle w:val="ListParagraph"/>
        <w:numPr>
          <w:ilvl w:val="0"/>
          <w:numId w:val="11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Excludes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derivatives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liabilities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customers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under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investment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insurance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contracts.</w:t>
      </w:r>
    </w:p>
    <w:p>
      <w:pPr>
        <w:spacing w:after="0" w:line="131" w:lineRule="exact"/>
        <w:jc w:val="left"/>
        <w:rPr>
          <w:sz w:val="11"/>
        </w:rPr>
        <w:sectPr>
          <w:type w:val="continuous"/>
          <w:pgSz w:w="11910" w:h="16840"/>
          <w:pgMar w:top="1540" w:bottom="0" w:left="620" w:right="680"/>
          <w:cols w:num="2" w:equalWidth="0">
            <w:col w:w="5137" w:space="192"/>
            <w:col w:w="5281"/>
          </w:cols>
        </w:sectPr>
      </w:pPr>
    </w:p>
    <w:p>
      <w:pPr>
        <w:pStyle w:val="BodyText"/>
        <w:tabs>
          <w:tab w:pos="5502" w:val="left" w:leader="none"/>
          <w:tab w:pos="10378" w:val="left" w:leader="none"/>
        </w:tabs>
        <w:spacing w:before="1"/>
        <w:ind w:left="173"/>
      </w:pPr>
      <w:r>
        <w:rPr>
          <w:color w:val="231F20"/>
          <w:w w:val="80"/>
        </w:rPr>
        <w:t>Across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lenders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account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majority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lending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</w:rPr>
        <w:tab/>
      </w:r>
      <w:r>
        <w:rPr>
          <w:color w:val="231F20"/>
          <w:w w:val="57"/>
          <w:u w:val="single" w:color="A70741"/>
        </w:rPr>
        <w:t> </w:t>
      </w:r>
      <w:r>
        <w:rPr>
          <w:color w:val="231F20"/>
          <w:u w:val="single" w:color="A70741"/>
        </w:rPr>
        <w:tab/>
      </w:r>
    </w:p>
    <w:p>
      <w:pPr>
        <w:spacing w:after="0"/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  <w:spacing w:line="260" w:lineRule="atLeast"/>
        <w:ind w:left="173" w:right="37"/>
      </w:pPr>
      <w:r>
        <w:rPr>
          <w:color w:val="231F20"/>
          <w:w w:val="75"/>
        </w:rPr>
        <w:t>UK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households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small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businesses,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most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using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measure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marginal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funding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costs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takes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account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other </w:t>
      </w:r>
      <w:r>
        <w:rPr>
          <w:color w:val="231F20"/>
          <w:w w:val="80"/>
        </w:rPr>
        <w:t>sources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funding,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covered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bonds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deposits. Some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banks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taking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account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targets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net</w:t>
      </w:r>
    </w:p>
    <w:p>
      <w:pPr>
        <w:spacing w:line="249" w:lineRule="auto" w:before="101"/>
        <w:ind w:left="173" w:right="392" w:firstLine="0"/>
        <w:jc w:val="left"/>
        <w:rPr>
          <w:rFonts w:ascii="BPG Sans Modern GPL&amp;GNU" w:hAnsi="BPG Sans Modern GPL&amp;GNU"/>
          <w:sz w:val="18"/>
        </w:rPr>
      </w:pPr>
      <w:r>
        <w:rPr/>
        <w:br w:type="column"/>
      </w:r>
      <w:r>
        <w:rPr>
          <w:rFonts w:ascii="Trebuchet MS" w:hAnsi="Trebuchet MS"/>
          <w:b/>
          <w:color w:val="A70741"/>
          <w:w w:val="85"/>
          <w:sz w:val="18"/>
        </w:rPr>
        <w:t>Chart</w:t>
      </w:r>
      <w:r>
        <w:rPr>
          <w:rFonts w:ascii="Trebuchet MS" w:hAnsi="Trebuchet MS"/>
          <w:b/>
          <w:color w:val="A70741"/>
          <w:spacing w:val="-10"/>
          <w:w w:val="85"/>
          <w:sz w:val="18"/>
        </w:rPr>
        <w:t> </w:t>
      </w:r>
      <w:r>
        <w:rPr>
          <w:rFonts w:ascii="Trebuchet MS" w:hAnsi="Trebuchet MS"/>
          <w:b/>
          <w:color w:val="A70741"/>
          <w:w w:val="85"/>
          <w:sz w:val="18"/>
        </w:rPr>
        <w:t>B</w:t>
      </w:r>
      <w:r>
        <w:rPr>
          <w:rFonts w:ascii="Trebuchet MS" w:hAnsi="Trebuchet MS"/>
          <w:b/>
          <w:color w:val="A70741"/>
          <w:spacing w:val="-10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The</w:t>
      </w:r>
      <w:r>
        <w:rPr>
          <w:rFonts w:ascii="BPG Sans Modern GPL&amp;GNU" w:hAnsi="BPG Sans Modern GPL&amp;GNU"/>
          <w:color w:val="A70741"/>
          <w:spacing w:val="-14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value</w:t>
      </w:r>
      <w:r>
        <w:rPr>
          <w:rFonts w:ascii="BPG Sans Modern GPL&amp;GNU" w:hAnsi="BPG Sans Modern GPL&amp;GNU"/>
          <w:color w:val="A70741"/>
          <w:spacing w:val="-14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of</w:t>
      </w:r>
      <w:r>
        <w:rPr>
          <w:rFonts w:ascii="BPG Sans Modern GPL&amp;GNU" w:hAns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banks’</w:t>
      </w:r>
      <w:r>
        <w:rPr>
          <w:rFonts w:ascii="BPG Sans Modern GPL&amp;GNU" w:hAnsi="BPG Sans Modern GPL&amp;GNU"/>
          <w:color w:val="A70741"/>
          <w:spacing w:val="-14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deposits</w:t>
      </w:r>
      <w:r>
        <w:rPr>
          <w:rFonts w:ascii="BPG Sans Modern GPL&amp;GNU" w:hAnsi="BPG Sans Modern GPL&amp;GNU"/>
          <w:color w:val="A70741"/>
          <w:spacing w:val="-10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slightly</w:t>
      </w:r>
      <w:r>
        <w:rPr>
          <w:rFonts w:ascii="BPG Sans Modern GPL&amp;GNU" w:hAnsi="BPG Sans Modern GPL&amp;GNU"/>
          <w:color w:val="A70741"/>
          <w:spacing w:val="-10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exceeds</w:t>
      </w:r>
      <w:r>
        <w:rPr>
          <w:rFonts w:ascii="BPG Sans Modern GPL&amp;GNU" w:hAnsi="BPG Sans Modern GPL&amp;GNU"/>
          <w:color w:val="A70741"/>
          <w:spacing w:val="-14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the</w:t>
      </w:r>
      <w:r>
        <w:rPr>
          <w:rFonts w:ascii="BPG Sans Modern GPL&amp;GNU" w:hAnsi="BPG Sans Modern GPL&amp;GNU"/>
          <w:color w:val="A70741"/>
          <w:spacing w:val="-15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value </w:t>
      </w:r>
      <w:r>
        <w:rPr>
          <w:rFonts w:ascii="BPG Sans Modern GPL&amp;GNU" w:hAnsi="BPG Sans Modern GPL&amp;GNU"/>
          <w:color w:val="A70741"/>
          <w:w w:val="95"/>
          <w:sz w:val="18"/>
        </w:rPr>
        <w:t>of their</w:t>
      </w:r>
      <w:r>
        <w:rPr>
          <w:rFonts w:ascii="BPG Sans Modern GPL&amp;GNU" w:hAnsi="BPG Sans Modern GPL&amp;GNU"/>
          <w:color w:val="A70741"/>
          <w:spacing w:val="-33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loans</w:t>
      </w:r>
    </w:p>
    <w:p>
      <w:pPr>
        <w:spacing w:before="2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Customer funding gap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01" w:lineRule="exact" w:before="118"/>
        <w:ind w:left="0" w:right="855" w:firstLine="0"/>
        <w:jc w:val="right"/>
        <w:rPr>
          <w:sz w:val="12"/>
        </w:rPr>
      </w:pPr>
      <w:r>
        <w:rPr>
          <w:color w:val="231F20"/>
          <w:w w:val="80"/>
          <w:sz w:val="12"/>
        </w:rPr>
        <w:t>£ billions</w:t>
      </w:r>
    </w:p>
    <w:p>
      <w:pPr>
        <w:spacing w:after="0" w:line="101" w:lineRule="exact"/>
        <w:jc w:val="right"/>
        <w:rPr>
          <w:sz w:val="12"/>
        </w:rPr>
        <w:sectPr>
          <w:type w:val="continuous"/>
          <w:pgSz w:w="11910" w:h="16840"/>
          <w:pgMar w:top="1540" w:bottom="0" w:left="620" w:right="680"/>
          <w:cols w:num="2" w:equalWidth="0">
            <w:col w:w="5204" w:space="125"/>
            <w:col w:w="5281"/>
          </w:cols>
        </w:sectPr>
      </w:pPr>
    </w:p>
    <w:p>
      <w:pPr>
        <w:pStyle w:val="BodyText"/>
        <w:spacing w:line="259" w:lineRule="auto" w:before="20"/>
        <w:ind w:left="173" w:right="162"/>
      </w:pPr>
      <w:r>
        <w:rPr>
          <w:color w:val="231F20"/>
          <w:w w:val="80"/>
        </w:rPr>
        <w:t>interest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margins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lending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volumes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when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pricing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loans. Consistent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away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unsecured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funding, </w:t>
      </w:r>
      <w:r>
        <w:rPr>
          <w:color w:val="231F20"/>
          <w:w w:val="75"/>
        </w:rPr>
        <w:t>spreads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unsecured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wholesale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bank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funding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spreads</w:t>
      </w:r>
      <w:r>
        <w:rPr>
          <w:color w:val="231F20"/>
          <w:spacing w:val="-20"/>
          <w:w w:val="75"/>
        </w:rPr>
        <w:t> </w:t>
      </w:r>
      <w:r>
        <w:rPr>
          <w:color w:val="231F20"/>
          <w:spacing w:val="-9"/>
          <w:w w:val="75"/>
        </w:rPr>
        <w:t>on </w:t>
      </w:r>
      <w:r>
        <w:rPr>
          <w:color w:val="231F20"/>
          <w:w w:val="80"/>
        </w:rPr>
        <w:t>mortgage lending have tracked each other less closely in </w:t>
      </w:r>
      <w:r>
        <w:rPr>
          <w:color w:val="231F20"/>
          <w:w w:val="85"/>
        </w:rPr>
        <w:t>recent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months.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71"/>
      </w:pPr>
      <w:r>
        <w:rPr>
          <w:color w:val="231F20"/>
          <w:w w:val="80"/>
        </w:rPr>
        <w:t>One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reason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substantial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change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structure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banks’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sheets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crisis.</w:t>
      </w:r>
    </w:p>
    <w:p>
      <w:pPr>
        <w:pStyle w:val="BodyText"/>
        <w:spacing w:line="259" w:lineRule="auto" w:before="1"/>
        <w:ind w:left="173" w:right="23"/>
      </w:pPr>
      <w:r>
        <w:rPr>
          <w:color w:val="231F20"/>
          <w:w w:val="80"/>
        </w:rPr>
        <w:t>Reliance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wholesale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fallen: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proportion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 banks’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sheets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accounted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wholesale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funding </w:t>
      </w:r>
      <w:r>
        <w:rPr>
          <w:color w:val="231F20"/>
          <w:w w:val="85"/>
        </w:rPr>
        <w:t>declined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40%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2008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less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25%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2017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18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A</w:t>
      </w:r>
      <w:r>
        <w:rPr>
          <w:color w:val="231F20"/>
          <w:w w:val="80"/>
        </w:rPr>
        <w:t>).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counterpart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 share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deposit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funding,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value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banks’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deposits </w:t>
      </w:r>
      <w:r>
        <w:rPr>
          <w:color w:val="231F20"/>
          <w:w w:val="85"/>
        </w:rPr>
        <w:t>now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exceeds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loans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22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B</w:t>
      </w:r>
      <w:r>
        <w:rPr>
          <w:color w:val="231F20"/>
          <w:w w:val="85"/>
        </w:rPr>
        <w:t>).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59" w:lineRule="auto"/>
        <w:ind w:left="173" w:right="37"/>
      </w:pPr>
      <w:r>
        <w:rPr>
          <w:color w:val="231F20"/>
          <w:w w:val="85"/>
        </w:rPr>
        <w:t>Given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these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developments,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loan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pricing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less </w:t>
      </w:r>
      <w:r>
        <w:rPr>
          <w:color w:val="231F20"/>
          <w:w w:val="80"/>
        </w:rPr>
        <w:t>sensitive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wholesale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unsecured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costs. Since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November,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unsecured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spreads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substantially </w:t>
      </w:r>
      <w:r>
        <w:rPr>
          <w:color w:val="231F20"/>
          <w:w w:val="85"/>
        </w:rPr>
        <w:t>while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spreads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covered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bonds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retail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deposits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have </w:t>
      </w:r>
      <w:r>
        <w:rPr>
          <w:color w:val="231F20"/>
          <w:w w:val="80"/>
        </w:rPr>
        <w:t>increased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1).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wholesale unsecured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spreads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persist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time, </w:t>
      </w:r>
      <w:r>
        <w:rPr>
          <w:color w:val="231F20"/>
          <w:w w:val="75"/>
        </w:rPr>
        <w:t>reflecting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continuing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Brexit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uncertainties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(Section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5),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MPC </w:t>
      </w:r>
      <w:r>
        <w:rPr>
          <w:color w:val="231F20"/>
          <w:w w:val="85"/>
        </w:rPr>
        <w:t>judges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impact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interest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facing </w:t>
      </w:r>
      <w:r>
        <w:rPr>
          <w:color w:val="231F20"/>
          <w:w w:val="75"/>
        </w:rPr>
        <w:t>households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businesses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likely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be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less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pronounced</w:t>
      </w:r>
      <w:r>
        <w:rPr>
          <w:color w:val="231F20"/>
          <w:spacing w:val="-11"/>
          <w:w w:val="75"/>
        </w:rPr>
        <w:t> </w:t>
      </w:r>
      <w:r>
        <w:rPr>
          <w:color w:val="231F20"/>
          <w:spacing w:val="-5"/>
          <w:w w:val="75"/>
        </w:rPr>
        <w:t>than </w:t>
      </w:r>
      <w:r>
        <w:rPr>
          <w:color w:val="231F20"/>
          <w:w w:val="85"/>
        </w:rPr>
        <w:t>it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would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past.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099" w:val="left" w:leader="none"/>
          <w:tab w:pos="1864" w:val="left" w:leader="none"/>
          <w:tab w:pos="2629" w:val="left" w:leader="none"/>
          <w:tab w:pos="3389" w:val="left" w:leader="none"/>
          <w:tab w:pos="4159" w:val="left" w:leader="none"/>
        </w:tabs>
        <w:spacing w:before="113"/>
        <w:ind w:left="34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1988</w:t>
        <w:tab/>
        <w:t>94</w:t>
        <w:tab/>
      </w:r>
      <w:r>
        <w:rPr>
          <w:color w:val="231F20"/>
          <w:w w:val="75"/>
          <w:sz w:val="12"/>
        </w:rPr>
        <w:t>2000</w:t>
        <w:tab/>
      </w:r>
      <w:r>
        <w:rPr>
          <w:color w:val="231F20"/>
          <w:w w:val="90"/>
          <w:sz w:val="12"/>
        </w:rPr>
        <w:t>06</w:t>
        <w:tab/>
        <w:t>12</w:t>
        <w:tab/>
        <w:t>18</w:t>
      </w:r>
    </w:p>
    <w:p>
      <w:pPr>
        <w:pStyle w:val="BodyText"/>
        <w:spacing w:before="3"/>
        <w:rPr>
          <w:sz w:val="11"/>
        </w:rPr>
      </w:pPr>
    </w:p>
    <w:p>
      <w:pPr>
        <w:spacing w:line="235" w:lineRule="auto" w:before="0"/>
        <w:ind w:left="343" w:right="-8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6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difference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between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lending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households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private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2"/>
          <w:w w:val="80"/>
          <w:sz w:val="11"/>
        </w:rPr>
        <w:t>non-financial </w:t>
      </w:r>
      <w:r>
        <w:rPr>
          <w:color w:val="231F20"/>
          <w:w w:val="85"/>
          <w:sz w:val="11"/>
        </w:rPr>
        <w:t>corporations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deposits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received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them.</w:t>
      </w:r>
    </w:p>
    <w:p>
      <w:pPr>
        <w:spacing w:line="68" w:lineRule="exact" w:before="0"/>
        <w:ind w:left="7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400</w:t>
      </w:r>
    </w:p>
    <w:p>
      <w:pPr>
        <w:spacing w:before="83"/>
        <w:ind w:left="80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350</w:t>
      </w:r>
    </w:p>
    <w:p>
      <w:pPr>
        <w:spacing w:before="83"/>
        <w:ind w:left="7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300</w:t>
      </w:r>
    </w:p>
    <w:p>
      <w:pPr>
        <w:spacing w:before="83"/>
        <w:ind w:left="8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250</w:t>
      </w:r>
    </w:p>
    <w:p>
      <w:pPr>
        <w:spacing w:before="83"/>
        <w:ind w:left="78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200</w:t>
      </w:r>
    </w:p>
    <w:p>
      <w:pPr>
        <w:spacing w:before="83"/>
        <w:ind w:left="9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150</w:t>
      </w:r>
    </w:p>
    <w:p>
      <w:pPr>
        <w:spacing w:before="83"/>
        <w:ind w:left="89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100</w:t>
      </w:r>
    </w:p>
    <w:p>
      <w:pPr>
        <w:spacing w:line="115" w:lineRule="exact" w:before="83"/>
        <w:ind w:left="144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50</w:t>
      </w:r>
    </w:p>
    <w:p>
      <w:pPr>
        <w:spacing w:line="138" w:lineRule="exact" w:before="0"/>
        <w:ind w:left="65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39" w:lineRule="auto" w:before="0"/>
        <w:ind w:left="76" w:right="0" w:firstLine="0"/>
        <w:jc w:val="left"/>
        <w:rPr>
          <w:sz w:val="12"/>
        </w:rPr>
      </w:pPr>
      <w:r>
        <w:rPr>
          <w:color w:val="231F20"/>
          <w:w w:val="85"/>
          <w:position w:val="-10"/>
          <w:sz w:val="16"/>
        </w:rPr>
        <w:t>–</w:t>
      </w:r>
      <w:r>
        <w:rPr>
          <w:color w:val="231F20"/>
          <w:spacing w:val="-26"/>
          <w:w w:val="85"/>
          <w:position w:val="-10"/>
          <w:sz w:val="16"/>
        </w:rPr>
        <w:t> </w:t>
      </w:r>
      <w:r>
        <w:rPr>
          <w:color w:val="231F20"/>
          <w:w w:val="85"/>
          <w:sz w:val="12"/>
        </w:rPr>
        <w:t>0</w:t>
      </w:r>
    </w:p>
    <w:p>
      <w:pPr>
        <w:spacing w:before="19"/>
        <w:ind w:left="144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50</w:t>
      </w:r>
    </w:p>
    <w:p>
      <w:pPr>
        <w:spacing w:before="83"/>
        <w:ind w:left="89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100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680"/>
          <w:cols w:num="3" w:equalWidth="0">
            <w:col w:w="5204" w:space="125"/>
            <w:col w:w="4375" w:space="40"/>
            <w:col w:w="866"/>
          </w:cols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19.841999pt;margin-top:59.527016pt;width:555.6pt;height:731.35pt;mso-position-horizontal-relative:page;mso-position-vertical-relative:page;z-index:-20906496" coordorigin="397,1191" coordsize="11112,14627">
            <v:rect style="position:absolute;left:396;top:1190;width:11112;height:14627" filled="true" fillcolor="#f2dfdd" stroked="false">
              <v:fill type="solid"/>
            </v:rect>
            <v:line style="position:absolute" from="6123,15017" to="11112,15017" stroked="true" strokeweight=".6pt" strokecolor="#a70741">
              <v:stroke dashstyle="solid"/>
            </v:line>
            <v:line style="position:absolute" from="6123,1593" to="10998,1593" stroked="true" strokeweight=".7pt" strokecolor="#a70741">
              <v:stroke dashstyle="solid"/>
            </v:line>
            <v:shape style="position:absolute;left:6386;top:4507;width:3745;height:704" coordorigin="6387,4507" coordsize="3745,704" path="m6508,4518l6387,4518,6387,5210,6508,5210,6508,4518xm6810,4507l6689,4507,6689,5210,6810,5210,6810,4507xm7112,4519l6991,4519,6991,5210,7112,5210,7112,4519xm7414,4537l7293,4537,7293,5210,7414,5210,7414,4537xm7716,4714l7595,4714,7595,5210,7716,5210,7716,4714xm8018,4745l7897,4745,7897,5210,8018,5210,8018,4745xm8320,4773l8199,4773,8199,5210,8320,5210,8320,4773xm8621,4912l8501,4912,8501,5210,8621,5210,8621,4912xm8924,4954l8803,4954,8803,5210,8924,5210,8924,4954xm9226,4924l9105,4924,9105,5210,9226,5210,9226,4924xm9528,4991l9407,4991,9407,5210,9528,5210,9528,4991xm9829,5009l9709,5009,9709,5210,9829,5210,9829,5009xm10132,5036l10011,5036,10011,5210,10132,5210,10132,5036xe" filled="true" fillcolor="#00568b" stroked="false">
              <v:path arrowok="t"/>
              <v:fill type="solid"/>
            </v:shape>
            <v:shape style="position:absolute;left:6386;top:3228;width:3745;height:1807" coordorigin="6387,3229" coordsize="3745,1807" path="m6508,3349l6387,3349,6387,4518,6508,4518,6508,3349xm6810,3272l6689,3272,6689,4507,6810,4507,6810,3272xm7112,3247l6991,3247,6991,4519,7112,4519,7112,3247xm7414,3229l7293,3229,7293,4537,7414,4537,7414,3229xm7716,3429l7595,3429,7595,4714,7716,4714,7716,3429xm8018,3521l7897,3521,7897,4745,8018,4745,8018,3521xm8320,3594l8199,3594,8199,4773,8320,4773,8320,3594xm8621,3686l8501,3686,8501,4912,8621,4912,8621,3686xm8924,3944l8803,3944,8803,4954,8924,4954,8924,3944xm9226,3961l9105,3961,9105,4924,9226,4924,9226,3961xm9528,4069l9407,4069,9407,4991,9528,4991,9528,4069xm9829,4128l9709,4128,9709,5009,9829,5009,9829,4128xm10132,4155l10011,4155,10011,5036,10132,5036,10132,4155xe" filled="true" fillcolor="#a70741" stroked="false">
              <v:path arrowok="t"/>
              <v:fill type="solid"/>
            </v:shape>
            <v:shape style="position:absolute;left:6134;top:3167;width:4252;height:2044" coordorigin="6135,3168" coordsize="4252,2044" path="m10273,3168l10387,3168m10273,3394l10387,3394m10273,3622l10387,3622m10273,3848l10387,3848m10273,4075l10387,4075m10273,4303l10387,4303m10273,4529l10387,4529m10273,4757l10387,4757m10273,4983l10387,4983m6135,3168l6248,3168m6135,3394l6248,3394m6135,3622l6248,3622m6135,3848l6248,3848m6135,4075l6248,4075m6135,4303l6248,4303m6135,4529l6248,4529m6135,4757l6248,4757m6135,4983l6248,4983m10222,5098l10222,5211m9921,5098l9921,5211m9618,5098l9618,5211m9316,5098l9316,5211m9014,5098l9014,5211m8712,5098l8712,5211m8411,5098l8411,5211m8108,5098l8108,5211m7806,5098l7806,5211m7504,5098l7504,5211m7203,5098l7203,5211m6901,5098l6901,5211m6598,5098l6598,5211m6296,5098l6296,5211e" filled="false" stroked="true" strokeweight=".5pt" strokecolor="#231f20">
              <v:path arrowok="t"/>
              <v:stroke dashstyle="solid"/>
            </v:shape>
            <v:shape style="position:absolute;left:6447;top:3228;width:3624;height:927" coordorigin="6448,3229" coordsize="3624,927" path="m6448,3349l6749,3272,7051,3247,7353,3229,7656,3429,7958,3522,8259,3594,8561,3686,8863,3944,9166,3961,9467,4070,9769,4128,10071,4155e" filled="false" stroked="true" strokeweight="1pt" strokecolor="#ab937c">
              <v:path arrowok="t"/>
              <v:stroke dashstyle="solid"/>
            </v:shape>
            <v:rect style="position:absolute;left:6132;top:2262;width:142;height:142" filled="true" fillcolor="#a70741" stroked="false">
              <v:fill type="solid"/>
            </v:rect>
            <v:rect style="position:absolute;left:6132;top:2454;width:142;height:142" filled="true" fillcolor="#00568b" stroked="false">
              <v:fill type="solid"/>
            </v:rect>
            <v:line style="position:absolute" from="6133,2708" to="6275,2708" stroked="true" strokeweight="1pt" strokecolor="#ab937c">
              <v:stroke dashstyle="solid"/>
            </v:line>
            <v:rect style="position:absolute;left:6139;top:2948;width:4242;height:2258" filled="false" stroked="true" strokeweight=".5pt" strokecolor="#231f20">
              <v:stroke dashstyle="solid"/>
            </v:rect>
            <v:shape style="position:absolute;left:6122;top:8405;width:114;height:2" coordorigin="6123,8405" coordsize="114,0" path="m6236,8405l6123,8405e" filled="true" fillcolor="#231f20" stroked="false">
              <v:path arrowok="t"/>
              <v:fill type="solid"/>
            </v:shape>
            <v:line style="position:absolute" from="6123,8405" to="6236,8405" stroked="true" strokeweight=".5pt" strokecolor="#231f20">
              <v:stroke dashstyle="solid"/>
            </v:line>
            <v:shape style="position:absolute;left:6122;top:8630;width:114;height:2" coordorigin="6123,8631" coordsize="114,0" path="m6236,8631l6123,8631e" filled="true" fillcolor="#231f20" stroked="false">
              <v:path arrowok="t"/>
              <v:fill type="solid"/>
            </v:shape>
            <v:line style="position:absolute" from="6123,8631" to="6236,8631" stroked="true" strokeweight=".5pt" strokecolor="#231f20">
              <v:stroke dashstyle="solid"/>
            </v:line>
            <v:shape style="position:absolute;left:6122;top:8858;width:114;height:2" coordorigin="6123,8858" coordsize="114,0" path="m6236,8858l6123,8858e" filled="true" fillcolor="#231f20" stroked="false">
              <v:path arrowok="t"/>
              <v:fill type="solid"/>
            </v:shape>
            <v:line style="position:absolute" from="6123,8858" to="6236,8858" stroked="true" strokeweight=".5pt" strokecolor="#231f20">
              <v:stroke dashstyle="solid"/>
            </v:line>
            <v:shape style="position:absolute;left:6122;top:9085;width:114;height:2" coordorigin="6123,9086" coordsize="114,0" path="m6236,9086l6123,9086e" filled="true" fillcolor="#231f20" stroked="false">
              <v:path arrowok="t"/>
              <v:fill type="solid"/>
            </v:shape>
            <v:line style="position:absolute" from="6123,9086" to="6236,9086" stroked="true" strokeweight=".5pt" strokecolor="#231f20">
              <v:stroke dashstyle="solid"/>
            </v:line>
            <v:shape style="position:absolute;left:6122;top:9311;width:114;height:2" coordorigin="6123,9311" coordsize="114,0" path="m6236,9311l6123,9311e" filled="true" fillcolor="#231f20" stroked="false">
              <v:path arrowok="t"/>
              <v:fill type="solid"/>
            </v:shape>
            <v:line style="position:absolute" from="6123,9311" to="6236,9311" stroked="true" strokeweight=".5pt" strokecolor="#231f20">
              <v:stroke dashstyle="solid"/>
            </v:line>
            <v:shape style="position:absolute;left:6122;top:9538;width:114;height:2" coordorigin="6123,9539" coordsize="114,0" path="m6236,9539l6123,9539e" filled="true" fillcolor="#231f20" stroked="false">
              <v:path arrowok="t"/>
              <v:fill type="solid"/>
            </v:shape>
            <v:line style="position:absolute" from="6123,9539" to="6236,9539" stroked="true" strokeweight=".5pt" strokecolor="#231f20">
              <v:stroke dashstyle="solid"/>
            </v:line>
            <v:shape style="position:absolute;left:6122;top:9766;width:114;height:2" coordorigin="6123,9766" coordsize="114,0" path="m6236,9766l6123,9766e" filled="true" fillcolor="#231f20" stroked="false">
              <v:path arrowok="t"/>
              <v:fill type="solid"/>
            </v:shape>
            <v:line style="position:absolute" from="6123,9766" to="6236,9766" stroked="true" strokeweight=".5pt" strokecolor="#231f20">
              <v:stroke dashstyle="solid"/>
            </v:line>
            <v:shape style="position:absolute;left:6122;top:9991;width:114;height:2" coordorigin="6123,9992" coordsize="114,0" path="m6236,9992l6123,9992e" filled="true" fillcolor="#231f20" stroked="false">
              <v:path arrowok="t"/>
              <v:fill type="solid"/>
            </v:shape>
            <v:line style="position:absolute" from="6123,9992" to="6236,9992" stroked="true" strokeweight=".5pt" strokecolor="#231f20">
              <v:stroke dashstyle="solid"/>
            </v:line>
            <v:shape style="position:absolute;left:6122;top:10219;width:114;height:2" coordorigin="6123,10219" coordsize="114,0" path="m6236,10219l6123,10219e" filled="true" fillcolor="#231f20" stroked="false">
              <v:path arrowok="t"/>
              <v:fill type="solid"/>
            </v:shape>
            <v:line style="position:absolute" from="6123,10219" to="6236,10219" stroked="true" strokeweight=".5pt" strokecolor="#231f20">
              <v:stroke dashstyle="solid"/>
            </v:line>
            <v:shape style="position:absolute;left:10261;top:8405;width:114;height:2" coordorigin="10261,8405" coordsize="114,0" path="m10375,8405l10261,8405e" filled="true" fillcolor="#231f20" stroked="false">
              <v:path arrowok="t"/>
              <v:fill type="solid"/>
            </v:shape>
            <v:line style="position:absolute" from="10261,8405" to="10375,8405" stroked="true" strokeweight=".5pt" strokecolor="#231f20">
              <v:stroke dashstyle="solid"/>
            </v:line>
            <v:shape style="position:absolute;left:10261;top:8630;width:114;height:2" coordorigin="10261,8631" coordsize="114,0" path="m10375,8631l10261,8631e" filled="true" fillcolor="#231f20" stroked="false">
              <v:path arrowok="t"/>
              <v:fill type="solid"/>
            </v:shape>
            <v:line style="position:absolute" from="10261,8631" to="10375,8631" stroked="true" strokeweight=".5pt" strokecolor="#231f20">
              <v:stroke dashstyle="solid"/>
            </v:line>
            <v:shape style="position:absolute;left:10261;top:8858;width:114;height:2" coordorigin="10261,8858" coordsize="114,0" path="m10375,8858l10261,8858e" filled="true" fillcolor="#231f20" stroked="false">
              <v:path arrowok="t"/>
              <v:fill type="solid"/>
            </v:shape>
            <v:line style="position:absolute" from="10261,8858" to="10375,8858" stroked="true" strokeweight=".5pt" strokecolor="#231f20">
              <v:stroke dashstyle="solid"/>
            </v:line>
            <v:shape style="position:absolute;left:10261;top:9085;width:114;height:2" coordorigin="10261,9086" coordsize="114,0" path="m10375,9086l10261,9086e" filled="true" fillcolor="#231f20" stroked="false">
              <v:path arrowok="t"/>
              <v:fill type="solid"/>
            </v:shape>
            <v:line style="position:absolute" from="10261,9086" to="10375,9086" stroked="true" strokeweight=".5pt" strokecolor="#231f20">
              <v:stroke dashstyle="solid"/>
            </v:line>
            <v:shape style="position:absolute;left:10261;top:9311;width:114;height:2" coordorigin="10261,9311" coordsize="114,0" path="m10375,9311l10261,9311e" filled="true" fillcolor="#231f20" stroked="false">
              <v:path arrowok="t"/>
              <v:fill type="solid"/>
            </v:shape>
            <v:line style="position:absolute" from="10261,9311" to="10375,9311" stroked="true" strokeweight=".5pt" strokecolor="#231f20">
              <v:stroke dashstyle="solid"/>
            </v:line>
            <v:shape style="position:absolute;left:10261;top:9538;width:114;height:2" coordorigin="10261,9539" coordsize="114,0" path="m10375,9539l10261,9539e" filled="true" fillcolor="#231f20" stroked="false">
              <v:path arrowok="t"/>
              <v:fill type="solid"/>
            </v:shape>
            <v:line style="position:absolute" from="10261,9539" to="10375,9539" stroked="true" strokeweight=".5pt" strokecolor="#231f20">
              <v:stroke dashstyle="solid"/>
            </v:line>
            <v:shape style="position:absolute;left:10261;top:9766;width:114;height:2" coordorigin="10261,9766" coordsize="114,0" path="m10375,9766l10261,9766e" filled="true" fillcolor="#231f20" stroked="false">
              <v:path arrowok="t"/>
              <v:fill type="solid"/>
            </v:shape>
            <v:line style="position:absolute" from="10261,9766" to="10375,9766" stroked="true" strokeweight=".5pt" strokecolor="#231f20">
              <v:stroke dashstyle="solid"/>
            </v:line>
            <v:shape style="position:absolute;left:6292;top:9991;width:3912;height:2" coordorigin="6293,9992" coordsize="3912,0" path="m10205,9992l6293,9992e" filled="true" fillcolor="#231f20" stroked="false">
              <v:path arrowok="t"/>
              <v:fill type="solid"/>
            </v:shape>
            <v:line style="position:absolute" from="6293,9992" to="10205,9992" stroked="true" strokeweight=".5pt" strokecolor="#231f20">
              <v:stroke dashstyle="solid"/>
            </v:line>
            <v:shape style="position:absolute;left:10261;top:9991;width:114;height:2" coordorigin="10261,9992" coordsize="114,0" path="m10375,9992l10261,9992e" filled="true" fillcolor="#231f20" stroked="false">
              <v:path arrowok="t"/>
              <v:fill type="solid"/>
            </v:shape>
            <v:line style="position:absolute" from="10261,9992" to="10375,9992" stroked="true" strokeweight=".5pt" strokecolor="#231f20">
              <v:stroke dashstyle="solid"/>
            </v:line>
            <v:shape style="position:absolute;left:10261;top:10219;width:114;height:2" coordorigin="10261,10219" coordsize="114,0" path="m10375,10219l10261,10219e" filled="true" fillcolor="#231f20" stroked="false">
              <v:path arrowok="t"/>
              <v:fill type="solid"/>
            </v:shape>
            <v:line style="position:absolute" from="10261,10219" to="10375,10219" stroked="true" strokeweight=".5pt" strokecolor="#231f20">
              <v:stroke dashstyle="solid"/>
            </v:line>
            <v:shape style="position:absolute;left:10109;top:10332;width:2;height:114" coordorigin="10109,10332" coordsize="0,114" path="m10109,10332l10109,10446e" filled="true" fillcolor="#231f20" stroked="false">
              <v:path arrowok="t"/>
              <v:fill type="solid"/>
            </v:shape>
            <v:line style="position:absolute" from="10109,10332" to="10109,10446" stroked="true" strokeweight=".5pt" strokecolor="#231f20">
              <v:stroke dashstyle="solid"/>
            </v:line>
            <v:shape style="position:absolute;left:9346;top:10332;width:2;height:114" coordorigin="9346,10332" coordsize="0,114" path="m9346,10332l9346,10446e" filled="true" fillcolor="#231f20" stroked="false">
              <v:path arrowok="t"/>
              <v:fill type="solid"/>
            </v:shape>
            <v:line style="position:absolute" from="9346,10332" to="9346,10446" stroked="true" strokeweight=".5pt" strokecolor="#231f20">
              <v:stroke dashstyle="solid"/>
            </v:line>
            <v:shape style="position:absolute;left:8583;top:10332;width:2;height:114" coordorigin="8584,10332" coordsize="0,114" path="m8584,10332l8584,10446e" filled="true" fillcolor="#231f20" stroked="false">
              <v:path arrowok="t"/>
              <v:fill type="solid"/>
            </v:shape>
            <v:line style="position:absolute" from="8584,10332" to="8584,10446" stroked="true" strokeweight=".5pt" strokecolor="#231f20">
              <v:stroke dashstyle="solid"/>
            </v:line>
            <v:shape style="position:absolute;left:7820;top:10332;width:2;height:114" coordorigin="7821,10332" coordsize="0,114" path="m7821,10332l7821,10446e" filled="true" fillcolor="#231f20" stroked="false">
              <v:path arrowok="t"/>
              <v:fill type="solid"/>
            </v:shape>
            <v:line style="position:absolute" from="7821,10332" to="7821,10446" stroked="true" strokeweight=".5pt" strokecolor="#231f20">
              <v:stroke dashstyle="solid"/>
            </v:line>
            <v:shape style="position:absolute;left:7055;top:10332;width:2;height:114" coordorigin="7055,10332" coordsize="0,114" path="m7055,10332l7055,10446e" filled="true" fillcolor="#231f20" stroked="false">
              <v:path arrowok="t"/>
              <v:fill type="solid"/>
            </v:shape>
            <v:line style="position:absolute" from="7055,10332" to="7055,10446" stroked="true" strokeweight=".5pt" strokecolor="#231f20">
              <v:stroke dashstyle="solid"/>
            </v:line>
            <v:shape style="position:absolute;left:6292;top:10332;width:2;height:114" coordorigin="6293,10332" coordsize="0,114" path="m6293,10332l6293,10446e" filled="true" fillcolor="#231f20" stroked="false">
              <v:path arrowok="t"/>
              <v:fill type="solid"/>
            </v:shape>
            <v:line style="position:absolute" from="6293,10332" to="6293,10446" stroked="true" strokeweight=".5pt" strokecolor="#231f20">
              <v:stroke dashstyle="solid"/>
            </v:line>
            <v:shape style="position:absolute;left:6325;top:8564;width:3880;height:1578" coordorigin="6325,8565" coordsize="3880,1578" path="m6325,10140l6356,10142,6389,10123,6419,10114,6452,10101,6485,10084,6515,10086,6548,10075,6579,10069,6612,10065,6642,10048,6675,10050,6705,10078,6738,10076,6769,10084,6802,10088,6835,10090,6865,10086,6898,10086,6928,10091,6961,10097,6992,10103,7025,10120,7055,10138,7088,10131,7118,10131,7151,10120,7185,10114,7215,10108,7248,10112,7278,10116,7311,10108,7341,10103,7375,10078,7405,10060,7438,10114,7471,10112,7501,10118,7534,10112,7565,10105,7598,10099,7628,10101,7661,10088,7691,10099,7724,10091,7755,10060,7788,10043,7821,9975,7851,9960,7884,9958,7914,9941,7947,9911,7978,9909,8011,9896,8041,9875,8074,9847,8104,9828,8137,9794,8170,9721,8201,9697,8234,9631,8264,9597,8297,9559,8327,9503,8360,9473,8391,9432,8424,9385,8457,9334,8487,9291,8520,9225,8550,9182,8584,9146,8614,9069,8647,9011,8677,8928,8710,8885,8741,8851,8774,8766,8807,8727,8837,8672,8870,8599,8900,8565,8933,8567,8964,8571,8997,8601,9027,8659,9060,8689,9090,8772,9123,8787,9156,8830,9187,8843,9220,8858,9250,8858,9283,8932,9313,8996,9346,9063,9377,9131,9410,9236,9443,9317,9473,9390,9506,9484,9536,9524,9569,9559,9600,9622,9633,9661,9663,9700,9696,9783,9726,9810,9759,9862,9793,9898,9823,9956,9856,9984,9886,10029,9919,10099,9950,10112,9983,10095,10013,10122,10046,10122,10076,10120,10109,10101,10142,10114,10173,10112,10205,10099e" filled="false" stroked="true" strokeweight="1pt" strokecolor="#00568b">
              <v:path arrowok="t"/>
              <v:stroke dashstyle="solid"/>
            </v:shape>
            <v:rect style="position:absolute;left:6127;top:8183;width:4242;height:2258" filled="false" stroked="true" strokeweight=".5pt" strokecolor="#231f20">
              <v:stroke dashstyle="solid"/>
            </v:rect>
            <w10:wrap type="none"/>
          </v:group>
        </w:pict>
      </w:r>
    </w:p>
    <w:p>
      <w:pPr>
        <w:spacing w:line="164" w:lineRule="exact" w:before="98"/>
        <w:ind w:left="5502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(1)</w:t>
      </w:r>
      <w:r>
        <w:rPr>
          <w:color w:val="231F20"/>
          <w:spacing w:val="-17"/>
          <w:w w:val="85"/>
          <w:sz w:val="14"/>
        </w:rPr>
        <w:t> </w:t>
      </w:r>
      <w:r>
        <w:rPr>
          <w:color w:val="231F20"/>
          <w:w w:val="85"/>
          <w:sz w:val="14"/>
        </w:rPr>
        <w:t>For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more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information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Cadamagnani,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spacing w:val="-5"/>
          <w:w w:val="85"/>
          <w:sz w:val="14"/>
        </w:rPr>
        <w:t>F,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Harimohan,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R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Tangri,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K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(2015),</w:t>
      </w:r>
    </w:p>
    <w:p>
      <w:pPr>
        <w:spacing w:line="228" w:lineRule="auto" w:before="2"/>
        <w:ind w:left="5715" w:right="0" w:firstLine="0"/>
        <w:jc w:val="left"/>
        <w:rPr>
          <w:sz w:val="14"/>
        </w:rPr>
      </w:pPr>
      <w:r>
        <w:rPr>
          <w:color w:val="231F20"/>
          <w:spacing w:val="-6"/>
          <w:w w:val="75"/>
          <w:sz w:val="14"/>
        </w:rPr>
        <w:t>‘</w:t>
      </w:r>
      <w:hyperlink r:id="rId48">
        <w:r>
          <w:rPr>
            <w:color w:val="231F20"/>
            <w:spacing w:val="-6"/>
            <w:w w:val="75"/>
            <w:sz w:val="14"/>
            <w:u w:val="single" w:color="231F20"/>
          </w:rPr>
          <w:t>A</w:t>
        </w:r>
        <w:r>
          <w:rPr>
            <w:color w:val="231F20"/>
            <w:spacing w:val="-14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bank</w:t>
        </w:r>
        <w:r>
          <w:rPr>
            <w:color w:val="231F20"/>
            <w:spacing w:val="-15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within</w:t>
        </w:r>
        <w:r>
          <w:rPr>
            <w:color w:val="231F20"/>
            <w:spacing w:val="-14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a</w:t>
        </w:r>
        <w:r>
          <w:rPr>
            <w:color w:val="231F20"/>
            <w:spacing w:val="-14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bank:</w:t>
        </w:r>
        <w:r>
          <w:rPr>
            <w:color w:val="231F20"/>
            <w:spacing w:val="-14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how</w:t>
        </w:r>
        <w:r>
          <w:rPr>
            <w:color w:val="231F20"/>
            <w:spacing w:val="-14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a</w:t>
        </w:r>
        <w:r>
          <w:rPr>
            <w:color w:val="231F20"/>
            <w:spacing w:val="-14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commercial</w:t>
        </w:r>
        <w:r>
          <w:rPr>
            <w:color w:val="231F20"/>
            <w:spacing w:val="-14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bank’s</w:t>
        </w:r>
        <w:r>
          <w:rPr>
            <w:color w:val="231F20"/>
            <w:spacing w:val="-15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treasury</w:t>
        </w:r>
        <w:r>
          <w:rPr>
            <w:color w:val="231F20"/>
            <w:spacing w:val="-17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function</w:t>
        </w:r>
        <w:r>
          <w:rPr>
            <w:color w:val="231F20"/>
            <w:spacing w:val="-14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affects</w:t>
        </w:r>
        <w:r>
          <w:rPr>
            <w:color w:val="231F20"/>
            <w:spacing w:val="-15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the</w:t>
        </w:r>
        <w:r>
          <w:rPr>
            <w:color w:val="231F20"/>
            <w:spacing w:val="-14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interest</w:t>
        </w:r>
      </w:hyperlink>
      <w:r>
        <w:rPr>
          <w:color w:val="231F20"/>
          <w:w w:val="75"/>
          <w:sz w:val="14"/>
        </w:rPr>
        <w:t> </w:t>
      </w:r>
      <w:hyperlink r:id="rId48">
        <w:r>
          <w:rPr>
            <w:color w:val="231F20"/>
            <w:w w:val="85"/>
            <w:sz w:val="14"/>
            <w:u w:val="single" w:color="231F20"/>
          </w:rPr>
          <w:t>rates</w:t>
        </w:r>
        <w:r>
          <w:rPr>
            <w:color w:val="231F20"/>
            <w:spacing w:val="-25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set</w:t>
        </w:r>
        <w:r>
          <w:rPr>
            <w:color w:val="231F20"/>
            <w:spacing w:val="-26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for</w:t>
        </w:r>
        <w:r>
          <w:rPr>
            <w:color w:val="231F20"/>
            <w:spacing w:val="-25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loans</w:t>
        </w:r>
        <w:r>
          <w:rPr>
            <w:color w:val="231F20"/>
            <w:spacing w:val="-24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and</w:t>
        </w:r>
        <w:r>
          <w:rPr>
            <w:color w:val="231F20"/>
            <w:spacing w:val="-26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deposits</w:t>
        </w:r>
      </w:hyperlink>
      <w:r>
        <w:rPr>
          <w:color w:val="231F20"/>
          <w:w w:val="85"/>
          <w:sz w:val="14"/>
        </w:rPr>
        <w:t>’,</w:t>
      </w:r>
      <w:r>
        <w:rPr>
          <w:color w:val="231F20"/>
          <w:spacing w:val="-24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Bank</w:t>
      </w:r>
      <w:r>
        <w:rPr>
          <w:rFonts w:ascii="Trebuchet MS" w:hAnsi="Trebuchet MS"/>
          <w:i/>
          <w:color w:val="231F20"/>
          <w:spacing w:val="-20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of</w:t>
      </w:r>
      <w:r>
        <w:rPr>
          <w:rFonts w:ascii="Trebuchet MS" w:hAnsi="Trebuchet MS"/>
          <w:i/>
          <w:color w:val="231F20"/>
          <w:spacing w:val="-18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England</w:t>
      </w:r>
      <w:r>
        <w:rPr>
          <w:rFonts w:ascii="Trebuchet MS" w:hAnsi="Trebuchet MS"/>
          <w:i/>
          <w:color w:val="231F20"/>
          <w:spacing w:val="-22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Quarterly</w:t>
      </w:r>
      <w:r>
        <w:rPr>
          <w:rFonts w:ascii="Trebuchet MS" w:hAnsi="Trebuchet MS"/>
          <w:i/>
          <w:color w:val="231F20"/>
          <w:spacing w:val="-18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Bulletin</w:t>
      </w:r>
      <w:r>
        <w:rPr>
          <w:color w:val="231F20"/>
          <w:w w:val="85"/>
          <w:sz w:val="14"/>
        </w:rPr>
        <w:t>,</w:t>
      </w:r>
      <w:r>
        <w:rPr>
          <w:color w:val="231F20"/>
          <w:spacing w:val="-24"/>
          <w:w w:val="85"/>
          <w:sz w:val="14"/>
        </w:rPr>
        <w:t> </w:t>
      </w:r>
      <w:r>
        <w:rPr>
          <w:color w:val="231F20"/>
          <w:w w:val="85"/>
          <w:sz w:val="14"/>
        </w:rPr>
        <w:t>2015</w:t>
      </w:r>
      <w:r>
        <w:rPr>
          <w:color w:val="231F20"/>
          <w:spacing w:val="-27"/>
          <w:w w:val="85"/>
          <w:sz w:val="14"/>
        </w:rPr>
        <w:t> </w:t>
      </w:r>
      <w:r>
        <w:rPr>
          <w:color w:val="231F20"/>
          <w:w w:val="85"/>
          <w:sz w:val="14"/>
        </w:rPr>
        <w:t>Q2.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Heading3"/>
        <w:spacing w:before="234"/>
        <w:rPr>
          <w:rFonts w:ascii="BPG Sans Modern GPL&amp;GNU"/>
        </w:rPr>
      </w:pPr>
      <w:r>
        <w:rPr/>
        <w:pict>
          <v:rect style="position:absolute;margin-left:20.551001pt;margin-top:60.000015pt;width:555.591pt;height:611.811pt;mso-position-horizontal-relative:page;mso-position-vertical-relative:page;z-index:-20905984" filled="true" fillcolor="#f2dfdd" stroked="false">
            <v:fill type="solid"/>
            <w10:wrap type="none"/>
          </v:rect>
        </w:pict>
      </w:r>
      <w:bookmarkStart w:name="Box 2 Monetary policy since the November" w:id="18"/>
      <w:bookmarkEnd w:id="18"/>
      <w:r>
        <w:rPr/>
      </w:r>
      <w:r>
        <w:rPr>
          <w:rFonts w:ascii="BPG Sans Modern GPL&amp;GNU"/>
          <w:color w:val="A70741"/>
          <w:w w:val="95"/>
        </w:rPr>
        <w:t>Box 2</w:t>
      </w:r>
    </w:p>
    <w:p>
      <w:pPr>
        <w:spacing w:before="13"/>
        <w:ind w:left="173" w:right="0" w:firstLine="0"/>
        <w:jc w:val="left"/>
        <w:rPr>
          <w:rFonts w:ascii="Times New Roman"/>
          <w:i/>
          <w:sz w:val="26"/>
        </w:rPr>
      </w:pPr>
      <w:r>
        <w:rPr>
          <w:rFonts w:ascii="BPG Sans Modern GPL&amp;GNU"/>
          <w:color w:val="231F20"/>
          <w:w w:val="90"/>
          <w:sz w:val="26"/>
        </w:rPr>
        <w:t>Monetary</w:t>
      </w:r>
      <w:r>
        <w:rPr>
          <w:rFonts w:ascii="BPG Sans Modern GPL&amp;GNU"/>
          <w:color w:val="231F20"/>
          <w:spacing w:val="-39"/>
          <w:w w:val="90"/>
          <w:sz w:val="26"/>
        </w:rPr>
        <w:t> </w:t>
      </w:r>
      <w:r>
        <w:rPr>
          <w:rFonts w:ascii="BPG Sans Modern GPL&amp;GNU"/>
          <w:color w:val="231F20"/>
          <w:w w:val="90"/>
          <w:sz w:val="26"/>
        </w:rPr>
        <w:t>policy</w:t>
      </w:r>
      <w:r>
        <w:rPr>
          <w:rFonts w:ascii="BPG Sans Modern GPL&amp;GNU"/>
          <w:color w:val="231F20"/>
          <w:spacing w:val="-38"/>
          <w:w w:val="90"/>
          <w:sz w:val="26"/>
        </w:rPr>
        <w:t> </w:t>
      </w:r>
      <w:r>
        <w:rPr>
          <w:rFonts w:ascii="BPG Sans Modern GPL&amp;GNU"/>
          <w:color w:val="231F20"/>
          <w:w w:val="90"/>
          <w:sz w:val="26"/>
        </w:rPr>
        <w:t>since</w:t>
      </w:r>
      <w:r>
        <w:rPr>
          <w:rFonts w:ascii="BPG Sans Modern GPL&amp;GNU"/>
          <w:color w:val="231F20"/>
          <w:spacing w:val="-38"/>
          <w:w w:val="90"/>
          <w:sz w:val="26"/>
        </w:rPr>
        <w:t> </w:t>
      </w:r>
      <w:r>
        <w:rPr>
          <w:rFonts w:ascii="BPG Sans Modern GPL&amp;GNU"/>
          <w:color w:val="231F20"/>
          <w:w w:val="90"/>
          <w:sz w:val="26"/>
        </w:rPr>
        <w:t>the</w:t>
      </w:r>
      <w:r>
        <w:rPr>
          <w:rFonts w:ascii="BPG Sans Modern GPL&amp;GNU"/>
          <w:color w:val="231F20"/>
          <w:spacing w:val="-39"/>
          <w:w w:val="90"/>
          <w:sz w:val="26"/>
        </w:rPr>
        <w:t> </w:t>
      </w:r>
      <w:r>
        <w:rPr>
          <w:rFonts w:ascii="BPG Sans Modern GPL&amp;GNU"/>
          <w:color w:val="231F20"/>
          <w:w w:val="90"/>
          <w:sz w:val="26"/>
        </w:rPr>
        <w:t>November</w:t>
      </w:r>
      <w:r>
        <w:rPr>
          <w:rFonts w:ascii="BPG Sans Modern GPL&amp;GNU"/>
          <w:color w:val="231F20"/>
          <w:spacing w:val="-38"/>
          <w:w w:val="90"/>
          <w:sz w:val="26"/>
        </w:rPr>
        <w:t> </w:t>
      </w:r>
      <w:r>
        <w:rPr>
          <w:rFonts w:ascii="Times New Roman"/>
          <w:i/>
          <w:color w:val="231F20"/>
          <w:w w:val="90"/>
          <w:sz w:val="26"/>
        </w:rPr>
        <w:t>Report</w:t>
      </w:r>
    </w:p>
    <w:p>
      <w:pPr>
        <w:pStyle w:val="BodyText"/>
        <w:spacing w:line="259" w:lineRule="auto" w:before="264"/>
        <w:ind w:left="173" w:right="51"/>
      </w:pPr>
      <w:r>
        <w:rPr>
          <w:color w:val="231F20"/>
          <w:w w:val="80"/>
        </w:rPr>
        <w:t>At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meeting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ending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19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December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2018,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noted 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near-term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softened </w:t>
      </w:r>
      <w:r>
        <w:rPr>
          <w:color w:val="231F20"/>
          <w:w w:val="85"/>
        </w:rPr>
        <w:t>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downside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risks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had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increased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November </w:t>
      </w:r>
      <w:r>
        <w:rPr>
          <w:rFonts w:ascii="Trebuchet MS"/>
          <w:i/>
          <w:color w:val="231F20"/>
          <w:w w:val="80"/>
        </w:rPr>
        <w:t>Inflation Report</w:t>
      </w:r>
      <w:r>
        <w:rPr>
          <w:color w:val="231F20"/>
          <w:w w:val="80"/>
        </w:rPr>
        <w:t>. Global financial conditions had </w:t>
      </w:r>
      <w:r>
        <w:rPr>
          <w:color w:val="231F20"/>
          <w:w w:val="75"/>
        </w:rPr>
        <w:t>tightened noticeably, particularly in corporate credit </w:t>
      </w:r>
      <w:r>
        <w:rPr>
          <w:color w:val="231F20"/>
          <w:spacing w:val="-3"/>
          <w:w w:val="75"/>
        </w:rPr>
        <w:t>markets. </w:t>
      </w:r>
      <w:r>
        <w:rPr>
          <w:color w:val="231F20"/>
          <w:w w:val="85"/>
        </w:rPr>
        <w:t>Oil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fallen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significantly,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however,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was </w:t>
      </w:r>
      <w:r>
        <w:rPr>
          <w:color w:val="231F20"/>
          <w:w w:val="80"/>
        </w:rPr>
        <w:t>expected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provide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advanced economies.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decline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meant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CPI inflation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months.</w:t>
      </w:r>
    </w:p>
    <w:p>
      <w:pPr>
        <w:pStyle w:val="BodyText"/>
        <w:spacing w:line="259" w:lineRule="auto" w:before="3"/>
        <w:ind w:left="173" w:right="28"/>
      </w:pP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Committee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judged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loosening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fiscal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 </w:t>
      </w:r>
      <w:r>
        <w:rPr>
          <w:rFonts w:ascii="Trebuchet MS" w:hAnsi="Trebuchet MS"/>
          <w:i/>
          <w:color w:val="231F20"/>
          <w:w w:val="85"/>
        </w:rPr>
        <w:t>Budget 2018</w:t>
      </w:r>
      <w:r>
        <w:rPr>
          <w:color w:val="231F20"/>
          <w:w w:val="85"/>
        </w:rPr>
        <w:t>, announced after the November </w:t>
      </w:r>
      <w:r>
        <w:rPr>
          <w:rFonts w:ascii="Trebuchet MS" w:hAnsi="Trebuchet MS"/>
          <w:i/>
          <w:color w:val="231F20"/>
          <w:w w:val="85"/>
        </w:rPr>
        <w:t>Report </w:t>
      </w:r>
      <w:r>
        <w:rPr>
          <w:color w:val="231F20"/>
          <w:w w:val="80"/>
        </w:rPr>
        <w:t>projections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finalised,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boost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9"/>
          <w:w w:val="80"/>
        </w:rPr>
        <w:t>of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0.3%,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else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equal.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84"/>
      </w:pPr>
      <w:r>
        <w:rPr>
          <w:color w:val="231F20"/>
          <w:w w:val="80"/>
        </w:rPr>
        <w:t>Brexit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uncertainties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intensified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considerably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 Committee’s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meeting.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uncertainties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were </w:t>
      </w:r>
      <w:r>
        <w:rPr>
          <w:color w:val="231F20"/>
          <w:w w:val="75"/>
        </w:rPr>
        <w:t>weighing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UK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financial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markets.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UK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bank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funding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costs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6"/>
          <w:w w:val="75"/>
        </w:rPr>
        <w:t>and </w:t>
      </w:r>
      <w:r>
        <w:rPr>
          <w:color w:val="231F20"/>
          <w:w w:val="80"/>
        </w:rPr>
        <w:t>non-financial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high-yield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bond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spreads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risen </w:t>
      </w:r>
      <w:r>
        <w:rPr>
          <w:color w:val="231F20"/>
          <w:w w:val="85"/>
        </w:rPr>
        <w:t>sharply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other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advanced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economies.</w:t>
      </w:r>
    </w:p>
    <w:p>
      <w:pPr>
        <w:pStyle w:val="BodyText"/>
        <w:spacing w:line="259" w:lineRule="auto" w:before="2"/>
        <w:ind w:left="173" w:right="106"/>
      </w:pPr>
      <w:r>
        <w:rPr>
          <w:color w:val="231F20"/>
          <w:w w:val="75"/>
        </w:rPr>
        <w:t>UK-focused equity prices had fallen materially. Sterling had depreciated further, and its volatility had risen substantially. </w:t>
      </w:r>
      <w:r>
        <w:rPr>
          <w:color w:val="231F20"/>
          <w:w w:val="80"/>
        </w:rPr>
        <w:t>Market-based indicators of inflation expectations in the United Kingdom had risen, including at longer horizons.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 w:before="1"/>
        <w:ind w:left="173" w:right="73"/>
      </w:pP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intensification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Brexit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uncertainties,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coupled with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slowing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economy,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weighed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 near-term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had fallen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each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quarters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remain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weak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near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term.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housing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had </w:t>
      </w:r>
      <w:r>
        <w:rPr>
          <w:color w:val="231F20"/>
          <w:w w:val="75"/>
        </w:rPr>
        <w:t>remained subdued. Indicators of household consumption</w:t>
      </w:r>
      <w:r>
        <w:rPr>
          <w:color w:val="231F20"/>
          <w:spacing w:val="-29"/>
          <w:w w:val="75"/>
        </w:rPr>
        <w:t> </w:t>
      </w:r>
      <w:r>
        <w:rPr>
          <w:color w:val="231F20"/>
          <w:spacing w:val="-6"/>
          <w:w w:val="75"/>
        </w:rPr>
        <w:t>had </w:t>
      </w:r>
      <w:r>
        <w:rPr>
          <w:color w:val="231F20"/>
          <w:w w:val="80"/>
        </w:rPr>
        <w:t>generally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resilient,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could </w:t>
      </w:r>
      <w:r>
        <w:rPr>
          <w:color w:val="231F20"/>
          <w:w w:val="85"/>
        </w:rPr>
        <w:t>be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slowing.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26"/>
      </w:pPr>
      <w:r>
        <w:rPr>
          <w:color w:val="231F20"/>
          <w:w w:val="80"/>
        </w:rPr>
        <w:t>The MPC had previously noted that shifting expectations </w:t>
      </w:r>
      <w:r>
        <w:rPr>
          <w:color w:val="231F20"/>
          <w:w w:val="85"/>
        </w:rPr>
        <w:t>about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Brexit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among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markets,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businesses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 </w:t>
      </w:r>
      <w:r>
        <w:rPr>
          <w:color w:val="231F20"/>
          <w:w w:val="80"/>
        </w:rPr>
        <w:t>households could lead to greater-than-usual short-term </w:t>
      </w:r>
      <w:r>
        <w:rPr>
          <w:color w:val="231F20"/>
          <w:w w:val="85"/>
        </w:rPr>
        <w:t>volatility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data.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Judging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appropriate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stance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monetary policy requires separating these shorter-term developments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persistent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affecting inflation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dynamics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once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3"/>
          <w:w w:val="80"/>
        </w:rPr>
        <w:t>greater </w:t>
      </w:r>
      <w:r>
        <w:rPr>
          <w:color w:val="231F20"/>
          <w:w w:val="85"/>
        </w:rPr>
        <w:t>clarity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emerges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about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nature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EU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withdrawal.</w:t>
      </w:r>
    </w:p>
    <w:p>
      <w:pPr>
        <w:pStyle w:val="BodyText"/>
        <w:spacing w:before="8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ind w:left="173"/>
      </w:pPr>
      <w:r>
        <w:rPr>
          <w:color w:val="231F20"/>
          <w:w w:val="85"/>
        </w:rPr>
        <w:t>Domestic inflationary pressures had continued to build.</w:t>
      </w:r>
    </w:p>
    <w:p>
      <w:pPr>
        <w:pStyle w:val="BodyText"/>
        <w:spacing w:line="259" w:lineRule="auto" w:before="19"/>
        <w:ind w:left="173" w:right="283"/>
      </w:pP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tight,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employment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3"/>
          <w:w w:val="80"/>
        </w:rPr>
        <w:t>growth </w:t>
      </w:r>
      <w:r>
        <w:rPr>
          <w:color w:val="231F20"/>
          <w:w w:val="80"/>
        </w:rPr>
        <w:t>having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latest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unemployment </w:t>
      </w:r>
      <w:r>
        <w:rPr>
          <w:color w:val="231F20"/>
          <w:w w:val="85"/>
        </w:rPr>
        <w:t>rate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stay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4%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near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term.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Annual growth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regular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pay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had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risen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3¼%,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stronger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than anticipated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November</w:t>
      </w:r>
      <w:r>
        <w:rPr>
          <w:color w:val="231F20"/>
          <w:spacing w:val="-48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color w:val="231F20"/>
          <w:w w:val="85"/>
        </w:rPr>
        <w:t>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contrast,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services</w:t>
      </w:r>
    </w:p>
    <w:p>
      <w:pPr>
        <w:pStyle w:val="BodyText"/>
        <w:spacing w:line="259" w:lineRule="auto" w:before="2"/>
        <w:ind w:left="173" w:right="260"/>
      </w:pPr>
      <w:r>
        <w:rPr>
          <w:color w:val="231F20"/>
          <w:w w:val="80"/>
        </w:rPr>
        <w:t>CPI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subdued.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9"/>
          <w:w w:val="80"/>
        </w:rPr>
        <w:t>of </w:t>
      </w:r>
      <w:r>
        <w:rPr>
          <w:color w:val="231F20"/>
          <w:w w:val="80"/>
        </w:rPr>
        <w:t>households and professional forecasters were broadly </w:t>
      </w:r>
      <w:r>
        <w:rPr>
          <w:color w:val="231F20"/>
          <w:w w:val="85"/>
        </w:rPr>
        <w:t>unchanged.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186"/>
      </w:pP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Committee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judged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economy to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develop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25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Inflation</w:t>
      </w:r>
      <w:r>
        <w:rPr>
          <w:rFonts w:ascii="Trebuchet MS" w:hAnsi="Trebuchet MS"/>
          <w:i/>
          <w:color w:val="231F20"/>
          <w:spacing w:val="-11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rFonts w:ascii="Trebuchet MS" w:hAnsi="Trebuchet MS"/>
          <w:i/>
          <w:color w:val="231F20"/>
          <w:spacing w:val="-11"/>
          <w:w w:val="80"/>
        </w:rPr>
        <w:t> </w:t>
      </w:r>
      <w:r>
        <w:rPr>
          <w:color w:val="231F20"/>
          <w:w w:val="80"/>
        </w:rPr>
        <w:t>projections, </w:t>
      </w:r>
      <w:r>
        <w:rPr>
          <w:color w:val="231F20"/>
          <w:w w:val="85"/>
        </w:rPr>
        <w:t>which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were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conditioned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smooth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adjustment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average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possible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outcomes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UK’s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eventual trading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relationship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European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Union,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margin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 excess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emerge.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context,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 </w:t>
      </w:r>
      <w:r>
        <w:rPr>
          <w:color w:val="231F20"/>
          <w:w w:val="85"/>
        </w:rPr>
        <w:t>ongoing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tightening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monetary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policy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forecast period,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gradual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pace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limited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extent,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would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 </w:t>
      </w:r>
      <w:r>
        <w:rPr>
          <w:color w:val="231F20"/>
          <w:w w:val="80"/>
        </w:rPr>
        <w:t>appropriate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return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sustainably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8"/>
          <w:w w:val="80"/>
        </w:rPr>
        <w:t>at </w:t>
      </w:r>
      <w:r>
        <w:rPr>
          <w:color w:val="231F20"/>
          <w:w w:val="85"/>
        </w:rPr>
        <w:t>a conventional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horizon.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 w:before="1"/>
        <w:ind w:left="173" w:right="670"/>
      </w:pP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noted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broader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economic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outlook </w:t>
      </w:r>
      <w:r>
        <w:rPr>
          <w:color w:val="231F20"/>
          <w:w w:val="80"/>
        </w:rPr>
        <w:t>would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significantly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nature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9"/>
          <w:w w:val="80"/>
        </w:rPr>
        <w:t>of </w:t>
      </w:r>
      <w:r>
        <w:rPr>
          <w:color w:val="231F20"/>
          <w:w w:val="80"/>
        </w:rPr>
        <w:t>EU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withdrawal,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particular: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form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trading arrangements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European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Union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</w:p>
    <w:p>
      <w:pPr>
        <w:pStyle w:val="BodyText"/>
        <w:spacing w:line="259" w:lineRule="auto" w:before="1"/>
        <w:ind w:left="173" w:right="98"/>
      </w:pPr>
      <w:r>
        <w:rPr>
          <w:color w:val="231F20"/>
          <w:w w:val="80"/>
        </w:rPr>
        <w:t>United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Kingdom;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whether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transition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them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abrupt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or </w:t>
      </w:r>
      <w:r>
        <w:rPr>
          <w:color w:val="231F20"/>
          <w:w w:val="85"/>
        </w:rPr>
        <w:t>smooth;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how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households,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businesses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financial </w:t>
      </w:r>
      <w:r>
        <w:rPr>
          <w:color w:val="231F20"/>
          <w:w w:val="80"/>
        </w:rPr>
        <w:t>markets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respond.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appropriate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policy would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demand,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supply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exchange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rate.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monetary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policy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response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Brexit,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whatever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form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takes,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automatic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could </w:t>
      </w:r>
      <w:r>
        <w:rPr>
          <w:color w:val="231F20"/>
          <w:w w:val="85"/>
        </w:rPr>
        <w:t>be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either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direction.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time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December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meeting,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judged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stance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policy </w:t>
      </w:r>
      <w:r>
        <w:rPr>
          <w:color w:val="231F20"/>
          <w:w w:val="85"/>
        </w:rPr>
        <w:t>remained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appropriate.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5107" w:space="222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pStyle w:val="Heading1"/>
        <w:numPr>
          <w:ilvl w:val="0"/>
          <w:numId w:val="1"/>
        </w:numPr>
        <w:tabs>
          <w:tab w:pos="910" w:val="left" w:leader="none"/>
          <w:tab w:pos="911" w:val="left" w:leader="none"/>
        </w:tabs>
        <w:spacing w:line="240" w:lineRule="auto" w:before="93" w:after="0"/>
        <w:ind w:left="910" w:right="0" w:hanging="738"/>
        <w:jc w:val="left"/>
      </w:pPr>
      <w:bookmarkStart w:name="2 Demand and output" w:id="19"/>
      <w:bookmarkEnd w:id="19"/>
      <w:r>
        <w:rPr/>
      </w:r>
      <w:bookmarkStart w:name="2 Demand and output" w:id="20"/>
      <w:bookmarkEnd w:id="20"/>
      <w:r>
        <w:rPr>
          <w:color w:val="231F20"/>
        </w:rPr>
        <w:t>Demand</w:t>
      </w:r>
      <w:r>
        <w:rPr>
          <w:color w:val="231F20"/>
        </w:rPr>
        <w:t> and</w:t>
      </w:r>
      <w:r>
        <w:rPr>
          <w:color w:val="231F20"/>
          <w:spacing w:val="-137"/>
        </w:rPr>
        <w:t> </w:t>
      </w:r>
      <w:r>
        <w:rPr>
          <w:color w:val="231F20"/>
        </w:rPr>
        <w:t>output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6"/>
        <w:rPr>
          <w:rFonts w:ascii="Trebuchet MS"/>
          <w:sz w:val="17"/>
        </w:rPr>
      </w:pPr>
      <w:r>
        <w:rPr/>
        <w:pict>
          <v:shape style="position:absolute;margin-left:39.685001pt;margin-top:12.272219pt;width:515.9500pt;height:.1pt;mso-position-horizontal-relative:page;mso-position-vertical-relative:paragraph;z-index:-15687680;mso-wrap-distance-left:0;mso-wrap-distance-right:0" coordorigin="794,245" coordsize="10319,0" path="m794,245l11112,245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249" w:lineRule="auto" w:before="264"/>
        <w:ind w:right="172"/>
      </w:pPr>
      <w:r>
        <w:rPr>
          <w:color w:val="A70741"/>
          <w:w w:val="80"/>
        </w:rPr>
        <w:t>GDP</w:t>
      </w:r>
      <w:r>
        <w:rPr>
          <w:color w:val="A70741"/>
          <w:spacing w:val="-41"/>
          <w:w w:val="80"/>
        </w:rPr>
        <w:t> </w:t>
      </w:r>
      <w:r>
        <w:rPr>
          <w:color w:val="A70741"/>
          <w:w w:val="80"/>
        </w:rPr>
        <w:t>growth</w:t>
      </w:r>
      <w:r>
        <w:rPr>
          <w:color w:val="A70741"/>
          <w:spacing w:val="-41"/>
          <w:w w:val="80"/>
        </w:rPr>
        <w:t> </w:t>
      </w:r>
      <w:r>
        <w:rPr>
          <w:color w:val="A70741"/>
          <w:w w:val="80"/>
        </w:rPr>
        <w:t>appears</w:t>
      </w:r>
      <w:r>
        <w:rPr>
          <w:color w:val="A70741"/>
          <w:spacing w:val="-41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41"/>
          <w:w w:val="80"/>
        </w:rPr>
        <w:t> </w:t>
      </w:r>
      <w:r>
        <w:rPr>
          <w:color w:val="A70741"/>
          <w:w w:val="80"/>
        </w:rPr>
        <w:t>have</w:t>
      </w:r>
      <w:r>
        <w:rPr>
          <w:color w:val="A70741"/>
          <w:spacing w:val="-41"/>
          <w:w w:val="80"/>
        </w:rPr>
        <w:t> </w:t>
      </w:r>
      <w:r>
        <w:rPr>
          <w:color w:val="A70741"/>
          <w:w w:val="80"/>
        </w:rPr>
        <w:t>slowed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at</w:t>
      </w:r>
      <w:r>
        <w:rPr>
          <w:color w:val="A70741"/>
          <w:spacing w:val="-41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1"/>
          <w:w w:val="80"/>
        </w:rPr>
        <w:t> </w:t>
      </w:r>
      <w:r>
        <w:rPr>
          <w:color w:val="A70741"/>
          <w:w w:val="80"/>
        </w:rPr>
        <w:t>end</w:t>
      </w:r>
      <w:r>
        <w:rPr>
          <w:color w:val="A70741"/>
          <w:spacing w:val="-41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41"/>
          <w:w w:val="80"/>
        </w:rPr>
        <w:t> </w:t>
      </w:r>
      <w:r>
        <w:rPr>
          <w:color w:val="A70741"/>
          <w:w w:val="80"/>
        </w:rPr>
        <w:t>2018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and</w:t>
      </w:r>
      <w:r>
        <w:rPr>
          <w:color w:val="A70741"/>
          <w:spacing w:val="-41"/>
          <w:w w:val="80"/>
        </w:rPr>
        <w:t> </w:t>
      </w:r>
      <w:r>
        <w:rPr>
          <w:color w:val="A70741"/>
          <w:w w:val="80"/>
        </w:rPr>
        <w:t>is</w:t>
      </w:r>
      <w:r>
        <w:rPr>
          <w:color w:val="A70741"/>
          <w:spacing w:val="-41"/>
          <w:w w:val="80"/>
        </w:rPr>
        <w:t> </w:t>
      </w:r>
      <w:r>
        <w:rPr>
          <w:color w:val="A70741"/>
          <w:w w:val="80"/>
        </w:rPr>
        <w:t>expected</w:t>
      </w:r>
      <w:r>
        <w:rPr>
          <w:color w:val="A70741"/>
          <w:spacing w:val="-41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41"/>
          <w:w w:val="80"/>
        </w:rPr>
        <w:t> </w:t>
      </w:r>
      <w:r>
        <w:rPr>
          <w:color w:val="A70741"/>
          <w:w w:val="80"/>
        </w:rPr>
        <w:t>remain</w:t>
      </w:r>
      <w:r>
        <w:rPr>
          <w:color w:val="A70741"/>
          <w:spacing w:val="-41"/>
          <w:w w:val="80"/>
        </w:rPr>
        <w:t> </w:t>
      </w:r>
      <w:r>
        <w:rPr>
          <w:color w:val="A70741"/>
          <w:w w:val="80"/>
        </w:rPr>
        <w:t>subdued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41"/>
          <w:w w:val="80"/>
        </w:rPr>
        <w:t> </w:t>
      </w:r>
      <w:r>
        <w:rPr>
          <w:color w:val="A70741"/>
          <w:w w:val="80"/>
        </w:rPr>
        <w:t>the near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term.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Investment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and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trade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pulled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down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GDP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growth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year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2018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Q3,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part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reflecting an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intensification</w:t>
      </w:r>
      <w:r>
        <w:rPr>
          <w:color w:val="A70741"/>
          <w:spacing w:val="-59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59"/>
          <w:w w:val="80"/>
        </w:rPr>
        <w:t> </w:t>
      </w:r>
      <w:r>
        <w:rPr>
          <w:color w:val="A70741"/>
          <w:w w:val="80"/>
        </w:rPr>
        <w:t>Brexit</w:t>
      </w:r>
      <w:r>
        <w:rPr>
          <w:color w:val="A70741"/>
          <w:spacing w:val="-59"/>
          <w:w w:val="80"/>
        </w:rPr>
        <w:t> </w:t>
      </w:r>
      <w:r>
        <w:rPr>
          <w:color w:val="A70741"/>
          <w:w w:val="80"/>
        </w:rPr>
        <w:t>uncertainties</w:t>
      </w:r>
      <w:r>
        <w:rPr>
          <w:color w:val="A70741"/>
          <w:spacing w:val="-59"/>
          <w:w w:val="80"/>
        </w:rPr>
        <w:t> </w:t>
      </w:r>
      <w:r>
        <w:rPr>
          <w:color w:val="A70741"/>
          <w:w w:val="80"/>
        </w:rPr>
        <w:t>and</w:t>
      </w:r>
      <w:r>
        <w:rPr>
          <w:color w:val="A70741"/>
          <w:spacing w:val="-59"/>
          <w:w w:val="80"/>
        </w:rPr>
        <w:t> </w:t>
      </w:r>
      <w:r>
        <w:rPr>
          <w:color w:val="A70741"/>
          <w:w w:val="80"/>
        </w:rPr>
        <w:t>weakening</w:t>
      </w:r>
      <w:r>
        <w:rPr>
          <w:color w:val="A70741"/>
          <w:spacing w:val="-59"/>
          <w:w w:val="80"/>
        </w:rPr>
        <w:t> </w:t>
      </w:r>
      <w:r>
        <w:rPr>
          <w:color w:val="A70741"/>
          <w:w w:val="80"/>
        </w:rPr>
        <w:t>global</w:t>
      </w:r>
      <w:r>
        <w:rPr>
          <w:color w:val="A70741"/>
          <w:spacing w:val="-59"/>
          <w:w w:val="80"/>
        </w:rPr>
        <w:t> </w:t>
      </w:r>
      <w:r>
        <w:rPr>
          <w:color w:val="A70741"/>
          <w:w w:val="80"/>
        </w:rPr>
        <w:t>growth.</w:t>
      </w:r>
      <w:r>
        <w:rPr>
          <w:color w:val="A70741"/>
          <w:spacing w:val="-59"/>
          <w:w w:val="80"/>
        </w:rPr>
        <w:t> </w:t>
      </w:r>
      <w:r>
        <w:rPr>
          <w:color w:val="A70741"/>
          <w:w w:val="80"/>
        </w:rPr>
        <w:t>Consumption</w:t>
      </w:r>
      <w:r>
        <w:rPr>
          <w:color w:val="A70741"/>
          <w:spacing w:val="-59"/>
          <w:w w:val="80"/>
        </w:rPr>
        <w:t> </w:t>
      </w:r>
      <w:r>
        <w:rPr>
          <w:color w:val="A70741"/>
          <w:w w:val="80"/>
        </w:rPr>
        <w:t>growth</w:t>
      </w:r>
      <w:r>
        <w:rPr>
          <w:color w:val="A70741"/>
          <w:spacing w:val="-59"/>
          <w:w w:val="80"/>
        </w:rPr>
        <w:t> </w:t>
      </w:r>
      <w:r>
        <w:rPr>
          <w:color w:val="A70741"/>
          <w:w w:val="80"/>
        </w:rPr>
        <w:t>has been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more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resilient,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supported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by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faster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real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income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growth,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although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some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indicators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have weakened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recently.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outlook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for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growth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remains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highly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sensitive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effects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Brexit.</w:t>
      </w:r>
    </w:p>
    <w:p>
      <w:pPr>
        <w:pStyle w:val="BodyText"/>
        <w:spacing w:before="10"/>
        <w:rPr>
          <w:sz w:val="24"/>
        </w:rPr>
      </w:pPr>
    </w:p>
    <w:p>
      <w:pPr>
        <w:spacing w:after="0"/>
        <w:rPr>
          <w:sz w:val="24"/>
        </w:rPr>
        <w:sectPr>
          <w:headerReference w:type="default" r:id="rId49"/>
          <w:pgSz w:w="11910" w:h="16840"/>
          <w:pgMar w:header="425" w:footer="0" w:top="620" w:bottom="280" w:left="620" w:right="680"/>
          <w:pgNumType w:start="9"/>
        </w:sectPr>
      </w:pPr>
    </w:p>
    <w:p>
      <w:pPr>
        <w:pStyle w:val="BodyText"/>
        <w:rPr>
          <w:sz w:val="13"/>
        </w:rPr>
      </w:pPr>
    </w:p>
    <w:p>
      <w:pPr>
        <w:pStyle w:val="BodyText"/>
        <w:spacing w:line="20" w:lineRule="exact"/>
        <w:ind w:left="166" w:right="-260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32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5"/>
          <w:w w:val="90"/>
          <w:sz w:val="18"/>
        </w:rPr>
        <w:t> </w:t>
      </w:r>
      <w:r>
        <w:rPr>
          <w:rFonts w:ascii="Trebuchet MS"/>
          <w:b/>
          <w:color w:val="A70741"/>
          <w:spacing w:val="-8"/>
          <w:w w:val="90"/>
          <w:sz w:val="18"/>
        </w:rPr>
        <w:t>2.1</w:t>
      </w:r>
      <w:r>
        <w:rPr>
          <w:rFonts w:ascii="Trebuchet MS"/>
          <w:b/>
          <w:color w:val="A70741"/>
          <w:spacing w:val="-2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GDP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is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expected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grown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by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0.3%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2018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spacing w:val="-6"/>
          <w:w w:val="90"/>
          <w:sz w:val="18"/>
        </w:rPr>
        <w:t>Q4 </w:t>
      </w:r>
      <w:r>
        <w:rPr>
          <w:rFonts w:ascii="BPG Sans Modern GPL&amp;GNU"/>
          <w:color w:val="A70741"/>
          <w:w w:val="95"/>
          <w:sz w:val="18"/>
        </w:rPr>
        <w:t>and</w:t>
      </w:r>
      <w:r>
        <w:rPr>
          <w:rFonts w:asci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by</w:t>
      </w:r>
      <w:r>
        <w:rPr>
          <w:rFonts w:asci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0.2%</w:t>
      </w:r>
      <w:r>
        <w:rPr>
          <w:rFonts w:asci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2019</w:t>
      </w:r>
      <w:r>
        <w:rPr>
          <w:rFonts w:ascii="BPG Sans Modern GPL&amp;GNU"/>
          <w:color w:val="A70741"/>
          <w:spacing w:val="-2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Q1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GDP and Bank staff’s near-term projection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3" w:lineRule="exact" w:before="118"/>
        <w:ind w:left="2585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change on a quarter earlier</w:t>
      </w:r>
    </w:p>
    <w:p>
      <w:pPr>
        <w:spacing w:line="123" w:lineRule="exact" w:before="0"/>
        <w:ind w:left="4508" w:right="0" w:firstLine="0"/>
        <w:jc w:val="left"/>
        <w:rPr>
          <w:sz w:val="12"/>
        </w:rPr>
      </w:pPr>
      <w:r>
        <w:rPr/>
        <w:pict>
          <v:group style="position:absolute;margin-left:39.685001pt;margin-top:2.728575pt;width:212.6pt;height:113.9pt;mso-position-horizontal-relative:page;mso-position-vertical-relative:paragraph;z-index:15772672" coordorigin="794,55" coordsize="4252,2278">
            <v:shape style="position:absolute;left:4537;top:1028;width:2;height:973" coordorigin="4538,1029" coordsize="0,973" path="m4538,1514l4538,1029m4538,1514l4538,2001e" filled="false" stroked="true" strokeweight=".5pt" strokecolor="#ab937c">
              <v:path arrowok="t"/>
              <v:stroke dashstyle="solid"/>
            </v:shape>
            <v:shape style="position:absolute;left:963;top:2002;width:3912;height:2" coordorigin="964,2002" coordsize="3912,0" path="m4876,2002l964,2002e" filled="true" fillcolor="#231f20" stroked="false">
              <v:path arrowok="t"/>
              <v:fill type="solid"/>
            </v:shape>
            <v:line style="position:absolute" from="964,2002" to="4876,2002" stroked="true" strokeweight=".5pt" strokecolor="#231f20">
              <v:stroke dashstyle="solid"/>
            </v:line>
            <v:shape style="position:absolute;left:4932;top:1028;width:114;height:2" coordorigin="4932,1028" coordsize="114,0" path="m5046,1028l4932,1028e" filled="true" fillcolor="#231f20" stroked="false">
              <v:path arrowok="t"/>
              <v:fill type="solid"/>
            </v:shape>
            <v:line style="position:absolute" from="4932,1028" to="5046,1028" stroked="true" strokeweight=".5pt" strokecolor="#231f20">
              <v:stroke dashstyle="solid"/>
            </v:line>
            <v:shape style="position:absolute;left:4932;top:1352;width:114;height:2" coordorigin="4932,1352" coordsize="114,0" path="m5046,1352l4932,1352e" filled="true" fillcolor="#231f20" stroked="false">
              <v:path arrowok="t"/>
              <v:fill type="solid"/>
            </v:shape>
            <v:line style="position:absolute" from="4932,1352" to="5046,1352" stroked="true" strokeweight=".5pt" strokecolor="#231f20">
              <v:stroke dashstyle="solid"/>
            </v:line>
            <v:shape style="position:absolute;left:4932;top:1676;width:114;height:2" coordorigin="4932,1676" coordsize="114,0" path="m5046,1676l4932,1676e" filled="true" fillcolor="#231f20" stroked="false">
              <v:path arrowok="t"/>
              <v:fill type="solid"/>
            </v:shape>
            <v:line style="position:absolute" from="4932,1676" to="5046,1676" stroked="true" strokeweight=".5pt" strokecolor="#231f20">
              <v:stroke dashstyle="solid"/>
            </v:line>
            <v:shape style="position:absolute;left:4932;top:2002;width:114;height:2" coordorigin="4932,2002" coordsize="114,0" path="m5046,2002l4932,2002e" filled="true" fillcolor="#231f20" stroked="false">
              <v:path arrowok="t"/>
              <v:fill type="solid"/>
            </v:shape>
            <v:line style="position:absolute" from="4932,2002" to="5046,2002" stroked="true" strokeweight=".5pt" strokecolor="#231f20">
              <v:stroke dashstyle="solid"/>
            </v:line>
            <v:shape style="position:absolute;left:4491;top:1352;width:92;height:325" coordorigin="4491,1353" coordsize="92,325" path="m4491,1353l4583,1353m4491,1677l4583,1677m4538,1514l4538,1353m4538,1514l4538,1677e" filled="false" stroked="true" strokeweight=".5pt" strokecolor="#00568b">
              <v:path arrowok="t"/>
              <v:stroke dashstyle="solid"/>
            </v:shape>
            <v:shape style="position:absolute;left:4665;top:2213;width:2;height:114" coordorigin="4666,2214" coordsize="0,114" path="m4666,2214l4666,2327e" filled="true" fillcolor="#231f20" stroked="false">
              <v:path arrowok="t"/>
              <v:fill type="solid"/>
            </v:shape>
            <v:line style="position:absolute" from="4666,2214" to="4666,2327" stroked="true" strokeweight=".5pt" strokecolor="#231f20">
              <v:stroke dashstyle="solid"/>
            </v:line>
            <v:shape style="position:absolute;left:4645;top:1190;width:92;height:973" coordorigin="4646,1191" coordsize="92,973" path="m4646,1191l4738,1191m4646,2163l4738,2163m4692,1676l4692,1191m4692,1676l4692,2163e" filled="false" stroked="true" strokeweight=".5pt" strokecolor="#00568b">
              <v:path arrowok="t"/>
              <v:stroke dashstyle="solid"/>
            </v:shape>
            <v:shape style="position:absolute;left:4336;top:866;width:92;height:325" coordorigin="4337,867" coordsize="92,325" path="m4337,867l4429,867m4337,1191l4429,1191m4383,1028l4383,867m4383,1028l4383,1191e" filled="false" stroked="true" strokeweight=".5pt" strokecolor="#ab937c">
              <v:path arrowok="t"/>
              <v:stroke dashstyle="solid"/>
            </v:shape>
            <v:shape style="position:absolute;left:4491;top:1028;width:92;height:973" coordorigin="4491,1029" coordsize="92,973" path="m4491,1029l4583,1029m4491,2001l4583,2001e" filled="false" stroked="true" strokeweight=".5pt" strokecolor="#ab937c">
              <v:path arrowok="t"/>
              <v:stroke dashstyle="solid"/>
            </v:shape>
            <v:shape style="position:absolute;left:987;top:542;width:3396;height:1297" coordorigin="988,542" coordsize="3396,1297" path="m988,1028l1142,1190,1297,542,1451,1190,1606,704,1760,704,1912,866,2067,866,2222,1352,2376,1028,2531,1352,2685,866,2840,1514,2994,1676,3149,1190,3304,866,3458,1352,3610,1514,3765,1190,3919,1352,4074,1839,4228,1352,4383,1028e" filled="false" stroked="true" strokeweight="1pt" strokecolor="#00568b">
              <v:path arrowok="t"/>
              <v:stroke dashstyle="solid"/>
            </v:shape>
            <v:line style="position:absolute" from="4460,2327" to="4461,60" stroked="true" strokeweight=".5pt" strokecolor="#939598">
              <v:stroke dashstyle="dash"/>
            </v:line>
            <v:shape style="position:absolute;left:4495;top:1463;width:86;height:103" coordorigin="4495,1463" coordsize="86,103" path="m4538,1463l4495,1514,4538,1565,4580,1514,4538,1463xe" filled="true" fillcolor="#ab937c" stroked="false">
              <v:path arrowok="t"/>
              <v:fill type="solid"/>
            </v:shape>
            <v:shape style="position:absolute;left:793;top:380;width:114;height:2" coordorigin="794,381" coordsize="114,0" path="m907,381l794,381e" filled="true" fillcolor="#231f20" stroked="false">
              <v:path arrowok="t"/>
              <v:fill type="solid"/>
            </v:shape>
            <v:line style="position:absolute" from="794,381" to="907,381" stroked="true" strokeweight=".5pt" strokecolor="#231f20">
              <v:stroke dashstyle="solid"/>
            </v:line>
            <v:shape style="position:absolute;left:793;top:704;width:114;height:2" coordorigin="794,704" coordsize="114,0" path="m907,704l794,704e" filled="true" fillcolor="#231f20" stroked="false">
              <v:path arrowok="t"/>
              <v:fill type="solid"/>
            </v:shape>
            <v:line style="position:absolute" from="794,704" to="907,704" stroked="true" strokeweight=".5pt" strokecolor="#231f20">
              <v:stroke dashstyle="solid"/>
            </v:line>
            <v:shape style="position:absolute;left:793;top:1028;width:114;height:2" coordorigin="794,1028" coordsize="114,0" path="m907,1028l794,1028e" filled="true" fillcolor="#231f20" stroked="false">
              <v:path arrowok="t"/>
              <v:fill type="solid"/>
            </v:shape>
            <v:line style="position:absolute" from="794,1028" to="907,1028" stroked="true" strokeweight=".5pt" strokecolor="#231f20">
              <v:stroke dashstyle="solid"/>
            </v:line>
            <v:shape style="position:absolute;left:793;top:1352;width:114;height:2" coordorigin="794,1352" coordsize="114,0" path="m907,1352l794,1352e" filled="true" fillcolor="#231f20" stroked="false">
              <v:path arrowok="t"/>
              <v:fill type="solid"/>
            </v:shape>
            <v:line style="position:absolute" from="794,1352" to="907,1352" stroked="true" strokeweight=".5pt" strokecolor="#231f20">
              <v:stroke dashstyle="solid"/>
            </v:line>
            <v:shape style="position:absolute;left:793;top:1676;width:114;height:2" coordorigin="794,1676" coordsize="114,0" path="m907,1676l794,1676e" filled="true" fillcolor="#231f20" stroked="false">
              <v:path arrowok="t"/>
              <v:fill type="solid"/>
            </v:shape>
            <v:line style="position:absolute" from="794,1676" to="907,1676" stroked="true" strokeweight=".5pt" strokecolor="#231f20">
              <v:stroke dashstyle="solid"/>
            </v:line>
            <v:shape style="position:absolute;left:793;top:2002;width:114;height:2" coordorigin="794,2002" coordsize="114,0" path="m907,2002l794,2002e" filled="true" fillcolor="#231f20" stroked="false">
              <v:path arrowok="t"/>
              <v:fill type="solid"/>
            </v:shape>
            <v:line style="position:absolute" from="794,2002" to="907,2002" stroked="true" strokeweight=".5pt" strokecolor="#231f20">
              <v:stroke dashstyle="solid"/>
            </v:line>
            <v:shape style="position:absolute;left:4649;top:1625;width:86;height:103" coordorigin="4650,1625" coordsize="86,103" path="m4692,1625l4650,1676,4692,1727,4735,1676,4692,1625xe" filled="true" fillcolor="#00568b" stroked="false">
              <v:path arrowok="t"/>
              <v:fill type="solid"/>
            </v:shape>
            <v:shape style="position:absolute;left:4340;top:977;width:86;height:103" coordorigin="4340,977" coordsize="86,103" path="m4383,977l4340,1028,4383,1079,4425,1028,4383,977xe" filled="true" fillcolor="#898457" stroked="false">
              <v:path arrowok="t"/>
              <v:fill type="solid"/>
            </v:shape>
            <v:shape style="position:absolute;left:4495;top:1463;width:86;height:103" coordorigin="4495,1463" coordsize="86,103" path="m4538,1463l4495,1514,4538,1565,4580,1514,4538,1463xe" filled="true" fillcolor="#00568b" stroked="false">
              <v:path arrowok="t"/>
              <v:fill type="solid"/>
            </v:shape>
            <v:shape style="position:absolute;left:4932;top:380;width:114;height:2" coordorigin="4932,381" coordsize="114,0" path="m5046,381l4932,381e" filled="true" fillcolor="#231f20" stroked="false">
              <v:path arrowok="t"/>
              <v:fill type="solid"/>
            </v:shape>
            <v:line style="position:absolute" from="4932,381" to="5046,381" stroked="true" strokeweight=".5pt" strokecolor="#231f20">
              <v:stroke dashstyle="solid"/>
            </v:line>
            <v:shape style="position:absolute;left:4932;top:704;width:114;height:2" coordorigin="4932,704" coordsize="114,0" path="m5046,704l4932,704e" filled="true" fillcolor="#231f20" stroked="false">
              <v:path arrowok="t"/>
              <v:fill type="solid"/>
            </v:shape>
            <v:line style="position:absolute" from="4932,704" to="5046,704" stroked="true" strokeweight=".5pt" strokecolor="#231f20">
              <v:stroke dashstyle="solid"/>
            </v:line>
            <v:shape style="position:absolute;left:4049;top:2213;width:2;height:114" coordorigin="4049,2214" coordsize="0,114" path="m4049,2214l4049,2327e" filled="true" fillcolor="#231f20" stroked="false">
              <v:path arrowok="t"/>
              <v:fill type="solid"/>
            </v:shape>
            <v:line style="position:absolute" from="4049,2214" to="4049,2327" stroked="true" strokeweight=".5pt" strokecolor="#231f20">
              <v:stroke dashstyle="solid"/>
            </v:line>
            <v:shape style="position:absolute;left:3431;top:2213;width:2;height:114" coordorigin="3431,2214" coordsize="0,114" path="m3431,2214l3431,2327e" filled="true" fillcolor="#231f20" stroked="false">
              <v:path arrowok="t"/>
              <v:fill type="solid"/>
            </v:shape>
            <v:line style="position:absolute" from="3431,2214" to="3431,2327" stroked="true" strokeweight=".5pt" strokecolor="#231f20">
              <v:stroke dashstyle="solid"/>
            </v:line>
            <v:shape style="position:absolute;left:2812;top:2213;width:2;height:114" coordorigin="2813,2214" coordsize="0,114" path="m2813,2214l2813,2327e" filled="true" fillcolor="#231f20" stroked="false">
              <v:path arrowok="t"/>
              <v:fill type="solid"/>
            </v:shape>
            <v:line style="position:absolute" from="2813,2214" to="2813,2327" stroked="true" strokeweight=".5pt" strokecolor="#231f20">
              <v:stroke dashstyle="solid"/>
            </v:line>
            <v:shape style="position:absolute;left:2197;top:2213;width:2;height:114" coordorigin="2197,2214" coordsize="0,114" path="m2197,2214l2197,2327e" filled="true" fillcolor="#231f20" stroked="false">
              <v:path arrowok="t"/>
              <v:fill type="solid"/>
            </v:shape>
            <v:line style="position:absolute" from="2197,2214" to="2197,2327" stroked="true" strokeweight=".5pt" strokecolor="#231f20">
              <v:stroke dashstyle="solid"/>
            </v:line>
            <v:shape style="position:absolute;left:1578;top:2213;width:2;height:114" coordorigin="1579,2214" coordsize="0,114" path="m1579,2214l1579,2327e" filled="true" fillcolor="#231f20" stroked="false">
              <v:path arrowok="t"/>
              <v:fill type="solid"/>
            </v:shape>
            <v:line style="position:absolute" from="1579,2214" to="1579,2327" stroked="true" strokeweight=".5pt" strokecolor="#231f20">
              <v:stroke dashstyle="solid"/>
            </v:line>
            <v:shape style="position:absolute;left:961;top:2213;width:2;height:114" coordorigin="962,2214" coordsize="0,114" path="m962,2214l962,2327e" filled="true" fillcolor="#231f20" stroked="false">
              <v:path arrowok="t"/>
              <v:fill type="solid"/>
            </v:shape>
            <v:line style="position:absolute" from="962,2214" to="962,2327" stroked="true" strokeweight=".5pt" strokecolor="#231f20">
              <v:stroke dashstyle="solid"/>
            </v:line>
            <v:rect style="position:absolute;left:798;top:64;width:4242;height:2258" filled="false" stroked="true" strokeweight=".5pt" strokecolor="#231f20">
              <v:stroke dashstyle="solid"/>
            </v:rect>
            <v:shape style="position:absolute;left:1579;top:530;width:239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GDP</w:t>
                    </w:r>
                  </w:p>
                </w:txbxContent>
              </v:textbox>
              <w10:wrap type="none"/>
            </v:shape>
            <v:shape style="position:absolute;left:3717;top:565;width:643;height:288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5"/>
                        <w:sz w:val="12"/>
                      </w:rPr>
                      <w:t>Projection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0"/>
                        <w:sz w:val="12"/>
                      </w:rPr>
                      <w:t>in</w:t>
                    </w:r>
                    <w:r>
                      <w:rPr>
                        <w:color w:val="AB937C"/>
                        <w:spacing w:val="-19"/>
                        <w:w w:val="80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80"/>
                        <w:sz w:val="12"/>
                      </w:rPr>
                      <w:t>November</w:t>
                    </w:r>
                  </w:p>
                </w:txbxContent>
              </v:textbox>
              <w10:wrap type="none"/>
            </v:shape>
            <v:shape style="position:absolute;left:3918;top:2021;width:507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1.2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203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rPr>
          <w:sz w:val="15"/>
        </w:rPr>
      </w:pPr>
    </w:p>
    <w:p>
      <w:pPr>
        <w:spacing w:before="0"/>
        <w:ind w:left="0" w:right="203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0.8</w:t>
      </w:r>
    </w:p>
    <w:p>
      <w:pPr>
        <w:pStyle w:val="BodyText"/>
        <w:rPr>
          <w:sz w:val="15"/>
        </w:rPr>
      </w:pPr>
    </w:p>
    <w:p>
      <w:pPr>
        <w:spacing w:before="0"/>
        <w:ind w:left="0" w:right="203" w:firstLine="0"/>
        <w:jc w:val="right"/>
        <w:rPr>
          <w:sz w:val="12"/>
        </w:rPr>
      </w:pPr>
      <w:bookmarkStart w:name="2.1 Output and the near-term outlook" w:id="21"/>
      <w:bookmarkEnd w:id="21"/>
      <w:r>
        <w:rPr/>
      </w:r>
      <w:r>
        <w:rPr>
          <w:color w:val="231F20"/>
          <w:spacing w:val="-1"/>
          <w:w w:val="70"/>
          <w:sz w:val="12"/>
        </w:rPr>
        <w:t>0.6</w:t>
      </w:r>
    </w:p>
    <w:p>
      <w:pPr>
        <w:pStyle w:val="BodyText"/>
        <w:spacing w:before="11"/>
        <w:rPr>
          <w:sz w:val="14"/>
        </w:rPr>
      </w:pPr>
    </w:p>
    <w:p>
      <w:pPr>
        <w:spacing w:before="1"/>
        <w:ind w:left="0" w:right="203" w:firstLine="0"/>
        <w:jc w:val="right"/>
        <w:rPr>
          <w:sz w:val="12"/>
        </w:rPr>
      </w:pPr>
      <w:r>
        <w:rPr>
          <w:color w:val="231F20"/>
          <w:w w:val="70"/>
          <w:sz w:val="12"/>
        </w:rPr>
        <w:t>0.4</w:t>
      </w:r>
    </w:p>
    <w:p>
      <w:pPr>
        <w:pStyle w:val="BodyText"/>
        <w:spacing w:before="11"/>
        <w:rPr>
          <w:sz w:val="14"/>
        </w:rPr>
      </w:pPr>
    </w:p>
    <w:p>
      <w:pPr>
        <w:spacing w:line="140" w:lineRule="exact" w:before="0"/>
        <w:ind w:left="449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0.2</w:t>
      </w:r>
    </w:p>
    <w:p>
      <w:pPr>
        <w:spacing w:line="186" w:lineRule="exact" w:before="0"/>
        <w:ind w:left="4486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38" w:lineRule="exact" w:before="0"/>
        <w:ind w:left="4485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spacing w:line="186" w:lineRule="exact" w:before="0"/>
        <w:ind w:left="4486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25" w:lineRule="exact" w:before="0"/>
        <w:ind w:left="449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0.2</w:t>
      </w:r>
    </w:p>
    <w:p>
      <w:pPr>
        <w:tabs>
          <w:tab w:pos="1210" w:val="left" w:leader="none"/>
          <w:tab w:pos="1829" w:val="left" w:leader="none"/>
          <w:tab w:pos="2445" w:val="left" w:leader="none"/>
          <w:tab w:pos="3067" w:val="left" w:leader="none"/>
          <w:tab w:pos="3680" w:val="left" w:leader="none"/>
          <w:tab w:pos="4117" w:val="left" w:leader="none"/>
        </w:tabs>
        <w:spacing w:line="127" w:lineRule="exact" w:before="0"/>
        <w:ind w:left="53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sz w:val="12"/>
        </w:rPr>
        <w:t>14</w:t>
        <w:tab/>
        <w:t>15</w:t>
        <w:tab/>
        <w:t>16</w:t>
        <w:tab/>
        <w:t>17</w:t>
        <w:tab/>
        <w:t>18</w:t>
        <w:tab/>
        <w:t>19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10"/>
        <w:rPr>
          <w:sz w:val="10"/>
        </w:rPr>
      </w:pPr>
    </w:p>
    <w:p>
      <w:pPr>
        <w:spacing w:line="235" w:lineRule="auto" w:before="0"/>
        <w:ind w:left="343" w:right="130" w:hanging="171"/>
        <w:jc w:val="left"/>
        <w:rPr>
          <w:sz w:val="11"/>
        </w:rPr>
      </w:pPr>
      <w:r>
        <w:rPr>
          <w:color w:val="231F20"/>
          <w:w w:val="85"/>
          <w:sz w:val="11"/>
        </w:rPr>
        <w:t>(a)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Chained‑volume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market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prices.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blue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diamonds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show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staff’s projections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first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estimate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Q4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2019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Q1.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bands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either </w:t>
      </w:r>
      <w:r>
        <w:rPr>
          <w:color w:val="231F20"/>
          <w:w w:val="80"/>
          <w:sz w:val="11"/>
        </w:rPr>
        <w:t>side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diamonds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uncertainty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around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out‑of‑sample performance of Bank staff’s best‑performing model since 2004, representing ±1 root mean squared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error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(RMSE).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RMSE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0.1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points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around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Q4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projection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excludes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quarters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affected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known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erratic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factors: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2010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snow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2012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Olympics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and </w:t>
      </w:r>
      <w:r>
        <w:rPr>
          <w:color w:val="231F20"/>
          <w:w w:val="80"/>
          <w:sz w:val="11"/>
        </w:rPr>
        <w:t>Diamond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Jubilee.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Including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erratic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factors,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RMSE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Q4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rises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0.2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percentage points.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2019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Q1,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RMSE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0.3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points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full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evaluation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window.</w:t>
      </w:r>
    </w:p>
    <w:p>
      <w:pPr>
        <w:pStyle w:val="BodyText"/>
        <w:spacing w:before="4"/>
        <w:rPr>
          <w:sz w:val="10"/>
        </w:rPr>
      </w:pPr>
    </w:p>
    <w:p>
      <w:pPr>
        <w:pStyle w:val="BodyText"/>
        <w:spacing w:line="20" w:lineRule="exact"/>
        <w:ind w:left="166" w:right="-260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248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4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2.2</w:t>
      </w:r>
      <w:r>
        <w:rPr>
          <w:rFonts w:ascii="Trebuchet MS"/>
          <w:b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Survey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indicators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expected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output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spacing w:val="-5"/>
          <w:w w:val="90"/>
          <w:sz w:val="18"/>
        </w:rPr>
        <w:t>are </w:t>
      </w:r>
      <w:r>
        <w:rPr>
          <w:rFonts w:ascii="BPG Sans Modern GPL&amp;GNU"/>
          <w:color w:val="A70741"/>
          <w:w w:val="95"/>
          <w:sz w:val="18"/>
        </w:rPr>
        <w:t>below</w:t>
      </w:r>
      <w:r>
        <w:rPr>
          <w:rFonts w:ascii="BPG Sans Modern GPL&amp;GNU"/>
          <w:color w:val="A70741"/>
          <w:spacing w:val="-23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their</w:t>
      </w:r>
      <w:r>
        <w:rPr>
          <w:rFonts w:asci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historical</w:t>
      </w:r>
      <w:r>
        <w:rPr>
          <w:rFonts w:asci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averages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Survey indicators of expected output growth</w:t>
      </w:r>
    </w:p>
    <w:p>
      <w:pPr>
        <w:spacing w:line="125" w:lineRule="exact" w:before="118"/>
        <w:ind w:left="162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Differences from averages (number of standard deviations)</w:t>
      </w:r>
    </w:p>
    <w:p>
      <w:pPr>
        <w:spacing w:line="125" w:lineRule="exact" w:before="0"/>
        <w:ind w:left="4510" w:right="0" w:firstLine="0"/>
        <w:jc w:val="left"/>
        <w:rPr>
          <w:sz w:val="12"/>
        </w:rPr>
      </w:pPr>
      <w:r>
        <w:rPr/>
        <w:pict>
          <v:group style="position:absolute;margin-left:39.685001pt;margin-top:3.438062pt;width:212.6pt;height:113.4pt;mso-position-horizontal-relative:page;mso-position-vertical-relative:paragraph;z-index:15775232" coordorigin="794,69" coordsize="4252,2268">
            <v:rect style="position:absolute;left:798;top:73;width:4242;height:2258" filled="false" stroked="true" strokeweight=".5pt" strokecolor="#231f20">
              <v:stroke dashstyle="solid"/>
            </v:rect>
            <v:shape style="position:absolute;left:961;top:518;width:4084;height:1818" coordorigin="962,519" coordsize="4084,1818" path="m964,972l4876,972m4932,519l5046,519m4932,972l5046,972m4932,1426l5046,1426m4932,1880l5046,1880m4872,2223l4872,2336m4314,2223l4314,2336m3755,2223l3755,2336m3197,2223l3197,2336m2638,2223l2638,2336m2080,2223l2080,2336m1521,2223l1521,2336m962,2223l962,2336e" filled="false" stroked="true" strokeweight=".5pt" strokecolor="#231f20">
              <v:path arrowok="t"/>
              <v:stroke dashstyle="solid"/>
            </v:shape>
            <v:shape style="position:absolute;left:961;top:466;width:3910;height:1480" coordorigin="962,467" coordsize="3910,1480" path="m962,993l1009,913,1054,866,1102,835,1148,1243,1196,1531,1241,1493,1287,1350,1335,1308,1380,1466,1428,1571,1474,1498,1521,1270,1567,1277,1613,1136,1660,1159,1706,1106,1754,1001,1799,711,1847,734,1893,705,1939,784,1986,688,2032,561,2080,484,2125,479,2171,641,2219,467,2264,545,2312,648,2358,751,2406,967,2451,856,2497,980,2545,839,2590,923,2638,898,2684,846,2729,620,2777,837,2823,768,2871,764,2916,829,2964,848,3010,1010,3055,993,3103,1009,3149,1104,3197,1127,3242,1089,3290,1079,3336,1163,3381,913,3429,1180,3475,1947,3523,1228,3568,1148,3614,1003,3662,1275,3707,997,3755,803,3801,871,3849,886,3894,1020,3940,993,3988,1392,4033,1357,4081,1182,4127,1376,4175,1375,4220,1211,4266,1199,4314,976,4359,1092,4407,1378,4453,1033,4498,1317,4546,1279,4592,1228,4640,1386,4685,1260,4733,1588,4779,1659,4824,1617,4872,1643e" filled="false" stroked="true" strokeweight="1pt" strokecolor="#a70741">
              <v:path arrowok="t"/>
              <v:stroke dashstyle="solid"/>
            </v:shape>
            <v:shape style="position:absolute;left:961;top:133;width:3910;height:1307" coordorigin="962,133" coordsize="3910,1307" path="m962,1386l1009,1308,1054,1254,1102,961,1148,1094,1196,1094,1241,1333,1287,1440,1335,1254,1380,1254,1428,1068,1474,1440,1521,907,1567,934,1613,667,1660,907,1706,827,1754,694,1799,801,1847,534,1893,480,1939,427,1986,641,2032,694,2080,507,2125,160,2171,294,2219,133,2264,454,2312,160,2358,267,2406,240,2451,534,2497,587,2545,561,2590,721,2638,507,2684,561,2729,587,2777,641,2823,454,2871,400,2916,534,2964,534,3010,587,3055,747,3103,801,3149,721,3197,907,3242,747,3290,747,3336,854,3381,907,3429,827,3475,1333,3523,1068,3568,667,3614,907,3662,961,3707,854,3755,934,3801,801,3849,587,3894,721,3940,774,3988,881,4033,774,4081,827,4127,774,4175,934,4220,1094,4266,1148,4314,827,4359,614,4407,774,4453,907,4498,641,4546,961,4592,1041,4640,907,4685,827,4733,961,4779,1174,4824,1281,4872,1094e" filled="false" stroked="true" strokeweight="1pt" strokecolor="#ab937c">
              <v:path arrowok="t"/>
              <v:stroke dashstyle="solid"/>
            </v:shape>
            <v:shape style="position:absolute;left:961;top:258;width:3910;height:1508" coordorigin="962,258" coordsize="3910,1508" path="m962,1317l1009,1060,1054,1092,1102,997,1148,1253,1196,1220,1241,1413,1287,1092,1335,997,1380,1542,1428,1253,1474,1092,1521,900,1567,1350,1613,1060,1660,997,1706,1125,1754,740,1799,612,1847,580,1893,612,1939,482,1986,547,2032,580,2080,355,2125,258,2171,900,2219,547,2264,867,2312,612,2358,675,2406,387,2451,450,2497,675,2545,515,2590,900,2638,642,2684,835,2729,965,2777,835,2823,805,2871,772,2916,835,2964,772,3010,805,3055,482,3103,740,3149,932,3197,612,3242,1060,3290,900,3336,805,3381,1157,3429,1638,3475,1060,3523,1766,3568,1670,3614,1125,3662,772,3707,867,3755,1060,3801,900,3849,805,3894,450,3940,1542,3988,1028,4033,997,4081,1445,4127,1317,4175,1125,4220,965,4266,835,4314,867,4359,1028,4407,997,4453,1028,4498,867,4546,1060,4592,1028,4640,1253,4685,1060,4733,1125,4779,1060,4824,1253,4872,1220e" filled="false" stroked="true" strokeweight="1pt" strokecolor="#5894c5">
              <v:path arrowok="t"/>
              <v:stroke dashstyle="solid"/>
            </v:shape>
            <v:shape style="position:absolute;left:1054;top:400;width:3771;height:949" coordorigin="1055,400" coordsize="3771,949" path="m1055,1272l1195,1230,1334,1349,1474,1064,1613,999,1754,820,1893,452,2032,400,2171,400,2312,517,2451,534,2590,431,2729,703,2871,612,3010,684,3149,896,3290,907,3429,932,3568,1325,3707,1121,3849,1024,3988,982,4127,953,4266,1085,4407,927,4546,976,4685,1039,4825,1079e" filled="false" stroked="true" strokeweight="1pt" strokecolor="#00568b">
              <v:path arrowok="t"/>
              <v:stroke dashstyle="solid"/>
            </v:shape>
            <v:shape style="position:absolute;left:793;top:518;width:114;height:1362" coordorigin="794,519" coordsize="114,1362" path="m794,519l907,519m794,972l907,972m794,1426l907,1426m794,1880l907,1880e" filled="false" stroked="true" strokeweight=".5pt" strokecolor="#231f20">
              <v:path arrowok="t"/>
              <v:stroke dashstyle="solid"/>
            </v:shape>
            <v:shape style="position:absolute;left:1533;top:295;width:348;height:176" type="#_x0000_t202" filled="false" stroked="false">
              <v:textbox inset="0,0,0,0">
                <w:txbxContent>
                  <w:p>
                    <w:pPr>
                      <w:spacing w:line="218" w:lineRule="auto" w:before="6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position w:val="-3"/>
                        <w:sz w:val="12"/>
                      </w:rPr>
                      <w:t>BCC</w:t>
                    </w:r>
                    <w:r>
                      <w:rPr>
                        <w:color w:val="00568B"/>
                        <w:w w:val="75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128;top:384;width:451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5894C5"/>
                        <w:w w:val="75"/>
                        <w:sz w:val="12"/>
                      </w:rPr>
                      <w:t>Lloyds</w:t>
                    </w:r>
                    <w:r>
                      <w:rPr>
                        <w:color w:val="5894C5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4551;top:550;width:303;height:176" type="#_x0000_t202" filled="false" stroked="false">
              <v:textbox inset="0,0,0,0">
                <w:txbxContent>
                  <w:p>
                    <w:pPr>
                      <w:spacing w:line="218" w:lineRule="auto" w:before="6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80"/>
                        <w:position w:val="-3"/>
                        <w:sz w:val="12"/>
                      </w:rPr>
                      <w:t>CBI</w:t>
                    </w:r>
                    <w:r>
                      <w:rPr>
                        <w:color w:val="AB937C"/>
                        <w:w w:val="80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3037;top:1953;width:916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IHS</w:t>
                    </w:r>
                    <w:r>
                      <w:rPr>
                        <w:color w:val="A70741"/>
                        <w:spacing w:val="-21"/>
                        <w:w w:val="7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Markit/CIPS</w:t>
                    </w:r>
                    <w:r>
                      <w:rPr>
                        <w:color w:val="A70741"/>
                        <w:w w:val="75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spacing w:before="0"/>
        <w:ind w:left="0" w:right="275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56"/>
        <w:ind w:left="4487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62"/>
        <w:ind w:left="0" w:right="275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55"/>
        <w:ind w:left="4499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62"/>
        <w:ind w:left="0" w:right="275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spacing w:before="0"/>
        <w:ind w:left="0" w:right="275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1"/>
        </w:rPr>
      </w:pPr>
    </w:p>
    <w:p>
      <w:pPr>
        <w:spacing w:line="128" w:lineRule="exact" w:before="0"/>
        <w:ind w:left="4508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tabs>
          <w:tab w:pos="1124" w:val="left" w:leader="none"/>
          <w:tab w:pos="1681" w:val="left" w:leader="none"/>
          <w:tab w:pos="2242" w:val="left" w:leader="none"/>
          <w:tab w:pos="2799" w:val="left" w:leader="none"/>
          <w:tab w:pos="3361" w:val="left" w:leader="none"/>
          <w:tab w:pos="3915" w:val="left" w:leader="none"/>
          <w:tab w:pos="4246" w:val="left" w:leader="none"/>
        </w:tabs>
        <w:spacing w:line="128" w:lineRule="exact" w:before="0"/>
        <w:ind w:left="50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2012</w:t>
        <w:tab/>
      </w:r>
      <w:r>
        <w:rPr>
          <w:color w:val="231F20"/>
          <w:sz w:val="12"/>
        </w:rPr>
        <w:t>13</w:t>
        <w:tab/>
        <w:t>14</w:t>
        <w:tab/>
        <w:t>15</w:t>
        <w:tab/>
        <w:t>16</w:t>
        <w:tab/>
        <w:t>17</w:t>
        <w:tab/>
        <w:t>18</w:t>
        <w:tab/>
        <w:t>19</w:t>
      </w:r>
    </w:p>
    <w:p>
      <w:pPr>
        <w:pStyle w:val="BodyText"/>
        <w:spacing w:before="2"/>
        <w:rPr>
          <w:sz w:val="13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BCC, CBI, IHS Markit, Lloyds Banking Group and Bank 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12"/>
        </w:numPr>
        <w:tabs>
          <w:tab w:pos="344" w:val="left" w:leader="none"/>
        </w:tabs>
        <w:spacing w:line="235" w:lineRule="auto" w:before="0" w:after="0"/>
        <w:ind w:left="343" w:right="258" w:hanging="171"/>
        <w:jc w:val="left"/>
        <w:rPr>
          <w:sz w:val="11"/>
        </w:rPr>
      </w:pPr>
      <w:r>
        <w:rPr>
          <w:color w:val="231F20"/>
          <w:w w:val="80"/>
          <w:sz w:val="11"/>
        </w:rPr>
        <w:t>Net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balance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respondents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non‑services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sectors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reporting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they expect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turnover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increase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next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year,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together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output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shares.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are </w:t>
      </w:r>
      <w:r>
        <w:rPr>
          <w:color w:val="231F20"/>
          <w:w w:val="85"/>
          <w:sz w:val="11"/>
        </w:rPr>
        <w:t>quarterly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seasonally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adjusted.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Differences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since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January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2000.</w:t>
      </w:r>
    </w:p>
    <w:p>
      <w:pPr>
        <w:pStyle w:val="ListParagraph"/>
        <w:numPr>
          <w:ilvl w:val="0"/>
          <w:numId w:val="12"/>
        </w:numPr>
        <w:tabs>
          <w:tab w:pos="344" w:val="left" w:leader="none"/>
        </w:tabs>
        <w:spacing w:line="235" w:lineRule="auto" w:before="1" w:after="0"/>
        <w:ind w:left="343" w:right="149" w:hanging="171"/>
        <w:jc w:val="left"/>
        <w:rPr>
          <w:sz w:val="11"/>
        </w:rPr>
      </w:pPr>
      <w:r>
        <w:rPr>
          <w:color w:val="231F20"/>
          <w:w w:val="80"/>
          <w:sz w:val="11"/>
        </w:rPr>
        <w:t>Net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balance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respondents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turnover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£1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million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expect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business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activity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increase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next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year.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Differences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since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January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2002.</w:t>
      </w:r>
    </w:p>
    <w:p>
      <w:pPr>
        <w:pStyle w:val="ListParagraph"/>
        <w:numPr>
          <w:ilvl w:val="0"/>
          <w:numId w:val="12"/>
        </w:numPr>
        <w:tabs>
          <w:tab w:pos="344" w:val="left" w:leader="none"/>
        </w:tabs>
        <w:spacing w:line="235" w:lineRule="auto" w:before="1" w:after="0"/>
        <w:ind w:left="343" w:right="182" w:hanging="171"/>
        <w:jc w:val="left"/>
        <w:rPr>
          <w:sz w:val="11"/>
        </w:rPr>
      </w:pPr>
      <w:r>
        <w:rPr>
          <w:color w:val="231F20"/>
          <w:w w:val="80"/>
          <w:sz w:val="11"/>
        </w:rPr>
        <w:t>Net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balance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respondents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manufacturing,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distribution,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consumer,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business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professional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services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sectors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reporting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that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they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expect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output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increase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next</w:t>
      </w:r>
    </w:p>
    <w:p>
      <w:pPr>
        <w:spacing w:line="130" w:lineRule="exact" w:before="0"/>
        <w:ind w:left="34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three months. Differences from average since October 2003.</w:t>
      </w:r>
    </w:p>
    <w:p>
      <w:pPr>
        <w:pStyle w:val="ListParagraph"/>
        <w:numPr>
          <w:ilvl w:val="0"/>
          <w:numId w:val="12"/>
        </w:numPr>
        <w:tabs>
          <w:tab w:pos="344" w:val="left" w:leader="none"/>
        </w:tabs>
        <w:spacing w:line="235" w:lineRule="auto" w:before="1" w:after="0"/>
        <w:ind w:left="343" w:right="88" w:hanging="171"/>
        <w:jc w:val="left"/>
        <w:rPr>
          <w:sz w:val="11"/>
        </w:rPr>
      </w:pPr>
      <w:r>
        <w:rPr>
          <w:color w:val="231F20"/>
          <w:w w:val="80"/>
          <w:sz w:val="11"/>
        </w:rPr>
        <w:t>Index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net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respondents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reporting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they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expect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business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activity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to rise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next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year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(service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construction)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new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orders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increased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month </w:t>
      </w:r>
      <w:r>
        <w:rPr>
          <w:color w:val="231F20"/>
          <w:w w:val="85"/>
          <w:sz w:val="11"/>
        </w:rPr>
        <w:t>(manufacturing),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weighted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together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output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shares.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Differences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since</w:t>
      </w:r>
    </w:p>
    <w:p>
      <w:pPr>
        <w:spacing w:line="131" w:lineRule="exact" w:before="0"/>
        <w:ind w:left="343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January 2000.</w:t>
      </w:r>
    </w:p>
    <w:p>
      <w:pPr>
        <w:pStyle w:val="BodyText"/>
        <w:spacing w:line="259" w:lineRule="auto" w:before="97"/>
        <w:ind w:left="173" w:right="179"/>
      </w:pPr>
      <w:r>
        <w:rPr/>
        <w:br w:type="column"/>
      </w:r>
      <w:r>
        <w:rPr>
          <w:color w:val="231F20"/>
          <w:w w:val="80"/>
        </w:rPr>
        <w:t>Quarterly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0.3%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 2018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Q4,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early 2019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5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2.1</w:t>
      </w:r>
      <w:r>
        <w:rPr>
          <w:color w:val="231F20"/>
          <w:w w:val="80"/>
        </w:rPr>
        <w:t>).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assessment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partly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based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survey indicators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companies’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weakened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3"/>
          <w:w w:val="80"/>
        </w:rPr>
        <w:t>recent </w:t>
      </w:r>
      <w:r>
        <w:rPr>
          <w:color w:val="231F20"/>
          <w:w w:val="85"/>
        </w:rPr>
        <w:t>months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2.1),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although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outlook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coming quarters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uncertain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usual.</w:t>
      </w:r>
    </w:p>
    <w:p>
      <w:pPr>
        <w:pStyle w:val="BodyText"/>
        <w:rPr>
          <w:sz w:val="25"/>
        </w:rPr>
      </w:pPr>
    </w:p>
    <w:p>
      <w:pPr>
        <w:pStyle w:val="BodyText"/>
        <w:spacing w:line="259" w:lineRule="auto"/>
        <w:ind w:left="173" w:right="343"/>
      </w:pP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composition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shifted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5"/>
          <w:w w:val="80"/>
        </w:rPr>
        <w:t>away </w:t>
      </w:r>
      <w:r>
        <w:rPr>
          <w:color w:val="231F20"/>
          <w:w w:val="75"/>
        </w:rPr>
        <w:t>from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business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investment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trade.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Business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investment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is </w:t>
      </w:r>
      <w:r>
        <w:rPr>
          <w:color w:val="231F20"/>
          <w:w w:val="85"/>
        </w:rPr>
        <w:t>estimated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fallen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1.8%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Q3, which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primarily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appears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reflect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Brexit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concerns</w:t>
      </w:r>
    </w:p>
    <w:p>
      <w:pPr>
        <w:pStyle w:val="BodyText"/>
        <w:spacing w:line="259" w:lineRule="auto" w:before="1"/>
        <w:ind w:left="173" w:right="140"/>
      </w:pPr>
      <w:r>
        <w:rPr>
          <w:color w:val="231F20"/>
          <w:w w:val="80"/>
        </w:rPr>
        <w:t>(Section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2.2).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weighed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2018,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3"/>
          <w:w w:val="80"/>
        </w:rPr>
        <w:t>likely </w:t>
      </w:r>
      <w:r>
        <w:rPr>
          <w:color w:val="231F20"/>
          <w:w w:val="80"/>
        </w:rPr>
        <w:t>reflecting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external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fading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boost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from </w:t>
      </w:r>
      <w:r>
        <w:rPr>
          <w:color w:val="231F20"/>
          <w:w w:val="85"/>
        </w:rPr>
        <w:t>sterling’s past depreciation (Section 2.3). In contrast, </w:t>
      </w:r>
      <w:r>
        <w:rPr>
          <w:color w:val="231F20"/>
          <w:w w:val="80"/>
        </w:rPr>
        <w:t>consumption continued to grow modestly, supported by a recovery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 consumer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weakened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towards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year.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59" w:lineRule="auto"/>
        <w:ind w:left="173" w:right="232"/>
      </w:pPr>
      <w:r>
        <w:rPr>
          <w:color w:val="231F20"/>
          <w:w w:val="85"/>
        </w:rPr>
        <w:t>Brexit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cause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greater‑than‑usual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volatility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UK </w:t>
      </w:r>
      <w:r>
        <w:rPr>
          <w:color w:val="231F20"/>
          <w:w w:val="80"/>
        </w:rPr>
        <w:t>economic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3"/>
          <w:w w:val="80"/>
        </w:rPr>
        <w:t>outturns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early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2019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provide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clear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signal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underlying activity.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latest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evidence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Agents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75"/>
        </w:rPr>
        <w:t>Decision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Maker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Panel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(DMP)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Survey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indicates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growing </w:t>
      </w:r>
      <w:r>
        <w:rPr>
          <w:color w:val="231F20"/>
          <w:w w:val="85"/>
        </w:rPr>
        <w:t>number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companies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increasing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stockbuilding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but </w:t>
      </w:r>
      <w:r>
        <w:rPr>
          <w:color w:val="231F20"/>
          <w:w w:val="80"/>
        </w:rPr>
        <w:t>delaying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fixed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response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increasing </w:t>
      </w:r>
      <w:r>
        <w:rPr>
          <w:color w:val="231F20"/>
          <w:w w:val="85"/>
        </w:rPr>
        <w:t>uncertainty. Households may cut back on spending, </w:t>
      </w:r>
      <w:r>
        <w:rPr>
          <w:color w:val="231F20"/>
          <w:w w:val="80"/>
        </w:rPr>
        <w:t>particularly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developments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cause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them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become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more </w:t>
      </w:r>
      <w:r>
        <w:rPr>
          <w:color w:val="231F20"/>
          <w:w w:val="85"/>
        </w:rPr>
        <w:t>uncertain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about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personal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situations.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59" w:lineRule="auto" w:before="1"/>
        <w:ind w:left="173" w:right="329"/>
      </w:pPr>
      <w:r>
        <w:rPr>
          <w:color w:val="231F20"/>
          <w:w w:val="80"/>
        </w:rPr>
        <w:t>The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assume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smooth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adjustment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6"/>
          <w:w w:val="80"/>
        </w:rPr>
        <w:t>new </w:t>
      </w:r>
      <w:r>
        <w:rPr>
          <w:color w:val="231F20"/>
          <w:w w:val="80"/>
        </w:rPr>
        <w:t>trading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arrangements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EU.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that, uncertainties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Brexit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assumed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wane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forecast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period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5).</w:t>
      </w:r>
    </w:p>
    <w:p>
      <w:pPr>
        <w:pStyle w:val="BodyText"/>
        <w:spacing w:before="9"/>
        <w:rPr>
          <w:sz w:val="25"/>
        </w:rPr>
      </w:pPr>
    </w:p>
    <w:p>
      <w:pPr>
        <w:pStyle w:val="Heading3"/>
        <w:numPr>
          <w:ilvl w:val="1"/>
          <w:numId w:val="1"/>
        </w:numPr>
        <w:tabs>
          <w:tab w:pos="683" w:val="left" w:leader="none"/>
          <w:tab w:pos="684" w:val="left" w:leader="none"/>
        </w:tabs>
        <w:spacing w:line="240" w:lineRule="auto" w:before="0" w:after="0"/>
        <w:ind w:left="683" w:right="0" w:hanging="511"/>
        <w:jc w:val="left"/>
        <w:rPr>
          <w:rFonts w:ascii="BPG Sans Modern GPL&amp;GNU"/>
        </w:rPr>
      </w:pPr>
      <w:r>
        <w:rPr>
          <w:rFonts w:ascii="BPG Sans Modern GPL&amp;GNU"/>
          <w:color w:val="231F20"/>
          <w:w w:val="95"/>
        </w:rPr>
        <w:t>Output</w:t>
      </w:r>
      <w:r>
        <w:rPr>
          <w:rFonts w:ascii="BPG Sans Modern GPL&amp;GNU"/>
          <w:color w:val="231F20"/>
          <w:spacing w:val="-42"/>
          <w:w w:val="95"/>
        </w:rPr>
        <w:t> </w:t>
      </w:r>
      <w:r>
        <w:rPr>
          <w:rFonts w:ascii="BPG Sans Modern GPL&amp;GNU"/>
          <w:color w:val="231F20"/>
          <w:w w:val="95"/>
        </w:rPr>
        <w:t>and</w:t>
      </w:r>
      <w:r>
        <w:rPr>
          <w:rFonts w:ascii="BPG Sans Modern GPL&amp;GNU"/>
          <w:color w:val="231F20"/>
          <w:spacing w:val="-42"/>
          <w:w w:val="95"/>
        </w:rPr>
        <w:t> </w:t>
      </w:r>
      <w:r>
        <w:rPr>
          <w:rFonts w:ascii="BPG Sans Modern GPL&amp;GNU"/>
          <w:color w:val="231F20"/>
          <w:w w:val="95"/>
        </w:rPr>
        <w:t>the</w:t>
      </w:r>
      <w:r>
        <w:rPr>
          <w:rFonts w:ascii="BPG Sans Modern GPL&amp;GNU"/>
          <w:color w:val="231F20"/>
          <w:spacing w:val="-42"/>
          <w:w w:val="95"/>
        </w:rPr>
        <w:t> </w:t>
      </w:r>
      <w:r>
        <w:rPr>
          <w:rFonts w:ascii="BPG Sans Modern GPL&amp;GNU"/>
          <w:color w:val="231F20"/>
          <w:w w:val="95"/>
        </w:rPr>
        <w:t>near-term</w:t>
      </w:r>
      <w:r>
        <w:rPr>
          <w:rFonts w:ascii="BPG Sans Modern GPL&amp;GNU"/>
          <w:color w:val="231F20"/>
          <w:spacing w:val="-41"/>
          <w:w w:val="95"/>
        </w:rPr>
        <w:t> </w:t>
      </w:r>
      <w:r>
        <w:rPr>
          <w:rFonts w:ascii="BPG Sans Modern GPL&amp;GNU"/>
          <w:color w:val="231F20"/>
          <w:w w:val="95"/>
        </w:rPr>
        <w:t>outlook</w:t>
      </w:r>
    </w:p>
    <w:p>
      <w:pPr>
        <w:pStyle w:val="BodyText"/>
        <w:spacing w:before="4"/>
        <w:rPr>
          <w:rFonts w:ascii="BPG Sans Modern GPL&amp;GNU"/>
          <w:sz w:val="25"/>
        </w:rPr>
      </w:pPr>
    </w:p>
    <w:p>
      <w:pPr>
        <w:pStyle w:val="BodyText"/>
        <w:spacing w:line="259" w:lineRule="auto"/>
        <w:ind w:left="173" w:right="437"/>
      </w:pPr>
      <w:r>
        <w:rPr>
          <w:color w:val="231F20"/>
          <w:w w:val="80"/>
        </w:rPr>
        <w:t>Output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grew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0.6%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Q3.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5"/>
          <w:w w:val="80"/>
        </w:rPr>
        <w:t>been </w:t>
      </w:r>
      <w:r>
        <w:rPr>
          <w:color w:val="231F20"/>
          <w:w w:val="80"/>
        </w:rPr>
        <w:t>boosted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temporary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factors,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including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catch‑up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75"/>
        </w:rPr>
        <w:t>construction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retail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sectors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following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weather‑related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850" w:space="479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rPr>
          <w:sz w:val="28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79328" from="39.685001pt,-4.426775pt" to="289.134001pt,-4.426775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85"/>
          <w:sz w:val="18"/>
        </w:rPr>
        <w:t>Table</w:t>
      </w:r>
      <w:r>
        <w:rPr>
          <w:rFonts w:ascii="Trebuchet MS"/>
          <w:b/>
          <w:color w:val="A70741"/>
          <w:spacing w:val="-9"/>
          <w:w w:val="85"/>
          <w:sz w:val="18"/>
        </w:rPr>
        <w:t> </w:t>
      </w:r>
      <w:r>
        <w:rPr>
          <w:rFonts w:ascii="Trebuchet MS"/>
          <w:b/>
          <w:color w:val="A70741"/>
          <w:w w:val="85"/>
          <w:sz w:val="18"/>
        </w:rPr>
        <w:t>2.A</w:t>
      </w:r>
      <w:r>
        <w:rPr>
          <w:rFonts w:ascii="Trebuchet MS"/>
          <w:b/>
          <w:color w:val="A70741"/>
          <w:spacing w:val="-8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Expenditure</w:t>
      </w:r>
      <w:r>
        <w:rPr>
          <w:rFonts w:ascii="BPG Sans Modern GPL&amp;GNU"/>
          <w:color w:val="231F20"/>
          <w:spacing w:val="-8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components</w:t>
      </w:r>
      <w:r>
        <w:rPr>
          <w:rFonts w:ascii="BPG Sans Modern GPL&amp;GNU"/>
          <w:color w:val="231F20"/>
          <w:spacing w:val="-13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of</w:t>
      </w:r>
      <w:r>
        <w:rPr>
          <w:rFonts w:ascii="BPG Sans Modern GPL&amp;GNU"/>
          <w:color w:val="231F20"/>
          <w:spacing w:val="-12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demand</w:t>
      </w:r>
      <w:r>
        <w:rPr>
          <w:color w:val="231F20"/>
          <w:w w:val="85"/>
          <w:position w:val="4"/>
          <w:sz w:val="12"/>
        </w:rPr>
        <w:t>(a)</w:t>
      </w:r>
    </w:p>
    <w:p>
      <w:pPr>
        <w:spacing w:before="143"/>
        <w:ind w:left="173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0"/>
          <w:sz w:val="14"/>
        </w:rPr>
        <w:t>Percentage changes on a quarter earlier</w:t>
      </w:r>
    </w:p>
    <w:p>
      <w:pPr>
        <w:pStyle w:val="BodyText"/>
        <w:spacing w:before="11"/>
        <w:rPr>
          <w:rFonts w:ascii="BPG Sans Modern GPL&amp;GNU"/>
          <w:sz w:val="18"/>
        </w:rPr>
      </w:pPr>
      <w:r>
        <w:rPr/>
        <w:br w:type="column"/>
      </w:r>
      <w:r>
        <w:rPr>
          <w:rFonts w:ascii="BPG Sans Modern GPL&amp;GNU"/>
          <w:sz w:val="18"/>
        </w:rPr>
      </w:r>
    </w:p>
    <w:p>
      <w:pPr>
        <w:pStyle w:val="BodyText"/>
        <w:spacing w:line="259" w:lineRule="auto"/>
        <w:ind w:left="173" w:right="1498"/>
      </w:pPr>
      <w:r>
        <w:rPr>
          <w:color w:val="231F20"/>
          <w:w w:val="80"/>
        </w:rPr>
        <w:t>disruption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earlier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year,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November</w:t>
      </w:r>
      <w:r>
        <w:rPr>
          <w:color w:val="231F20"/>
          <w:spacing w:val="-23"/>
          <w:w w:val="85"/>
        </w:rPr>
        <w:t> </w:t>
      </w:r>
      <w:r>
        <w:rPr>
          <w:rFonts w:ascii="Trebuchet MS"/>
          <w:i/>
          <w:color w:val="231F20"/>
          <w:w w:val="85"/>
        </w:rPr>
        <w:t>Report</w:t>
      </w:r>
      <w:r>
        <w:rPr>
          <w:color w:val="231F20"/>
          <w:w w:val="85"/>
        </w:rPr>
        <w:t>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3846" w:space="1483"/>
            <w:col w:w="5281"/>
          </w:cols>
        </w:sectPr>
      </w:pPr>
    </w:p>
    <w:p>
      <w:pPr>
        <w:spacing w:before="66"/>
        <w:ind w:left="0" w:right="0" w:firstLine="0"/>
        <w:jc w:val="right"/>
        <w:rPr>
          <w:sz w:val="14"/>
        </w:rPr>
      </w:pPr>
      <w:r>
        <w:rPr>
          <w:color w:val="231F20"/>
          <w:w w:val="75"/>
          <w:sz w:val="14"/>
        </w:rPr>
        <w:t>Quarterly averages</w:t>
      </w:r>
    </w:p>
    <w:p>
      <w:pPr>
        <w:pStyle w:val="BodyText"/>
        <w:spacing w:line="259" w:lineRule="auto" w:before="133"/>
        <w:ind w:left="1719" w:right="166"/>
      </w:pPr>
      <w:r>
        <w:rPr/>
        <w:br w:type="column"/>
      </w:r>
      <w:r>
        <w:rPr>
          <w:color w:val="231F20"/>
          <w:w w:val="80"/>
        </w:rPr>
        <w:t>GDP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0.3%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Q4, 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anticipated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3"/>
          <w:w w:val="80"/>
        </w:rPr>
        <w:t> </w:t>
      </w:r>
      <w:r>
        <w:rPr>
          <w:rFonts w:ascii="BPG Sans Modern GPL&amp;GNU"/>
          <w:color w:val="231F20"/>
          <w:w w:val="80"/>
        </w:rPr>
        <w:t>2.1</w:t>
      </w:r>
      <w:r>
        <w:rPr>
          <w:color w:val="231F20"/>
          <w:w w:val="80"/>
        </w:rPr>
        <w:t>).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Official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5"/>
          <w:w w:val="80"/>
        </w:rPr>
        <w:t>the </w:t>
      </w:r>
      <w:r>
        <w:rPr>
          <w:color w:val="231F20"/>
          <w:w w:val="85"/>
        </w:rPr>
        <w:t>ONS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suggest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output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slowed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0.3%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</w:t>
      </w:r>
    </w:p>
    <w:p>
      <w:pPr>
        <w:pStyle w:val="BodyText"/>
        <w:spacing w:line="259" w:lineRule="auto"/>
        <w:ind w:left="1719" w:right="131"/>
      </w:pPr>
      <w:r>
        <w:rPr/>
        <w:pict>
          <v:shape style="position:absolute;margin-left:39.685001pt;margin-top:-31.865301pt;width:249.45pt;height:204.3pt;mso-position-horizontal-relative:page;mso-position-vertical-relative:paragraph;z-index:1577984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559"/>
                    <w:gridCol w:w="490"/>
                    <w:gridCol w:w="432"/>
                    <w:gridCol w:w="369"/>
                    <w:gridCol w:w="457"/>
                    <w:gridCol w:w="431"/>
                    <w:gridCol w:w="421"/>
                    <w:gridCol w:w="383"/>
                    <w:gridCol w:w="455"/>
                  </w:tblGrid>
                  <w:tr>
                    <w:trPr>
                      <w:trHeight w:val="10" w:hRule="atLeast"/>
                    </w:trPr>
                    <w:tc>
                      <w:tcPr>
                        <w:tcW w:w="1559" w:type="dxa"/>
                        <w:vMerge w:val="restart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90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32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369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5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43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42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38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</w:tr>
                  <w:tr>
                    <w:trPr>
                      <w:trHeight w:val="397" w:hRule="atLeast"/>
                    </w:trPr>
                    <w:tc>
                      <w:tcPr>
                        <w:tcW w:w="1559" w:type="dxa"/>
                        <w:vMerge/>
                        <w:tcBorders>
                          <w:top w:val="nil"/>
                          <w:bottom w:val="single" w:sz="2" w:space="0" w:color="231F2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22" w:type="dxa"/>
                        <w:gridSpan w:val="2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4" w:lineRule="exact"/>
                          <w:ind w:left="5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1998–</w:t>
                        </w:r>
                        <w:r>
                          <w:rPr>
                            <w:color w:val="231F20"/>
                            <w:spacing w:val="-20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2008–</w:t>
                        </w:r>
                      </w:p>
                      <w:p>
                        <w:pPr>
                          <w:pStyle w:val="TableParagraph"/>
                          <w:tabs>
                            <w:tab w:pos="670" w:val="left" w:leader="none"/>
                          </w:tabs>
                          <w:spacing w:line="159" w:lineRule="exact"/>
                          <w:ind w:left="10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2007</w:t>
                          <w:tab/>
                          <w:t>09</w:t>
                        </w:r>
                      </w:p>
                    </w:tc>
                    <w:tc>
                      <w:tcPr>
                        <w:tcW w:w="369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4" w:lineRule="exact"/>
                          <w:ind w:left="-16" w:right="4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2010–</w:t>
                        </w:r>
                      </w:p>
                      <w:p>
                        <w:pPr>
                          <w:pStyle w:val="TableParagraph"/>
                          <w:spacing w:line="159" w:lineRule="exact"/>
                          <w:ind w:left="-16" w:right="4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1"/>
                            <w:w w:val="90"/>
                            <w:sz w:val="14"/>
                          </w:rPr>
                          <w:t>12</w:t>
                        </w:r>
                      </w:p>
                    </w:tc>
                    <w:tc>
                      <w:tcPr>
                        <w:tcW w:w="45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4" w:lineRule="exact"/>
                          <w:ind w:right="7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2013–</w:t>
                        </w:r>
                      </w:p>
                      <w:p>
                        <w:pPr>
                          <w:pStyle w:val="TableParagraph"/>
                          <w:spacing w:line="159" w:lineRule="exact"/>
                          <w:ind w:right="7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15</w:t>
                        </w:r>
                      </w:p>
                    </w:tc>
                    <w:tc>
                      <w:tcPr>
                        <w:tcW w:w="43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63" w:lineRule="exact"/>
                          <w:ind w:left="36" w:right="4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2016</w:t>
                        </w:r>
                      </w:p>
                    </w:tc>
                    <w:tc>
                      <w:tcPr>
                        <w:tcW w:w="42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63" w:lineRule="exact"/>
                          <w:ind w:right="7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2017</w:t>
                        </w:r>
                      </w:p>
                    </w:tc>
                    <w:tc>
                      <w:tcPr>
                        <w:tcW w:w="38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4" w:lineRule="exact"/>
                          <w:ind w:left="6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2018</w:t>
                        </w:r>
                      </w:p>
                      <w:p>
                        <w:pPr>
                          <w:pStyle w:val="TableParagraph"/>
                          <w:spacing w:line="159" w:lineRule="exact"/>
                          <w:ind w:left="19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H1</w:t>
                        </w:r>
                      </w:p>
                    </w:tc>
                    <w:tc>
                      <w:tcPr>
                        <w:tcW w:w="45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4" w:lineRule="exact"/>
                          <w:ind w:left="10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2018</w:t>
                        </w:r>
                      </w:p>
                      <w:p>
                        <w:pPr>
                          <w:pStyle w:val="TableParagraph"/>
                          <w:spacing w:line="159" w:lineRule="exact"/>
                          <w:ind w:left="21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Q3</w:t>
                        </w:r>
                      </w:p>
                    </w:tc>
                  </w:tr>
                  <w:tr>
                    <w:trPr>
                      <w:trHeight w:val="266" w:hRule="atLeast"/>
                    </w:trPr>
                    <w:tc>
                      <w:tcPr>
                        <w:tcW w:w="155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Household consumption</w:t>
                        </w:r>
                        <w:r>
                          <w:rPr>
                            <w:color w:val="231F20"/>
                            <w:w w:val="75"/>
                            <w:position w:val="4"/>
                            <w:sz w:val="11"/>
                          </w:rPr>
                          <w:t>(b)</w:t>
                        </w: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‑</w:t>
                        </w:r>
                      </w:p>
                    </w:tc>
                    <w:tc>
                      <w:tcPr>
                        <w:tcW w:w="49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9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3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left="56" w:right="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36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left="118" w:right="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5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7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3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left="105" w:right="2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2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7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38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left="13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5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6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0.5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559" w:type="dxa"/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Private sector investment</w:t>
                        </w:r>
                      </w:p>
                    </w:tc>
                    <w:tc>
                      <w:tcPr>
                        <w:tcW w:w="490" w:type="dxa"/>
                      </w:tcPr>
                      <w:p>
                        <w:pPr>
                          <w:pStyle w:val="TableParagraph"/>
                          <w:spacing w:before="31"/>
                          <w:ind w:right="9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432" w:type="dxa"/>
                      </w:tcPr>
                      <w:p>
                        <w:pPr>
                          <w:pStyle w:val="TableParagraph"/>
                          <w:spacing w:before="31"/>
                          <w:ind w:left="56" w:right="5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‑4.5</w:t>
                        </w:r>
                      </w:p>
                    </w:tc>
                    <w:tc>
                      <w:tcPr>
                        <w:tcW w:w="369" w:type="dxa"/>
                      </w:tcPr>
                      <w:p>
                        <w:pPr>
                          <w:pStyle w:val="TableParagraph"/>
                          <w:spacing w:before="31"/>
                          <w:ind w:left="10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457" w:type="dxa"/>
                      </w:tcPr>
                      <w:p>
                        <w:pPr>
                          <w:pStyle w:val="TableParagraph"/>
                          <w:spacing w:before="31"/>
                          <w:ind w:right="7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431" w:type="dxa"/>
                      </w:tcPr>
                      <w:p>
                        <w:pPr>
                          <w:pStyle w:val="TableParagraph"/>
                          <w:spacing w:before="31"/>
                          <w:ind w:left="105" w:righ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21" w:type="dxa"/>
                      </w:tcPr>
                      <w:p>
                        <w:pPr>
                          <w:pStyle w:val="TableParagraph"/>
                          <w:spacing w:before="31"/>
                          <w:ind w:right="7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383" w:type="dxa"/>
                      </w:tcPr>
                      <w:p>
                        <w:pPr>
                          <w:pStyle w:val="TableParagraph"/>
                          <w:spacing w:before="31"/>
                          <w:ind w:left="13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31"/>
                          <w:ind w:right="6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‑0.4</w:t>
                        </w:r>
                      </w:p>
                    </w:tc>
                  </w:tr>
                  <w:tr>
                    <w:trPr>
                      <w:trHeight w:val="385" w:hRule="atLeast"/>
                    </w:trPr>
                    <w:tc>
                      <w:tcPr>
                        <w:tcW w:w="1559" w:type="dxa"/>
                      </w:tcPr>
                      <w:p>
                        <w:pPr>
                          <w:pStyle w:val="TableParagraph"/>
                          <w:spacing w:line="201" w:lineRule="auto" w:before="57"/>
                          <w:ind w:left="51"/>
                          <w:rPr>
                            <w:sz w:val="11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5"/>
                            <w:sz w:val="14"/>
                          </w:rPr>
                          <w:t>of which, business </w:t>
                        </w:r>
                        <w:r>
                          <w:rPr>
                            <w:rFonts w:ascii="Trebuchet MS"/>
                            <w:i/>
                            <w:color w:val="231F20"/>
                            <w:w w:val="95"/>
                            <w:sz w:val="14"/>
                          </w:rPr>
                          <w:t>investment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490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91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32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56" w:right="56"/>
                          <w:jc w:val="center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sz w:val="14"/>
                          </w:rPr>
                          <w:t>-3.4</w:t>
                        </w:r>
                      </w:p>
                    </w:tc>
                    <w:tc>
                      <w:tcPr>
                        <w:tcW w:w="369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15" w:right="9"/>
                          <w:jc w:val="center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sz w:val="14"/>
                          </w:rPr>
                          <w:t>2.2</w:t>
                        </w:r>
                      </w:p>
                    </w:tc>
                    <w:tc>
                      <w:tcPr>
                        <w:tcW w:w="457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73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31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03" w:right="45"/>
                          <w:jc w:val="center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21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75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383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92" w:right="4"/>
                          <w:jc w:val="center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5"/>
                            <w:sz w:val="14"/>
                          </w:rPr>
                          <w:t>-0.5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62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75"/>
                            <w:sz w:val="14"/>
                          </w:rPr>
                          <w:t>-1.1</w:t>
                        </w:r>
                      </w:p>
                    </w:tc>
                  </w:tr>
                  <w:tr>
                    <w:trPr>
                      <w:trHeight w:val="385" w:hRule="atLeast"/>
                    </w:trPr>
                    <w:tc>
                      <w:tcPr>
                        <w:tcW w:w="1559" w:type="dxa"/>
                      </w:tcPr>
                      <w:p>
                        <w:pPr>
                          <w:pStyle w:val="TableParagraph"/>
                          <w:spacing w:line="220" w:lineRule="auto" w:before="46"/>
                          <w:ind w:left="51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5"/>
                            <w:sz w:val="14"/>
                          </w:rPr>
                          <w:t>of which, private sector </w:t>
                        </w:r>
                        <w:r>
                          <w:rPr>
                            <w:rFonts w:ascii="Trebuchet MS"/>
                            <w:i/>
                            <w:color w:val="231F20"/>
                            <w:w w:val="95"/>
                            <w:sz w:val="14"/>
                          </w:rPr>
                          <w:t>housing investment</w:t>
                        </w:r>
                      </w:p>
                    </w:tc>
                    <w:tc>
                      <w:tcPr>
                        <w:tcW w:w="490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91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32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56" w:right="42"/>
                          <w:jc w:val="center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5"/>
                            <w:sz w:val="14"/>
                          </w:rPr>
                          <w:t>-7.0</w:t>
                        </w:r>
                      </w:p>
                    </w:tc>
                    <w:tc>
                      <w:tcPr>
                        <w:tcW w:w="369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18" w:right="5"/>
                          <w:jc w:val="center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5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457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73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0"/>
                            <w:sz w:val="14"/>
                          </w:rPr>
                          <w:t>2.6</w:t>
                        </w:r>
                      </w:p>
                    </w:tc>
                    <w:tc>
                      <w:tcPr>
                        <w:tcW w:w="431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05" w:right="3"/>
                          <w:jc w:val="center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5"/>
                            <w:sz w:val="14"/>
                          </w:rPr>
                          <w:t>1.8</w:t>
                        </w:r>
                      </w:p>
                    </w:tc>
                    <w:tc>
                      <w:tcPr>
                        <w:tcW w:w="421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75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5"/>
                            <w:sz w:val="14"/>
                          </w:rPr>
                          <w:t>2.2</w:t>
                        </w:r>
                      </w:p>
                    </w:tc>
                    <w:tc>
                      <w:tcPr>
                        <w:tcW w:w="383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52"/>
                          <w:jc w:val="center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0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62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0"/>
                            <w:sz w:val="14"/>
                          </w:rPr>
                          <w:t>1.2</w:t>
                        </w:r>
                      </w:p>
                    </w:tc>
                  </w:tr>
                  <w:tr>
                    <w:trPr>
                      <w:trHeight w:val="385" w:hRule="atLeast"/>
                    </w:trPr>
                    <w:tc>
                      <w:tcPr>
                        <w:tcW w:w="1559" w:type="dxa"/>
                      </w:tcPr>
                      <w:p>
                        <w:pPr>
                          <w:pStyle w:val="TableParagraph"/>
                          <w:spacing w:line="213" w:lineRule="auto" w:before="47"/>
                          <w:ind w:left="61" w:hanging="62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Private sector final domestic demand</w:t>
                        </w:r>
                      </w:p>
                    </w:tc>
                    <w:tc>
                      <w:tcPr>
                        <w:tcW w:w="490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91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32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56" w:right="29"/>
                          <w:jc w:val="center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-1.1</w:t>
                        </w:r>
                      </w:p>
                    </w:tc>
                    <w:tc>
                      <w:tcPr>
                        <w:tcW w:w="369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03" w:right="6"/>
                          <w:jc w:val="center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95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57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73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31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05" w:right="29"/>
                          <w:jc w:val="center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9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21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75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383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29" w:right="4"/>
                          <w:jc w:val="center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9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62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0.4</w:t>
                        </w:r>
                      </w:p>
                    </w:tc>
                  </w:tr>
                  <w:tr>
                    <w:trPr>
                      <w:trHeight w:val="385" w:hRule="atLeast"/>
                    </w:trPr>
                    <w:tc>
                      <w:tcPr>
                        <w:tcW w:w="1559" w:type="dxa"/>
                      </w:tcPr>
                      <w:p>
                        <w:pPr>
                          <w:pStyle w:val="TableParagraph"/>
                          <w:spacing w:line="201" w:lineRule="auto" w:before="53"/>
                          <w:ind w:left="63" w:hanging="64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Government consumption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and investment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490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9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432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56" w:righ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369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62" w:righ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‑0.2</w:t>
                        </w:r>
                      </w:p>
                    </w:tc>
                    <w:tc>
                      <w:tcPr>
                        <w:tcW w:w="457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7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431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05" w:right="1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421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7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383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84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‑0.6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6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0.4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1559" w:type="dxa"/>
                      </w:tcPr>
                      <w:p>
                        <w:pPr>
                          <w:pStyle w:val="TableParagraph"/>
                          <w:spacing w:before="32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90"/>
                            <w:sz w:val="14"/>
                          </w:rPr>
                          <w:t>Final domestic demand</w:t>
                        </w:r>
                      </w:p>
                    </w:tc>
                    <w:tc>
                      <w:tcPr>
                        <w:tcW w:w="490" w:type="dxa"/>
                      </w:tcPr>
                      <w:p>
                        <w:pPr>
                          <w:pStyle w:val="TableParagraph"/>
                          <w:spacing w:before="32"/>
                          <w:ind w:right="91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32" w:type="dxa"/>
                      </w:tcPr>
                      <w:p>
                        <w:pPr>
                          <w:pStyle w:val="TableParagraph"/>
                          <w:spacing w:before="32"/>
                          <w:ind w:left="56" w:right="61"/>
                          <w:jc w:val="center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sz w:val="14"/>
                          </w:rPr>
                          <w:t>-0.6</w:t>
                        </w:r>
                      </w:p>
                    </w:tc>
                    <w:tc>
                      <w:tcPr>
                        <w:tcW w:w="369" w:type="dxa"/>
                      </w:tcPr>
                      <w:p>
                        <w:pPr>
                          <w:pStyle w:val="TableParagraph"/>
                          <w:spacing w:before="32"/>
                          <w:ind w:left="102" w:right="9"/>
                          <w:jc w:val="center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95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457" w:type="dxa"/>
                      </w:tcPr>
                      <w:p>
                        <w:pPr>
                          <w:pStyle w:val="TableParagraph"/>
                          <w:spacing w:before="32"/>
                          <w:ind w:right="73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31" w:type="dxa"/>
                      </w:tcPr>
                      <w:p>
                        <w:pPr>
                          <w:pStyle w:val="TableParagraph"/>
                          <w:spacing w:before="32"/>
                          <w:ind w:left="105" w:right="25"/>
                          <w:jc w:val="center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95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421" w:type="dxa"/>
                      </w:tcPr>
                      <w:p>
                        <w:pPr>
                          <w:pStyle w:val="TableParagraph"/>
                          <w:spacing w:before="32"/>
                          <w:ind w:right="75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383" w:type="dxa"/>
                      </w:tcPr>
                      <w:p>
                        <w:pPr>
                          <w:pStyle w:val="TableParagraph"/>
                          <w:spacing w:before="32"/>
                          <w:ind w:left="144" w:right="4"/>
                          <w:jc w:val="center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32"/>
                          <w:ind w:right="62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0.4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559" w:type="dxa"/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Change in inventories</w:t>
                        </w:r>
                        <w:r>
                          <w:rPr>
                            <w:color w:val="231F20"/>
                            <w:w w:val="80"/>
                            <w:position w:val="4"/>
                            <w:sz w:val="11"/>
                          </w:rPr>
                          <w:t>(d)(e)</w:t>
                        </w:r>
                      </w:p>
                    </w:tc>
                    <w:tc>
                      <w:tcPr>
                        <w:tcW w:w="490" w:type="dxa"/>
                      </w:tcPr>
                      <w:p>
                        <w:pPr>
                          <w:pStyle w:val="TableParagraph"/>
                          <w:spacing w:before="38"/>
                          <w:ind w:right="9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32" w:type="dxa"/>
                      </w:tcPr>
                      <w:p>
                        <w:pPr>
                          <w:pStyle w:val="TableParagraph"/>
                          <w:spacing w:before="38"/>
                          <w:ind w:left="56" w:righ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369" w:type="dxa"/>
                      </w:tcPr>
                      <w:p>
                        <w:pPr>
                          <w:pStyle w:val="TableParagraph"/>
                          <w:spacing w:before="38"/>
                          <w:ind w:left="118" w:right="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57" w:type="dxa"/>
                      </w:tcPr>
                      <w:p>
                        <w:pPr>
                          <w:pStyle w:val="TableParagraph"/>
                          <w:spacing w:before="38"/>
                          <w:ind w:right="7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31" w:type="dxa"/>
                      </w:tcPr>
                      <w:p>
                        <w:pPr>
                          <w:pStyle w:val="TableParagraph"/>
                          <w:spacing w:before="38"/>
                          <w:ind w:left="105" w:right="1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421" w:type="dxa"/>
                      </w:tcPr>
                      <w:p>
                        <w:pPr>
                          <w:pStyle w:val="TableParagraph"/>
                          <w:spacing w:before="38"/>
                          <w:ind w:right="7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‑0.4</w:t>
                        </w:r>
                      </w:p>
                    </w:tc>
                    <w:tc>
                      <w:tcPr>
                        <w:tcW w:w="383" w:type="dxa"/>
                      </w:tcPr>
                      <w:p>
                        <w:pPr>
                          <w:pStyle w:val="TableParagraph"/>
                          <w:spacing w:before="38"/>
                          <w:ind w:left="133" w:right="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38"/>
                          <w:ind w:right="6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559" w:type="dxa"/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Alignment adjustment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(e)</w:t>
                        </w:r>
                      </w:p>
                    </w:tc>
                    <w:tc>
                      <w:tcPr>
                        <w:tcW w:w="490" w:type="dxa"/>
                      </w:tcPr>
                      <w:p>
                        <w:pPr>
                          <w:pStyle w:val="TableParagraph"/>
                          <w:spacing w:before="38"/>
                          <w:ind w:right="9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32" w:type="dxa"/>
                      </w:tcPr>
                      <w:p>
                        <w:pPr>
                          <w:pStyle w:val="TableParagraph"/>
                          <w:spacing w:before="38"/>
                          <w:ind w:left="56" w:right="3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‑0.1</w:t>
                        </w:r>
                      </w:p>
                    </w:tc>
                    <w:tc>
                      <w:tcPr>
                        <w:tcW w:w="369" w:type="dxa"/>
                      </w:tcPr>
                      <w:p>
                        <w:pPr>
                          <w:pStyle w:val="TableParagraph"/>
                          <w:spacing w:before="38"/>
                          <w:ind w:left="103" w:right="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57" w:type="dxa"/>
                      </w:tcPr>
                      <w:p>
                        <w:pPr>
                          <w:pStyle w:val="TableParagraph"/>
                          <w:spacing w:before="38"/>
                          <w:ind w:right="7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31" w:type="dxa"/>
                      </w:tcPr>
                      <w:p>
                        <w:pPr>
                          <w:pStyle w:val="TableParagraph"/>
                          <w:spacing w:before="38"/>
                          <w:ind w:left="105" w:right="2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21" w:type="dxa"/>
                      </w:tcPr>
                      <w:p>
                        <w:pPr>
                          <w:pStyle w:val="TableParagraph"/>
                          <w:spacing w:before="38"/>
                          <w:ind w:right="7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383" w:type="dxa"/>
                      </w:tcPr>
                      <w:p>
                        <w:pPr>
                          <w:pStyle w:val="TableParagraph"/>
                          <w:spacing w:before="38"/>
                          <w:ind w:left="15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38"/>
                          <w:ind w:right="6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559" w:type="dxa"/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1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90"/>
                            <w:sz w:val="14"/>
                          </w:rPr>
                          <w:t>Domestic demand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(f)</w:t>
                        </w:r>
                      </w:p>
                    </w:tc>
                    <w:tc>
                      <w:tcPr>
                        <w:tcW w:w="490" w:type="dxa"/>
                      </w:tcPr>
                      <w:p>
                        <w:pPr>
                          <w:pStyle w:val="TableParagraph"/>
                          <w:spacing w:before="39"/>
                          <w:ind w:right="91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32" w:type="dxa"/>
                      </w:tcPr>
                      <w:p>
                        <w:pPr>
                          <w:pStyle w:val="TableParagraph"/>
                          <w:spacing w:before="39"/>
                          <w:ind w:left="56" w:right="55"/>
                          <w:jc w:val="center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95"/>
                            <w:sz w:val="14"/>
                          </w:rPr>
                          <w:t>-0.7</w:t>
                        </w:r>
                      </w:p>
                    </w:tc>
                    <w:tc>
                      <w:tcPr>
                        <w:tcW w:w="369" w:type="dxa"/>
                      </w:tcPr>
                      <w:p>
                        <w:pPr>
                          <w:pStyle w:val="TableParagraph"/>
                          <w:spacing w:before="39"/>
                          <w:ind w:left="98" w:right="9"/>
                          <w:jc w:val="center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9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57" w:type="dxa"/>
                      </w:tcPr>
                      <w:p>
                        <w:pPr>
                          <w:pStyle w:val="TableParagraph"/>
                          <w:spacing w:before="39"/>
                          <w:ind w:right="73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31" w:type="dxa"/>
                      </w:tcPr>
                      <w:p>
                        <w:pPr>
                          <w:pStyle w:val="TableParagraph"/>
                          <w:spacing w:before="39"/>
                          <w:ind w:left="105" w:right="22"/>
                          <w:jc w:val="center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95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21" w:type="dxa"/>
                      </w:tcPr>
                      <w:p>
                        <w:pPr>
                          <w:pStyle w:val="TableParagraph"/>
                          <w:spacing w:before="39"/>
                          <w:ind w:right="75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383" w:type="dxa"/>
                      </w:tcPr>
                      <w:p>
                        <w:pPr>
                          <w:pStyle w:val="TableParagraph"/>
                          <w:spacing w:before="39"/>
                          <w:ind w:left="127" w:right="4"/>
                          <w:jc w:val="center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95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39"/>
                          <w:ind w:right="62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4"/>
                          </w:rPr>
                          <w:t>0.5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559" w:type="dxa"/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‘Economic’ exports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(g)</w:t>
                        </w:r>
                      </w:p>
                    </w:tc>
                    <w:tc>
                      <w:tcPr>
                        <w:tcW w:w="490" w:type="dxa"/>
                      </w:tcPr>
                      <w:p>
                        <w:pPr>
                          <w:pStyle w:val="TableParagraph"/>
                          <w:spacing w:before="38"/>
                          <w:ind w:right="9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432" w:type="dxa"/>
                      </w:tcPr>
                      <w:p>
                        <w:pPr>
                          <w:pStyle w:val="TableParagraph"/>
                          <w:spacing w:before="38"/>
                          <w:ind w:left="56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‑1.3</w:t>
                        </w:r>
                      </w:p>
                    </w:tc>
                    <w:tc>
                      <w:tcPr>
                        <w:tcW w:w="369" w:type="dxa"/>
                      </w:tcPr>
                      <w:p>
                        <w:pPr>
                          <w:pStyle w:val="TableParagraph"/>
                          <w:spacing w:before="38"/>
                          <w:ind w:left="118" w:right="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457" w:type="dxa"/>
                      </w:tcPr>
                      <w:p>
                        <w:pPr>
                          <w:pStyle w:val="TableParagraph"/>
                          <w:spacing w:before="38"/>
                          <w:ind w:right="7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31" w:type="dxa"/>
                      </w:tcPr>
                      <w:p>
                        <w:pPr>
                          <w:pStyle w:val="TableParagraph"/>
                          <w:spacing w:before="38"/>
                          <w:ind w:left="105" w:right="1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21" w:type="dxa"/>
                      </w:tcPr>
                      <w:p>
                        <w:pPr>
                          <w:pStyle w:val="TableParagraph"/>
                          <w:spacing w:before="38"/>
                          <w:ind w:right="7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383" w:type="dxa"/>
                      </w:tcPr>
                      <w:p>
                        <w:pPr>
                          <w:pStyle w:val="TableParagraph"/>
                          <w:spacing w:before="38"/>
                          <w:ind w:left="105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‑1.3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38"/>
                          <w:ind w:right="6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1.1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559" w:type="dxa"/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‘Economic’ imports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(g)</w:t>
                        </w:r>
                      </w:p>
                    </w:tc>
                    <w:tc>
                      <w:tcPr>
                        <w:tcW w:w="490" w:type="dxa"/>
                      </w:tcPr>
                      <w:p>
                        <w:pPr>
                          <w:pStyle w:val="TableParagraph"/>
                          <w:spacing w:before="38"/>
                          <w:ind w:right="9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432" w:type="dxa"/>
                      </w:tcPr>
                      <w:p>
                        <w:pPr>
                          <w:pStyle w:val="TableParagraph"/>
                          <w:spacing w:before="38"/>
                          <w:ind w:left="56" w:right="1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‑1.1</w:t>
                        </w:r>
                      </w:p>
                    </w:tc>
                    <w:tc>
                      <w:tcPr>
                        <w:tcW w:w="369" w:type="dxa"/>
                      </w:tcPr>
                      <w:p>
                        <w:pPr>
                          <w:pStyle w:val="TableParagraph"/>
                          <w:spacing w:before="38"/>
                          <w:ind w:left="103" w:right="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57" w:type="dxa"/>
                      </w:tcPr>
                      <w:p>
                        <w:pPr>
                          <w:pStyle w:val="TableParagraph"/>
                          <w:spacing w:before="38"/>
                          <w:ind w:right="7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431" w:type="dxa"/>
                      </w:tcPr>
                      <w:p>
                        <w:pPr>
                          <w:pStyle w:val="TableParagraph"/>
                          <w:spacing w:before="38"/>
                          <w:ind w:left="105" w:right="1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21" w:type="dxa"/>
                      </w:tcPr>
                      <w:p>
                        <w:pPr>
                          <w:pStyle w:val="TableParagraph"/>
                          <w:spacing w:before="38"/>
                          <w:ind w:right="7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383" w:type="dxa"/>
                      </w:tcPr>
                      <w:p>
                        <w:pPr>
                          <w:pStyle w:val="TableParagraph"/>
                          <w:spacing w:before="38"/>
                          <w:ind w:left="13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38"/>
                          <w:ind w:right="6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0.8</w:t>
                        </w:r>
                      </w:p>
                    </w:tc>
                  </w:tr>
                  <w:tr>
                    <w:trPr>
                      <w:trHeight w:val="207" w:hRule="atLeast"/>
                    </w:trPr>
                    <w:tc>
                      <w:tcPr>
                        <w:tcW w:w="1559" w:type="dxa"/>
                      </w:tcPr>
                      <w:p>
                        <w:pPr>
                          <w:pStyle w:val="TableParagraph"/>
                          <w:spacing w:line="161" w:lineRule="exact" w:before="27"/>
                          <w:rPr>
                            <w:sz w:val="11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95"/>
                            <w:sz w:val="14"/>
                          </w:rPr>
                          <w:t>Net trade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(e)(g)</w:t>
                        </w:r>
                      </w:p>
                    </w:tc>
                    <w:tc>
                      <w:tcPr>
                        <w:tcW w:w="490" w:type="dxa"/>
                      </w:tcPr>
                      <w:p>
                        <w:pPr>
                          <w:pStyle w:val="TableParagraph"/>
                          <w:spacing w:line="149" w:lineRule="exact" w:before="39"/>
                          <w:ind w:right="91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32" w:type="dxa"/>
                      </w:tcPr>
                      <w:p>
                        <w:pPr>
                          <w:pStyle w:val="TableParagraph"/>
                          <w:spacing w:line="149" w:lineRule="exact" w:before="39"/>
                          <w:ind w:left="56" w:right="15"/>
                          <w:jc w:val="center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9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369" w:type="dxa"/>
                      </w:tcPr>
                      <w:p>
                        <w:pPr>
                          <w:pStyle w:val="TableParagraph"/>
                          <w:spacing w:line="149" w:lineRule="exact" w:before="39"/>
                          <w:ind w:left="118" w:right="9"/>
                          <w:jc w:val="center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57" w:type="dxa"/>
                      </w:tcPr>
                      <w:p>
                        <w:pPr>
                          <w:pStyle w:val="TableParagraph"/>
                          <w:spacing w:line="149" w:lineRule="exact" w:before="39"/>
                          <w:ind w:right="73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31" w:type="dxa"/>
                      </w:tcPr>
                      <w:p>
                        <w:pPr>
                          <w:pStyle w:val="TableParagraph"/>
                          <w:spacing w:line="149" w:lineRule="exact" w:before="39"/>
                          <w:ind w:left="105" w:right="28"/>
                          <w:jc w:val="center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9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21" w:type="dxa"/>
                      </w:tcPr>
                      <w:p>
                        <w:pPr>
                          <w:pStyle w:val="TableParagraph"/>
                          <w:spacing w:line="149" w:lineRule="exact" w:before="39"/>
                          <w:ind w:right="75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75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383" w:type="dxa"/>
                      </w:tcPr>
                      <w:p>
                        <w:pPr>
                          <w:pStyle w:val="TableParagraph"/>
                          <w:spacing w:line="149" w:lineRule="exact" w:before="39"/>
                          <w:ind w:left="74" w:right="4"/>
                          <w:jc w:val="center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95"/>
                            <w:sz w:val="14"/>
                          </w:rPr>
                          <w:t>-0.4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line="149" w:lineRule="exact" w:before="39"/>
                          <w:ind w:right="62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75"/>
                            <w:sz w:val="14"/>
                          </w:rPr>
                          <w:t>0.1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80"/>
        </w:rPr>
        <w:t>three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November,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2"/>
          <w:w w:val="80"/>
        </w:rPr>
        <w:t>manufacturing </w:t>
      </w:r>
      <w:r>
        <w:rPr>
          <w:color w:val="231F20"/>
          <w:w w:val="85"/>
        </w:rPr>
        <w:t>and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energy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sectors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slowing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particularly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sharply.</w:t>
      </w:r>
    </w:p>
    <w:p>
      <w:pPr>
        <w:pStyle w:val="BodyText"/>
        <w:spacing w:before="10"/>
      </w:pPr>
    </w:p>
    <w:p>
      <w:pPr>
        <w:pStyle w:val="BodyText"/>
        <w:spacing w:line="259" w:lineRule="auto"/>
        <w:ind w:left="1719" w:right="108"/>
      </w:pPr>
      <w:r>
        <w:rPr>
          <w:color w:val="231F20"/>
          <w:w w:val="80"/>
        </w:rPr>
        <w:t>Survey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2019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6"/>
          <w:w w:val="80"/>
        </w:rPr>
        <w:t>Q1.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surveys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companies’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weakened 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now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historical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averages 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19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2.2</w:t>
      </w:r>
      <w:r>
        <w:rPr>
          <w:color w:val="231F20"/>
          <w:w w:val="80"/>
        </w:rPr>
        <w:t>).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IHS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Markit/CIPS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index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has </w:t>
      </w:r>
      <w:r>
        <w:rPr>
          <w:color w:val="231F20"/>
          <w:w w:val="75"/>
        </w:rPr>
        <w:t>been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particularly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weak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recently,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three‑month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average </w:t>
      </w:r>
      <w:r>
        <w:rPr>
          <w:color w:val="231F20"/>
          <w:w w:val="85"/>
        </w:rPr>
        <w:t>at its lowest level since 2009. However, surveys can sometimes provide a misleading steer in times of high uncertainty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(see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Box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3).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Surveys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ask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about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actual </w:t>
      </w:r>
      <w:r>
        <w:rPr>
          <w:color w:val="231F20"/>
          <w:w w:val="80"/>
        </w:rPr>
        <w:t>growth,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rather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tended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less</w:t>
      </w:r>
      <w:bookmarkStart w:name="2.2 Domestic demand" w:id="22"/>
      <w:bookmarkEnd w:id="22"/>
      <w:r>
        <w:rPr>
          <w:color w:val="231F20"/>
          <w:w w:val="80"/>
        </w:rPr>
      </w:r>
      <w:r>
        <w:rPr>
          <w:color w:val="231F20"/>
          <w:w w:val="80"/>
        </w:rPr>
        <w:t> </w:t>
      </w:r>
      <w:r>
        <w:rPr>
          <w:color w:val="231F20"/>
          <w:w w:val="85"/>
        </w:rPr>
        <w:t>weak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recently.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staff’s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latest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estimate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3744" w:space="40"/>
            <w:col w:w="6826"/>
          </w:cols>
        </w:sectPr>
      </w:pPr>
    </w:p>
    <w:p>
      <w:pPr>
        <w:pStyle w:val="BodyText"/>
        <w:tabs>
          <w:tab w:pos="5162" w:val="left" w:leader="none"/>
          <w:tab w:pos="5502" w:val="left" w:leader="none"/>
        </w:tabs>
        <w:spacing w:line="231" w:lineRule="exact" w:before="2"/>
        <w:ind w:left="173"/>
      </w:pPr>
      <w:r>
        <w:rPr>
          <w:color w:val="231F20"/>
          <w:w w:val="57"/>
          <w:u w:val="single" w:color="231F20"/>
        </w:rPr>
        <w:t> </w:t>
      </w:r>
      <w:r>
        <w:rPr>
          <w:color w:val="231F20"/>
          <w:u w:val="single" w:color="231F20"/>
        </w:rPr>
        <w:tab/>
      </w:r>
      <w:r>
        <w:rPr>
          <w:color w:val="231F20"/>
        </w:rPr>
        <w:tab/>
      </w:r>
      <w:r>
        <w:rPr>
          <w:color w:val="231F20"/>
          <w:w w:val="85"/>
        </w:rPr>
        <w:t>2019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Q1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taking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account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wide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range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indicators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</w:p>
    <w:p>
      <w:pPr>
        <w:spacing w:after="0" w:line="231" w:lineRule="exact"/>
        <w:sectPr>
          <w:type w:val="continuous"/>
          <w:pgSz w:w="11910" w:h="16840"/>
          <w:pgMar w:top="1540" w:bottom="0" w:left="620" w:right="680"/>
        </w:sectPr>
      </w:pPr>
    </w:p>
    <w:p>
      <w:pPr>
        <w:tabs>
          <w:tab w:pos="1949" w:val="left" w:leader="none"/>
          <w:tab w:pos="2788" w:val="left" w:leader="none"/>
          <w:tab w:pos="3215" w:val="left" w:leader="none"/>
          <w:tab w:pos="3638" w:val="left" w:leader="none"/>
          <w:tab w:pos="4063" w:val="left" w:leader="none"/>
          <w:tab w:pos="4495" w:val="left" w:leader="none"/>
          <w:tab w:pos="4916" w:val="left" w:leader="none"/>
        </w:tabs>
        <w:spacing w:line="167" w:lineRule="exact" w:before="0"/>
        <w:ind w:left="173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0"/>
          <w:sz w:val="14"/>
        </w:rPr>
        <w:t>Real</w:t>
      </w:r>
      <w:r>
        <w:rPr>
          <w:rFonts w:ascii="BPG Sans Modern GPL&amp;GNU"/>
          <w:color w:val="231F20"/>
          <w:spacing w:val="-26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GDP</w:t>
      </w:r>
      <w:r>
        <w:rPr>
          <w:rFonts w:ascii="BPG Sans Modern GPL&amp;GNU"/>
          <w:color w:val="231F20"/>
          <w:spacing w:val="-25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at</w:t>
      </w:r>
      <w:r>
        <w:rPr>
          <w:rFonts w:ascii="BPG Sans Modern GPL&amp;GNU"/>
          <w:color w:val="231F20"/>
          <w:spacing w:val="-26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market</w:t>
      </w:r>
      <w:r>
        <w:rPr>
          <w:rFonts w:ascii="BPG Sans Modern GPL&amp;GNU"/>
          <w:color w:val="231F20"/>
          <w:spacing w:val="-25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prices</w:t>
        <w:tab/>
      </w:r>
      <w:r>
        <w:rPr>
          <w:rFonts w:ascii="BPG Sans Modern GPL&amp;GNU"/>
          <w:color w:val="231F20"/>
          <w:w w:val="95"/>
          <w:sz w:val="14"/>
        </w:rPr>
        <w:t>0.7  </w:t>
      </w:r>
      <w:r>
        <w:rPr>
          <w:rFonts w:ascii="BPG Sans Modern GPL&amp;GNU"/>
          <w:color w:val="231F20"/>
          <w:spacing w:val="25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-0.7</w:t>
        <w:tab/>
        <w:t>0.4</w:t>
        <w:tab/>
        <w:t>0.6</w:t>
        <w:tab/>
        <w:t>0.4</w:t>
        <w:tab/>
        <w:t>0.4</w:t>
        <w:tab/>
        <w:t>0.2</w:t>
        <w:tab/>
        <w:t>0.6</w:t>
      </w:r>
    </w:p>
    <w:p>
      <w:pPr>
        <w:spacing w:line="159" w:lineRule="exact" w:before="66"/>
        <w:ind w:left="17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Memo: nominal GDP at</w:t>
      </w:r>
    </w:p>
    <w:p>
      <w:pPr>
        <w:tabs>
          <w:tab w:pos="1971" w:val="left" w:leader="none"/>
          <w:tab w:pos="2798" w:val="left" w:leader="none"/>
          <w:tab w:pos="3223" w:val="left" w:leader="none"/>
          <w:tab w:pos="3672" w:val="left" w:leader="none"/>
          <w:tab w:pos="4074" w:val="left" w:leader="none"/>
          <w:tab w:pos="4496" w:val="left" w:leader="none"/>
          <w:tab w:pos="4940" w:val="left" w:leader="none"/>
        </w:tabs>
        <w:spacing w:line="159" w:lineRule="exact" w:before="0"/>
        <w:ind w:left="236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market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prices</w:t>
        <w:tab/>
      </w:r>
      <w:r>
        <w:rPr>
          <w:color w:val="231F20"/>
          <w:w w:val="85"/>
          <w:sz w:val="14"/>
        </w:rPr>
        <w:t>1.2  </w:t>
      </w:r>
      <w:r>
        <w:rPr>
          <w:color w:val="231F20"/>
          <w:spacing w:val="26"/>
          <w:w w:val="85"/>
          <w:sz w:val="14"/>
        </w:rPr>
        <w:t> </w:t>
      </w:r>
      <w:r>
        <w:rPr>
          <w:color w:val="231F20"/>
          <w:w w:val="85"/>
          <w:sz w:val="14"/>
        </w:rPr>
        <w:t>‑0.2</w:t>
        <w:tab/>
        <w:t>0.9</w:t>
        <w:tab/>
        <w:t>0.9</w:t>
        <w:tab/>
        <w:t>1.2</w:t>
        <w:tab/>
        <w:t>0.9</w:t>
        <w:tab/>
        <w:t>0.8</w:t>
        <w:tab/>
        <w:t>1.0</w:t>
      </w:r>
    </w:p>
    <w:p>
      <w:pPr>
        <w:pStyle w:val="BodyText"/>
        <w:spacing w:before="9"/>
        <w:rPr>
          <w:sz w:val="18"/>
        </w:rPr>
      </w:pPr>
    </w:p>
    <w:p>
      <w:pPr>
        <w:pStyle w:val="ListParagraph"/>
        <w:numPr>
          <w:ilvl w:val="0"/>
          <w:numId w:val="13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bookmarkStart w:name="Business investment" w:id="23"/>
      <w:bookmarkEnd w:id="23"/>
      <w:r>
        <w:rPr/>
      </w:r>
      <w:bookmarkStart w:name="Business investment" w:id="24"/>
      <w:bookmarkEnd w:id="24"/>
      <w:r>
        <w:rPr>
          <w:color w:val="231F20"/>
          <w:w w:val="85"/>
          <w:sz w:val="11"/>
        </w:rPr>
        <w:t>Chained‑volume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measures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unless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otherwise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stated.</w:t>
      </w:r>
    </w:p>
    <w:p>
      <w:pPr>
        <w:pStyle w:val="ListParagraph"/>
        <w:numPr>
          <w:ilvl w:val="0"/>
          <w:numId w:val="13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Includes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non‑profit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institutions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serving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households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(NPISH).</w:t>
      </w:r>
    </w:p>
    <w:p>
      <w:pPr>
        <w:pStyle w:val="ListParagraph"/>
        <w:numPr>
          <w:ilvl w:val="0"/>
          <w:numId w:val="13"/>
        </w:numPr>
        <w:tabs>
          <w:tab w:pos="344" w:val="left" w:leader="none"/>
        </w:tabs>
        <w:spacing w:line="235" w:lineRule="auto" w:before="1" w:after="0"/>
        <w:ind w:left="343" w:right="275" w:hanging="171"/>
        <w:jc w:val="left"/>
        <w:rPr>
          <w:sz w:val="11"/>
        </w:rPr>
      </w:pPr>
      <w:r>
        <w:rPr>
          <w:color w:val="231F20"/>
          <w:w w:val="80"/>
          <w:sz w:val="11"/>
        </w:rPr>
        <w:t>Investment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take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account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transfer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nuclear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reactors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public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corporation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sector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to </w:t>
      </w:r>
      <w:r>
        <w:rPr>
          <w:color w:val="231F20"/>
          <w:w w:val="85"/>
          <w:sz w:val="11"/>
        </w:rPr>
        <w:t>central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government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2005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Q2.</w:t>
      </w:r>
    </w:p>
    <w:p>
      <w:pPr>
        <w:pStyle w:val="ListParagraph"/>
        <w:numPr>
          <w:ilvl w:val="0"/>
          <w:numId w:val="13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Excludes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alignment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adjustment.</w:t>
      </w:r>
    </w:p>
    <w:p>
      <w:pPr>
        <w:pStyle w:val="ListParagraph"/>
        <w:numPr>
          <w:ilvl w:val="0"/>
          <w:numId w:val="13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Percentage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point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contributions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quarterly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growth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real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GDP.</w:t>
      </w:r>
    </w:p>
    <w:p>
      <w:pPr>
        <w:pStyle w:val="ListParagraph"/>
        <w:numPr>
          <w:ilvl w:val="0"/>
          <w:numId w:val="13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Includes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acquisitions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less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disposals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valuables.</w:t>
      </w:r>
    </w:p>
    <w:p>
      <w:pPr>
        <w:pStyle w:val="ListParagraph"/>
        <w:numPr>
          <w:ilvl w:val="0"/>
          <w:numId w:val="13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Excluding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impact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missing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trader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intra‑community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(MTIC)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fraud.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8"/>
        </w:rPr>
      </w:pPr>
      <w:r>
        <w:rPr/>
        <w:pict>
          <v:shape style="position:absolute;margin-left:39.685001pt;margin-top:19.141041pt;width:243.8pt;height:.1pt;mso-position-horizontal-relative:page;mso-position-vertical-relative:paragraph;z-index:-15681536;mso-wrap-distance-left:0;mso-wrap-distance-right:0" coordorigin="794,383" coordsize="4876,0" path="m794,383l5669,383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73" w:right="203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85"/>
          <w:sz w:val="18"/>
        </w:rPr>
        <w:t>Chart</w:t>
      </w:r>
      <w:r>
        <w:rPr>
          <w:rFonts w:ascii="Trebuchet MS"/>
          <w:b/>
          <w:color w:val="A70741"/>
          <w:spacing w:val="-11"/>
          <w:w w:val="85"/>
          <w:sz w:val="18"/>
        </w:rPr>
        <w:t> </w:t>
      </w:r>
      <w:r>
        <w:rPr>
          <w:rFonts w:ascii="Trebuchet MS"/>
          <w:b/>
          <w:color w:val="A70741"/>
          <w:w w:val="85"/>
          <w:sz w:val="18"/>
        </w:rPr>
        <w:t>2.3</w:t>
      </w:r>
      <w:r>
        <w:rPr>
          <w:rFonts w:ascii="Trebuchet MS"/>
          <w:b/>
          <w:color w:val="A70741"/>
          <w:spacing w:val="-11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The</w:t>
      </w:r>
      <w:r>
        <w:rPr>
          <w:rFonts w:asci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recovery</w:t>
      </w:r>
      <w:r>
        <w:rPr>
          <w:rFonts w:asci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in</w:t>
      </w:r>
      <w:r>
        <w:rPr>
          <w:rFonts w:ascii="BPG Sans Modern GPL&amp;GNU"/>
          <w:color w:val="A70741"/>
          <w:spacing w:val="-12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business</w:t>
      </w:r>
      <w:r>
        <w:rPr>
          <w:rFonts w:asci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investment</w:t>
      </w:r>
      <w:r>
        <w:rPr>
          <w:rFonts w:asci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has</w:t>
      </w:r>
      <w:r>
        <w:rPr>
          <w:rFonts w:ascii="BPG Sans Modern GPL&amp;GNU"/>
          <w:color w:val="A70741"/>
          <w:spacing w:val="-12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stalled</w:t>
      </w:r>
      <w:r>
        <w:rPr>
          <w:rFonts w:asci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/>
          <w:color w:val="A70741"/>
          <w:spacing w:val="-3"/>
          <w:w w:val="85"/>
          <w:sz w:val="18"/>
        </w:rPr>
        <w:t>since </w:t>
      </w:r>
      <w:r>
        <w:rPr>
          <w:rFonts w:ascii="BPG Sans Modern GPL&amp;GNU"/>
          <w:color w:val="A70741"/>
          <w:w w:val="95"/>
          <w:sz w:val="18"/>
        </w:rPr>
        <w:t>the EU</w:t>
      </w:r>
      <w:r>
        <w:rPr>
          <w:rFonts w:ascii="BPG Sans Modern GPL&amp;GNU"/>
          <w:color w:val="A70741"/>
          <w:spacing w:val="-3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referendum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Business investment after previous recessions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1" w:lineRule="exact" w:before="118"/>
        <w:ind w:left="3159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Indices: peak in GDP = 100</w:t>
      </w:r>
    </w:p>
    <w:p>
      <w:pPr>
        <w:spacing w:line="121" w:lineRule="exact" w:before="0"/>
        <w:ind w:left="4480" w:right="0" w:firstLine="0"/>
        <w:jc w:val="left"/>
        <w:rPr>
          <w:sz w:val="12"/>
        </w:rPr>
      </w:pPr>
      <w:r>
        <w:rPr/>
        <w:pict>
          <v:group style="position:absolute;margin-left:39.683998pt;margin-top:2.857063pt;width:212.6pt;height:113.65pt;mso-position-horizontal-relative:page;mso-position-vertical-relative:paragraph;z-index:15778816" coordorigin="794,57" coordsize="4252,2273">
            <v:shape style="position:absolute;left:793;top:61;width:4252;height:2268" coordorigin="794,61" coordsize="4252,2268" path="m5046,61l794,61,794,71,794,2319,794,2329,5046,2329,5046,2319,804,2319,804,71,5036,71,5036,2319,5046,2319,5046,71,5046,61xe" filled="true" fillcolor="#231f20" stroked="false">
              <v:path arrowok="t"/>
              <v:fill type="solid"/>
            </v:shape>
            <v:shape style="position:absolute;left:957;top:331;width:3915;height:1568" coordorigin="958,331" coordsize="3915,1568" path="m4592,331l4499,410,4406,452,4313,569,4220,649,4127,794,4032,922,3939,1027,3846,1121,3753,1176,3660,1218,3567,1271,3474,1337,3381,1456,3288,1353,3195,1357,3102,1369,3009,1421,2914,1160,2821,1386,2728,1382,2635,1345,2542,1374,2449,1406,2356,1493,2263,1462,2170,1398,2077,1427,1984,1449,1891,1528,1795,1464,1702,1614,1609,1435,1516,1363,1423,1449,1330,1410,1237,1478,1144,1501,1051,1556,958,1571,1051,1624,1144,1632,1237,1667,1330,1741,1423,1821,1516,1788,1609,1770,1702,1805,1795,1809,1891,1881,1984,1842,2077,1899,2170,1897,2356,1835,2449,1842,2542,1786,2635,1731,2728,1764,2821,1706,2914,1618,3009,1589,3195,1476,3288,1456,3381,1464,3474,1449,3567,1291,3660,1419,3753,1351,3846,1174,3939,1080,4032,1061,4127,940,4220,992,4313,1039,4406,951,4499,1047,4592,959,4685,790,4778,998,4872,944,4872,349,4778,402,4685,411,4592,331xe" filled="true" fillcolor="#a5bfde" stroked="false">
              <v:path arrowok="t"/>
              <v:fill type="solid"/>
            </v:shape>
            <v:shape style="position:absolute;left:793;top:57;width:4252;height:2272" coordorigin="794,57" coordsize="4252,2272" path="m907,1945l794,1945,794,1955,907,1955,907,1945xm907,1566l794,1566,794,1576,907,1576,907,1566xm907,1186l794,1186,794,1196,907,1196,907,1186xm907,808l794,808,794,818,907,818,907,808xm907,430l794,430,794,440,907,440,907,430xm963,2216l953,2216,953,2329,963,2329,963,2216xm1428,2216l1418,2216,1418,2329,1428,2329,1428,2216xm1896,2216l1886,2216,1886,2329,1896,2329,1896,2216xm2361,2216l2351,2216,2351,2329,2361,2329,2361,2216xm2826,2216l2816,2216,2816,2329,2826,2329,2826,2216xm3293,2216l3283,2216,3283,2329,3293,2329,3293,2216xm4225,2216l4215,2216,4215,2329,4225,2329,4225,2216xm4690,2216l4680,2216,4680,2329,4690,2329,4690,2216xm4883,1344l4880,1339,4779,1314,4686,1306,4594,1290,4591,1290,4497,1298,4403,1318,4312,1345,4222,1341,4129,1320,4124,1320,4030,1351,3940,1368,3847,1333,3844,1333,3758,1376,3758,57,3748,57,3748,1376,3665,1329,3660,1327,3565,1325,3563,1326,3470,1392,3380,1405,3288,1407,3283,1409,3192,1464,3102,1475,3007,1458,3004,1459,2909,1567,2825,1571,2733,1461,2730,1460,2724,1460,2721,1462,2628,1601,2543,1658,2453,1568,2450,1567,2353,1591,2349,1593,2165,1752,2079,1780,1986,1711,1982,1711,1885,1778,1793,1843,1701,1824,1698,1825,1605,1910,1518,1913,1430,1890,1338,1762,1245,1637,1244,1636,1151,1556,1056,1465,1054,1464,1049,1464,1046,1465,947,1568,947,1575,955,1582,961,1582,1052,1488,1138,1571,1230,1650,1322,1774,1417,1907,1419,1908,1514,1933,1517,1934,1612,1930,1615,1929,1705,1845,1796,1864,1799,1864,1896,1794,1983,1734,2073,1802,2077,1802,2173,1770,2176,1768,2360,1610,2446,1588,2538,1681,2543,1682,2640,1617,2643,1614,2729,1487,2815,1590,2818,1591,2917,1587,2920,1586,3013,1479,3100,1495,3103,1495,3196,1484,3200,1482,3291,1427,3382,1425,3475,1412,3480,1410,3570,1346,3657,1347,3748,1399,3748,2327,3758,2327,3758,1399,3847,1354,3937,1388,3939,1389,4035,1370,4128,1340,4220,1361,4313,1365,4316,1365,4409,1337,4501,1318,4592,1310,4684,1326,4777,1334,4875,1358,4880,1355,4883,1344xm5046,1945l4932,1945,4932,1955,5046,1955,5046,1945xm5046,1566l4932,1566,4932,1576,5046,1576,5046,1566xm5046,1186l4932,1186,4932,1196,5046,1196,5046,1186xm5046,808l4932,808,4932,818,5046,818,5046,808xm5046,430l4932,430,4932,440,5046,440,5046,430xe" filled="true" fillcolor="#231f20" stroked="false">
              <v:path arrowok="t"/>
              <v:fill type="solid"/>
            </v:shape>
            <v:shape style="position:absolute;left:946;top:594;width:3922;height:1148" coordorigin="947,594" coordsize="3922,1148" path="m955,1560l950,1563,947,1574,950,1580,999,1593,1005,1590,1007,1579,1004,1574,955,1560xm1032,1581l1027,1584,1024,1595,1027,1600,1049,1606,1054,1606,1082,1599,1085,1593,1083,1586,1051,1586,1032,1581xm1076,1580l1051,1586,1083,1586,1082,1583,1076,1580xm1144,1561l1104,1572,1101,1577,1104,1588,1109,1591,1144,1582,1158,1582,1162,1572,1159,1566,1146,1561,1144,1561xm1158,1582l1144,1582,1152,1585,1158,1582,1158,1582xm1186,1576l1181,1578,1177,1589,1180,1595,1228,1612,1234,1609,1237,1599,1235,1593,1186,1576xm1260,1595l1255,1600,1255,1611,1259,1615,1310,1618,1315,1613,1315,1602,1311,1598,1260,1595xm1343,1602l1337,1605,1333,1615,1335,1621,1383,1640,1389,1637,1393,1627,1390,1621,1343,1602xm1417,1632l1411,1635,1407,1645,1410,1651,1422,1656,1425,1656,1465,1641,1467,1636,1467,1635,1424,1635,1417,1632xm1458,1623l1424,1635,1467,1635,1464,1625,1458,1623xm1518,1602l1513,1603,1485,1613,1482,1619,1486,1629,1492,1632,1518,1622,1539,1622,1541,1621,1543,1610,1539,1605,1518,1602xm1539,1622l1518,1622,1536,1625,1539,1622xm1604,1633l1607,1636,1613,1637,1617,1634,1608,1634,1604,1633xm1609,1624l1602,1631,1604,1633,1608,1634,1609,1624xm1622,1624l1609,1624,1608,1634,1617,1634,1622,1629,1622,1624xm1568,1609l1563,1613,1561,1623,1565,1628,1604,1633,1602,1631,1609,1624,1622,1624,1622,1623,1615,1616,1613,1614,1568,1609xm1635,1644l1626,1652,1626,1658,1660,1697,1666,1697,1674,1690,1675,1683,1641,1645,1635,1644xm1687,1705l1679,1712,1679,1718,1698,1741,1704,1741,1730,1725,1732,1719,1731,1717,1704,1717,1694,1705,1687,1705xm1720,1708l1704,1717,1731,1717,1726,1709,1720,1708xm1788,1666l1744,1693,1743,1699,1749,1708,1755,1710,1798,1683,1800,1677,1794,1667,1788,1666xm1823,1674l1817,1676,1813,1686,1815,1692,1861,1713,1867,1711,1872,1701,1870,1695,1823,1674xm1929,1678l1886,1706,1885,1713,1891,1722,1897,1723,1940,1695,1941,1688,1935,1679,1929,1678xm1983,1643l1980,1643,1953,1662,1952,1668,1958,1677,1964,1679,1986,1664,2006,1664,2007,1663,2009,1652,2006,1647,1983,1643xm2006,1664l1986,1664,2002,1667,2006,1664xm2034,1653l2029,1656,2027,1667,2030,1672,2075,1681,2076,1681,2082,1681,2087,1676,2087,1671,2077,1671,2077,1661,2078,1661,2034,1653xm2077,1661l2077,1671,2079,1661,2078,1661,2077,1661xm2078,1661l2079,1661,2077,1671,2087,1671,2087,1665,2083,1661,2078,1661xm2078,1661l2077,1661,2078,1661,2078,1661xm2112,1661l2107,1666,2107,1677,2111,1681,2162,1683,2167,1678,2167,1667,2163,1663,2112,1661xm2192,1665l2187,1669,2186,1680,2191,1684,2241,1689,2246,1685,2247,1674,2243,1669,2192,1665xm2322,1670l2271,1670,2267,1675,2267,1686,2271,1690,2322,1690,2327,1686,2327,1675,2322,1670xm2387,1645l2346,1675,2345,1681,2352,1690,2358,1691,2399,1661,2400,1655,2394,1646,2387,1645xm2457,1600l2446,1603,2443,1604,2411,1628,2410,1634,2416,1643,2422,1644,2453,1621,2462,1619,2465,1613,2462,1603,2457,1600xm2533,1577l2484,1591,2481,1597,2484,1608,2490,1611,2539,1596,2542,1591,2539,1580,2533,1577xm2599,1537l2556,1564,2555,1570,2560,1580,2567,1581,2610,1554,2611,1548,2605,1538,2599,1537xm2684,1526l2635,1526,2640,1535,2637,1537,2678,1541,2683,1537,2683,1536,2684,1526xm2634,1516l2631,1517,2624,1522,2622,1528,2628,1537,2634,1539,2637,1537,2634,1536,2635,1526,2684,1526,2684,1526,2680,1521,2634,1516xm2635,1526l2634,1536,2637,1537,2640,1535,2635,1526xm2709,1524l2704,1528,2703,1539,2707,1544,2757,1549,2762,1545,2763,1534,2759,1530,2709,1524xm2788,1533l2783,1537,2782,1547,2786,1552,2824,1556,2827,1554,2838,1536,2838,1535,2815,1535,2788,1533xm2827,1524l2821,1526,2815,1535,2838,1535,2837,1530,2827,1524xm2868,1456l2862,1457,2836,1501,2837,1507,2847,1513,2853,1511,2879,1467,2877,1461,2868,1456xm2908,1387l2902,1388,2876,1432,2878,1438,2887,1444,2893,1442,2919,1398,2918,1392,2908,1387xm2930,1399l2921,1406,2921,1412,2953,1452,2959,1452,2968,1445,2968,1439,2936,1400,2930,1399xm2980,1461l2972,1468,2971,1474,3003,1514,3010,1515,3018,1508,3019,1501,2987,1462,2980,1461xm3076,1454l3032,1480,3030,1486,3036,1496,3042,1497,3086,1472,3087,1465,3082,1456,3076,1454xm3151,1422l3103,1440,3100,1445,3104,1456,3109,1458,3157,1441,3160,1436,3156,1425,3151,1422xm3230,1402l3194,1407,3192,1408,3178,1413,3175,1418,3179,1429,3185,1432,3197,1427,3233,1422,3236,1417,3235,1406,3230,1402xm3313,1414l3286,1414,3302,1424,3308,1422,3313,1414xm3289,1393l3258,1398,3255,1403,3256,1414,3261,1418,3286,1414,3313,1414,3314,1413,3313,1407,3291,1394,3289,1393xm3337,1422l3331,1423,3325,1433,3327,1439,3370,1466,3377,1464,3382,1455,3381,1448,3337,1422xm3435,1409l3393,1439,3392,1445,3399,1454,3405,1455,3446,1425,3447,1418,3441,1409,3435,1409xm3497,1356l3491,1356,3467,1385,3458,1391,3457,1398,3463,1407,3470,1408,3480,1400,3482,1398,3506,1369,3506,1363,3497,1356xm3549,1294l3542,1295,3510,1334,3510,1340,3519,1347,3525,1347,3558,1308,3557,1301,3549,1294xm3573,1273l3567,1275,3563,1285,3565,1291,3612,1311,3618,1308,3623,1298,3620,1292,3573,1273xm3647,1304l3641,1306,3637,1316,3639,1322,3659,1330,3662,1330,3693,1311,3694,1309,3659,1309,3647,1304xm3683,1294l3659,1309,3694,1309,3695,1305,3689,1296,3683,1294xm3751,1253l3707,1279,3706,1285,3712,1295,3718,1296,3761,1270,3763,1264,3757,1254,3751,1253xm3804,1191l3797,1191,3766,1231,3766,1238,3775,1245,3781,1244,3813,1204,3812,1198,3804,1191xm3855,1129l3849,1129,3839,1139,3838,1140,3815,1169,3816,1175,3825,1182,3831,1181,3853,1153,3863,1143,3863,1137,3855,1129xm3912,1072l3905,1072,3870,1109,3870,1115,3877,1123,3884,1123,3920,1086,3920,1080,3912,1072xm3969,1021l3933,1044,3932,1046,3926,1052,3926,1058,3934,1066,3940,1066,3945,1061,3980,1037,3981,1031,3975,1022,3969,1021xm4037,975l4030,976,4025,983,3993,1005,3992,1011,3998,1020,4004,1021,4038,999,4040,996,4046,988,4046,982,4037,975xm4085,912l4079,912,4048,953,4049,959,4058,966,4064,965,4095,925,4094,918,4085,912xm4135,851l4123,857,4119,860,4097,889,4097,896,4106,902,4112,902,4134,874,4144,869,4146,863,4141,853,4135,851xm4207,816l4161,838,4159,844,4164,854,4170,856,4216,834,4218,828,4213,818,4207,816xm4287,798l4237,807,4234,813,4236,824,4241,827,4291,818,4295,812,4293,802,4287,798xm4350,755l4343,755,4309,793,4309,799,4317,807,4324,807,4358,769,4358,763,4350,755xm4404,696l4398,697,4363,734,4363,740,4371,748,4378,748,4412,710,4412,704,4404,696xm4435,700l4429,703,4426,714,4429,719,4478,734,4484,730,4487,720,4484,714,4435,700xm4538,681l4500,715,4500,721,4507,730,4513,730,4551,696,4552,689,4544,681,4538,681xm4602,629l4588,636,4586,638,4559,661,4559,668,4567,676,4573,676,4598,654,4611,647,4613,641,4608,631,4602,629xm4674,594l4628,617,4626,623,4631,633,4637,635,4683,612,4685,606,4680,596,4674,594xm4701,608l4693,616,4692,622,4727,660,4733,660,4742,652,4742,646,4707,609,4701,608xm4755,667l4747,674,4747,681,4774,710,4779,711,4797,701,4798,695,4794,687,4780,687,4761,667,4755,667xm4787,684l4780,687,4794,687,4793,685,4787,684xm4857,644l4812,669,4811,675,4816,685,4822,687,4867,662,4868,656,4863,646,4857,644xe" filled="true" fillcolor="#00568b" stroked="false">
              <v:path arrowok="t"/>
              <v:fill type="solid"/>
            </v:shape>
            <v:shape style="position:absolute;left:4421;top:422;width:40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Average</w:t>
                    </w:r>
                  </w:p>
                </w:txbxContent>
              </v:textbox>
              <w10:wrap type="none"/>
            </v:shape>
            <v:shape style="position:absolute;left:1237;top:1149;width:1383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894C5"/>
                        <w:w w:val="75"/>
                        <w:sz w:val="12"/>
                      </w:rPr>
                      <w:t>Range</w:t>
                    </w:r>
                    <w:r>
                      <w:rPr>
                        <w:color w:val="5894C5"/>
                        <w:spacing w:val="-16"/>
                        <w:w w:val="75"/>
                        <w:sz w:val="12"/>
                      </w:rPr>
                      <w:t> </w:t>
                    </w:r>
                    <w:r>
                      <w:rPr>
                        <w:color w:val="5894C5"/>
                        <w:w w:val="75"/>
                        <w:sz w:val="12"/>
                      </w:rPr>
                      <w:t>of</w:t>
                    </w:r>
                    <w:r>
                      <w:rPr>
                        <w:color w:val="5894C5"/>
                        <w:spacing w:val="-16"/>
                        <w:w w:val="75"/>
                        <w:sz w:val="12"/>
                      </w:rPr>
                      <w:t> </w:t>
                    </w:r>
                    <w:r>
                      <w:rPr>
                        <w:color w:val="5894C5"/>
                        <w:w w:val="75"/>
                        <w:sz w:val="12"/>
                      </w:rPr>
                      <w:t>previous</w:t>
                    </w:r>
                    <w:r>
                      <w:rPr>
                        <w:color w:val="5894C5"/>
                        <w:spacing w:val="-16"/>
                        <w:w w:val="75"/>
                        <w:sz w:val="12"/>
                      </w:rPr>
                      <w:t> </w:t>
                    </w:r>
                    <w:r>
                      <w:rPr>
                        <w:color w:val="5894C5"/>
                        <w:w w:val="75"/>
                        <w:sz w:val="12"/>
                      </w:rPr>
                      <w:t>recessions</w:t>
                    </w:r>
                  </w:p>
                </w:txbxContent>
              </v:textbox>
              <w10:wrap type="none"/>
            </v:shape>
            <v:shape style="position:absolute;left:1389;top:1958;width:279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0"/>
                        <w:sz w:val="12"/>
                      </w:rPr>
                      <w:t>2008</w:t>
                    </w:r>
                  </w:p>
                </w:txbxContent>
              </v:textbox>
              <w10:wrap type="none"/>
            </v:shape>
            <v:shape style="position:absolute;left:3795;top:1683;width:605;height:432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EU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0"/>
                        <w:sz w:val="12"/>
                      </w:rPr>
                      <w:t>Referendum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Act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180</w:t>
      </w:r>
    </w:p>
    <w:p>
      <w:pPr>
        <w:pStyle w:val="BodyText"/>
        <w:spacing w:before="5"/>
        <w:rPr>
          <w:sz w:val="19"/>
        </w:rPr>
      </w:pPr>
    </w:p>
    <w:p>
      <w:pPr>
        <w:spacing w:before="0"/>
        <w:ind w:left="0" w:right="482" w:firstLine="0"/>
        <w:jc w:val="right"/>
        <w:rPr>
          <w:sz w:val="12"/>
        </w:rPr>
      </w:pPr>
      <w:r>
        <w:rPr>
          <w:color w:val="231F20"/>
          <w:w w:val="75"/>
          <w:sz w:val="12"/>
        </w:rPr>
        <w:t>160</w:t>
      </w:r>
    </w:p>
    <w:p>
      <w:pPr>
        <w:pStyle w:val="BodyText"/>
        <w:spacing w:before="5"/>
        <w:rPr>
          <w:sz w:val="19"/>
        </w:rPr>
      </w:pPr>
    </w:p>
    <w:p>
      <w:pPr>
        <w:spacing w:before="1"/>
        <w:ind w:left="0" w:right="482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140</w:t>
      </w:r>
    </w:p>
    <w:p>
      <w:pPr>
        <w:pStyle w:val="BodyText"/>
        <w:spacing w:before="5"/>
        <w:rPr>
          <w:sz w:val="19"/>
        </w:rPr>
      </w:pPr>
    </w:p>
    <w:p>
      <w:pPr>
        <w:spacing w:before="0"/>
        <w:ind w:left="0" w:right="482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120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482" w:firstLine="0"/>
        <w:jc w:val="right"/>
        <w:rPr>
          <w:sz w:val="12"/>
        </w:rPr>
      </w:pPr>
      <w:r>
        <w:rPr>
          <w:color w:val="231F20"/>
          <w:w w:val="70"/>
          <w:sz w:val="12"/>
        </w:rPr>
        <w:t>100</w:t>
      </w:r>
    </w:p>
    <w:p>
      <w:pPr>
        <w:pStyle w:val="BodyText"/>
        <w:spacing w:before="5"/>
        <w:rPr>
          <w:sz w:val="19"/>
        </w:rPr>
      </w:pPr>
    </w:p>
    <w:p>
      <w:pPr>
        <w:spacing w:before="0"/>
        <w:ind w:left="0" w:right="482" w:firstLine="0"/>
        <w:jc w:val="right"/>
        <w:rPr>
          <w:sz w:val="12"/>
        </w:rPr>
      </w:pPr>
      <w:r>
        <w:rPr>
          <w:color w:val="231F20"/>
          <w:w w:val="70"/>
          <w:sz w:val="12"/>
        </w:rPr>
        <w:t>80</w:t>
      </w:r>
    </w:p>
    <w:p>
      <w:pPr>
        <w:pStyle w:val="BodyText"/>
        <w:spacing w:before="6"/>
        <w:rPr>
          <w:sz w:val="19"/>
        </w:rPr>
      </w:pPr>
    </w:p>
    <w:p>
      <w:pPr>
        <w:spacing w:line="126" w:lineRule="exact" w:before="0"/>
        <w:ind w:left="453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60</w:t>
      </w:r>
    </w:p>
    <w:p>
      <w:pPr>
        <w:tabs>
          <w:tab w:pos="776" w:val="left" w:leader="none"/>
          <w:tab w:pos="1215" w:val="left" w:leader="none"/>
          <w:tab w:pos="1682" w:val="left" w:leader="none"/>
          <w:tab w:pos="2140" w:val="left" w:leader="none"/>
          <w:tab w:pos="2609" w:val="left" w:leader="none"/>
          <w:tab w:pos="3069" w:val="left" w:leader="none"/>
          <w:tab w:pos="3538" w:val="left" w:leader="none"/>
          <w:tab w:pos="3999" w:val="left" w:leader="none"/>
        </w:tabs>
        <w:spacing w:line="126" w:lineRule="exact" w:before="0"/>
        <w:ind w:left="308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0</w:t>
        <w:tab/>
        <w:t>5</w:t>
        <w:tab/>
        <w:t>10</w:t>
        <w:tab/>
        <w:t>15</w:t>
        <w:tab/>
        <w:t>20</w:t>
        <w:tab/>
        <w:t>25</w:t>
        <w:tab/>
        <w:t>30</w:t>
        <w:tab/>
        <w:t>35</w:t>
        <w:tab/>
        <w:t>40</w:t>
      </w:r>
    </w:p>
    <w:p>
      <w:pPr>
        <w:spacing w:before="0"/>
        <w:ind w:left="1312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Quarters since pre-recession peak in GDP</w:t>
      </w:r>
    </w:p>
    <w:p>
      <w:pPr>
        <w:pStyle w:val="BodyText"/>
        <w:spacing w:before="8"/>
        <w:rPr>
          <w:sz w:val="11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0"/>
        <w:ind w:left="343" w:right="497" w:hanging="171"/>
        <w:jc w:val="left"/>
        <w:rPr>
          <w:sz w:val="11"/>
        </w:rPr>
      </w:pPr>
      <w:r>
        <w:rPr>
          <w:color w:val="231F20"/>
          <w:w w:val="85"/>
          <w:sz w:val="11"/>
        </w:rPr>
        <w:t>(a)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Chained‑volume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Recessions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defined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least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two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consecutive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quarters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 </w:t>
      </w:r>
      <w:r>
        <w:rPr>
          <w:color w:val="231F20"/>
          <w:w w:val="80"/>
          <w:sz w:val="11"/>
        </w:rPr>
        <w:t>negative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growth.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Previous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recessions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include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beginning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1973,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1975,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1980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1990.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recovery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ends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if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second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recession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occurs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period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shown.</w:t>
      </w:r>
    </w:p>
    <w:p>
      <w:pPr>
        <w:pStyle w:val="BodyText"/>
        <w:spacing w:line="259" w:lineRule="auto" w:before="30"/>
        <w:ind w:left="173" w:right="184"/>
      </w:pPr>
      <w:r>
        <w:rPr/>
        <w:br w:type="column"/>
      </w:r>
      <w:r>
        <w:rPr>
          <w:color w:val="231F20"/>
          <w:w w:val="90"/>
        </w:rPr>
        <w:t>statistical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models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72"/>
          <w:w w:val="115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0.2%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BPG Sans Modern GPL&amp;GNU" w:hAnsi="BPG Sans Modern GPL&amp;GNU"/>
          <w:color w:val="231F20"/>
          <w:w w:val="90"/>
        </w:rPr>
        <w:t>Chart</w:t>
      </w:r>
      <w:r>
        <w:rPr>
          <w:rFonts w:ascii="BPG Sans Modern GPL&amp;GNU" w:hAnsi="BPG Sans Modern GPL&amp;GNU"/>
          <w:color w:val="231F20"/>
          <w:spacing w:val="-41"/>
          <w:w w:val="90"/>
        </w:rPr>
        <w:t> </w:t>
      </w:r>
      <w:r>
        <w:rPr>
          <w:rFonts w:ascii="BPG Sans Modern GPL&amp;GNU" w:hAnsi="BPG Sans Modern GPL&amp;GNU"/>
          <w:color w:val="231F20"/>
          <w:w w:val="90"/>
        </w:rPr>
        <w:t>2.1</w:t>
      </w:r>
      <w:r>
        <w:rPr>
          <w:color w:val="231F20"/>
          <w:w w:val="90"/>
        </w:rPr>
        <w:t>),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75"/>
        </w:rPr>
        <w:t>uncertainty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around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forecast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larger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than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usual.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3"/>
          <w:w w:val="75"/>
        </w:rPr>
        <w:t>Further </w:t>
      </w:r>
      <w:r>
        <w:rPr>
          <w:color w:val="231F20"/>
          <w:w w:val="80"/>
        </w:rPr>
        <w:t>ahead,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quarterly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pick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gradually, </w:t>
      </w:r>
      <w:r>
        <w:rPr>
          <w:color w:val="231F20"/>
          <w:w w:val="90"/>
        </w:rPr>
        <w:t>ending</w:t>
      </w:r>
      <w:r>
        <w:rPr>
          <w:color w:val="231F20"/>
          <w:spacing w:val="-4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47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46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46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46"/>
          <w:w w:val="90"/>
        </w:rPr>
        <w:t> </w:t>
      </w:r>
      <w:r>
        <w:rPr>
          <w:color w:val="231F20"/>
          <w:w w:val="90"/>
        </w:rPr>
        <w:t>0.5%</w:t>
      </w:r>
      <w:r>
        <w:rPr>
          <w:color w:val="231F20"/>
          <w:spacing w:val="-46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46"/>
          <w:w w:val="90"/>
        </w:rPr>
        <w:t> </w:t>
      </w:r>
      <w:r>
        <w:rPr>
          <w:color w:val="231F20"/>
          <w:w w:val="90"/>
        </w:rPr>
        <w:t>5).</w:t>
      </w:r>
    </w:p>
    <w:p>
      <w:pPr>
        <w:pStyle w:val="BodyText"/>
        <w:spacing w:before="6"/>
        <w:rPr>
          <w:sz w:val="21"/>
        </w:rPr>
      </w:pPr>
    </w:p>
    <w:p>
      <w:pPr>
        <w:pStyle w:val="Heading3"/>
        <w:numPr>
          <w:ilvl w:val="1"/>
          <w:numId w:val="1"/>
        </w:numPr>
        <w:tabs>
          <w:tab w:pos="684" w:val="left" w:leader="none"/>
        </w:tabs>
        <w:spacing w:line="240" w:lineRule="auto" w:before="0" w:after="0"/>
        <w:ind w:left="683" w:right="0" w:hanging="511"/>
        <w:jc w:val="left"/>
        <w:rPr>
          <w:rFonts w:ascii="BPG Sans Modern GPL&amp;GNU"/>
        </w:rPr>
      </w:pPr>
      <w:r>
        <w:rPr>
          <w:rFonts w:ascii="BPG Sans Modern GPL&amp;GNU"/>
          <w:color w:val="231F20"/>
          <w:w w:val="95"/>
        </w:rPr>
        <w:t>Domestic</w:t>
      </w:r>
      <w:r>
        <w:rPr>
          <w:rFonts w:ascii="BPG Sans Modern GPL&amp;GNU"/>
          <w:color w:val="231F20"/>
          <w:spacing w:val="-28"/>
          <w:w w:val="95"/>
        </w:rPr>
        <w:t> </w:t>
      </w:r>
      <w:r>
        <w:rPr>
          <w:rFonts w:ascii="BPG Sans Modern GPL&amp;GNU"/>
          <w:color w:val="231F20"/>
          <w:w w:val="95"/>
        </w:rPr>
        <w:t>demand</w:t>
      </w:r>
    </w:p>
    <w:p>
      <w:pPr>
        <w:pStyle w:val="Heading4"/>
        <w:spacing w:before="236"/>
      </w:pPr>
      <w:r>
        <w:rPr>
          <w:color w:val="A70741"/>
          <w:w w:val="90"/>
        </w:rPr>
        <w:t>Business investment</w:t>
      </w:r>
    </w:p>
    <w:p>
      <w:pPr>
        <w:pStyle w:val="BodyText"/>
        <w:spacing w:line="259" w:lineRule="auto" w:before="14"/>
        <w:ind w:left="173" w:right="624"/>
      </w:pPr>
      <w:r>
        <w:rPr>
          <w:color w:val="231F20"/>
          <w:w w:val="80"/>
        </w:rPr>
        <w:t>Business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declined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1.1%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Q3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Table</w:t>
      </w:r>
      <w:r>
        <w:rPr>
          <w:rFonts w:ascii="BPG Sans Modern GPL&amp;GNU"/>
          <w:color w:val="231F20"/>
          <w:spacing w:val="-11"/>
          <w:w w:val="80"/>
        </w:rPr>
        <w:t> </w:t>
      </w:r>
      <w:r>
        <w:rPr>
          <w:rFonts w:ascii="BPG Sans Modern GPL&amp;GNU"/>
          <w:color w:val="231F20"/>
          <w:spacing w:val="-4"/>
          <w:w w:val="80"/>
        </w:rPr>
        <w:t>2.A</w:t>
      </w:r>
      <w:r>
        <w:rPr>
          <w:color w:val="231F20"/>
          <w:spacing w:val="-4"/>
          <w:w w:val="80"/>
        </w:rPr>
        <w:t>),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third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consecutive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quarterly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fall.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business</w:t>
      </w:r>
    </w:p>
    <w:p>
      <w:pPr>
        <w:pStyle w:val="BodyText"/>
        <w:spacing w:line="259" w:lineRule="auto"/>
        <w:ind w:left="173" w:right="302"/>
      </w:pPr>
      <w:r>
        <w:rPr>
          <w:color w:val="231F20"/>
          <w:w w:val="80"/>
        </w:rPr>
        <w:t>investment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almost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earlier,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3"/>
          <w:w w:val="80"/>
        </w:rPr>
        <w:t>despite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employment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continuing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same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period.</w:t>
      </w:r>
    </w:p>
    <w:p>
      <w:pPr>
        <w:pStyle w:val="BodyText"/>
        <w:spacing w:before="10"/>
      </w:pPr>
    </w:p>
    <w:p>
      <w:pPr>
        <w:pStyle w:val="BodyText"/>
        <w:spacing w:line="259" w:lineRule="auto"/>
        <w:ind w:left="173" w:right="184"/>
      </w:pPr>
      <w:r>
        <w:rPr>
          <w:color w:val="231F20"/>
          <w:w w:val="80"/>
        </w:rPr>
        <w:t>Weak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primarily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reflect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Brexit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75"/>
        </w:rPr>
        <w:t>associated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uncertainty.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recovery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business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investment </w:t>
      </w:r>
      <w:r>
        <w:rPr>
          <w:color w:val="231F20"/>
          <w:w w:val="80"/>
        </w:rPr>
        <w:t>from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2008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recession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previous episodes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until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EU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Referendum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Act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passed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2015. Since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recovery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stalled 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4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2.3</w:t>
      </w:r>
      <w:r>
        <w:rPr>
          <w:color w:val="231F20"/>
          <w:w w:val="80"/>
        </w:rPr>
        <w:t>).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Cumulative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referendum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has </w:t>
      </w:r>
      <w:r>
        <w:rPr>
          <w:color w:val="231F20"/>
          <w:w w:val="85"/>
        </w:rPr>
        <w:t>been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18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percentage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points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MPC’s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final pre‑referendum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forecast.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98"/>
      </w:pPr>
      <w:r>
        <w:rPr>
          <w:color w:val="231F20"/>
          <w:w w:val="80"/>
        </w:rPr>
        <w:t>Surveys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generally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confirm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negative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impact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Brexit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uncertainties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investment.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Agents’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recent survey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investment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intentions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cited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Brexit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largest </w:t>
      </w:r>
      <w:r>
        <w:rPr>
          <w:color w:val="231F20"/>
          <w:w w:val="80"/>
        </w:rPr>
        <w:t>headwind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spending,</w:t>
      </w:r>
      <w:r>
        <w:rPr>
          <w:color w:val="231F20"/>
          <w:w w:val="80"/>
          <w:position w:val="4"/>
          <w:sz w:val="14"/>
        </w:rPr>
        <w:t>(1)</w:t>
      </w:r>
      <w:r>
        <w:rPr>
          <w:color w:val="231F20"/>
          <w:spacing w:val="-19"/>
          <w:w w:val="80"/>
          <w:position w:val="4"/>
          <w:sz w:val="14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DMP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Survey suggests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Brexit’s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importance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source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uncertainty 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months.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signs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 </w:t>
      </w:r>
      <w:r>
        <w:rPr>
          <w:color w:val="231F20"/>
          <w:w w:val="85"/>
        </w:rPr>
        <w:t>Brexit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uncertainty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affecting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commercial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real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estate </w:t>
      </w:r>
      <w:r>
        <w:rPr>
          <w:color w:val="231F20"/>
          <w:w w:val="75"/>
        </w:rPr>
        <w:t>market.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Preliminary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data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suggest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value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1"/>
          <w:w w:val="75"/>
        </w:rPr>
        <w:t> </w:t>
      </w:r>
      <w:r>
        <w:rPr>
          <w:color w:val="231F20"/>
          <w:spacing w:val="-2"/>
          <w:w w:val="75"/>
        </w:rPr>
        <w:t>transactions </w:t>
      </w:r>
      <w:r>
        <w:rPr>
          <w:color w:val="231F20"/>
          <w:w w:val="85"/>
        </w:rPr>
        <w:t>fell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Q4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Agency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contacts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noted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new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projects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are increasingly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being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delayed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or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put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hold.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5146" w:space="183"/>
            <w:col w:w="5281"/>
          </w:cols>
        </w:sectPr>
      </w:pPr>
    </w:p>
    <w:p>
      <w:pPr>
        <w:pStyle w:val="BodyText"/>
        <w:rPr>
          <w:sz w:val="21"/>
        </w:rPr>
      </w:pPr>
    </w:p>
    <w:p>
      <w:pPr>
        <w:pStyle w:val="BodyText"/>
        <w:spacing w:line="20" w:lineRule="exact"/>
        <w:ind w:left="549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2"/>
          <w:numId w:val="1"/>
        </w:numPr>
        <w:tabs>
          <w:tab w:pos="5716" w:val="left" w:leader="none"/>
        </w:tabs>
        <w:spacing w:line="240" w:lineRule="auto" w:before="44" w:after="0"/>
        <w:ind w:left="5715" w:right="0" w:hanging="214"/>
        <w:jc w:val="left"/>
        <w:rPr>
          <w:sz w:val="14"/>
        </w:rPr>
      </w:pPr>
      <w:r>
        <w:rPr>
          <w:color w:val="231F20"/>
          <w:w w:val="90"/>
          <w:sz w:val="14"/>
        </w:rPr>
        <w:t>See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Box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3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3"/>
          <w:w w:val="90"/>
          <w:sz w:val="14"/>
        </w:rPr>
        <w:t> </w:t>
      </w:r>
      <w:hyperlink r:id="rId50">
        <w:r>
          <w:rPr>
            <w:color w:val="231F20"/>
            <w:w w:val="90"/>
            <w:sz w:val="14"/>
            <w:u w:val="single" w:color="231F20"/>
          </w:rPr>
          <w:t>November</w:t>
        </w:r>
        <w:r>
          <w:rPr>
            <w:color w:val="231F20"/>
            <w:spacing w:val="-22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2018</w:t>
        </w:r>
        <w:r>
          <w:rPr>
            <w:color w:val="231F20"/>
            <w:spacing w:val="-23"/>
            <w:w w:val="90"/>
            <w:sz w:val="14"/>
            <w:u w:val="single" w:color="231F20"/>
          </w:rPr>
          <w:t> </w:t>
        </w:r>
        <w:r>
          <w:rPr>
            <w:rFonts w:ascii="Trebuchet MS"/>
            <w:i/>
            <w:color w:val="231F20"/>
            <w:w w:val="90"/>
            <w:sz w:val="14"/>
            <w:u w:val="single" w:color="231F20"/>
          </w:rPr>
          <w:t>Inflation</w:t>
        </w:r>
        <w:r>
          <w:rPr>
            <w:rFonts w:ascii="Trebuchet MS"/>
            <w:i/>
            <w:color w:val="231F20"/>
            <w:spacing w:val="-16"/>
            <w:w w:val="90"/>
            <w:sz w:val="14"/>
            <w:u w:val="single" w:color="231F20"/>
          </w:rPr>
          <w:t> </w:t>
        </w:r>
        <w:r>
          <w:rPr>
            <w:rFonts w:ascii="Trebuchet MS"/>
            <w:i/>
            <w:color w:val="231F20"/>
            <w:w w:val="90"/>
            <w:sz w:val="14"/>
            <w:u w:val="single" w:color="231F20"/>
          </w:rPr>
          <w:t>Report</w:t>
        </w:r>
      </w:hyperlink>
      <w:r>
        <w:rPr>
          <w:color w:val="231F20"/>
          <w:w w:val="90"/>
          <w:sz w:val="14"/>
        </w:rPr>
        <w:t>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Heading3"/>
        <w:spacing w:before="225"/>
        <w:rPr>
          <w:rFonts w:ascii="BPG Sans Modern GPL&amp;GNU"/>
        </w:rPr>
      </w:pPr>
      <w:bookmarkStart w:name="Box 3 The relationship between business " w:id="25"/>
      <w:bookmarkEnd w:id="25"/>
      <w:r>
        <w:rPr/>
      </w:r>
      <w:r>
        <w:rPr>
          <w:rFonts w:ascii="BPG Sans Modern GPL&amp;GNU"/>
          <w:color w:val="A70741"/>
          <w:w w:val="95"/>
        </w:rPr>
        <w:t>Box 3</w:t>
      </w:r>
    </w:p>
    <w:p>
      <w:pPr>
        <w:spacing w:line="249" w:lineRule="auto" w:before="12"/>
        <w:ind w:left="173" w:right="434" w:firstLine="0"/>
        <w:jc w:val="left"/>
        <w:rPr>
          <w:rFonts w:ascii="BPG Sans Modern GPL&amp;GNU"/>
          <w:sz w:val="26"/>
        </w:rPr>
      </w:pPr>
      <w:r>
        <w:rPr>
          <w:rFonts w:ascii="BPG Sans Modern GPL&amp;GNU"/>
          <w:color w:val="231F20"/>
          <w:w w:val="85"/>
          <w:sz w:val="26"/>
        </w:rPr>
        <w:t>The</w:t>
      </w:r>
      <w:r>
        <w:rPr>
          <w:rFonts w:ascii="BPG Sans Modern GPL&amp;GNU"/>
          <w:color w:val="231F20"/>
          <w:spacing w:val="-45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relationship</w:t>
      </w:r>
      <w:r>
        <w:rPr>
          <w:rFonts w:ascii="BPG Sans Modern GPL&amp;GNU"/>
          <w:color w:val="231F20"/>
          <w:spacing w:val="-44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between</w:t>
      </w:r>
      <w:r>
        <w:rPr>
          <w:rFonts w:ascii="BPG Sans Modern GPL&amp;GNU"/>
          <w:color w:val="231F20"/>
          <w:spacing w:val="-45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business</w:t>
      </w:r>
      <w:r>
        <w:rPr>
          <w:rFonts w:ascii="BPG Sans Modern GPL&amp;GNU"/>
          <w:color w:val="231F20"/>
          <w:spacing w:val="-44"/>
          <w:w w:val="85"/>
          <w:sz w:val="26"/>
        </w:rPr>
        <w:t> </w:t>
      </w:r>
      <w:r>
        <w:rPr>
          <w:rFonts w:ascii="BPG Sans Modern GPL&amp;GNU"/>
          <w:color w:val="231F20"/>
          <w:spacing w:val="-3"/>
          <w:w w:val="85"/>
          <w:sz w:val="26"/>
        </w:rPr>
        <w:t>surveys </w:t>
      </w:r>
      <w:r>
        <w:rPr>
          <w:rFonts w:ascii="BPG Sans Modern GPL&amp;GNU"/>
          <w:color w:val="231F20"/>
          <w:w w:val="95"/>
          <w:sz w:val="26"/>
        </w:rPr>
        <w:t>and GDP</w:t>
      </w:r>
      <w:r>
        <w:rPr>
          <w:rFonts w:ascii="BPG Sans Modern GPL&amp;GNU"/>
          <w:color w:val="231F20"/>
          <w:spacing w:val="-51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growth</w:t>
      </w:r>
    </w:p>
    <w:p>
      <w:pPr>
        <w:pStyle w:val="BodyText"/>
        <w:spacing w:line="259" w:lineRule="auto" w:before="253"/>
        <w:ind w:left="173" w:right="28"/>
        <w:rPr>
          <w:sz w:val="14"/>
        </w:rPr>
      </w:pPr>
      <w:r>
        <w:rPr>
          <w:color w:val="231F20"/>
          <w:w w:val="80"/>
        </w:rPr>
        <w:t>Official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estimates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available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lag 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often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revised,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estimates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9"/>
          <w:w w:val="80"/>
        </w:rPr>
        <w:t>of </w:t>
      </w:r>
      <w:r>
        <w:rPr>
          <w:color w:val="231F20"/>
          <w:w w:val="85"/>
        </w:rPr>
        <w:t>growth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using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other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sources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economic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data,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statistical models and judgement. This process is known as ‘nowcasting’.</w:t>
      </w:r>
      <w:r>
        <w:rPr>
          <w:color w:val="231F20"/>
          <w:w w:val="85"/>
          <w:position w:val="4"/>
          <w:sz w:val="14"/>
        </w:rPr>
        <w:t>(1)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74"/>
      </w:pPr>
      <w:r>
        <w:rPr>
          <w:color w:val="231F20"/>
          <w:w w:val="75"/>
        </w:rPr>
        <w:t>Private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sector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surveys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businesses,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such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those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provided</w:t>
      </w:r>
      <w:r>
        <w:rPr>
          <w:color w:val="231F20"/>
          <w:spacing w:val="-21"/>
          <w:w w:val="75"/>
        </w:rPr>
        <w:t> </w:t>
      </w:r>
      <w:r>
        <w:rPr>
          <w:color w:val="231F20"/>
          <w:spacing w:val="-9"/>
          <w:w w:val="75"/>
        </w:rPr>
        <w:t>by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BCC,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CBI,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IHS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Markit/CIPS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Lloyds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some 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important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sources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nowcasting.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 because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highly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correlated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official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estimates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 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available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advance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official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data.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101"/>
      </w:pPr>
      <w:r>
        <w:rPr>
          <w:color w:val="231F20"/>
          <w:w w:val="85"/>
        </w:rPr>
        <w:t>It could be that during periods of high uncertainty the </w:t>
      </w:r>
      <w:r>
        <w:rPr>
          <w:color w:val="231F20"/>
          <w:w w:val="80"/>
        </w:rPr>
        <w:t>relationship between survey responses and GDP growth weakens.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especially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true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forward‑looking surveys,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ask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expectations for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months.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simple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forecasting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model which maps the IHS Markit/CIPS composite expectations index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first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month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quarter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 </w:t>
      </w:r>
      <w:r>
        <w:rPr>
          <w:color w:val="231F20"/>
          <w:w w:val="75"/>
        </w:rPr>
        <w:t>that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quarter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made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larger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errors,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average,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during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3"/>
          <w:w w:val="75"/>
        </w:rPr>
        <w:t>periods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high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2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B</w:t>
      </w:r>
      <w:r>
        <w:rPr>
          <w:color w:val="231F20"/>
          <w:w w:val="80"/>
        </w:rPr>
        <w:t>).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largest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errors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was</w:t>
      </w:r>
    </w:p>
    <w:p>
      <w:pPr>
        <w:pStyle w:val="BodyText"/>
        <w:spacing w:line="259" w:lineRule="auto" w:before="2"/>
        <w:ind w:left="173" w:right="821"/>
      </w:pP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2016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Q3,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when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3"/>
          <w:w w:val="80"/>
        </w:rPr>
        <w:t>elevated </w:t>
      </w:r>
      <w:r>
        <w:rPr>
          <w:color w:val="231F20"/>
          <w:w w:val="85"/>
        </w:rPr>
        <w:t>following the</w:t>
      </w:r>
      <w:r>
        <w:rPr>
          <w:color w:val="231F20"/>
          <w:spacing w:val="-54"/>
          <w:w w:val="85"/>
        </w:rPr>
        <w:t> </w:t>
      </w:r>
      <w:r>
        <w:rPr>
          <w:color w:val="231F20"/>
          <w:w w:val="85"/>
        </w:rPr>
        <w:t>referendum.</w:t>
      </w:r>
    </w:p>
    <w:p>
      <w:pPr>
        <w:pStyle w:val="BodyText"/>
        <w:spacing w:before="8"/>
        <w:rPr>
          <w:sz w:val="30"/>
        </w:rPr>
      </w:pPr>
    </w:p>
    <w:p>
      <w:pPr>
        <w:spacing w:line="249" w:lineRule="auto" w:before="0"/>
        <w:ind w:left="173" w:right="599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2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B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Errors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from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simple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forecasting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model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can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be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spacing w:val="-4"/>
          <w:w w:val="90"/>
          <w:sz w:val="18"/>
        </w:rPr>
        <w:t>large </w:t>
      </w:r>
      <w:r>
        <w:rPr>
          <w:rFonts w:ascii="BPG Sans Modern GPL&amp;GNU"/>
          <w:color w:val="A70741"/>
          <w:w w:val="95"/>
          <w:sz w:val="18"/>
        </w:rPr>
        <w:t>when</w:t>
      </w:r>
      <w:r>
        <w:rPr>
          <w:rFonts w:asci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uncertainty</w:t>
      </w:r>
      <w:r>
        <w:rPr>
          <w:rFonts w:asci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is</w:t>
      </w:r>
      <w:r>
        <w:rPr>
          <w:rFonts w:asci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elevated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GDP forecast errors and media references to uncertainty</w:t>
      </w:r>
    </w:p>
    <w:p>
      <w:pPr>
        <w:spacing w:line="135" w:lineRule="exact" w:before="128"/>
        <w:ind w:left="2249" w:right="0" w:firstLine="0"/>
        <w:jc w:val="left"/>
        <w:rPr>
          <w:sz w:val="11"/>
        </w:rPr>
      </w:pPr>
      <w:r>
        <w:rPr>
          <w:color w:val="231F20"/>
          <w:w w:val="85"/>
          <w:sz w:val="12"/>
        </w:rPr>
        <w:t>Absolute forecast error (percentage points)</w:t>
      </w:r>
      <w:r>
        <w:rPr>
          <w:color w:val="231F20"/>
          <w:w w:val="85"/>
          <w:position w:val="4"/>
          <w:sz w:val="11"/>
        </w:rPr>
        <w:t>(a)</w:t>
      </w:r>
    </w:p>
    <w:p>
      <w:pPr>
        <w:spacing w:after="0" w:line="135" w:lineRule="exact"/>
        <w:jc w:val="left"/>
        <w:rPr>
          <w:sz w:val="11"/>
        </w:rPr>
        <w:sectPr>
          <w:type w:val="continuous"/>
          <w:pgSz w:w="11910" w:h="16840"/>
          <w:pgMar w:top="1540" w:bottom="0" w:left="620" w:right="680"/>
          <w:cols w:num="2" w:equalWidth="0">
            <w:col w:w="5202" w:space="128"/>
            <w:col w:w="5280"/>
          </w:cols>
        </w:sectPr>
      </w:pPr>
    </w:p>
    <w:p>
      <w:pPr>
        <w:pStyle w:val="BodyText"/>
        <w:spacing w:line="259" w:lineRule="auto" w:before="207"/>
        <w:ind w:left="173"/>
      </w:pPr>
      <w:r>
        <w:rPr>
          <w:color w:val="231F20"/>
          <w:w w:val="80"/>
        </w:rPr>
        <w:t>There have been occasions where survey responses have </w:t>
      </w:r>
      <w:r>
        <w:rPr>
          <w:color w:val="231F20"/>
          <w:w w:val="75"/>
        </w:rPr>
        <w:t>provided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misleading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steer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growth,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however.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3"/>
          <w:w w:val="75"/>
        </w:rPr>
        <w:t>example,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IHS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Markit/CIPS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composite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index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usually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85"/>
        </w:rPr>
        <w:t>high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correlation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growth,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times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suggested contractions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output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not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appear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official</w:t>
      </w:r>
    </w:p>
    <w:p>
      <w:pPr>
        <w:pStyle w:val="BodyText"/>
        <w:spacing w:before="2"/>
        <w:ind w:left="173"/>
      </w:pPr>
      <w:r>
        <w:rPr>
          <w:color w:val="231F20"/>
          <w:w w:val="85"/>
        </w:rPr>
        <w:t>GDP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data.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One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such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episode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occurred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just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after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2016</w:t>
      </w:r>
    </w:p>
    <w:p>
      <w:pPr>
        <w:pStyle w:val="BodyText"/>
        <w:spacing w:line="259" w:lineRule="auto" w:before="19"/>
        <w:ind w:left="173" w:right="67"/>
      </w:pPr>
      <w:r>
        <w:rPr>
          <w:color w:val="231F20"/>
          <w:w w:val="80"/>
        </w:rPr>
        <w:t>EU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referendum,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when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index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30"/>
          <w:w w:val="80"/>
        </w:rPr>
        <w:t> </w:t>
      </w:r>
      <w:r>
        <w:rPr>
          <w:rFonts w:ascii="BPG Sans Modern GPL&amp;GNU"/>
          <w:color w:val="231F20"/>
          <w:spacing w:val="-6"/>
          <w:w w:val="80"/>
        </w:rPr>
        <w:t>A</w:t>
      </w:r>
      <w:r>
        <w:rPr>
          <w:color w:val="231F20"/>
          <w:spacing w:val="-6"/>
          <w:w w:val="80"/>
        </w:rPr>
        <w:t>). </w:t>
      </w:r>
      <w:r>
        <w:rPr>
          <w:color w:val="231F20"/>
          <w:w w:val="80"/>
        </w:rPr>
        <w:t>This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appeared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surveys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well, but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ultimately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official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suggested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 </w:t>
      </w:r>
      <w:r>
        <w:rPr>
          <w:color w:val="231F20"/>
          <w:w w:val="85"/>
        </w:rPr>
        <w:t>was relatively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stable.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9"/>
        <w:ind w:left="0" w:right="365" w:firstLine="0"/>
        <w:jc w:val="right"/>
        <w:rPr>
          <w:sz w:val="12"/>
        </w:rPr>
      </w:pPr>
      <w:r>
        <w:rPr>
          <w:color w:val="231F20"/>
          <w:w w:val="80"/>
          <w:sz w:val="12"/>
        </w:rPr>
        <w:t>2016 Q3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548" w:val="left" w:leader="none"/>
          <w:tab w:pos="2849" w:val="left" w:leader="none"/>
          <w:tab w:pos="4153" w:val="left" w:leader="none"/>
        </w:tabs>
        <w:spacing w:before="117"/>
        <w:ind w:left="308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</w:t>
        <w:tab/>
        <w:t>200</w:t>
        <w:tab/>
        <w:t>400</w:t>
        <w:tab/>
      </w:r>
      <w:r>
        <w:rPr>
          <w:color w:val="231F20"/>
          <w:spacing w:val="-7"/>
          <w:w w:val="70"/>
          <w:sz w:val="12"/>
        </w:rPr>
        <w:t>600</w:t>
      </w:r>
    </w:p>
    <w:p>
      <w:pPr>
        <w:spacing w:line="530" w:lineRule="auto" w:before="9"/>
        <w:ind w:left="173" w:right="798" w:firstLine="1300"/>
        <w:jc w:val="left"/>
        <w:rPr>
          <w:sz w:val="11"/>
        </w:rPr>
      </w:pPr>
      <w:r>
        <w:rPr>
          <w:color w:val="231F20"/>
          <w:w w:val="75"/>
          <w:sz w:val="12"/>
        </w:rPr>
        <w:t>Media references to uncertainty</w:t>
      </w:r>
      <w:r>
        <w:rPr>
          <w:color w:val="231F20"/>
          <w:w w:val="75"/>
          <w:position w:val="4"/>
          <w:sz w:val="11"/>
        </w:rPr>
        <w:t>(b) </w:t>
      </w:r>
      <w:r>
        <w:rPr>
          <w:color w:val="231F20"/>
          <w:w w:val="85"/>
          <w:sz w:val="11"/>
        </w:rPr>
        <w:t>Sources: IHS Markit, Nexis, ONS and Bank calculations.</w:t>
      </w:r>
    </w:p>
    <w:p>
      <w:pPr>
        <w:spacing w:line="142" w:lineRule="exact" w:before="0"/>
        <w:ind w:left="10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1.4</w:t>
      </w:r>
    </w:p>
    <w:p>
      <w:pPr>
        <w:pStyle w:val="BodyText"/>
        <w:spacing w:before="11"/>
        <w:rPr>
          <w:sz w:val="14"/>
        </w:rPr>
      </w:pPr>
    </w:p>
    <w:p>
      <w:pPr>
        <w:spacing w:before="1"/>
        <w:ind w:left="112" w:right="0" w:firstLine="0"/>
        <w:jc w:val="left"/>
        <w:rPr>
          <w:sz w:val="12"/>
        </w:rPr>
      </w:pPr>
      <w:r>
        <w:rPr>
          <w:color w:val="231F20"/>
          <w:sz w:val="12"/>
        </w:rPr>
        <w:t>1.2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10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1.0</w:t>
      </w:r>
    </w:p>
    <w:p>
      <w:pPr>
        <w:pStyle w:val="BodyText"/>
        <w:rPr>
          <w:sz w:val="15"/>
        </w:rPr>
      </w:pPr>
    </w:p>
    <w:p>
      <w:pPr>
        <w:spacing w:before="0"/>
        <w:ind w:left="89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0.8</w:t>
      </w:r>
    </w:p>
    <w:p>
      <w:pPr>
        <w:pStyle w:val="BodyText"/>
        <w:rPr>
          <w:sz w:val="15"/>
        </w:rPr>
      </w:pPr>
    </w:p>
    <w:p>
      <w:pPr>
        <w:spacing w:before="0"/>
        <w:ind w:left="9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0.6</w:t>
      </w:r>
    </w:p>
    <w:p>
      <w:pPr>
        <w:pStyle w:val="BodyText"/>
        <w:spacing w:before="11"/>
        <w:rPr>
          <w:sz w:val="14"/>
        </w:rPr>
      </w:pPr>
    </w:p>
    <w:p>
      <w:pPr>
        <w:spacing w:before="1"/>
        <w:ind w:left="89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0.4</w:t>
      </w:r>
    </w:p>
    <w:p>
      <w:pPr>
        <w:pStyle w:val="BodyText"/>
        <w:spacing w:before="11"/>
        <w:rPr>
          <w:sz w:val="14"/>
        </w:rPr>
      </w:pPr>
    </w:p>
    <w:p>
      <w:pPr>
        <w:spacing w:before="1"/>
        <w:ind w:left="9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0.2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89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680"/>
          <w:cols w:num="3" w:equalWidth="0">
            <w:col w:w="5159" w:space="171"/>
            <w:col w:w="4350" w:space="39"/>
            <w:col w:w="891"/>
          </w:cols>
        </w:sectPr>
      </w:pPr>
    </w:p>
    <w:p>
      <w:pPr>
        <w:spacing w:line="249" w:lineRule="auto" w:before="8"/>
        <w:ind w:left="173" w:right="27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4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A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Surveys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sometimes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fall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even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when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output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spacing w:val="-6"/>
          <w:w w:val="90"/>
          <w:sz w:val="18"/>
        </w:rPr>
        <w:t>is </w:t>
      </w:r>
      <w:r>
        <w:rPr>
          <w:rFonts w:ascii="BPG Sans Modern GPL&amp;GNU"/>
          <w:color w:val="A70741"/>
          <w:w w:val="95"/>
          <w:sz w:val="18"/>
        </w:rPr>
        <w:t>stable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5"/>
          <w:sz w:val="16"/>
        </w:rPr>
        <w:t>Output and IHS Markit/CIPS indicator of output growth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18"/>
        <w:ind w:left="3017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Percentage change, three months</w:t>
      </w:r>
    </w:p>
    <w:p>
      <w:pPr>
        <w:pStyle w:val="ListParagraph"/>
        <w:numPr>
          <w:ilvl w:val="0"/>
          <w:numId w:val="14"/>
        </w:numPr>
        <w:tabs>
          <w:tab w:pos="344" w:val="left" w:leader="none"/>
        </w:tabs>
        <w:spacing w:line="10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75"/>
          <w:sz w:val="11"/>
        </w:rPr>
        <w:br w:type="column"/>
      </w:r>
      <w:r>
        <w:rPr>
          <w:color w:val="231F20"/>
          <w:w w:val="85"/>
          <w:sz w:val="11"/>
        </w:rPr>
        <w:t>Forecast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errors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calculated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difference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between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actual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quarterly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(first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estimate)</w:t>
      </w:r>
    </w:p>
    <w:p>
      <w:pPr>
        <w:spacing w:line="235" w:lineRule="auto" w:before="1"/>
        <w:ind w:left="343" w:right="652" w:firstLine="0"/>
        <w:jc w:val="left"/>
        <w:rPr>
          <w:sz w:val="11"/>
        </w:rPr>
      </w:pP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forecast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quarterly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simple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regression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IHS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Markit/CIPS </w:t>
      </w:r>
      <w:r>
        <w:rPr>
          <w:color w:val="231F20"/>
          <w:w w:val="85"/>
          <w:sz w:val="11"/>
        </w:rPr>
        <w:t>composite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expectations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balance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(see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footnote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(d)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5"/>
          <w:w w:val="85"/>
          <w:sz w:val="11"/>
        </w:rPr>
        <w:t> </w:t>
      </w:r>
      <w:r>
        <w:rPr>
          <w:rFonts w:ascii="BPG Sans Modern GPL&amp;GNU" w:hAnsi="BPG Sans Modern GPL&amp;GNU"/>
          <w:color w:val="231F20"/>
          <w:w w:val="85"/>
          <w:sz w:val="11"/>
        </w:rPr>
        <w:t>Chart</w:t>
      </w:r>
      <w:r>
        <w:rPr>
          <w:rFonts w:ascii="BPG Sans Modern GPL&amp;GNU" w:hAnsi="BPG Sans Modern GPL&amp;GNU"/>
          <w:color w:val="231F20"/>
          <w:spacing w:val="-18"/>
          <w:w w:val="85"/>
          <w:sz w:val="11"/>
        </w:rPr>
        <w:t> </w:t>
      </w:r>
      <w:r>
        <w:rPr>
          <w:rFonts w:ascii="BPG Sans Modern GPL&amp;GNU" w:hAnsi="BPG Sans Modern GPL&amp;GNU"/>
          <w:color w:val="231F20"/>
          <w:w w:val="85"/>
          <w:sz w:val="11"/>
        </w:rPr>
        <w:t>2.2</w:t>
      </w:r>
      <w:r>
        <w:rPr>
          <w:color w:val="231F20"/>
          <w:w w:val="85"/>
          <w:sz w:val="11"/>
        </w:rPr>
        <w:t>)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first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month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 </w:t>
      </w:r>
      <w:r>
        <w:rPr>
          <w:color w:val="231F20"/>
          <w:w w:val="80"/>
          <w:sz w:val="11"/>
        </w:rPr>
        <w:t>quarter.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example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Q1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forecast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uses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January’s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index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predict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Q1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growth.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are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2000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Q1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2018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Q3.</w:t>
      </w:r>
    </w:p>
    <w:p>
      <w:pPr>
        <w:pStyle w:val="ListParagraph"/>
        <w:numPr>
          <w:ilvl w:val="0"/>
          <w:numId w:val="14"/>
        </w:numPr>
        <w:tabs>
          <w:tab w:pos="344" w:val="left" w:leader="none"/>
        </w:tabs>
        <w:spacing w:line="235" w:lineRule="auto" w:before="1" w:after="0"/>
        <w:ind w:left="343" w:right="1048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number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media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reports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citing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uncertainty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economic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context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four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national </w:t>
      </w:r>
      <w:r>
        <w:rPr>
          <w:color w:val="231F20"/>
          <w:w w:val="85"/>
          <w:sz w:val="11"/>
        </w:rPr>
        <w:t>broadsheet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newspapers.</w:t>
      </w:r>
    </w:p>
    <w:p>
      <w:pPr>
        <w:spacing w:after="0" w:line="235" w:lineRule="auto"/>
        <w:jc w:val="left"/>
        <w:rPr>
          <w:sz w:val="11"/>
        </w:rPr>
        <w:sectPr>
          <w:type w:val="continuous"/>
          <w:pgSz w:w="11910" w:h="16840"/>
          <w:pgMar w:top="1540" w:bottom="0" w:left="620" w:right="680"/>
          <w:cols w:num="2" w:equalWidth="0">
            <w:col w:w="4736" w:space="593"/>
            <w:col w:w="5281"/>
          </w:cols>
        </w:sectPr>
      </w:pPr>
    </w:p>
    <w:p>
      <w:pPr>
        <w:spacing w:before="0"/>
        <w:ind w:left="180" w:right="0" w:firstLine="0"/>
        <w:jc w:val="left"/>
        <w:rPr>
          <w:sz w:val="12"/>
        </w:rPr>
      </w:pPr>
      <w:r>
        <w:rPr>
          <w:color w:val="231F20"/>
          <w:w w:val="85"/>
          <w:position w:val="-8"/>
          <w:sz w:val="12"/>
        </w:rPr>
        <w:t>65</w:t>
      </w:r>
      <w:r>
        <w:rPr>
          <w:color w:val="231F20"/>
          <w:spacing w:val="-18"/>
          <w:w w:val="85"/>
          <w:position w:val="-8"/>
          <w:sz w:val="12"/>
        </w:rPr>
        <w:t> </w:t>
      </w:r>
      <w:r>
        <w:rPr>
          <w:color w:val="231F20"/>
          <w:w w:val="85"/>
          <w:sz w:val="12"/>
        </w:rPr>
        <w:t>Index:</w:t>
      </w:r>
      <w:r>
        <w:rPr>
          <w:color w:val="231F20"/>
          <w:spacing w:val="-29"/>
          <w:w w:val="85"/>
          <w:sz w:val="12"/>
        </w:rPr>
        <w:t> </w:t>
      </w:r>
      <w:r>
        <w:rPr>
          <w:color w:val="231F20"/>
          <w:w w:val="85"/>
          <w:sz w:val="12"/>
        </w:rPr>
        <w:t>50</w:t>
      </w:r>
      <w:r>
        <w:rPr>
          <w:color w:val="231F20"/>
          <w:spacing w:val="-29"/>
          <w:w w:val="85"/>
          <w:sz w:val="12"/>
        </w:rPr>
        <w:t> </w:t>
      </w:r>
      <w:r>
        <w:rPr>
          <w:color w:val="231F20"/>
          <w:w w:val="85"/>
          <w:sz w:val="12"/>
        </w:rPr>
        <w:t>=</w:t>
      </w:r>
      <w:r>
        <w:rPr>
          <w:color w:val="231F20"/>
          <w:spacing w:val="-29"/>
          <w:w w:val="85"/>
          <w:sz w:val="12"/>
        </w:rPr>
        <w:t> </w:t>
      </w:r>
      <w:r>
        <w:rPr>
          <w:color w:val="231F20"/>
          <w:w w:val="85"/>
          <w:sz w:val="12"/>
        </w:rPr>
        <w:t>no</w:t>
      </w:r>
      <w:r>
        <w:rPr>
          <w:color w:val="231F20"/>
          <w:spacing w:val="-30"/>
          <w:w w:val="85"/>
          <w:sz w:val="12"/>
        </w:rPr>
        <w:t> </w:t>
      </w:r>
      <w:r>
        <w:rPr>
          <w:color w:val="231F20"/>
          <w:w w:val="85"/>
          <w:sz w:val="12"/>
        </w:rPr>
        <w:t>change</w:t>
      </w:r>
    </w:p>
    <w:p>
      <w:pPr>
        <w:pStyle w:val="BodyText"/>
        <w:spacing w:before="9"/>
        <w:rPr>
          <w:sz w:val="19"/>
        </w:rPr>
      </w:pPr>
    </w:p>
    <w:p>
      <w:pPr>
        <w:spacing w:before="0"/>
        <w:ind w:left="17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60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184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55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17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50</w:t>
      </w:r>
    </w:p>
    <w:p>
      <w:pPr>
        <w:spacing w:line="125" w:lineRule="exact" w:before="0"/>
        <w:ind w:left="17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on previous three months</w:t>
      </w:r>
    </w:p>
    <w:p>
      <w:pPr>
        <w:spacing w:line="126" w:lineRule="exact" w:before="0"/>
        <w:ind w:left="1482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5"/>
        <w:rPr>
          <w:sz w:val="19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18"/>
        <w:ind w:left="1461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24"/>
        <w:ind w:left="0" w:right="38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pStyle w:val="BodyText"/>
        <w:spacing w:before="1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spacing w:line="259" w:lineRule="auto"/>
        <w:ind w:left="175" w:right="214"/>
      </w:pPr>
      <w:r>
        <w:rPr>
          <w:color w:val="231F20"/>
          <w:w w:val="85"/>
        </w:rPr>
        <w:t>Uncertainty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intensified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recently,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important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75"/>
        </w:rPr>
        <w:t>exercise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caution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when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interpreting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survey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responses.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Taking</w:t>
      </w:r>
      <w:r>
        <w:rPr>
          <w:color w:val="231F20"/>
          <w:spacing w:val="-17"/>
          <w:w w:val="75"/>
        </w:rPr>
        <w:t> a </w:t>
      </w:r>
      <w:r>
        <w:rPr>
          <w:color w:val="231F20"/>
          <w:w w:val="80"/>
        </w:rPr>
        <w:t>range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models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account,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judges 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term.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3" w:equalWidth="0">
            <w:col w:w="1452" w:space="1763"/>
            <w:col w:w="1586" w:space="527"/>
            <w:col w:w="5282"/>
          </w:cols>
        </w:sectPr>
      </w:pPr>
    </w:p>
    <w:p>
      <w:pPr>
        <w:pStyle w:val="BodyText"/>
        <w:spacing w:before="7"/>
        <w:rPr>
          <w:sz w:val="14"/>
        </w:rPr>
      </w:pPr>
    </w:p>
    <w:p>
      <w:pPr>
        <w:tabs>
          <w:tab w:pos="903" w:val="left" w:leader="none"/>
        </w:tabs>
        <w:spacing w:line="144" w:lineRule="exact" w:before="0"/>
        <w:ind w:left="903" w:right="38" w:hanging="725"/>
        <w:jc w:val="left"/>
        <w:rPr>
          <w:sz w:val="12"/>
        </w:rPr>
      </w:pPr>
      <w:r>
        <w:rPr>
          <w:color w:val="231F20"/>
          <w:w w:val="85"/>
          <w:position w:val="-2"/>
          <w:sz w:val="12"/>
        </w:rPr>
        <w:t>45</w:t>
        <w:tab/>
      </w:r>
      <w:r>
        <w:rPr>
          <w:color w:val="00568B"/>
          <w:w w:val="85"/>
          <w:sz w:val="12"/>
        </w:rPr>
        <w:t>IHS Markit/CIPS </w:t>
      </w:r>
      <w:r>
        <w:rPr>
          <w:color w:val="00568B"/>
          <w:w w:val="75"/>
          <w:sz w:val="12"/>
        </w:rPr>
        <w:t>composite activity</w:t>
      </w:r>
      <w:r>
        <w:rPr>
          <w:color w:val="00568B"/>
          <w:w w:val="75"/>
          <w:position w:val="4"/>
          <w:sz w:val="11"/>
        </w:rPr>
        <w:t>(b)</w:t>
      </w:r>
      <w:r>
        <w:rPr>
          <w:color w:val="00568B"/>
          <w:w w:val="75"/>
          <w:sz w:val="11"/>
        </w:rPr>
        <w:t> </w:t>
      </w:r>
      <w:r>
        <w:rPr>
          <w:color w:val="00568B"/>
          <w:w w:val="85"/>
          <w:sz w:val="12"/>
        </w:rPr>
        <w:t>(left-hand</w:t>
      </w:r>
      <w:r>
        <w:rPr>
          <w:color w:val="00568B"/>
          <w:spacing w:val="-24"/>
          <w:w w:val="85"/>
          <w:sz w:val="12"/>
        </w:rPr>
        <w:t> </w:t>
      </w:r>
      <w:r>
        <w:rPr>
          <w:color w:val="00568B"/>
          <w:w w:val="85"/>
          <w:sz w:val="12"/>
        </w:rPr>
        <w:t>scale)</w:t>
      </w:r>
    </w:p>
    <w:p>
      <w:pPr>
        <w:spacing w:line="123" w:lineRule="exact" w:before="0"/>
        <w:ind w:left="17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40</w:t>
      </w:r>
    </w:p>
    <w:p>
      <w:pPr>
        <w:spacing w:line="174" w:lineRule="exact" w:before="88"/>
        <w:ind w:left="173" w:right="0" w:firstLine="0"/>
        <w:jc w:val="left"/>
        <w:rPr>
          <w:sz w:val="11"/>
        </w:rPr>
      </w:pPr>
      <w:r>
        <w:rPr/>
        <w:br w:type="column"/>
      </w:r>
      <w:r>
        <w:rPr>
          <w:color w:val="A70741"/>
          <w:w w:val="90"/>
          <w:sz w:val="12"/>
        </w:rPr>
        <w:t>Output</w:t>
      </w:r>
      <w:r>
        <w:rPr>
          <w:color w:val="A70741"/>
          <w:w w:val="90"/>
          <w:position w:val="4"/>
          <w:sz w:val="11"/>
        </w:rPr>
        <w:t>(a)</w:t>
      </w: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A70741"/>
          <w:w w:val="85"/>
          <w:sz w:val="12"/>
        </w:rPr>
        <w:t>(right-hand scale)</w:t>
      </w:r>
    </w:p>
    <w:p>
      <w:pPr>
        <w:pStyle w:val="BodyText"/>
        <w:spacing w:before="11"/>
        <w:rPr>
          <w:sz w:val="11"/>
        </w:rPr>
      </w:pPr>
    </w:p>
    <w:p>
      <w:pPr>
        <w:spacing w:before="0"/>
        <w:ind w:left="461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EU referendum</w:t>
      </w:r>
    </w:p>
    <w:p>
      <w:pPr>
        <w:pStyle w:val="BodyText"/>
        <w:tabs>
          <w:tab w:pos="988" w:val="left" w:leader="none"/>
        </w:tabs>
        <w:ind w:left="173"/>
      </w:pPr>
      <w:r>
        <w:rPr/>
        <w:br w:type="column"/>
      </w:r>
      <w:r>
        <w:rPr>
          <w:color w:val="231F20"/>
          <w:w w:val="85"/>
          <w:position w:val="4"/>
          <w:sz w:val="16"/>
        </w:rPr>
        <w:t>–</w:t>
        <w:tab/>
      </w:r>
      <w:r>
        <w:rPr>
          <w:color w:val="231F20"/>
          <w:w w:val="85"/>
        </w:rPr>
        <w:t>nowcast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2019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Q1,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incorporated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into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the</w:t>
      </w:r>
    </w:p>
    <w:p>
      <w:pPr>
        <w:pStyle w:val="BodyText"/>
        <w:tabs>
          <w:tab w:pos="988" w:val="left" w:leader="none"/>
        </w:tabs>
        <w:spacing w:before="20"/>
        <w:ind w:left="196"/>
      </w:pP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ab/>
      </w:r>
      <w:r>
        <w:rPr>
          <w:color w:val="231F20"/>
          <w:w w:val="80"/>
          <w:vertAlign w:val="baseline"/>
        </w:rPr>
        <w:t>MPC’s</w:t>
      </w:r>
      <w:r>
        <w:rPr>
          <w:color w:val="231F20"/>
          <w:spacing w:val="-33"/>
          <w:w w:val="80"/>
          <w:vertAlign w:val="baseline"/>
        </w:rPr>
        <w:t> </w:t>
      </w:r>
      <w:r>
        <w:rPr>
          <w:color w:val="231F20"/>
          <w:w w:val="80"/>
          <w:vertAlign w:val="baseline"/>
        </w:rPr>
        <w:t>projections</w:t>
      </w:r>
      <w:r>
        <w:rPr>
          <w:color w:val="231F20"/>
          <w:spacing w:val="-33"/>
          <w:w w:val="80"/>
          <w:vertAlign w:val="baseline"/>
        </w:rPr>
        <w:t> </w:t>
      </w:r>
      <w:r>
        <w:rPr>
          <w:color w:val="231F20"/>
          <w:w w:val="80"/>
          <w:vertAlign w:val="baseline"/>
        </w:rPr>
        <w:t>for</w:t>
      </w:r>
      <w:r>
        <w:rPr>
          <w:color w:val="231F20"/>
          <w:spacing w:val="-33"/>
          <w:w w:val="80"/>
          <w:vertAlign w:val="baseline"/>
        </w:rPr>
        <w:t> </w:t>
      </w:r>
      <w:r>
        <w:rPr>
          <w:color w:val="231F20"/>
          <w:w w:val="80"/>
          <w:vertAlign w:val="baseline"/>
        </w:rPr>
        <w:t>growth,</w:t>
      </w:r>
      <w:r>
        <w:rPr>
          <w:color w:val="231F20"/>
          <w:spacing w:val="-32"/>
          <w:w w:val="80"/>
          <w:vertAlign w:val="baseline"/>
        </w:rPr>
        <w:t> </w:t>
      </w:r>
      <w:r>
        <w:rPr>
          <w:color w:val="231F20"/>
          <w:w w:val="80"/>
          <w:vertAlign w:val="baseline"/>
        </w:rPr>
        <w:t>is</w:t>
      </w:r>
      <w:r>
        <w:rPr>
          <w:color w:val="231F20"/>
          <w:spacing w:val="-33"/>
          <w:w w:val="80"/>
          <w:vertAlign w:val="baseline"/>
        </w:rPr>
        <w:t> </w:t>
      </w:r>
      <w:r>
        <w:rPr>
          <w:color w:val="231F20"/>
          <w:w w:val="80"/>
          <w:vertAlign w:val="baseline"/>
        </w:rPr>
        <w:t>0.2%.</w:t>
      </w:r>
      <w:r>
        <w:rPr>
          <w:color w:val="231F20"/>
          <w:spacing w:val="-33"/>
          <w:w w:val="80"/>
          <w:vertAlign w:val="baseline"/>
        </w:rPr>
        <w:t> </w:t>
      </w:r>
      <w:r>
        <w:rPr>
          <w:color w:val="231F20"/>
          <w:w w:val="80"/>
          <w:vertAlign w:val="baseline"/>
        </w:rPr>
        <w:t>But</w:t>
      </w:r>
      <w:r>
        <w:rPr>
          <w:color w:val="231F20"/>
          <w:spacing w:val="-33"/>
          <w:w w:val="80"/>
          <w:vertAlign w:val="baseline"/>
        </w:rPr>
        <w:t> </w:t>
      </w:r>
      <w:r>
        <w:rPr>
          <w:color w:val="231F20"/>
          <w:w w:val="80"/>
          <w:vertAlign w:val="baseline"/>
        </w:rPr>
        <w:t>the</w:t>
      </w:r>
      <w:r>
        <w:rPr>
          <w:color w:val="231F20"/>
          <w:spacing w:val="-32"/>
          <w:w w:val="80"/>
          <w:vertAlign w:val="baseline"/>
        </w:rPr>
        <w:t> </w:t>
      </w:r>
      <w:r>
        <w:rPr>
          <w:color w:val="231F20"/>
          <w:w w:val="80"/>
          <w:vertAlign w:val="baseline"/>
        </w:rPr>
        <w:t>uncertainty</w:t>
      </w:r>
    </w:p>
    <w:p>
      <w:pPr>
        <w:pStyle w:val="BodyText"/>
        <w:tabs>
          <w:tab w:pos="988" w:val="left" w:leader="none"/>
        </w:tabs>
        <w:spacing w:before="19"/>
        <w:ind w:left="185"/>
      </w:pPr>
      <w:r>
        <w:rPr>
          <w:color w:val="231F20"/>
          <w:w w:val="85"/>
          <w:sz w:val="12"/>
        </w:rPr>
        <w:t>2</w:t>
        <w:tab/>
      </w:r>
      <w:r>
        <w:rPr>
          <w:color w:val="231F20"/>
          <w:w w:val="85"/>
        </w:rPr>
        <w:t>around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larger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usual.</w:t>
      </w:r>
    </w:p>
    <w:p>
      <w:pPr>
        <w:spacing w:after="0"/>
        <w:sectPr>
          <w:type w:val="continuous"/>
          <w:pgSz w:w="11910" w:h="16840"/>
          <w:pgMar w:top="1540" w:bottom="0" w:left="620" w:right="680"/>
          <w:cols w:num="3" w:equalWidth="0">
            <w:col w:w="1951" w:space="792"/>
            <w:col w:w="1222" w:space="549"/>
            <w:col w:w="6096"/>
          </w:cols>
        </w:sectPr>
      </w:pPr>
    </w:p>
    <w:p>
      <w:pPr>
        <w:pStyle w:val="BodyText"/>
        <w:spacing w:before="8"/>
        <w:rPr>
          <w:sz w:val="8"/>
        </w:rPr>
      </w:pPr>
      <w:r>
        <w:rPr/>
        <w:pict>
          <v:group style="position:absolute;margin-left:19.843pt;margin-top:59.527016pt;width:555.6pt;height:731.35pt;mso-position-horizontal-relative:page;mso-position-vertical-relative:page;z-index:-20894720" coordorigin="397,1191" coordsize="11112,14627">
            <v:rect style="position:absolute;left:396;top:1190;width:11112;height:14627" filled="true" fillcolor="#f2dfdd" stroked="false">
              <v:fill type="solid"/>
            </v:rect>
            <v:line style="position:absolute" from="6123,14963" to="11112,14963" stroked="true" strokeweight=".6pt" strokecolor="#a70741">
              <v:stroke dashstyle="solid"/>
            </v:line>
            <v:rect style="position:absolute;left:988;top:9976;width:4242;height:2258" filled="false" stroked="true" strokeweight=".5pt" strokecolor="#231f20">
              <v:stroke dashstyle="solid"/>
            </v:rect>
            <v:line style="position:absolute" from="1154,11104" to="5066,11104" stroked="true" strokeweight=".5pt" strokecolor="#231f20">
              <v:stroke dashstyle="solid"/>
            </v:line>
            <v:line style="position:absolute" from="4599,12240" to="4599,9972" stroked="true" strokeweight=".5pt" strokecolor="#231f20">
              <v:stroke dashstyle="solid"/>
            </v:line>
            <v:shape style="position:absolute;left:983;top:10346;width:4252;height:1893" coordorigin="984,10347" coordsize="4252,1893" path="m984,10347l1097,10347m984,10725l1097,10725m984,11104l1097,11104m984,11482l1097,11482m984,11859l1097,11859m5123,10347l5236,10347m5123,10725l5236,10725m5123,11104l5236,11104m5123,11482l5236,11482m5123,11859l5236,11859m4517,12126l4517,12240m3955,12126l3955,12240m3395,12126l3395,12240m2834,12126l2834,12240m2274,12126l2274,12240m1714,12126l1714,12240m1152,12126l1152,12240e" filled="false" stroked="true" strokeweight=".5pt" strokecolor="#231f20">
              <v:path arrowok="t"/>
              <v:stroke dashstyle="solid"/>
            </v:shape>
            <v:shape style="position:absolute;left:1160;top:10227;width:3895;height:1770" coordorigin="1160,10228" coordsize="3895,1770" path="m1160,10547l1175,10483,1190,10444,1206,10644,1222,10719,1238,10725,1254,10855,1270,11015,1286,10980,1301,11157,1315,11395,1330,11406,1346,11267,1362,11191,1378,10911,1394,10694,1410,10622,1426,10593,1442,10512,1455,10529,1471,10539,1486,10587,1502,10446,1518,10479,1534,10595,1550,10607,1566,10527,1582,10520,1595,10551,1611,10634,1627,10597,1642,10574,1658,10783,1674,10688,1690,10667,1706,10642,1722,10603,1738,10673,1751,10760,1767,11025,1782,11011,1798,10944,1814,11068,1830,11079,1846,11201,1862,11327,1878,11282,1891,11199,1907,11000,1923,10913,1938,10785,1954,10704,1970,10595,1986,10758,2002,10820,2018,10731,2034,10723,2047,10746,2063,10789,2078,10899,2094,10949,2110,11044,2126,11174,2142,11048,2158,10982,2174,10810,2187,10651,2203,10580,2219,10506,2234,10419,2250,10398,2266,10469,2282,10413,2298,10444,2314,10471,2327,10465,2343,10564,2359,10585,2375,10607,2390,10636,2406,10752,2422,10680,2438,10582,2454,10717,2470,10688,2483,10758,2499,10628,2515,10700,2530,10843,2546,10735,2562,10694,2578,10738,2594,10740,2610,10698,2623,10694,2639,10582,2655,10642,2671,10541,2686,10622,2702,10460,2718,10516,2734,10502,2750,10587,2766,10665,2779,10587,2795,10471,2811,10469,2826,10411,2842,10454,2858,10545,2874,10539,2890,10539,2906,10562,2919,10506,2935,10535,2951,10462,2967,10560,2982,10837,2998,10860,3014,10841,3030,10884,3046,10818,3059,10982,3075,11112,3091,11178,3107,11426,3122,11428,3138,11246,3154,11515,3170,11751,3186,11997,3202,11974,3215,11792,3231,11846,3247,11586,3263,11321,3278,11048,3294,11027,3310,10882,3326,10800,3342,10798,3355,10630,3371,10663,3387,10626,3403,10773,3419,10535,3434,10587,3450,10628,3466,10605,3482,10694,3498,10800,3511,10920,3527,10868,3543,10795,3559,10810,3574,11025,3590,10704,3606,10777,3622,10570,3638,10771,3651,10837,3667,10829,3683,10750,3699,11011,3715,10911,3730,10994,3746,11011,3762,10858,3778,10715,3791,10820,3807,10698,3823,10862,3839,10901,3855,11027,3870,11112,3886,10905,3902,10992,3918,11095,3934,11106,3947,11143,3963,10977,3979,11027,3995,10994,4011,10920,4026,10767,4042,10640,4058,10378,4074,10274,4087,10309,4103,10228,4119,10320,4135,10400,4151,10440,4166,10462,4182,10504,4198,10392,4214,10417,4230,10471,4243,10415,4259,10355,4275,10481,4291,10630,4307,10512,4322,10690,4338,10601,4354,10576,4370,10467,4383,10489,4399,10655,4415,10533,4431,10585,4447,10696,4463,10802,4478,10684,4494,10673,4510,10704,4523,10676,4539,10882,4555,10831,4571,10944,4587,10874,4603,10949,4618,11296,4634,10874,4650,10824,4666,10758,4679,10723,4695,10628,4711,10733,4727,10818,4743,10762,4759,10651,4774,10762,4790,10802,4806,10798,4819,10822,4835,10839,4851,10692,4867,10742,4883,10758,4899,10864,4914,10783,4930,10957,4946,10862,4962,10779,4975,10727,4991,10820,5007,10795,5023,10806,5039,10936,5054,11023e" filled="false" stroked="true" strokeweight="1pt" strokecolor="#00568b">
              <v:path arrowok="t"/>
              <v:stroke dashstyle="solid"/>
            </v:shape>
            <v:shape style="position:absolute;left:1160;top:10390;width:3895;height:1495" coordorigin="1160,10390" coordsize="3895,1495" path="m1160,10735l1175,10682,1190,10721,1206,10595,1222,10669,1238,10671,1254,10798,1270,10764,1286,10764,1301,10783,1315,10785,1330,10731,1346,10750,1362,10804,1378,10963,1394,11068,1410,11104,1426,11017,1442,10702,1455,10510,1471,10390,1486,10465,1502,10502,1518,10539,1534,10644,1550,10698,1566,10767,1582,10785,1595,10903,1611,10920,1627,11019,1642,10953,1658,11071,1674,11037,1690,11186,1706,11071,1722,10955,1738,10704,1751,10607,1767,10591,1782,10676,1798,10793,1814,10874,1830,10876,1846,10893,1862,10860,1878,10942,1891,10957,1907,11054,1923,11040,1938,10990,1954,10831,1970,10638,1986,10831,2002,10992,2018,11213,2034,10802,2047,10673,2063,10578,2078,10804,2094,10835,2110,10820,2126,10806,2142,10775,2158,10808,2174,10715,2187,10748,2203,10702,2219,10795,2234,10767,2250,10829,2266,10829,2282,10920,2298,10876,2314,10891,2327,10845,2343,10907,2359,10953,2375,11013,2390,11058,2406,11104,2422,11087,2438,11027,2454,10998,2470,10864,2483,10818,2499,10744,2515,10791,2530,10762,2546,10644,2562,10601,2578,10560,2594,10576,2610,10607,2623,10537,2639,10469,2655,10485,2671,10746,2686,11046,2702,11201,2718,11174,2734,11116,2750,11075,2766,11075,2779,11089,2795,11031,2811,11019,2826,10961,2842,10905,2858,10791,2874,10721,2890,10709,2906,10752,2919,10810,2935,10851,2951,10866,2967,10839,2982,10841,2998,10800,3014,10773,3030,10760,3046,10775,3059,10926,3075,11008,3091,11294,3107,11375,3122,11619,3138,11567,3154,11650,3170,11627,3186,11821,3202,11852,3215,11885,3231,11751,3247,11811,3263,11617,3278,11532,3294,11217,3310,11191,3326,11060,3342,11046,3355,11075,3371,11060,3387,11031,3403,11017,3419,10959,3434,10915,3450,10684,3466,10700,3482,10729,3498,10831,3511,10804,3527,10833,3543,10833,3559,10891,3574,10990,3590,11104,3606,11131,3622,10893,3638,10878,3651,10849,3667,11089,3683,10990,3699,11104,3715,11075,3730,11284,3746,11172,3762,11104,3778,10808,3791,10808,3807,10781,3823,10992,3839,10936,3855,11157,3870,10977,3886,11006,3902,10700,3918,10882,3934,11033,3947,11199,3963,11172,3979,11033,3995,10938,4011,10882,4026,10938,4042,10994,4058,10953,4074,10870,4087,10829,4103,10816,4119,10858,4135,10913,4151,10967,4166,10913,4182,10711,4198,10603,4214,10566,4230,10729,4243,10771,4259,10812,4275,10746,4291,10733,4307,10709,4322,10748,4338,10855,4354,10946,4370,10973,4383,10895,4399,10843,4415,10858,4431,10922,4447,11000,4463,10988,4478,10973,4494,10924,4510,10924,4523,10924,4539,10899,4555,10975,4571,10951,4587,11027,4603,10926,4618,10975,4634,10899,4650,10862,4666,10812,4679,10787,4695,10775,4711,10688,4727,10740,4743,10866,4759,11029,4774,11029,4790,10967,4806,10893,4819,10893,4835,10918,4851,10955,4867,10955,4883,10955,4899,10920,4914,10992,4930,11054,4946,11126,4962,11042,4975,10932,4991,10822,5007,10822,5023,10884,5039,10982,5054,11006e" filled="false" stroked="true" strokeweight="1pt" strokecolor="#a70741">
              <v:path arrowok="t"/>
              <v:stroke dashstyle="solid"/>
            </v:shape>
            <v:line style="position:absolute" from="794,8794" to="5669,8794" stroked="true" strokeweight=".7pt" strokecolor="#a70741">
              <v:stroke dashstyle="solid"/>
            </v:line>
            <v:rect style="position:absolute;left:6127;top:5792;width:4242;height:2258" filled="false" stroked="true" strokeweight=".5pt" strokecolor="#231f20">
              <v:stroke dashstyle="solid"/>
            </v:rect>
            <v:shape style="position:absolute;left:10261;top:6107;width:114;height:2" coordorigin="10261,6107" coordsize="114,0" path="m10375,6107l10261,6107e" filled="true" fillcolor="#231f20" stroked="false">
              <v:path arrowok="t"/>
              <v:fill type="solid"/>
            </v:shape>
            <v:line style="position:absolute" from="10261,6107" to="10375,6107" stroked="true" strokeweight=".5pt" strokecolor="#231f20">
              <v:stroke dashstyle="solid"/>
            </v:line>
            <v:shape style="position:absolute;left:10261;top:6433;width:114;height:2" coordorigin="10261,6433" coordsize="114,0" path="m10375,6433l10261,6433e" filled="true" fillcolor="#231f20" stroked="false">
              <v:path arrowok="t"/>
              <v:fill type="solid"/>
            </v:shape>
            <v:line style="position:absolute" from="10261,6433" to="10375,6433" stroked="true" strokeweight=".5pt" strokecolor="#231f20">
              <v:stroke dashstyle="solid"/>
            </v:line>
            <v:shape style="position:absolute;left:10261;top:6757;width:114;height:2" coordorigin="10261,6757" coordsize="114,0" path="m10375,6757l10261,6757e" filled="true" fillcolor="#231f20" stroked="false">
              <v:path arrowok="t"/>
              <v:fill type="solid"/>
            </v:shape>
            <v:line style="position:absolute" from="10261,6757" to="10375,6757" stroked="true" strokeweight=".5pt" strokecolor="#231f20">
              <v:stroke dashstyle="solid"/>
            </v:line>
            <v:shape style="position:absolute;left:10261;top:7081;width:114;height:2" coordorigin="10261,7081" coordsize="114,0" path="m10375,7081l10261,7081e" filled="true" fillcolor="#231f20" stroked="false">
              <v:path arrowok="t"/>
              <v:fill type="solid"/>
            </v:shape>
            <v:line style="position:absolute" from="10261,7081" to="10375,7081" stroked="true" strokeweight=".5pt" strokecolor="#231f20">
              <v:stroke dashstyle="solid"/>
            </v:line>
            <v:shape style="position:absolute;left:10261;top:7405;width:114;height:2" coordorigin="10261,7405" coordsize="114,0" path="m10375,7405l10261,7405e" filled="true" fillcolor="#231f20" stroked="false">
              <v:path arrowok="t"/>
              <v:fill type="solid"/>
            </v:shape>
            <v:line style="position:absolute" from="10261,7405" to="10375,7405" stroked="true" strokeweight=".5pt" strokecolor="#231f20">
              <v:stroke dashstyle="solid"/>
            </v:line>
            <v:shape style="position:absolute;left:10261;top:7729;width:114;height:2" coordorigin="10261,7729" coordsize="114,0" path="m10375,7729l10261,7729e" filled="true" fillcolor="#231f20" stroked="false">
              <v:path arrowok="t"/>
              <v:fill type="solid"/>
            </v:shape>
            <v:line style="position:absolute" from="10261,7729" to="10375,7729" stroked="true" strokeweight=".5pt" strokecolor="#231f20">
              <v:stroke dashstyle="solid"/>
            </v:line>
            <v:shape style="position:absolute;left:10200;top:7942;width:2;height:114" coordorigin="10201,7942" coordsize="0,114" path="m10201,7942l10201,8055e" filled="true" fillcolor="#231f20" stroked="false">
              <v:path arrowok="t"/>
              <v:fill type="solid"/>
            </v:shape>
            <v:line style="position:absolute" from="10201,7942" to="10201,8055" stroked="true" strokeweight=".5pt" strokecolor="#231f20">
              <v:stroke dashstyle="solid"/>
            </v:line>
            <v:shape style="position:absolute;left:8897;top:7942;width:2;height:114" coordorigin="8898,7942" coordsize="0,114" path="m8898,7942l8898,8055e" filled="true" fillcolor="#231f20" stroked="false">
              <v:path arrowok="t"/>
              <v:fill type="solid"/>
            </v:shape>
            <v:line style="position:absolute" from="8898,7942" to="8898,8055" stroked="true" strokeweight=".5pt" strokecolor="#231f20">
              <v:stroke dashstyle="solid"/>
            </v:line>
            <v:shape style="position:absolute;left:7594;top:7942;width:2;height:114" coordorigin="7594,7942" coordsize="0,114" path="m7594,7942l7594,8055e" filled="true" fillcolor="#231f20" stroked="false">
              <v:path arrowok="t"/>
              <v:fill type="solid"/>
            </v:shape>
            <v:line style="position:absolute" from="7594,7942" to="7594,8055" stroked="true" strokeweight=".5pt" strokecolor="#231f20">
              <v:stroke dashstyle="solid"/>
            </v:line>
            <v:shape style="position:absolute;left:6290;top:7942;width:2;height:114" coordorigin="6291,7942" coordsize="0,114" path="m6291,7942l6291,8055e" filled="true" fillcolor="#231f20" stroked="false">
              <v:path arrowok="t"/>
              <v:fill type="solid"/>
            </v:shape>
            <v:line style="position:absolute" from="6291,7942" to="6291,8055" stroked="true" strokeweight=".5pt" strokecolor="#231f20">
              <v:stroke dashstyle="solid"/>
            </v:line>
            <v:shape style="position:absolute;left:6563;top:6019;width:3467;height:2082" coordorigin="6564,6020" coordsize="3467,2082" path="m6668,7666l6616,7609,6564,7666,6616,7723,6668,7666xm6746,7564l6694,7507,6642,7564,6694,7621,6746,7564xm6759,7843l6707,7786,6655,7843,6707,7900,6759,7843xm6895,7340l6843,7283,6791,7340,6843,7397,6895,7340xm6968,7853l6916,7797,6898,7816,6898,7816,6916,7796,6864,7740,6861,7743,6861,7850,6855,7856,6835,7835,6841,7828,6861,7850,6861,7743,6855,7749,6830,7721,6777,7778,6780,7781,6764,7798,6811,7849,6810,7850,6798,7837,6746,7894,6768,7918,6720,7969,6772,8026,6824,7969,6803,7946,6809,7939,6850,7983,6867,7965,6882,7981,6905,7956,6908,7959,6960,7902,6941,7882,6968,7853xm7064,7548l7012,7491,6960,7548,7012,7604,7064,7548xm7103,7794l7051,7737,7025,7766,6986,7723,6934,7780,6986,7837,7012,7808,7051,7851,7103,7794xm7129,8024l7109,8002,7124,7986,7080,7938,7085,7933,7033,7876,6981,7933,7025,7981,7020,7986,7040,8008,7025,8024,7077,8081,7129,8024xm7294,7941l7241,7884,7199,7930,7176,7905,7124,7961,7156,7996,7111,8045,7163,8102,7215,8045,7184,8010,7218,7972,7241,7998,7294,7941xm7294,7827l7241,7770,7189,7827,7241,7884,7294,7827xm7307,7615l7255,7558,7232,7583,7195,7542,7142,7599,7193,7653,7181,7666,7234,7723,7286,7666,7273,7652,7307,7615xm7351,8008l7299,7951,7247,8008,7299,8065,7351,8008xm7390,6853l7338,6796,7286,6853,7338,6910,7390,6853xm7411,7423l7359,7367,7307,7423,7359,7480,7411,7423xm7429,7866l7377,7809,7325,7866,7377,7922,7429,7866xm7463,7751l7411,7695,7359,7751,7411,7808,7463,7751xm7567,7446l7515,7389,7463,7446,7515,7503,7567,7446xm7567,6077l7515,6020,7463,6077,7515,6133,7567,6077xm7580,7955l7528,7898,7476,7955,7489,7969,7455,8006,7507,8063,7559,8006,7546,7992,7580,7955xm7619,7358l7567,7301,7515,7358,7567,7415,7619,7358xm7698,6749l7645,6692,7593,6749,7645,6806,7698,6749xm7737,7861l7685,7805,7640,7854,7635,7848,7672,7808,7665,7801,7690,7774,7638,7717,7612,7745,7586,7717,7533,7774,7544,7785,7520,7810,7549,7842,7533,7859,7586,7916,7589,7912,7599,7922,7643,7873,7685,7918,7737,7861xm7763,7739l7711,7682,7658,7739,7711,7796,7763,7739xm7854,6160l7802,6103,7750,6160,7802,6217,7854,6160xm7872,7943l7820,7886,7768,7943,7820,8000,7872,7943xm7885,7478l7833,7422,7781,7478,7793,7492,7755,7533,7807,7590,7859,7533,7847,7520,7885,7478xm7898,7674l7846,7617,7794,7674,7846,7731,7898,7674xm7950,8039l7898,7982,7846,8039,7898,8095,7950,8039xm7963,7038l7911,6982,7859,7038,7911,7095,7963,7038xm7977,7529l7924,7473,7872,7529,7924,7586,7977,7529xm8102,7815l8049,7758,7997,7815,8049,7871,8102,7815xm8180,7639l8128,7583,8076,7639,8128,7696,8180,7639xm8198,7320l8146,7263,8094,7320,8146,7376,8198,7320xm8224,7156l8172,7100,8120,7156,8172,7213,8224,7156xm8302,7810l8250,7754,8198,7810,8250,7867,8302,7810xm8368,7442l8315,7385,8263,7442,8315,7498,8368,7442xm8375,6394l8323,6338,8271,6394,8323,6451,8375,6394xm8401,7163l8349,7106,8297,7163,8349,7219,8401,7163xm8440,7597l8388,7540,8336,7597,8388,7653,8440,7597xm8506,7089l8453,7033,8401,7089,8453,7146,8506,7089xm8532,7747l8480,7691,8427,7747,8480,7804,8532,7747xm8571,7574l8519,7517,8467,7574,8519,7631,8571,7574xm8654,7499l8602,7442,8550,7499,8602,7556,8654,7499xm8701,7800l8649,7744,8597,7800,8649,7857,8701,7800xm8923,6890l8871,6833,8818,6890,8871,6946,8923,6890xm10030,6655l9978,6599,9926,6655,9978,6712,10030,6655xe" filled="true" fillcolor="#a70741" stroked="false">
              <v:path arrowok="t"/>
              <v:fill type="solid"/>
            </v:shape>
            <v:shape style="position:absolute;left:7749;top:7293;width:1538;height:686" coordorigin="7750,7293" coordsize="1538,686" path="m7854,7923l7802,7866,7750,7923,7802,7979,7854,7923xm7859,7533l7807,7477,7755,7533,7807,7590,7859,7533xm7911,7637l7859,7581,7807,7637,7859,7694,7911,7637xm8662,7366l8610,7310,8558,7366,8610,7423,8662,7366xm9288,7350l9235,7293,9183,7350,9235,7407,9288,7350xe" filled="true" fillcolor="#a70741" stroked="false">
              <v:path arrowok="t"/>
              <v:fill type="solid"/>
            </v:shape>
            <v:shape style="position:absolute;left:6122;top:6107;width:114;height:2" coordorigin="6123,6107" coordsize="114,0" path="m6236,6107l6123,6107e" filled="true" fillcolor="#231f20" stroked="false">
              <v:path arrowok="t"/>
              <v:fill type="solid"/>
            </v:shape>
            <v:line style="position:absolute" from="6123,6107" to="6236,6107" stroked="true" strokeweight=".5pt" strokecolor="#231f20">
              <v:stroke dashstyle="solid"/>
            </v:line>
            <v:shape style="position:absolute;left:6122;top:6433;width:114;height:2" coordorigin="6123,6433" coordsize="114,0" path="m6236,6433l6123,6433e" filled="true" fillcolor="#231f20" stroked="false">
              <v:path arrowok="t"/>
              <v:fill type="solid"/>
            </v:shape>
            <v:line style="position:absolute" from="6123,6433" to="6236,6433" stroked="true" strokeweight=".5pt" strokecolor="#231f20">
              <v:stroke dashstyle="solid"/>
            </v:line>
            <v:shape style="position:absolute;left:6122;top:6757;width:114;height:2" coordorigin="6123,6757" coordsize="114,0" path="m6236,6757l6123,6757e" filled="true" fillcolor="#231f20" stroked="false">
              <v:path arrowok="t"/>
              <v:fill type="solid"/>
            </v:shape>
            <v:line style="position:absolute" from="6123,6757" to="6236,6757" stroked="true" strokeweight=".5pt" strokecolor="#231f20">
              <v:stroke dashstyle="solid"/>
            </v:line>
            <v:shape style="position:absolute;left:6122;top:7081;width:114;height:2" coordorigin="6123,7081" coordsize="114,0" path="m6236,7081l6123,7081e" filled="true" fillcolor="#231f20" stroked="false">
              <v:path arrowok="t"/>
              <v:fill type="solid"/>
            </v:shape>
            <v:line style="position:absolute" from="6123,7081" to="6236,7081" stroked="true" strokeweight=".5pt" strokecolor="#231f20">
              <v:stroke dashstyle="solid"/>
            </v:line>
            <v:shape style="position:absolute;left:6122;top:7405;width:114;height:2" coordorigin="6123,7405" coordsize="114,0" path="m6236,7405l6123,7405e" filled="true" fillcolor="#231f20" stroked="false">
              <v:path arrowok="t"/>
              <v:fill type="solid"/>
            </v:shape>
            <v:line style="position:absolute" from="6123,7405" to="6236,7405" stroked="true" strokeweight=".5pt" strokecolor="#231f20">
              <v:stroke dashstyle="solid"/>
            </v:line>
            <v:shape style="position:absolute;left:6122;top:7729;width:114;height:2" coordorigin="6123,7729" coordsize="114,0" path="m6236,7729l6123,7729e" filled="true" fillcolor="#231f20" stroked="false">
              <v:path arrowok="t"/>
              <v:fill type="solid"/>
            </v:shape>
            <v:line style="position:absolute" from="6123,7729" to="6236,7729" stroked="true" strokeweight=".5pt" strokecolor="#231f20">
              <v:stroke dashstyle="solid"/>
            </v:line>
            <v:line style="position:absolute" from="6123,4713" to="10998,4713" stroked="true" strokeweight=".7pt" strokecolor="#a70741">
              <v:stroke dashstyle="solid"/>
            </v:line>
            <w10:wrap type="none"/>
          </v:group>
        </w:pict>
      </w:r>
    </w:p>
    <w:p>
      <w:pPr>
        <w:tabs>
          <w:tab w:pos="4696" w:val="left" w:leader="none"/>
        </w:tabs>
        <w:spacing w:line="132" w:lineRule="exact" w:before="101"/>
        <w:ind w:left="181" w:right="0" w:firstLine="0"/>
        <w:jc w:val="left"/>
        <w:rPr>
          <w:sz w:val="12"/>
        </w:rPr>
      </w:pPr>
      <w:r>
        <w:rPr>
          <w:color w:val="231F20"/>
          <w:w w:val="90"/>
          <w:position w:val="1"/>
          <w:sz w:val="12"/>
        </w:rPr>
        <w:t>35</w:t>
        <w:tab/>
      </w:r>
      <w:r>
        <w:rPr>
          <w:color w:val="231F20"/>
          <w:w w:val="90"/>
          <w:sz w:val="12"/>
        </w:rPr>
        <w:t>3</w:t>
      </w:r>
    </w:p>
    <w:p>
      <w:pPr>
        <w:tabs>
          <w:tab w:pos="1093" w:val="left" w:leader="none"/>
          <w:tab w:pos="1654" w:val="left" w:leader="none"/>
          <w:tab w:pos="2214" w:val="left" w:leader="none"/>
          <w:tab w:pos="2774" w:val="left" w:leader="none"/>
          <w:tab w:pos="3334" w:val="left" w:leader="none"/>
          <w:tab w:pos="3896" w:val="left" w:leader="none"/>
        </w:tabs>
        <w:spacing w:line="122" w:lineRule="exact" w:before="0"/>
        <w:ind w:left="53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1998</w:t>
        <w:tab/>
      </w:r>
      <w:r>
        <w:rPr>
          <w:color w:val="231F20"/>
          <w:w w:val="85"/>
          <w:sz w:val="12"/>
        </w:rPr>
        <w:t>2001</w:t>
        <w:tab/>
      </w:r>
      <w:r>
        <w:rPr>
          <w:color w:val="231F20"/>
          <w:w w:val="90"/>
          <w:sz w:val="12"/>
        </w:rPr>
        <w:t>04</w:t>
        <w:tab/>
        <w:t>07</w:t>
        <w:tab/>
        <w:t>10</w:t>
        <w:tab/>
        <w:t>13</w:t>
        <w:tab/>
        <w:t>16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IHS Markit, ONS and Bank 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15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Chained‑volume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measure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gross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value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added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basic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prices.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Monthly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</w:p>
    <w:p>
      <w:pPr>
        <w:pStyle w:val="ListParagraph"/>
        <w:numPr>
          <w:ilvl w:val="0"/>
          <w:numId w:val="15"/>
        </w:numPr>
        <w:tabs>
          <w:tab w:pos="344" w:val="left" w:leader="none"/>
        </w:tabs>
        <w:spacing w:line="235" w:lineRule="auto" w:before="1" w:after="0"/>
        <w:ind w:left="343" w:right="5989" w:hanging="171"/>
        <w:jc w:val="left"/>
        <w:rPr>
          <w:sz w:val="11"/>
        </w:rPr>
      </w:pPr>
      <w:r>
        <w:rPr>
          <w:color w:val="231F20"/>
          <w:w w:val="80"/>
          <w:sz w:val="11"/>
        </w:rPr>
        <w:t>Index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net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saying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output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(manufacturing)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business activity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(services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construction)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increased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month.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together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output </w:t>
      </w:r>
      <w:r>
        <w:rPr>
          <w:color w:val="231F20"/>
          <w:w w:val="85"/>
          <w:sz w:val="11"/>
        </w:rPr>
        <w:t>shares.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5"/>
        </w:numPr>
        <w:tabs>
          <w:tab w:pos="5716" w:val="left" w:leader="none"/>
        </w:tabs>
        <w:spacing w:line="228" w:lineRule="auto" w:before="1" w:after="0"/>
        <w:ind w:left="5715" w:right="169" w:hanging="213"/>
        <w:jc w:val="left"/>
        <w:rPr>
          <w:sz w:val="14"/>
        </w:rPr>
      </w:pPr>
      <w:r>
        <w:rPr>
          <w:color w:val="231F20"/>
          <w:w w:val="80"/>
          <w:sz w:val="14"/>
        </w:rPr>
        <w:t>For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a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full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description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Bank’s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approach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nowcasting,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see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Anesti,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N,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Hayes,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S, Moreira,</w:t>
      </w:r>
      <w:r>
        <w:rPr>
          <w:color w:val="231F20"/>
          <w:spacing w:val="-35"/>
          <w:w w:val="80"/>
          <w:sz w:val="14"/>
        </w:rPr>
        <w:t> </w:t>
      </w:r>
      <w:r>
        <w:rPr>
          <w:color w:val="231F20"/>
          <w:w w:val="80"/>
          <w:sz w:val="14"/>
        </w:rPr>
        <w:t>A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36"/>
          <w:w w:val="80"/>
          <w:sz w:val="14"/>
        </w:rPr>
        <w:t> </w:t>
      </w:r>
      <w:r>
        <w:rPr>
          <w:color w:val="231F20"/>
          <w:spacing w:val="-3"/>
          <w:w w:val="80"/>
          <w:sz w:val="14"/>
        </w:rPr>
        <w:t>Tasker,</w:t>
      </w:r>
      <w:r>
        <w:rPr>
          <w:color w:val="231F20"/>
          <w:spacing w:val="-34"/>
          <w:w w:val="80"/>
          <w:sz w:val="14"/>
        </w:rPr>
        <w:t> </w:t>
      </w:r>
      <w:r>
        <w:rPr>
          <w:color w:val="231F20"/>
          <w:w w:val="80"/>
          <w:sz w:val="14"/>
        </w:rPr>
        <w:t>J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(2017),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‘</w:t>
      </w:r>
      <w:hyperlink r:id="rId51">
        <w:r>
          <w:rPr>
            <w:color w:val="231F20"/>
            <w:w w:val="80"/>
            <w:sz w:val="14"/>
            <w:u w:val="single" w:color="231F20"/>
          </w:rPr>
          <w:t>Peering</w:t>
        </w:r>
        <w:r>
          <w:rPr>
            <w:color w:val="231F20"/>
            <w:spacing w:val="-33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into</w:t>
        </w:r>
        <w:r>
          <w:rPr>
            <w:color w:val="231F20"/>
            <w:spacing w:val="-33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the</w:t>
        </w:r>
        <w:r>
          <w:rPr>
            <w:color w:val="231F20"/>
            <w:spacing w:val="-33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present:</w:t>
        </w:r>
        <w:r>
          <w:rPr>
            <w:color w:val="231F20"/>
            <w:spacing w:val="-34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the</w:t>
        </w:r>
        <w:r>
          <w:rPr>
            <w:color w:val="231F20"/>
            <w:spacing w:val="-32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Bank’s</w:t>
        </w:r>
        <w:r>
          <w:rPr>
            <w:color w:val="231F20"/>
            <w:spacing w:val="-33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approach</w:t>
        </w:r>
        <w:r>
          <w:rPr>
            <w:color w:val="231F20"/>
            <w:spacing w:val="-33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to</w:t>
        </w:r>
        <w:r>
          <w:rPr>
            <w:color w:val="231F20"/>
            <w:spacing w:val="-35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GDP</w:t>
        </w:r>
      </w:hyperlink>
      <w:hyperlink r:id="rId51">
        <w:r>
          <w:rPr>
            <w:color w:val="231F20"/>
            <w:w w:val="80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nowcasting</w:t>
        </w:r>
      </w:hyperlink>
      <w:r>
        <w:rPr>
          <w:color w:val="231F20"/>
          <w:w w:val="85"/>
          <w:sz w:val="14"/>
        </w:rPr>
        <w:t>’,</w:t>
      </w:r>
      <w:r>
        <w:rPr>
          <w:color w:val="231F20"/>
          <w:spacing w:val="-18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Bank</w:t>
      </w:r>
      <w:r>
        <w:rPr>
          <w:rFonts w:ascii="Trebuchet MS" w:hAnsi="Trebuchet MS"/>
          <w:i/>
          <w:color w:val="231F20"/>
          <w:spacing w:val="-12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of</w:t>
      </w:r>
      <w:r>
        <w:rPr>
          <w:rFonts w:ascii="Trebuchet MS" w:hAnsi="Trebuchet MS"/>
          <w:i/>
          <w:color w:val="231F20"/>
          <w:spacing w:val="-13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England</w:t>
      </w:r>
      <w:r>
        <w:rPr>
          <w:rFonts w:ascii="Trebuchet MS" w:hAnsi="Trebuchet MS"/>
          <w:i/>
          <w:color w:val="231F20"/>
          <w:spacing w:val="-12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Quarterly</w:t>
      </w:r>
      <w:r>
        <w:rPr>
          <w:rFonts w:ascii="Trebuchet MS" w:hAnsi="Trebuchet MS"/>
          <w:i/>
          <w:color w:val="231F20"/>
          <w:spacing w:val="-12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Bulletin</w:t>
      </w:r>
      <w:r>
        <w:rPr>
          <w:color w:val="231F20"/>
          <w:w w:val="85"/>
          <w:sz w:val="14"/>
        </w:rPr>
        <w:t>,</w:t>
      </w:r>
      <w:r>
        <w:rPr>
          <w:color w:val="231F20"/>
          <w:spacing w:val="-18"/>
          <w:w w:val="85"/>
          <w:sz w:val="14"/>
        </w:rPr>
        <w:t> </w:t>
      </w:r>
      <w:r>
        <w:rPr>
          <w:color w:val="231F20"/>
          <w:w w:val="85"/>
          <w:sz w:val="14"/>
        </w:rPr>
        <w:t>2017</w:t>
      </w:r>
      <w:r>
        <w:rPr>
          <w:color w:val="231F20"/>
          <w:spacing w:val="-21"/>
          <w:w w:val="85"/>
          <w:sz w:val="14"/>
        </w:rPr>
        <w:t> </w:t>
      </w:r>
      <w:r>
        <w:rPr>
          <w:color w:val="231F20"/>
          <w:w w:val="85"/>
          <w:sz w:val="14"/>
        </w:rPr>
        <w:t>Q2.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274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26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5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2.4</w:t>
      </w:r>
      <w:r>
        <w:rPr>
          <w:rFonts w:ascii="Trebuchet MS"/>
          <w:b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UK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business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investment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dropped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below </w:t>
      </w:r>
      <w:r>
        <w:rPr>
          <w:rFonts w:ascii="BPG Sans Modern GPL&amp;GNU"/>
          <w:color w:val="A70741"/>
          <w:w w:val="95"/>
          <w:sz w:val="18"/>
        </w:rPr>
        <w:t>other advanced</w:t>
      </w:r>
      <w:r>
        <w:rPr>
          <w:rFonts w:ascii="BPG Sans Modern GPL&amp;GNU"/>
          <w:color w:val="A70741"/>
          <w:spacing w:val="-3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economies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G7 business investment</w:t>
      </w:r>
    </w:p>
    <w:p>
      <w:pPr>
        <w:spacing w:line="122" w:lineRule="exact" w:before="118"/>
        <w:ind w:left="269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changes on a year earlier</w:t>
      </w:r>
    </w:p>
    <w:p>
      <w:pPr>
        <w:spacing w:line="122" w:lineRule="exact" w:before="0"/>
        <w:ind w:left="4482" w:right="0" w:firstLine="0"/>
        <w:jc w:val="left"/>
        <w:rPr>
          <w:sz w:val="12"/>
        </w:rPr>
      </w:pPr>
      <w:r>
        <w:rPr/>
        <w:pict>
          <v:group style="position:absolute;margin-left:39.685001pt;margin-top:3.591061pt;width:212.6pt;height:113.4pt;mso-position-horizontal-relative:page;mso-position-vertical-relative:paragraph;z-index:15782912" coordorigin="794,72" coordsize="4252,2268">
            <v:rect style="position:absolute;left:798;top:76;width:4242;height:2258" filled="false" stroked="true" strokeweight=".5pt" strokecolor="#231f20">
              <v:stroke dashstyle="solid"/>
            </v:rect>
            <v:shape style="position:absolute;left:961;top:126;width:3910;height:2120" coordorigin="962,126" coordsize="3910,2120" path="m2236,126l2152,210,2066,366,1981,865,1897,1441,1811,1836,1726,1783,1641,1656,1556,1173,1472,812,1386,767,1301,658,1217,690,1131,657,1046,729,962,548,962,889,1046,1010,1131,1088,1217,1197,1301,1201,1386,1179,1472,1349,1556,1582,1641,2064,1726,2246,1811,2204,1897,1885,1981,1390,2066,1172,2152,968,2236,934,2321,870,2406,1030,2491,1031,2577,1136,2661,1460,2746,1552,2832,1608,2916,1743,3001,1560,3087,1468,3171,1412,3257,1400,3341,1134,3426,1133,3512,1087,3596,967,3681,1325,3767,1565,3851,1774,3937,1949,4021,1742,4106,1595,4192,1379,4276,1476,4361,1135,4447,1005,4531,1006,4617,836,4701,948,4786,959,4872,1005,4872,735,4786,576,4701,672,4617,713,4531,639,4447,695,4361,836,4276,572,4192,795,4106,869,4021,826,3937,855,3851,794,3767,847,3681,852,3596,759,3512,676,3426,697,3341,531,3257,693,3171,797,3087,859,3001,790,2916,775,2832,718,2746,446,2661,427,2577,577,2491,564,2406,417,2321,321,2236,126xe" filled="true" fillcolor="#d0c4b6" stroked="false">
              <v:path arrowok="t"/>
              <v:fill type="solid"/>
            </v:shape>
            <v:shape style="position:absolute;left:793;top:316;width:4252;height:2024" coordorigin="794,316" coordsize="4252,2024" path="m4932,2081l5046,2081m4932,1829l5046,1829m4932,1325l5046,1325m4932,1577l5046,1577m4932,820l5046,820m4932,1073l5046,1073m4932,316l5046,316m4932,568l5046,568m794,2081l907,2081m794,1829l907,1829m794,1325l907,1325m794,1577l907,1577m794,820l907,820m794,1073l907,1073m794,316l907,316m794,568l907,568m1303,2226l1303,2340m1643,2226l1643,2340m964,2226l964,2340m1983,2226l1983,2340m2662,2226l2662,2340m3001,2226l3001,2340m2322,2226l2322,2340m3341,2226l3341,2340m4020,2226l4020,2340m3680,2226l3680,2340m4699,2226l4699,2340m4359,2226l4359,2340e" filled="false" stroked="true" strokeweight=".5pt" strokecolor="#231f20">
              <v:path arrowok="t"/>
              <v:stroke dashstyle="solid"/>
            </v:shape>
            <v:line style="position:absolute" from="964,1073" to="4876,1073" stroked="true" strokeweight=".5pt" strokecolor="#231f20">
              <v:stroke dashstyle="solid"/>
            </v:line>
            <v:shape style="position:absolute;left:960;top:374;width:3913;height:1787" coordorigin="961,374" coordsize="3913,1787" path="m962,492l1046,374,1048,374,1132,883,1217,576,1302,1121,1386,1049,1473,1087,1557,1649,1641,1611,1728,2160,1726,2160,1811,2039,1897,1850,1981,1275,2066,939,2152,630,2236,430,2237,430,2322,951,2321,951,2406,783,2491,764,2577,732,2661,433,2663,433,2747,820,2833,874,2916,724,3002,1092,3087,815,3171,700,3258,1120,3257,1120,3341,792,3426,654,3427,654,3513,946,3512,946,3596,870,3681,728,3682,728,3768,882,3852,1019,3851,1019,3937,935,3938,935,4023,1185,4021,1185,4106,1138,4192,933,4193,933,4278,1098,4361,1022,4447,1000,4532,1033,4617,961,4703,987,4787,1072,4873,1173,4873,1174,4872,1174,4786,1073,4701,988,4617,962,4618,962,4532,1034,4531,1034,4447,1001,4448,1001,4362,1023,4278,1099,4192,934,4107,1139,4023,1186,4021,1186,3937,936,3852,1020,3767,883,3681,729,3597,871,3513,947,3426,655,3427,655,3343,793,3258,1121,3257,1121,3171,701,3172,701,3088,816,3002,1093,3001,1093,2916,725,2833,875,2746,821,2661,434,2663,434,2578,733,2492,765,2408,784,2322,952,2321,952,2236,431,2237,431,2153,631,2067,940,1983,1276,1898,1851,1812,2039,1728,2161,1726,2161,1641,1612,1557,1650,1472,1088,1386,1050,1387,1050,1302,1122,1301,1122,1217,577,1132,883,1046,374,1048,374,962,493,961,493,961,492,962,492e" filled="false" stroked="true" strokeweight="1pt" strokecolor="#a70741">
              <v:path arrowok="t"/>
              <v:stroke dashstyle="solid"/>
            </v:shape>
            <v:shape style="position:absolute;left:4552;top:1139;width:285;height:176" type="#_x0000_t202" filled="false" stroked="false">
              <v:textbox inset="0,0,0,0">
                <w:txbxContent>
                  <w:p>
                    <w:pPr>
                      <w:spacing w:line="218" w:lineRule="auto" w:before="6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position w:val="-3"/>
                        <w:sz w:val="12"/>
                      </w:rPr>
                      <w:t>UK</w:t>
                    </w:r>
                    <w:r>
                      <w:rPr>
                        <w:color w:val="A70741"/>
                        <w:w w:val="80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390;top:1756;width:1073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0" w:right="16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999082"/>
                        <w:w w:val="75"/>
                        <w:sz w:val="12"/>
                      </w:rPr>
                      <w:t>Range</w:t>
                    </w:r>
                    <w:r>
                      <w:rPr>
                        <w:color w:val="999082"/>
                        <w:spacing w:val="-13"/>
                        <w:w w:val="75"/>
                        <w:sz w:val="12"/>
                      </w:rPr>
                      <w:t> </w:t>
                    </w:r>
                    <w:r>
                      <w:rPr>
                        <w:color w:val="999082"/>
                        <w:w w:val="75"/>
                        <w:sz w:val="12"/>
                      </w:rPr>
                      <w:t>of</w:t>
                    </w:r>
                    <w:r>
                      <w:rPr>
                        <w:color w:val="999082"/>
                        <w:spacing w:val="-12"/>
                        <w:w w:val="75"/>
                        <w:sz w:val="12"/>
                      </w:rPr>
                      <w:t> </w:t>
                    </w:r>
                    <w:r>
                      <w:rPr>
                        <w:color w:val="999082"/>
                        <w:w w:val="75"/>
                        <w:sz w:val="12"/>
                      </w:rPr>
                      <w:t>G7</w:t>
                    </w:r>
                    <w:r>
                      <w:rPr>
                        <w:color w:val="999082"/>
                        <w:spacing w:val="-12"/>
                        <w:w w:val="75"/>
                        <w:sz w:val="12"/>
                      </w:rPr>
                      <w:t> </w:t>
                    </w:r>
                    <w:r>
                      <w:rPr>
                        <w:color w:val="999082"/>
                        <w:w w:val="75"/>
                        <w:sz w:val="12"/>
                      </w:rPr>
                      <w:t>countries </w:t>
                    </w:r>
                    <w:r>
                      <w:rPr>
                        <w:color w:val="999082"/>
                        <w:w w:val="85"/>
                        <w:sz w:val="12"/>
                      </w:rPr>
                      <w:t>excluding</w:t>
                    </w:r>
                    <w:r>
                      <w:rPr>
                        <w:color w:val="999082"/>
                        <w:spacing w:val="-19"/>
                        <w:w w:val="85"/>
                        <w:sz w:val="12"/>
                      </w:rPr>
                      <w:t> </w:t>
                    </w:r>
                    <w:r>
                      <w:rPr>
                        <w:color w:val="999082"/>
                        <w:w w:val="85"/>
                        <w:sz w:val="12"/>
                      </w:rPr>
                      <w:t>UK</w:t>
                    </w:r>
                    <w:r>
                      <w:rPr>
                        <w:color w:val="999082"/>
                        <w:w w:val="8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20</w:t>
      </w:r>
    </w:p>
    <w:p>
      <w:pPr>
        <w:spacing w:before="109"/>
        <w:ind w:left="0" w:right="232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spacing w:before="108"/>
        <w:ind w:left="0" w:right="232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spacing w:line="122" w:lineRule="exact" w:before="108"/>
        <w:ind w:left="4548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line="150" w:lineRule="exact" w:before="0"/>
        <w:ind w:left="4482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02" w:lineRule="exact" w:before="0"/>
        <w:ind w:left="4542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50" w:lineRule="exact" w:before="0"/>
        <w:ind w:left="4482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25" w:lineRule="exact" w:before="0"/>
        <w:ind w:left="4548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109"/>
        <w:ind w:left="0" w:right="232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spacing w:before="109"/>
        <w:ind w:left="0" w:right="232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spacing w:before="109"/>
        <w:ind w:left="0" w:right="232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spacing w:line="112" w:lineRule="exact" w:before="108"/>
        <w:ind w:left="448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25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105"/>
      </w:pPr>
      <w:r>
        <w:rPr>
          <w:color w:val="231F20"/>
          <w:w w:val="80"/>
        </w:rPr>
        <w:t>Although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1)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reduced 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investment,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unlikely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explain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3"/>
          <w:w w:val="80"/>
        </w:rPr>
        <w:t>marked </w:t>
      </w:r>
      <w:r>
        <w:rPr>
          <w:color w:val="231F20"/>
          <w:w w:val="80"/>
        </w:rPr>
        <w:t>weakness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year.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 dropped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advanced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economies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year to 2018 Q3, consistent with a UK‑specific factor depressing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investment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15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2.4</w:t>
      </w:r>
      <w:r>
        <w:rPr>
          <w:color w:val="231F20"/>
          <w:w w:val="85"/>
        </w:rPr>
        <w:t>).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59" w:lineRule="auto"/>
        <w:ind w:left="173" w:right="361"/>
      </w:pPr>
      <w:r>
        <w:rPr>
          <w:color w:val="231F20"/>
          <w:w w:val="75"/>
        </w:rPr>
        <w:t>Other determinants of business investment have generally </w:t>
      </w:r>
      <w:r>
        <w:rPr>
          <w:color w:val="231F20"/>
          <w:w w:val="80"/>
        </w:rPr>
        <w:t>been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supportive.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return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remained robust, especially in the manufacturing sector. Survey measures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operating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limited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spare </w:t>
      </w:r>
      <w:r>
        <w:rPr>
          <w:color w:val="231F20"/>
          <w:w w:val="75"/>
        </w:rPr>
        <w:t>capacity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(Section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3)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should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increase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incentive</w:t>
      </w:r>
      <w:r>
        <w:rPr>
          <w:color w:val="231F20"/>
          <w:spacing w:val="-11"/>
          <w:w w:val="75"/>
        </w:rPr>
        <w:t> </w:t>
      </w:r>
      <w:r>
        <w:rPr>
          <w:color w:val="231F20"/>
          <w:spacing w:val="-6"/>
          <w:w w:val="75"/>
        </w:rPr>
        <w:t>for </w:t>
      </w:r>
      <w:r>
        <w:rPr>
          <w:color w:val="231F20"/>
          <w:w w:val="85"/>
        </w:rPr>
        <w:t>firms 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invest.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844" w:space="485"/>
            <w:col w:w="5281"/>
          </w:cols>
        </w:sectPr>
      </w:pPr>
    </w:p>
    <w:p>
      <w:pPr>
        <w:tabs>
          <w:tab w:pos="1127" w:val="left" w:leader="none"/>
          <w:tab w:pos="1822" w:val="left" w:leader="none"/>
          <w:tab w:pos="2494" w:val="left" w:leader="none"/>
          <w:tab w:pos="3174" w:val="left" w:leader="none"/>
          <w:tab w:pos="3856" w:val="left" w:leader="none"/>
        </w:tabs>
        <w:spacing w:line="85" w:lineRule="exact" w:before="0"/>
        <w:ind w:left="38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2007</w:t>
        <w:tab/>
      </w:r>
      <w:r>
        <w:rPr>
          <w:color w:val="231F20"/>
          <w:w w:val="90"/>
          <w:sz w:val="12"/>
        </w:rPr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13</w:t>
        <w:tab/>
        <w:t>15</w:t>
        <w:tab/>
        <w:t>17</w:t>
      </w:r>
    </w:p>
    <w:p>
      <w:pPr>
        <w:spacing w:after="0" w:line="85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  <w:spacing w:before="8"/>
        <w:rPr>
          <w:sz w:val="13"/>
        </w:rPr>
      </w:pPr>
    </w:p>
    <w:p>
      <w:pPr>
        <w:spacing w:line="235" w:lineRule="auto" w:before="0"/>
        <w:ind w:left="173" w:right="87" w:firstLine="0"/>
        <w:jc w:val="left"/>
        <w:rPr>
          <w:sz w:val="11"/>
        </w:rPr>
      </w:pPr>
      <w:r>
        <w:rPr>
          <w:color w:val="231F20"/>
          <w:w w:val="75"/>
          <w:sz w:val="11"/>
        </w:rPr>
        <w:t>Sources: Eikon from Refinitiv, Japanese Cabinet Office, OECD, ONS, Oxford Economics, </w:t>
      </w:r>
      <w:r>
        <w:rPr>
          <w:color w:val="231F20"/>
          <w:w w:val="85"/>
          <w:sz w:val="11"/>
        </w:rPr>
        <w:t>Statistics Canada, US Bureau of Economic Analysis and Bank 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16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Chained‑volume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</w:p>
    <w:p>
      <w:pPr>
        <w:pStyle w:val="ListParagraph"/>
        <w:numPr>
          <w:ilvl w:val="0"/>
          <w:numId w:val="16"/>
        </w:numPr>
        <w:tabs>
          <w:tab w:pos="344" w:val="left" w:leader="none"/>
        </w:tabs>
        <w:spacing w:line="130" w:lineRule="exact" w:before="2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Business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investment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internationally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recognised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concept.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This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swathe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includes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similar series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derived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other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countries’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National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Accounts.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Private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sector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business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investment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 Italy.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Business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investment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minus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residential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structures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Canada.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Non‑residential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private investment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Japan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US.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Non‑government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investment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minus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dwellings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investment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for</w:t>
      </w:r>
      <w:bookmarkStart w:name="Stockbuilding" w:id="26"/>
      <w:bookmarkEnd w:id="26"/>
      <w:r>
        <w:rPr>
          <w:color w:val="231F20"/>
          <w:spacing w:val="-5"/>
          <w:w w:val="80"/>
          <w:sz w:val="11"/>
        </w:rPr>
      </w:r>
      <w:r>
        <w:rPr>
          <w:color w:val="231F20"/>
          <w:spacing w:val="-5"/>
          <w:w w:val="80"/>
          <w:sz w:val="11"/>
        </w:rPr>
        <w:t> </w:t>
      </w:r>
      <w:r>
        <w:rPr>
          <w:color w:val="231F20"/>
          <w:w w:val="85"/>
          <w:sz w:val="11"/>
        </w:rPr>
        <w:t>France and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Germany.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 w:before="1"/>
        <w:ind w:left="173" w:right="142"/>
        <w:jc w:val="both"/>
      </w:pPr>
      <w:r>
        <w:rPr>
          <w:color w:val="231F20"/>
          <w:w w:val="80"/>
        </w:rPr>
        <w:t>Credit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corporates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become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less accommodative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1).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bond spreads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widened,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albeit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low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levels.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There has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change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availability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3"/>
          <w:w w:val="80"/>
        </w:rPr>
        <w:t>credit:</w:t>
      </w:r>
    </w:p>
    <w:p>
      <w:pPr>
        <w:spacing w:after="0" w:line="259" w:lineRule="auto"/>
        <w:jc w:val="both"/>
        <w:sectPr>
          <w:type w:val="continuous"/>
          <w:pgSz w:w="11910" w:h="16840"/>
          <w:pgMar w:top="1540" w:bottom="0" w:left="620" w:right="680"/>
          <w:cols w:num="2" w:equalWidth="0">
            <w:col w:w="4604" w:space="726"/>
            <w:col w:w="5280"/>
          </w:cols>
        </w:sectPr>
      </w:pPr>
    </w:p>
    <w:p>
      <w:pPr>
        <w:pStyle w:val="BodyText"/>
        <w:tabs>
          <w:tab w:pos="5162" w:val="left" w:leader="none"/>
          <w:tab w:pos="5502" w:val="left" w:leader="none"/>
        </w:tabs>
        <w:spacing w:line="163" w:lineRule="exact"/>
        <w:ind w:left="173"/>
      </w:pPr>
      <w:r>
        <w:rPr>
          <w:color w:val="231F20"/>
          <w:w w:val="57"/>
          <w:u w:val="single" w:color="A70741"/>
        </w:rPr>
        <w:t> </w:t>
      </w:r>
      <w:r>
        <w:rPr>
          <w:color w:val="231F20"/>
          <w:u w:val="single" w:color="A70741"/>
        </w:rPr>
        <w:tab/>
      </w:r>
      <w:r>
        <w:rPr>
          <w:color w:val="231F20"/>
        </w:rPr>
        <w:tab/>
      </w:r>
      <w:r>
        <w:rPr>
          <w:color w:val="231F20"/>
          <w:w w:val="85"/>
        </w:rPr>
        <w:t>lenders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reported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significant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changes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either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</w:p>
    <w:p>
      <w:pPr>
        <w:tabs>
          <w:tab w:pos="5502" w:val="left" w:leader="none"/>
        </w:tabs>
        <w:spacing w:before="21"/>
        <w:ind w:left="173" w:right="0" w:firstLine="0"/>
        <w:jc w:val="left"/>
        <w:rPr>
          <w:sz w:val="20"/>
        </w:rPr>
      </w:pPr>
      <w:r>
        <w:rPr>
          <w:rFonts w:ascii="Trebuchet MS" w:hAnsi="Trebuchet MS"/>
          <w:b/>
          <w:color w:val="A70741"/>
          <w:w w:val="90"/>
          <w:sz w:val="18"/>
        </w:rPr>
        <w:t>Table</w:t>
      </w:r>
      <w:r>
        <w:rPr>
          <w:rFonts w:ascii="Trebuchet MS" w:hAnsi="Trebuchet MS"/>
          <w:b/>
          <w:color w:val="A70741"/>
          <w:spacing w:val="-28"/>
          <w:w w:val="90"/>
          <w:sz w:val="18"/>
        </w:rPr>
        <w:t> </w:t>
      </w:r>
      <w:r>
        <w:rPr>
          <w:rFonts w:ascii="Trebuchet MS" w:hAnsi="Trebuchet MS"/>
          <w:b/>
          <w:color w:val="A70741"/>
          <w:w w:val="90"/>
          <w:sz w:val="18"/>
        </w:rPr>
        <w:t>2.B</w:t>
      </w:r>
      <w:r>
        <w:rPr>
          <w:rFonts w:ascii="Trebuchet MS" w:hAnsi="Trebuchet MS"/>
          <w:b/>
          <w:color w:val="A70741"/>
          <w:spacing w:val="-27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Monitoring</w:t>
      </w:r>
      <w:r>
        <w:rPr>
          <w:rFonts w:ascii="BPG Sans Modern GPL&amp;GNU" w:hAnsi="BPG Sans Modern GPL&amp;GNU"/>
          <w:color w:val="231F20"/>
          <w:spacing w:val="-30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the</w:t>
      </w:r>
      <w:r>
        <w:rPr>
          <w:rFonts w:ascii="BPG Sans Modern GPL&amp;GNU" w:hAnsi="BPG Sans Modern GPL&amp;GNU"/>
          <w:color w:val="231F20"/>
          <w:spacing w:val="-29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MPC’s</w:t>
      </w:r>
      <w:r>
        <w:rPr>
          <w:rFonts w:ascii="BPG Sans Modern GPL&amp;GNU" w:hAnsi="BPG Sans Modern GPL&amp;GNU"/>
          <w:color w:val="231F20"/>
          <w:spacing w:val="-29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key</w:t>
      </w:r>
      <w:r>
        <w:rPr>
          <w:rFonts w:ascii="BPG Sans Modern GPL&amp;GNU" w:hAnsi="BPG Sans Modern GPL&amp;GNU"/>
          <w:color w:val="231F20"/>
          <w:spacing w:val="-28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judgements</w:t>
        <w:tab/>
      </w:r>
      <w:r>
        <w:rPr>
          <w:color w:val="231F20"/>
          <w:w w:val="95"/>
          <w:sz w:val="20"/>
        </w:rPr>
        <w:t>2018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Q4</w:t>
      </w:r>
      <w:r>
        <w:rPr>
          <w:color w:val="231F20"/>
          <w:spacing w:val="-34"/>
          <w:w w:val="95"/>
          <w:sz w:val="20"/>
        </w:rPr>
        <w:t> </w:t>
      </w:r>
      <w:hyperlink r:id="rId52">
        <w:r>
          <w:rPr>
            <w:rFonts w:ascii="Trebuchet MS" w:hAnsi="Trebuchet MS"/>
            <w:i/>
            <w:color w:val="231F20"/>
            <w:w w:val="95"/>
            <w:sz w:val="20"/>
            <w:u w:val="single" w:color="231F20"/>
          </w:rPr>
          <w:t>Credit</w:t>
        </w:r>
        <w:r>
          <w:rPr>
            <w:rFonts w:ascii="Trebuchet MS" w:hAnsi="Trebuchet MS"/>
            <w:i/>
            <w:color w:val="231F20"/>
            <w:spacing w:val="-25"/>
            <w:w w:val="95"/>
            <w:sz w:val="20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95"/>
            <w:sz w:val="20"/>
            <w:u w:val="single" w:color="231F20"/>
          </w:rPr>
          <w:t>Conditions</w:t>
        </w:r>
        <w:r>
          <w:rPr>
            <w:rFonts w:ascii="Trebuchet MS" w:hAnsi="Trebuchet MS"/>
            <w:i/>
            <w:color w:val="231F20"/>
            <w:spacing w:val="-25"/>
            <w:w w:val="95"/>
            <w:sz w:val="20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95"/>
            <w:sz w:val="20"/>
            <w:u w:val="single" w:color="231F20"/>
          </w:rPr>
          <w:t>Survey</w:t>
        </w:r>
      </w:hyperlink>
      <w:r>
        <w:rPr>
          <w:color w:val="231F20"/>
          <w:w w:val="95"/>
          <w:sz w:val="20"/>
        </w:rPr>
        <w:t>.</w:t>
      </w:r>
    </w:p>
    <w:p>
      <w:pPr>
        <w:spacing w:after="0"/>
        <w:jc w:val="left"/>
        <w:rPr>
          <w:sz w:val="20"/>
        </w:rPr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  <w:spacing w:before="8"/>
        <w:rPr>
          <w:sz w:val="12"/>
        </w:rPr>
      </w:pPr>
    </w:p>
    <w:p>
      <w:pPr>
        <w:spacing w:line="273" w:lineRule="auto" w:before="0"/>
        <w:ind w:left="230" w:right="-15" w:firstLine="0"/>
        <w:jc w:val="left"/>
        <w:rPr>
          <w:rFonts w:ascii="BPG Sans Modern GPL&amp;GNU" w:hAnsi="BPG Sans Modern GPL&amp;GNU"/>
          <w:sz w:val="14"/>
        </w:rPr>
      </w:pPr>
      <w:r>
        <w:rPr/>
        <w:pict>
          <v:group style="position:absolute;margin-left:39.685001pt;margin-top:21.980494pt;width:249.45pt;height:12.05pt;mso-position-horizontal-relative:page;mso-position-vertical-relative:paragraph;z-index:15784448" coordorigin="794,440" coordsize="4989,241">
            <v:rect style="position:absolute;left:793;top:439;width:2495;height:241" filled="true" fillcolor="#a70741" stroked="false">
              <v:fill type="solid"/>
            </v:rect>
            <v:rect style="position:absolute;left:3288;top:439;width:2495;height:241" filled="true" fillcolor="#c2656f" stroked="false">
              <v:fill type="solid"/>
            </v:rect>
            <v:shape style="position:absolute;left:850;top:455;width:1168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0"/>
                        <w:sz w:val="14"/>
                      </w:rPr>
                      <w:t>Consumer spending</w:t>
                    </w:r>
                  </w:p>
                </w:txbxContent>
              </v:textbox>
              <w10:wrap type="none"/>
            </v:shape>
            <v:shape style="position:absolute;left:3344;top:455;width:1137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Broadly</w:t>
                    </w:r>
                    <w:r>
                      <w:rPr>
                        <w:rFonts w:ascii="BPG Sans Modern GPL&amp;GNU"/>
                        <w:color w:val="FFFFFF"/>
                        <w:spacing w:val="-28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unchanged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BPG Sans Modern GPL&amp;GNU" w:hAnsi="BPG Sans Modern GPL&amp;GNU"/>
          <w:color w:val="231F20"/>
          <w:w w:val="85"/>
          <w:sz w:val="14"/>
        </w:rPr>
        <w:t>Developments anticipated in November </w:t>
      </w:r>
      <w:r>
        <w:rPr>
          <w:rFonts w:ascii="BPG Sans Modern GPL&amp;GNU" w:hAnsi="BPG Sans Modern GPL&amp;GNU"/>
          <w:color w:val="231F20"/>
          <w:w w:val="95"/>
          <w:sz w:val="14"/>
        </w:rPr>
        <w:t>during 2018 Q4–2019 Q2</w:t>
      </w:r>
    </w:p>
    <w:p>
      <w:pPr>
        <w:pStyle w:val="BodyText"/>
        <w:rPr>
          <w:rFonts w:ascii="BPG Sans Modern GPL&amp;GNU"/>
          <w:sz w:val="16"/>
        </w:rPr>
      </w:pPr>
    </w:p>
    <w:p>
      <w:pPr>
        <w:pStyle w:val="ListParagraph"/>
        <w:numPr>
          <w:ilvl w:val="0"/>
          <w:numId w:val="17"/>
        </w:numPr>
        <w:tabs>
          <w:tab w:pos="344" w:val="left" w:leader="none"/>
        </w:tabs>
        <w:spacing w:line="240" w:lineRule="auto" w:before="124" w:after="0"/>
        <w:ind w:left="343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sz w:val="14"/>
        </w:rPr>
        <w:t>Quarterly</w:t>
      </w:r>
      <w:r>
        <w:rPr>
          <w:rFonts w:ascii="DejaVu Sans Condensed" w:hAnsi="DejaVu Sans Condensed"/>
          <w:color w:val="231F20"/>
          <w:spacing w:val="-23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real</w:t>
      </w:r>
      <w:r>
        <w:rPr>
          <w:rFonts w:ascii="DejaVu Sans Condensed" w:hAnsi="DejaVu Sans Condensed"/>
          <w:color w:val="231F20"/>
          <w:spacing w:val="-23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post‑tax</w:t>
      </w:r>
      <w:r>
        <w:rPr>
          <w:rFonts w:ascii="DejaVu Sans Condensed" w:hAnsi="DejaVu Sans Condensed"/>
          <w:color w:val="231F20"/>
          <w:spacing w:val="-23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household</w:t>
      </w:r>
    </w:p>
    <w:p>
      <w:pPr>
        <w:spacing w:before="23"/>
        <w:ind w:left="34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income growth to average ¼%.</w:t>
      </w:r>
    </w:p>
    <w:p>
      <w:pPr>
        <w:pStyle w:val="ListParagraph"/>
        <w:numPr>
          <w:ilvl w:val="0"/>
          <w:numId w:val="17"/>
        </w:numPr>
        <w:tabs>
          <w:tab w:pos="344" w:val="left" w:leader="none"/>
        </w:tabs>
        <w:spacing w:line="240" w:lineRule="auto" w:before="87" w:after="0"/>
        <w:ind w:left="343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sz w:val="14"/>
        </w:rPr>
        <w:t>Quarterly</w:t>
      </w:r>
      <w:r>
        <w:rPr>
          <w:rFonts w:ascii="DejaVu Sans Condensed" w:hAnsi="DejaVu Sans Condensed"/>
          <w:color w:val="231F20"/>
          <w:spacing w:val="-22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consumption</w:t>
      </w:r>
      <w:r>
        <w:rPr>
          <w:rFonts w:ascii="DejaVu Sans Condensed" w:hAnsi="DejaVu Sans Condensed"/>
          <w:color w:val="231F20"/>
          <w:spacing w:val="-21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growth</w:t>
      </w:r>
      <w:r>
        <w:rPr>
          <w:rFonts w:ascii="DejaVu Sans Condensed" w:hAnsi="DejaVu Sans Condensed"/>
          <w:color w:val="231F20"/>
          <w:spacing w:val="-21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to</w:t>
      </w:r>
    </w:p>
    <w:p>
      <w:pPr>
        <w:spacing w:before="23"/>
        <w:ind w:left="343" w:right="0" w:firstLine="0"/>
        <w:jc w:val="left"/>
        <w:rPr>
          <w:sz w:val="14"/>
        </w:rPr>
      </w:pPr>
      <w:r>
        <w:rPr/>
        <w:pict>
          <v:group style="position:absolute;margin-left:39.685001pt;margin-top:11.393173pt;width:249.45pt;height:12.05pt;mso-position-horizontal-relative:page;mso-position-vertical-relative:paragraph;z-index:15785984" coordorigin="794,228" coordsize="4989,241">
            <v:rect style="position:absolute;left:793;top:227;width:2495;height:241" filled="true" fillcolor="#a70741" stroked="false">
              <v:fill type="solid"/>
            </v:rect>
            <v:rect style="position:absolute;left:3288;top:227;width:2495;height:241" filled="true" fillcolor="#c2656f" stroked="false">
              <v:fill type="solid"/>
            </v:rect>
            <v:shape style="position:absolute;left:850;top:243;width:949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Housing market</w:t>
                    </w:r>
                  </w:p>
                </w:txbxContent>
              </v:textbox>
              <w10:wrap type="none"/>
            </v:shape>
            <v:shape style="position:absolute;left:3344;top:243;width:821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Revised</w:t>
                    </w:r>
                    <w:r>
                      <w:rPr>
                        <w:rFonts w:ascii="BPG Sans Modern GPL&amp;GNU"/>
                        <w:color w:val="FFFFFF"/>
                        <w:spacing w:val="-21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down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average ¼%.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17"/>
        </w:numPr>
        <w:tabs>
          <w:tab w:pos="344" w:val="left" w:leader="none"/>
        </w:tabs>
        <w:spacing w:line="240" w:lineRule="auto" w:before="104" w:after="0"/>
        <w:ind w:left="343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Mortgage</w:t>
      </w:r>
      <w:r>
        <w:rPr>
          <w:rFonts w:ascii="DejaVu Sans Condensed" w:hAnsi="DejaVu Sans Condensed"/>
          <w:color w:val="231F20"/>
          <w:spacing w:val="-14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approvals</w:t>
      </w:r>
      <w:r>
        <w:rPr>
          <w:rFonts w:ascii="DejaVu Sans Condensed" w:hAnsi="DejaVu Sans Condensed"/>
          <w:color w:val="231F20"/>
          <w:spacing w:val="-13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for</w:t>
      </w:r>
      <w:r>
        <w:rPr>
          <w:rFonts w:ascii="DejaVu Sans Condensed" w:hAnsi="DejaVu Sans Condensed"/>
          <w:color w:val="231F20"/>
          <w:spacing w:val="-13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house</w:t>
      </w:r>
      <w:r>
        <w:rPr>
          <w:rFonts w:ascii="DejaVu Sans Condensed" w:hAnsi="DejaVu Sans Condensed"/>
          <w:color w:val="231F20"/>
          <w:spacing w:val="-13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purchase</w:t>
      </w:r>
    </w:p>
    <w:p>
      <w:pPr>
        <w:spacing w:before="23"/>
        <w:ind w:left="34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to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average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around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65,000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per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month.</w:t>
      </w:r>
    </w:p>
    <w:p>
      <w:pPr>
        <w:pStyle w:val="ListParagraph"/>
        <w:numPr>
          <w:ilvl w:val="0"/>
          <w:numId w:val="17"/>
        </w:numPr>
        <w:tabs>
          <w:tab w:pos="344" w:val="left" w:leader="none"/>
        </w:tabs>
        <w:spacing w:line="240" w:lineRule="auto" w:before="86" w:after="0"/>
        <w:ind w:left="343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5"/>
          <w:sz w:val="14"/>
        </w:rPr>
        <w:t>The</w:t>
      </w:r>
      <w:r>
        <w:rPr>
          <w:rFonts w:ascii="DejaVu Sans Condensed" w:hAnsi="DejaVu Sans Condensed"/>
          <w:color w:val="231F20"/>
          <w:spacing w:val="-26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UK</w:t>
      </w:r>
      <w:r>
        <w:rPr>
          <w:rFonts w:ascii="DejaVu Sans Condensed" w:hAnsi="DejaVu Sans Condensed"/>
          <w:color w:val="231F20"/>
          <w:spacing w:val="-25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house</w:t>
      </w:r>
      <w:r>
        <w:rPr>
          <w:rFonts w:ascii="DejaVu Sans Condensed" w:hAnsi="DejaVu Sans Condensed"/>
          <w:color w:val="231F20"/>
          <w:spacing w:val="-25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price</w:t>
      </w:r>
      <w:r>
        <w:rPr>
          <w:rFonts w:ascii="DejaVu Sans Condensed" w:hAnsi="DejaVu Sans Condensed"/>
          <w:color w:val="231F20"/>
          <w:spacing w:val="-25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index</w:t>
      </w:r>
      <w:r>
        <w:rPr>
          <w:rFonts w:ascii="DejaVu Sans Condensed" w:hAnsi="DejaVu Sans Condensed"/>
          <w:color w:val="231F20"/>
          <w:spacing w:val="-25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to</w:t>
      </w:r>
      <w:r>
        <w:rPr>
          <w:rFonts w:ascii="DejaVu Sans Condensed" w:hAnsi="DejaVu Sans Condensed"/>
          <w:color w:val="231F20"/>
          <w:spacing w:val="-26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increase</w:t>
      </w:r>
      <w:r>
        <w:rPr>
          <w:rFonts w:ascii="DejaVu Sans Condensed" w:hAnsi="DejaVu Sans Condensed"/>
          <w:color w:val="231F20"/>
          <w:spacing w:val="-25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by</w:t>
      </w:r>
    </w:p>
    <w:p>
      <w:pPr>
        <w:spacing w:before="23"/>
        <w:ind w:left="34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around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¾%</w:t>
      </w:r>
      <w:r>
        <w:rPr>
          <w:color w:val="231F20"/>
          <w:spacing w:val="-30"/>
          <w:w w:val="85"/>
          <w:sz w:val="14"/>
        </w:rPr>
        <w:t> </w:t>
      </w:r>
      <w:r>
        <w:rPr>
          <w:color w:val="231F20"/>
          <w:w w:val="85"/>
          <w:sz w:val="14"/>
        </w:rPr>
        <w:t>per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quarter,</w:t>
      </w:r>
      <w:r>
        <w:rPr>
          <w:color w:val="231F20"/>
          <w:spacing w:val="-30"/>
          <w:w w:val="85"/>
          <w:sz w:val="14"/>
        </w:rPr>
        <w:t> </w:t>
      </w:r>
      <w:r>
        <w:rPr>
          <w:color w:val="231F20"/>
          <w:w w:val="85"/>
          <w:sz w:val="14"/>
        </w:rPr>
        <w:t>on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average.</w:t>
      </w:r>
    </w:p>
    <w:p>
      <w:pPr>
        <w:pStyle w:val="ListParagraph"/>
        <w:numPr>
          <w:ilvl w:val="0"/>
          <w:numId w:val="17"/>
        </w:numPr>
        <w:tabs>
          <w:tab w:pos="344" w:val="left" w:leader="none"/>
        </w:tabs>
        <w:spacing w:line="240" w:lineRule="auto" w:before="87" w:after="0"/>
        <w:ind w:left="343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5"/>
          <w:sz w:val="14"/>
        </w:rPr>
        <w:t>Housing</w:t>
      </w:r>
      <w:r>
        <w:rPr>
          <w:rFonts w:ascii="DejaVu Sans Condensed" w:hAnsi="DejaVu Sans Condensed"/>
          <w:color w:val="231F20"/>
          <w:spacing w:val="-28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investment</w:t>
      </w:r>
      <w:r>
        <w:rPr>
          <w:rFonts w:ascii="DejaVu Sans Condensed" w:hAnsi="DejaVu Sans Condensed"/>
          <w:color w:val="231F20"/>
          <w:spacing w:val="-28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growth</w:t>
      </w:r>
      <w:r>
        <w:rPr>
          <w:rFonts w:ascii="DejaVu Sans Condensed" w:hAnsi="DejaVu Sans Condensed"/>
          <w:color w:val="231F20"/>
          <w:spacing w:val="-27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to</w:t>
      </w:r>
      <w:r>
        <w:rPr>
          <w:rFonts w:ascii="DejaVu Sans Condensed" w:hAnsi="DejaVu Sans Condensed"/>
          <w:color w:val="231F20"/>
          <w:spacing w:val="-28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average</w:t>
      </w:r>
    </w:p>
    <w:p>
      <w:pPr>
        <w:spacing w:before="22"/>
        <w:ind w:left="343" w:right="0" w:firstLine="0"/>
        <w:jc w:val="left"/>
        <w:rPr>
          <w:sz w:val="14"/>
        </w:rPr>
      </w:pPr>
      <w:r>
        <w:rPr/>
        <w:pict>
          <v:group style="position:absolute;margin-left:39.685001pt;margin-top:11.985183pt;width:249.45pt;height:12.05pt;mso-position-horizontal-relative:page;mso-position-vertical-relative:paragraph;z-index:15787520" coordorigin="794,240" coordsize="4989,241">
            <v:rect style="position:absolute;left:793;top:239;width:2495;height:241" filled="true" fillcolor="#a70741" stroked="false">
              <v:fill type="solid"/>
            </v:rect>
            <v:rect style="position:absolute;left:3288;top:239;width:2495;height:241" filled="true" fillcolor="#c2656f" stroked="false">
              <v:fill type="solid"/>
            </v:rect>
            <v:shape style="position:absolute;left:850;top:255;width:1206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0"/>
                        <w:sz w:val="14"/>
                      </w:rPr>
                      <w:t>Business investment</w:t>
                    </w:r>
                  </w:p>
                </w:txbxContent>
              </v:textbox>
              <w10:wrap type="none"/>
            </v:shape>
            <v:shape style="position:absolute;left:3344;top:255;width:821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Revised</w:t>
                    </w:r>
                    <w:r>
                      <w:rPr>
                        <w:rFonts w:ascii="BPG Sans Modern GPL&amp;GNU"/>
                        <w:color w:val="FFFFFF"/>
                        <w:spacing w:val="-21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down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½%.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17"/>
        </w:numPr>
        <w:tabs>
          <w:tab w:pos="344" w:val="left" w:leader="none"/>
        </w:tabs>
        <w:spacing w:line="240" w:lineRule="auto" w:before="117" w:after="0"/>
        <w:ind w:left="343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Quarterly</w:t>
      </w:r>
      <w:r>
        <w:rPr>
          <w:rFonts w:ascii="DejaVu Sans Condensed" w:hAnsi="DejaVu Sans Condensed"/>
          <w:color w:val="231F20"/>
          <w:spacing w:val="-16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growth</w:t>
      </w:r>
      <w:r>
        <w:rPr>
          <w:rFonts w:ascii="DejaVu Sans Condensed" w:hAnsi="DejaVu Sans Condensed"/>
          <w:color w:val="231F20"/>
          <w:spacing w:val="-15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in</w:t>
      </w:r>
      <w:r>
        <w:rPr>
          <w:rFonts w:ascii="DejaVu Sans Condensed" w:hAnsi="DejaVu Sans Condensed"/>
          <w:color w:val="231F20"/>
          <w:spacing w:val="-15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business</w:t>
      </w:r>
      <w:r>
        <w:rPr>
          <w:rFonts w:ascii="DejaVu Sans Condensed" w:hAnsi="DejaVu Sans Condensed"/>
          <w:color w:val="231F20"/>
          <w:spacing w:val="-16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investment</w:t>
      </w:r>
    </w:p>
    <w:p>
      <w:pPr>
        <w:spacing w:before="23"/>
        <w:ind w:left="343" w:right="0" w:firstLine="0"/>
        <w:jc w:val="left"/>
        <w:rPr>
          <w:sz w:val="14"/>
        </w:rPr>
      </w:pPr>
      <w:r>
        <w:rPr/>
        <w:pict>
          <v:group style="position:absolute;margin-left:39.685001pt;margin-top:13.584165pt;width:249.45pt;height:12.05pt;mso-position-horizontal-relative:page;mso-position-vertical-relative:paragraph;z-index:15789056" coordorigin="794,272" coordsize="4989,241">
            <v:rect style="position:absolute;left:793;top:271;width:2495;height:241" filled="true" fillcolor="#a70741" stroked="false">
              <v:fill type="solid"/>
            </v:rect>
            <v:rect style="position:absolute;left:3288;top:271;width:2495;height:241" filled="true" fillcolor="#c2656f" stroked="false">
              <v:fill type="solid"/>
            </v:rect>
            <v:shape style="position:absolute;left:850;top:287;width:352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Trade</w:t>
                    </w:r>
                  </w:p>
                </w:txbxContent>
              </v:textbox>
              <w10:wrap type="none"/>
            </v:shape>
            <v:shape style="position:absolute;left:3344;top:287;width:1283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Revised down</w:t>
                    </w:r>
                    <w:r>
                      <w:rPr>
                        <w:rFonts w:ascii="BPG Sans Modern GPL&amp;GNU"/>
                        <w:color w:val="FFFFFF"/>
                        <w:spacing w:val="-30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slightly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to average ½%.</w:t>
      </w: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12"/>
        </w:rPr>
      </w:pPr>
    </w:p>
    <w:p>
      <w:pPr>
        <w:pStyle w:val="ListParagraph"/>
        <w:numPr>
          <w:ilvl w:val="0"/>
          <w:numId w:val="17"/>
        </w:numPr>
        <w:tabs>
          <w:tab w:pos="344" w:val="left" w:leader="none"/>
        </w:tabs>
        <w:spacing w:line="273" w:lineRule="auto" w:before="0" w:after="0"/>
        <w:ind w:left="343" w:right="162" w:hanging="114"/>
        <w:jc w:val="left"/>
        <w:rPr>
          <w:sz w:val="14"/>
        </w:rPr>
      </w:pPr>
      <w:r>
        <w:rPr>
          <w:rFonts w:ascii="DejaVu Sans Condensed" w:hAnsi="DejaVu Sans Condensed"/>
          <w:color w:val="231F20"/>
          <w:w w:val="95"/>
          <w:sz w:val="14"/>
        </w:rPr>
        <w:t>Net trade to provide a positive </w:t>
      </w:r>
      <w:r>
        <w:rPr>
          <w:color w:val="231F20"/>
          <w:w w:val="80"/>
          <w:sz w:val="14"/>
        </w:rPr>
        <w:t>contribution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quarterly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GDP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spacing w:val="-3"/>
          <w:w w:val="80"/>
          <w:sz w:val="14"/>
        </w:rPr>
        <w:t>growth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2019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H1.</w:t>
      </w:r>
    </w:p>
    <w:p>
      <w:pPr>
        <w:pStyle w:val="BodyText"/>
        <w:spacing w:before="8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273" w:lineRule="auto" w:before="0"/>
        <w:ind w:left="74" w:right="65" w:firstLine="0"/>
        <w:jc w:val="left"/>
        <w:rPr>
          <w:rFonts w:ascii="BPG Sans Modern GPL&amp;GNU" w:hAnsi="BPG Sans Modern GPL&amp;GNU"/>
          <w:sz w:val="14"/>
        </w:rPr>
      </w:pPr>
      <w:r>
        <w:rPr>
          <w:rFonts w:ascii="BPG Sans Modern GPL&amp;GNU" w:hAnsi="BPG Sans Modern GPL&amp;GNU"/>
          <w:color w:val="231F20"/>
          <w:w w:val="85"/>
          <w:sz w:val="14"/>
        </w:rPr>
        <w:t>Developments now anticipated during </w:t>
      </w:r>
      <w:r>
        <w:rPr>
          <w:rFonts w:ascii="BPG Sans Modern GPL&amp;GNU" w:hAnsi="BPG Sans Modern GPL&amp;GNU"/>
          <w:color w:val="231F20"/>
          <w:w w:val="95"/>
          <w:sz w:val="14"/>
        </w:rPr>
        <w:t>2019 Q1–2019 Q3</w:t>
      </w:r>
    </w:p>
    <w:p>
      <w:pPr>
        <w:pStyle w:val="BodyText"/>
        <w:rPr>
          <w:rFonts w:ascii="BPG Sans Modern GPL&amp;GNU"/>
          <w:sz w:val="16"/>
        </w:rPr>
      </w:pPr>
    </w:p>
    <w:p>
      <w:pPr>
        <w:pStyle w:val="ListParagraph"/>
        <w:numPr>
          <w:ilvl w:val="0"/>
          <w:numId w:val="18"/>
        </w:numPr>
        <w:tabs>
          <w:tab w:pos="189" w:val="left" w:leader="none"/>
        </w:tabs>
        <w:spacing w:line="240" w:lineRule="auto" w:before="124" w:after="0"/>
        <w:ind w:left="188" w:right="0" w:hanging="115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sz w:val="14"/>
        </w:rPr>
        <w:t>Quarterly</w:t>
      </w:r>
      <w:r>
        <w:rPr>
          <w:rFonts w:ascii="DejaVu Sans Condensed" w:hAnsi="DejaVu Sans Condensed"/>
          <w:color w:val="231F20"/>
          <w:spacing w:val="-24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real</w:t>
      </w:r>
      <w:r>
        <w:rPr>
          <w:rFonts w:ascii="DejaVu Sans Condensed" w:hAnsi="DejaVu Sans Condensed"/>
          <w:color w:val="231F20"/>
          <w:spacing w:val="-23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post‑tax</w:t>
      </w:r>
      <w:r>
        <w:rPr>
          <w:rFonts w:ascii="DejaVu Sans Condensed" w:hAnsi="DejaVu Sans Condensed"/>
          <w:color w:val="231F20"/>
          <w:spacing w:val="-24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household</w:t>
      </w:r>
    </w:p>
    <w:p>
      <w:pPr>
        <w:spacing w:before="23"/>
        <w:ind w:left="188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income growth to average ¼%.</w:t>
      </w:r>
    </w:p>
    <w:p>
      <w:pPr>
        <w:pStyle w:val="ListParagraph"/>
        <w:numPr>
          <w:ilvl w:val="0"/>
          <w:numId w:val="18"/>
        </w:numPr>
        <w:tabs>
          <w:tab w:pos="189" w:val="left" w:leader="none"/>
        </w:tabs>
        <w:spacing w:line="240" w:lineRule="auto" w:before="87" w:after="0"/>
        <w:ind w:left="188" w:right="0" w:hanging="115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sz w:val="14"/>
        </w:rPr>
        <w:t>Quarterly</w:t>
      </w:r>
      <w:r>
        <w:rPr>
          <w:rFonts w:ascii="DejaVu Sans Condensed" w:hAnsi="DejaVu Sans Condensed"/>
          <w:color w:val="231F20"/>
          <w:spacing w:val="-22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consumption</w:t>
      </w:r>
      <w:r>
        <w:rPr>
          <w:rFonts w:ascii="DejaVu Sans Condensed" w:hAnsi="DejaVu Sans Condensed"/>
          <w:color w:val="231F20"/>
          <w:spacing w:val="-22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growth</w:t>
      </w:r>
      <w:r>
        <w:rPr>
          <w:rFonts w:ascii="DejaVu Sans Condensed" w:hAnsi="DejaVu Sans Condensed"/>
          <w:color w:val="231F20"/>
          <w:spacing w:val="-21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to</w:t>
      </w:r>
    </w:p>
    <w:p>
      <w:pPr>
        <w:spacing w:before="23"/>
        <w:ind w:left="188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average ¼%.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18"/>
        </w:numPr>
        <w:tabs>
          <w:tab w:pos="189" w:val="left" w:leader="none"/>
        </w:tabs>
        <w:spacing w:line="240" w:lineRule="auto" w:before="104" w:after="0"/>
        <w:ind w:left="188" w:right="0" w:hanging="115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Mortgage</w:t>
      </w:r>
      <w:r>
        <w:rPr>
          <w:rFonts w:ascii="DejaVu Sans Condensed" w:hAnsi="DejaVu Sans Condensed"/>
          <w:color w:val="231F20"/>
          <w:spacing w:val="-15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approvals</w:t>
      </w:r>
      <w:r>
        <w:rPr>
          <w:rFonts w:ascii="DejaVu Sans Condensed" w:hAnsi="DejaVu Sans Condensed"/>
          <w:color w:val="231F20"/>
          <w:spacing w:val="-14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for</w:t>
      </w:r>
      <w:r>
        <w:rPr>
          <w:rFonts w:ascii="DejaVu Sans Condensed" w:hAnsi="DejaVu Sans Condensed"/>
          <w:color w:val="231F20"/>
          <w:spacing w:val="-14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house</w:t>
      </w:r>
      <w:r>
        <w:rPr>
          <w:rFonts w:ascii="DejaVu Sans Condensed" w:hAnsi="DejaVu Sans Condensed"/>
          <w:color w:val="231F20"/>
          <w:spacing w:val="-14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purchase</w:t>
      </w:r>
    </w:p>
    <w:p>
      <w:pPr>
        <w:spacing w:before="23"/>
        <w:ind w:left="188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to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average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around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65,000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per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month.</w:t>
      </w:r>
    </w:p>
    <w:p>
      <w:pPr>
        <w:pStyle w:val="ListParagraph"/>
        <w:numPr>
          <w:ilvl w:val="0"/>
          <w:numId w:val="18"/>
        </w:numPr>
        <w:tabs>
          <w:tab w:pos="189" w:val="left" w:leader="none"/>
        </w:tabs>
        <w:spacing w:line="240" w:lineRule="auto" w:before="86" w:after="0"/>
        <w:ind w:left="188" w:right="0" w:hanging="115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5"/>
          <w:sz w:val="14"/>
        </w:rPr>
        <w:t>The</w:t>
      </w:r>
      <w:r>
        <w:rPr>
          <w:rFonts w:ascii="DejaVu Sans Condensed" w:hAnsi="DejaVu Sans Condensed"/>
          <w:color w:val="231F20"/>
          <w:spacing w:val="-27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UK</w:t>
      </w:r>
      <w:r>
        <w:rPr>
          <w:rFonts w:ascii="DejaVu Sans Condensed" w:hAnsi="DejaVu Sans Condensed"/>
          <w:color w:val="231F20"/>
          <w:spacing w:val="-27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house</w:t>
      </w:r>
      <w:r>
        <w:rPr>
          <w:rFonts w:ascii="DejaVu Sans Condensed" w:hAnsi="DejaVu Sans Condensed"/>
          <w:color w:val="231F20"/>
          <w:spacing w:val="-26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price</w:t>
      </w:r>
      <w:r>
        <w:rPr>
          <w:rFonts w:ascii="DejaVu Sans Condensed" w:hAnsi="DejaVu Sans Condensed"/>
          <w:color w:val="231F20"/>
          <w:spacing w:val="-27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index</w:t>
      </w:r>
      <w:r>
        <w:rPr>
          <w:rFonts w:ascii="DejaVu Sans Condensed" w:hAnsi="DejaVu Sans Condensed"/>
          <w:color w:val="231F20"/>
          <w:spacing w:val="-26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to</w:t>
      </w:r>
      <w:r>
        <w:rPr>
          <w:rFonts w:ascii="DejaVu Sans Condensed" w:hAnsi="DejaVu Sans Condensed"/>
          <w:color w:val="231F20"/>
          <w:spacing w:val="-27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increase</w:t>
      </w:r>
      <w:r>
        <w:rPr>
          <w:rFonts w:ascii="DejaVu Sans Condensed" w:hAnsi="DejaVu Sans Condensed"/>
          <w:color w:val="231F20"/>
          <w:spacing w:val="-26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by</w:t>
      </w:r>
    </w:p>
    <w:p>
      <w:pPr>
        <w:spacing w:before="23"/>
        <w:ind w:left="188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around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¼%</w:t>
      </w:r>
      <w:r>
        <w:rPr>
          <w:color w:val="231F20"/>
          <w:spacing w:val="-30"/>
          <w:w w:val="85"/>
          <w:sz w:val="14"/>
        </w:rPr>
        <w:t> </w:t>
      </w:r>
      <w:r>
        <w:rPr>
          <w:color w:val="231F20"/>
          <w:w w:val="85"/>
          <w:sz w:val="14"/>
        </w:rPr>
        <w:t>per</w:t>
      </w:r>
      <w:r>
        <w:rPr>
          <w:color w:val="231F20"/>
          <w:spacing w:val="-30"/>
          <w:w w:val="85"/>
          <w:sz w:val="14"/>
        </w:rPr>
        <w:t> </w:t>
      </w:r>
      <w:r>
        <w:rPr>
          <w:color w:val="231F20"/>
          <w:w w:val="85"/>
          <w:sz w:val="14"/>
        </w:rPr>
        <w:t>quarter,</w:t>
      </w:r>
      <w:r>
        <w:rPr>
          <w:color w:val="231F20"/>
          <w:spacing w:val="-30"/>
          <w:w w:val="85"/>
          <w:sz w:val="14"/>
        </w:rPr>
        <w:t> </w:t>
      </w:r>
      <w:r>
        <w:rPr>
          <w:color w:val="231F20"/>
          <w:w w:val="85"/>
          <w:sz w:val="14"/>
        </w:rPr>
        <w:t>on</w:t>
      </w:r>
      <w:r>
        <w:rPr>
          <w:color w:val="231F20"/>
          <w:spacing w:val="-30"/>
          <w:w w:val="85"/>
          <w:sz w:val="14"/>
        </w:rPr>
        <w:t> </w:t>
      </w:r>
      <w:r>
        <w:rPr>
          <w:color w:val="231F20"/>
          <w:w w:val="85"/>
          <w:sz w:val="14"/>
        </w:rPr>
        <w:t>average.</w:t>
      </w:r>
    </w:p>
    <w:p>
      <w:pPr>
        <w:pStyle w:val="ListParagraph"/>
        <w:numPr>
          <w:ilvl w:val="0"/>
          <w:numId w:val="18"/>
        </w:numPr>
        <w:tabs>
          <w:tab w:pos="189" w:val="left" w:leader="none"/>
        </w:tabs>
        <w:spacing w:line="240" w:lineRule="auto" w:before="87" w:after="0"/>
        <w:ind w:left="188" w:right="0" w:hanging="115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5"/>
          <w:sz w:val="14"/>
        </w:rPr>
        <w:t>Housing</w:t>
      </w:r>
      <w:r>
        <w:rPr>
          <w:rFonts w:ascii="DejaVu Sans Condensed" w:hAnsi="DejaVu Sans Condensed"/>
          <w:color w:val="231F20"/>
          <w:spacing w:val="-18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investment</w:t>
      </w:r>
      <w:r>
        <w:rPr>
          <w:rFonts w:ascii="DejaVu Sans Condensed" w:hAnsi="DejaVu Sans Condensed"/>
          <w:color w:val="231F20"/>
          <w:spacing w:val="-17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to</w:t>
      </w:r>
      <w:r>
        <w:rPr>
          <w:rFonts w:ascii="DejaVu Sans Condensed" w:hAnsi="DejaVu Sans Condensed"/>
          <w:color w:val="231F20"/>
          <w:spacing w:val="-18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fall</w:t>
      </w:r>
      <w:r>
        <w:rPr>
          <w:rFonts w:ascii="DejaVu Sans Condensed" w:hAnsi="DejaVu Sans Condensed"/>
          <w:color w:val="231F20"/>
          <w:spacing w:val="-17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by</w:t>
      </w:r>
      <w:r>
        <w:rPr>
          <w:rFonts w:ascii="DejaVu Sans Condensed" w:hAnsi="DejaVu Sans Condensed"/>
          <w:color w:val="231F20"/>
          <w:spacing w:val="-17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½%</w:t>
      </w:r>
      <w:r>
        <w:rPr>
          <w:rFonts w:ascii="DejaVu Sans Condensed" w:hAnsi="DejaVu Sans Condensed"/>
          <w:color w:val="231F20"/>
          <w:spacing w:val="-18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per</w:t>
      </w:r>
    </w:p>
    <w:p>
      <w:pPr>
        <w:spacing w:before="22"/>
        <w:ind w:left="188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quarter, on average.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18"/>
        </w:numPr>
        <w:tabs>
          <w:tab w:pos="189" w:val="left" w:leader="none"/>
        </w:tabs>
        <w:spacing w:line="240" w:lineRule="auto" w:before="117" w:after="0"/>
        <w:ind w:left="188" w:right="0" w:hanging="115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5"/>
          <w:sz w:val="14"/>
        </w:rPr>
        <w:t>Business</w:t>
      </w:r>
      <w:r>
        <w:rPr>
          <w:rFonts w:ascii="DejaVu Sans Condensed" w:hAnsi="DejaVu Sans Condensed"/>
          <w:color w:val="231F20"/>
          <w:spacing w:val="-21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investment</w:t>
      </w:r>
      <w:r>
        <w:rPr>
          <w:rFonts w:ascii="DejaVu Sans Condensed" w:hAnsi="DejaVu Sans Condensed"/>
          <w:color w:val="231F20"/>
          <w:spacing w:val="-21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to</w:t>
      </w:r>
      <w:r>
        <w:rPr>
          <w:rFonts w:ascii="DejaVu Sans Condensed" w:hAnsi="DejaVu Sans Condensed"/>
          <w:color w:val="231F20"/>
          <w:spacing w:val="-21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fall</w:t>
      </w:r>
      <w:r>
        <w:rPr>
          <w:rFonts w:ascii="DejaVu Sans Condensed" w:hAnsi="DejaVu Sans Condensed"/>
          <w:color w:val="231F20"/>
          <w:spacing w:val="-21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by</w:t>
      </w:r>
      <w:r>
        <w:rPr>
          <w:rFonts w:ascii="DejaVu Sans Condensed" w:hAnsi="DejaVu Sans Condensed"/>
          <w:color w:val="231F20"/>
          <w:spacing w:val="-21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½%</w:t>
      </w:r>
      <w:r>
        <w:rPr>
          <w:rFonts w:ascii="DejaVu Sans Condensed" w:hAnsi="DejaVu Sans Condensed"/>
          <w:color w:val="231F20"/>
          <w:spacing w:val="-20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per</w:t>
      </w:r>
    </w:p>
    <w:p>
      <w:pPr>
        <w:spacing w:before="23"/>
        <w:ind w:left="188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quarter, on average.</w:t>
      </w: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12"/>
        </w:rPr>
      </w:pPr>
    </w:p>
    <w:p>
      <w:pPr>
        <w:pStyle w:val="ListParagraph"/>
        <w:numPr>
          <w:ilvl w:val="0"/>
          <w:numId w:val="18"/>
        </w:numPr>
        <w:tabs>
          <w:tab w:pos="189" w:val="left" w:leader="none"/>
        </w:tabs>
        <w:spacing w:line="273" w:lineRule="auto" w:before="0" w:after="0"/>
        <w:ind w:left="188" w:right="232" w:hanging="114"/>
        <w:jc w:val="left"/>
        <w:rPr>
          <w:sz w:val="14"/>
        </w:rPr>
      </w:pPr>
      <w:r>
        <w:rPr>
          <w:rFonts w:ascii="DejaVu Sans Condensed" w:hAnsi="DejaVu Sans Condensed"/>
          <w:color w:val="231F20"/>
          <w:w w:val="95"/>
          <w:sz w:val="14"/>
        </w:rPr>
        <w:t>The contribution of net trade to </w:t>
      </w:r>
      <w:r>
        <w:rPr>
          <w:color w:val="231F20"/>
          <w:w w:val="80"/>
          <w:sz w:val="14"/>
        </w:rPr>
        <w:t>quarterly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GDP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growth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be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close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spacing w:val="-6"/>
          <w:w w:val="80"/>
          <w:sz w:val="14"/>
        </w:rPr>
        <w:t>to </w:t>
      </w:r>
      <w:r>
        <w:rPr>
          <w:color w:val="231F20"/>
          <w:w w:val="95"/>
          <w:sz w:val="14"/>
        </w:rPr>
        <w:t>zero,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average.</w:t>
      </w:r>
    </w:p>
    <w:p>
      <w:pPr>
        <w:pStyle w:val="BodyText"/>
        <w:spacing w:before="5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line="259" w:lineRule="auto"/>
        <w:ind w:left="230" w:right="622"/>
      </w:pPr>
      <w:r>
        <w:rPr>
          <w:color w:val="231F20"/>
          <w:w w:val="80"/>
        </w:rPr>
        <w:t>Business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9"/>
          <w:w w:val="80"/>
        </w:rPr>
        <w:t>in </w:t>
      </w:r>
      <w:r>
        <w:rPr>
          <w:color w:val="231F20"/>
          <w:w w:val="85"/>
        </w:rPr>
        <w:t>2018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Q4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Table</w:t>
      </w:r>
      <w:r>
        <w:rPr>
          <w:rFonts w:ascii="BPG Sans Modern GPL&amp;GNU" w:hAnsi="BPG Sans Modern GPL&amp;GNU"/>
          <w:color w:val="231F20"/>
          <w:spacing w:val="-38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2.B</w:t>
      </w:r>
      <w:r>
        <w:rPr>
          <w:color w:val="231F20"/>
          <w:w w:val="85"/>
        </w:rPr>
        <w:t>)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weak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2019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as Brexit‑related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uncertainty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persists.</w:t>
      </w:r>
    </w:p>
    <w:p>
      <w:pPr>
        <w:pStyle w:val="BodyText"/>
        <w:spacing w:before="6"/>
        <w:rPr>
          <w:sz w:val="23"/>
        </w:rPr>
      </w:pPr>
    </w:p>
    <w:p>
      <w:pPr>
        <w:pStyle w:val="Heading4"/>
        <w:ind w:left="230"/>
      </w:pPr>
      <w:r>
        <w:rPr>
          <w:color w:val="A70741"/>
          <w:w w:val="95"/>
        </w:rPr>
        <w:t>Stockbuilding</w:t>
      </w:r>
    </w:p>
    <w:p>
      <w:pPr>
        <w:pStyle w:val="BodyText"/>
        <w:spacing w:line="259" w:lineRule="auto" w:before="14"/>
        <w:ind w:left="230"/>
      </w:pPr>
      <w:r>
        <w:rPr>
          <w:color w:val="231F20"/>
          <w:w w:val="75"/>
        </w:rPr>
        <w:t>For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companies,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preparing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Brexit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may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involve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3"/>
          <w:w w:val="75"/>
        </w:rPr>
        <w:t>holding </w:t>
      </w:r>
      <w:r>
        <w:rPr>
          <w:color w:val="231F20"/>
          <w:w w:val="80"/>
        </w:rPr>
        <w:t>higher‑than‑normal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levels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stocks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supplies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finished goods.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help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protect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any </w:t>
      </w:r>
      <w:r>
        <w:rPr>
          <w:color w:val="231F20"/>
          <w:w w:val="85"/>
        </w:rPr>
        <w:t>temporary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disruption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cross‑border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supply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chains.</w:t>
      </w:r>
    </w:p>
    <w:p>
      <w:pPr>
        <w:pStyle w:val="BodyText"/>
        <w:rPr>
          <w:sz w:val="25"/>
        </w:rPr>
      </w:pPr>
    </w:p>
    <w:p>
      <w:pPr>
        <w:pStyle w:val="BodyText"/>
        <w:spacing w:line="259" w:lineRule="auto"/>
        <w:ind w:left="230" w:right="215"/>
      </w:pPr>
      <w:r>
        <w:rPr>
          <w:color w:val="231F20"/>
          <w:w w:val="85"/>
        </w:rPr>
        <w:t>So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far,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evidence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official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data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75"/>
        </w:rPr>
        <w:t>materially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higher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stockbuilding.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However,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official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data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on </w:t>
      </w:r>
      <w:r>
        <w:rPr>
          <w:color w:val="231F20"/>
          <w:w w:val="80"/>
        </w:rPr>
        <w:t>stockbuilding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volatile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available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lag.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Some more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timely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surveys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recently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been increasing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stocks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inputs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finished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goods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5"/>
          <w:w w:val="80"/>
        </w:rPr>
        <w:t>much </w:t>
      </w:r>
      <w:r>
        <w:rPr>
          <w:color w:val="231F20"/>
          <w:w w:val="80"/>
        </w:rPr>
        <w:t>faster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usual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2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2.5</w:t>
      </w:r>
      <w:r>
        <w:rPr>
          <w:color w:val="231F20"/>
          <w:w w:val="80"/>
        </w:rPr>
        <w:t>).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results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latest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Agents’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survey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preparations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for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3" w:equalWidth="0">
            <w:col w:w="2610" w:space="40"/>
            <w:col w:w="2436" w:space="187"/>
            <w:col w:w="5337"/>
          </w:cols>
        </w:sectPr>
      </w:pPr>
    </w:p>
    <w:p>
      <w:pPr>
        <w:pStyle w:val="BodyText"/>
        <w:spacing w:before="3"/>
        <w:rPr>
          <w:sz w:val="2"/>
        </w:rPr>
      </w:pPr>
    </w:p>
    <w:p>
      <w:pPr>
        <w:pStyle w:val="BodyText"/>
        <w:spacing w:line="20" w:lineRule="exact"/>
        <w:ind w:left="166" w:right="-144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6"/>
        <w:ind w:left="173" w:right="37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85"/>
          <w:sz w:val="18"/>
        </w:rPr>
        <w:t>Chart</w:t>
      </w:r>
      <w:r>
        <w:rPr>
          <w:rFonts w:ascii="Trebuchet MS"/>
          <w:b/>
          <w:color w:val="A70741"/>
          <w:spacing w:val="-11"/>
          <w:w w:val="85"/>
          <w:sz w:val="18"/>
        </w:rPr>
        <w:t> </w:t>
      </w:r>
      <w:r>
        <w:rPr>
          <w:rFonts w:ascii="Trebuchet MS"/>
          <w:b/>
          <w:color w:val="A70741"/>
          <w:w w:val="85"/>
          <w:sz w:val="18"/>
        </w:rPr>
        <w:t>2.5</w:t>
      </w:r>
      <w:r>
        <w:rPr>
          <w:rFonts w:ascii="Trebuchet MS"/>
          <w:b/>
          <w:color w:val="A70741"/>
          <w:spacing w:val="-10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Surveys</w:t>
      </w:r>
      <w:r>
        <w:rPr>
          <w:rFonts w:asci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suggest</w:t>
      </w:r>
      <w:r>
        <w:rPr>
          <w:rFonts w:ascii="BPG Sans Modern GPL&amp;GNU"/>
          <w:color w:val="A70741"/>
          <w:spacing w:val="-15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that</w:t>
      </w:r>
      <w:r>
        <w:rPr>
          <w:rFonts w:asci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stockbuilding</w:t>
      </w:r>
      <w:r>
        <w:rPr>
          <w:rFonts w:asci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by</w:t>
      </w:r>
      <w:r>
        <w:rPr>
          <w:rFonts w:asci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manufacturing </w:t>
      </w:r>
      <w:r>
        <w:rPr>
          <w:rFonts w:ascii="BPG Sans Modern GPL&amp;GNU"/>
          <w:color w:val="A70741"/>
          <w:w w:val="95"/>
          <w:sz w:val="18"/>
        </w:rPr>
        <w:t>companies</w:t>
      </w:r>
      <w:r>
        <w:rPr>
          <w:rFonts w:ascii="BPG Sans Modern GPL&amp;GNU"/>
          <w:color w:val="A70741"/>
          <w:spacing w:val="-2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picked</w:t>
      </w:r>
      <w:r>
        <w:rPr>
          <w:rFonts w:ascii="BPG Sans Modern GPL&amp;GNU"/>
          <w:color w:val="A70741"/>
          <w:spacing w:val="-2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up</w:t>
      </w:r>
      <w:r>
        <w:rPr>
          <w:rFonts w:ascii="BPG Sans Modern GPL&amp;GNU"/>
          <w:color w:val="A70741"/>
          <w:spacing w:val="-2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2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December</w:t>
      </w:r>
      <w:r>
        <w:rPr>
          <w:rFonts w:ascii="BPG Sans Modern GPL&amp;GNU"/>
          <w:color w:val="A70741"/>
          <w:spacing w:val="-2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and</w:t>
      </w:r>
      <w:r>
        <w:rPr>
          <w:rFonts w:ascii="BPG Sans Modern GPL&amp;GNU"/>
          <w:color w:val="A70741"/>
          <w:spacing w:val="-3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January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5"/>
          <w:sz w:val="16"/>
        </w:rPr>
        <w:t>IHS Markit/CIPS manufacturing survey</w:t>
      </w:r>
    </w:p>
    <w:p>
      <w:pPr>
        <w:spacing w:line="134" w:lineRule="exact" w:before="118"/>
        <w:ind w:left="1068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Differences</w:t>
      </w:r>
      <w:r>
        <w:rPr>
          <w:color w:val="231F20"/>
          <w:spacing w:val="-31"/>
          <w:w w:val="85"/>
          <w:sz w:val="12"/>
        </w:rPr>
        <w:t> </w:t>
      </w:r>
      <w:r>
        <w:rPr>
          <w:color w:val="231F20"/>
          <w:w w:val="85"/>
          <w:sz w:val="12"/>
        </w:rPr>
        <w:t>from</w:t>
      </w:r>
      <w:r>
        <w:rPr>
          <w:color w:val="231F20"/>
          <w:spacing w:val="-31"/>
          <w:w w:val="85"/>
          <w:sz w:val="12"/>
        </w:rPr>
        <w:t> </w:t>
      </w:r>
      <w:r>
        <w:rPr>
          <w:color w:val="231F20"/>
          <w:w w:val="85"/>
          <w:sz w:val="12"/>
        </w:rPr>
        <w:t>averages</w:t>
      </w:r>
      <w:r>
        <w:rPr>
          <w:color w:val="231F20"/>
          <w:spacing w:val="-30"/>
          <w:w w:val="85"/>
          <w:sz w:val="12"/>
        </w:rPr>
        <w:t> </w:t>
      </w:r>
      <w:r>
        <w:rPr>
          <w:color w:val="231F20"/>
          <w:w w:val="85"/>
          <w:sz w:val="12"/>
        </w:rPr>
        <w:t>since</w:t>
      </w:r>
      <w:r>
        <w:rPr>
          <w:color w:val="231F20"/>
          <w:spacing w:val="-31"/>
          <w:w w:val="85"/>
          <w:sz w:val="12"/>
        </w:rPr>
        <w:t> </w:t>
      </w:r>
      <w:r>
        <w:rPr>
          <w:color w:val="231F20"/>
          <w:w w:val="85"/>
          <w:sz w:val="12"/>
        </w:rPr>
        <w:t>2000</w:t>
      </w:r>
      <w:r>
        <w:rPr>
          <w:color w:val="231F20"/>
          <w:spacing w:val="-30"/>
          <w:w w:val="85"/>
          <w:sz w:val="12"/>
        </w:rPr>
        <w:t> </w:t>
      </w:r>
      <w:r>
        <w:rPr>
          <w:color w:val="231F20"/>
          <w:w w:val="85"/>
          <w:sz w:val="12"/>
        </w:rPr>
        <w:t>(number</w:t>
      </w:r>
      <w:r>
        <w:rPr>
          <w:color w:val="231F20"/>
          <w:spacing w:val="-31"/>
          <w:w w:val="85"/>
          <w:sz w:val="12"/>
        </w:rPr>
        <w:t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30"/>
          <w:w w:val="85"/>
          <w:sz w:val="12"/>
        </w:rPr>
        <w:t> </w:t>
      </w:r>
      <w:r>
        <w:rPr>
          <w:color w:val="231F20"/>
          <w:w w:val="85"/>
          <w:sz w:val="12"/>
        </w:rPr>
        <w:t>standard</w:t>
      </w:r>
      <w:r>
        <w:rPr>
          <w:color w:val="231F20"/>
          <w:spacing w:val="-31"/>
          <w:w w:val="85"/>
          <w:sz w:val="12"/>
        </w:rPr>
        <w:t> </w:t>
      </w:r>
      <w:r>
        <w:rPr>
          <w:color w:val="231F20"/>
          <w:w w:val="85"/>
          <w:sz w:val="12"/>
        </w:rPr>
        <w:t>deviations)</w:t>
      </w:r>
    </w:p>
    <w:p>
      <w:pPr>
        <w:spacing w:line="134" w:lineRule="exact" w:before="0"/>
        <w:ind w:left="4493" w:right="0" w:firstLine="0"/>
        <w:jc w:val="left"/>
        <w:rPr>
          <w:sz w:val="12"/>
        </w:rPr>
      </w:pPr>
      <w:r>
        <w:rPr/>
        <w:pict>
          <v:group style="position:absolute;margin-left:39.685001pt;margin-top:3.321412pt;width:212.6pt;height:113.4pt;mso-position-horizontal-relative:page;mso-position-vertical-relative:paragraph;z-index:15790592" coordorigin="794,66" coordsize="4252,2268">
            <v:rect style="position:absolute;left:798;top:71;width:4242;height:2258" filled="false" stroked="true" strokeweight=".5pt" strokecolor="#231f20">
              <v:stroke dashstyle="solid"/>
            </v:rect>
            <v:shape style="position:absolute;left:793;top:449;width:4082;height:1885" coordorigin="794,450" coordsize="4082,1885" path="m964,1203l4876,1203m794,1956l907,1956m794,1580l907,1580m794,1203l907,1203m794,827l907,827m794,450l907,450m970,2221l970,2334m1836,2221l1836,2334m2705,2221l2705,2334m3571,2221l3571,2334m4438,2221l4438,2334e" filled="false" stroked="true" strokeweight=".5pt" strokecolor="#231f20">
              <v:path arrowok="t"/>
              <v:stroke dashstyle="solid"/>
            </v:shape>
            <v:shape style="position:absolute;left:969;top:153;width:3903;height:1823" coordorigin="970,154" coordsize="3903,1823" path="m970,1279l1005,1140,1041,939,1077,1163,1113,1045,1149,939,1185,1034,1221,1030,1257,951,1296,302,1332,490,1368,863,1404,433,1440,630,1476,913,1512,1189,1548,886,1584,1097,1620,1047,1656,987,1692,1068,1728,1222,1764,1254,1800,1123,1836,1171,1872,1233,1908,1262,1946,1199,1982,1673,2018,1415,2054,1244,2090,886,2126,1455,2162,1535,2198,1976,2234,1683,2270,1455,2306,1514,2342,1258,2378,1226,2414,1417,2450,1218,2486,1345,2522,1013,2558,1233,2597,1106,2633,1161,2669,983,2705,1356,2741,930,2777,985,2813,947,2849,1009,2885,852,2921,1125,2957,1195,2993,973,3029,1188,3065,859,3101,1000,3137,1212,3173,776,3209,1116,3247,1271,3283,1127,3319,1201,3355,1007,3391,1244,3427,968,3463,772,3499,1182,3535,1273,3571,1176,3607,1182,3643,1320,3679,1233,3715,1114,3751,850,3787,1165,3823,992,3859,1153,3897,852,3933,1383,3969,742,4005,768,4041,844,4077,871,4113,344,4149,746,4185,789,4221,755,4257,683,4293,757,4329,609,4365,704,4401,977,4437,1081,4473,1074,4509,605,4548,992,4584,1019,4620,1091,4656,869,4692,805,4728,854,4764,850,4800,691,4836,387,4872,154e" filled="false" stroked="true" strokeweight="1pt" strokecolor="#a70741">
              <v:path arrowok="t"/>
              <v:stroke dashstyle="solid"/>
            </v:shape>
            <v:shape style="position:absolute;left:969;top:255;width:3903;height:1593" coordorigin="970,256" coordsize="3903,1593" path="m970,1112l1005,1119,1041,1648,1077,1307,1113,1806,1149,1229,1185,1279,1221,1061,1257,966,1296,920,1332,1036,1368,1394,1404,1212,1440,939,1476,1392,1512,1557,1548,924,1584,1042,1620,738,1656,679,1692,1098,1728,1282,1764,882,1800,1064,1836,736,1872,869,1908,501,1946,1148,1982,922,2018,1188,2054,1781,2090,1273,2126,1322,2162,1622,2198,1017,2234,1339,2270,1466,2306,1383,2342,1193,2378,1178,2414,1567,2450,1284,2486,1848,2522,1440,2558,1631,2597,867,2633,1652,2669,1174,2705,1282,2741,1336,2777,721,2813,810,2849,985,2885,1178,2921,1153,2957,1521,2993,988,3029,939,3065,1457,3101,715,3137,1047,3173,617,3209,1104,3247,1328,3283,1406,3319,1051,3355,894,3391,1191,3427,1030,3463,1114,3499,1002,3535,882,3571,1205,3607,1106,3643,1311,3679,1106,3715,1290,3751,1483,3787,1026,3823,435,3859,909,3897,706,3933,890,3969,1070,4005,892,4041,1043,4077,1370,4113,977,4149,774,4185,564,4221,704,4257,958,4293,892,4329,884,4365,774,4401,1045,4437,897,4473,848,4509,822,4548,712,4584,256,4620,873,4656,1024,4692,865,4728,774,4764,806,4800,1280,4836,283,4872,423e" filled="false" stroked="true" strokeweight="1pt" strokecolor="#ab937c">
              <v:path arrowok="t"/>
              <v:stroke dashstyle="solid"/>
            </v:shape>
            <v:shape style="position:absolute;left:4932;top:449;width:114;height:1506" coordorigin="4932,450" coordsize="114,1506" path="m4932,1956l5046,1956m4932,1580l5046,1580m4932,1203l5046,1203m4932,827l5046,827m4932,450l5046,450e" filled="false" stroked="true" strokeweight=".5pt" strokecolor="#231f20">
              <v:path arrowok="t"/>
              <v:stroke dashstyle="solid"/>
            </v:shape>
            <v:shape style="position:absolute;left:1341;top:126;width:1079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Stocks</w:t>
                    </w:r>
                    <w:r>
                      <w:rPr>
                        <w:color w:val="A70741"/>
                        <w:spacing w:val="-21"/>
                        <w:w w:val="7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of</w:t>
                    </w:r>
                    <w:r>
                      <w:rPr>
                        <w:color w:val="A70741"/>
                        <w:spacing w:val="-20"/>
                        <w:w w:val="7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purchases</w:t>
                    </w:r>
                    <w:r>
                      <w:rPr>
                        <w:color w:val="A70741"/>
                        <w:w w:val="7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548;top:1668;width:1294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Stocks</w:t>
                    </w:r>
                    <w:r>
                      <w:rPr>
                        <w:color w:val="AB937C"/>
                        <w:spacing w:val="-14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of</w:t>
                    </w:r>
                    <w:r>
                      <w:rPr>
                        <w:color w:val="AB937C"/>
                        <w:spacing w:val="-14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finished</w:t>
                    </w:r>
                    <w:r>
                      <w:rPr>
                        <w:color w:val="AB937C"/>
                        <w:spacing w:val="-14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goods</w:t>
                    </w:r>
                    <w:r>
                      <w:rPr>
                        <w:color w:val="AB937C"/>
                        <w:w w:val="7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8"/>
          <w:sz w:val="12"/>
        </w:rPr>
        <w:t>3</w:t>
      </w:r>
    </w:p>
    <w:p>
      <w:pPr>
        <w:pStyle w:val="BodyText"/>
        <w:spacing w:before="3"/>
        <w:rPr>
          <w:sz w:val="19"/>
        </w:rPr>
      </w:pPr>
    </w:p>
    <w:p>
      <w:pPr>
        <w:spacing w:before="0"/>
        <w:ind w:left="0" w:right="412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4"/>
        <w:rPr>
          <w:sz w:val="19"/>
        </w:rPr>
      </w:pPr>
    </w:p>
    <w:p>
      <w:pPr>
        <w:spacing w:before="0"/>
        <w:ind w:left="0" w:right="412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17"/>
        <w:ind w:left="4473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23"/>
        <w:ind w:left="0" w:right="412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17"/>
        <w:ind w:left="4484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23"/>
        <w:ind w:left="0" w:right="412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3"/>
        <w:rPr>
          <w:sz w:val="19"/>
        </w:rPr>
      </w:pPr>
    </w:p>
    <w:p>
      <w:pPr>
        <w:spacing w:before="1"/>
        <w:ind w:left="0" w:right="412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3"/>
        <w:rPr>
          <w:sz w:val="19"/>
        </w:rPr>
      </w:pPr>
    </w:p>
    <w:p>
      <w:pPr>
        <w:spacing w:line="127" w:lineRule="exact" w:before="0"/>
        <w:ind w:left="4493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tabs>
          <w:tab w:pos="1215" w:val="left" w:leader="none"/>
          <w:tab w:pos="2083" w:val="left" w:leader="none"/>
          <w:tab w:pos="2945" w:val="left" w:leader="none"/>
          <w:tab w:pos="3818" w:val="left" w:leader="none"/>
        </w:tabs>
        <w:spacing w:line="127" w:lineRule="exact" w:before="0"/>
        <w:ind w:left="349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2010</w:t>
        <w:tab/>
      </w:r>
      <w:r>
        <w:rPr>
          <w:color w:val="231F20"/>
          <w:w w:val="95"/>
          <w:sz w:val="12"/>
        </w:rPr>
        <w:t>12</w:t>
        <w:tab/>
        <w:t>14</w:t>
        <w:tab/>
        <w:t>16</w:t>
        <w:tab/>
        <w:t>18</w:t>
      </w:r>
    </w:p>
    <w:p>
      <w:pPr>
        <w:pStyle w:val="BodyText"/>
        <w:spacing w:before="6"/>
        <w:rPr>
          <w:sz w:val="12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IHS Markit and Bank calculations.</w:t>
      </w: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0"/>
        <w:ind w:left="343" w:right="713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6"/>
          <w:w w:val="80"/>
          <w:sz w:val="11"/>
        </w:rPr>
        <w:t> </w:t>
      </w:r>
      <w:r>
        <w:rPr>
          <w:color w:val="231F20"/>
          <w:w w:val="80"/>
          <w:sz w:val="11"/>
        </w:rPr>
        <w:t>Net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manufacturing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reporting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stocks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increased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this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month </w:t>
      </w:r>
      <w:r>
        <w:rPr>
          <w:color w:val="231F20"/>
          <w:w w:val="85"/>
          <w:sz w:val="11"/>
        </w:rPr>
        <w:t>compared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previous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month.</w:t>
      </w:r>
    </w:p>
    <w:p>
      <w:pPr>
        <w:pStyle w:val="BodyText"/>
        <w:spacing w:before="2"/>
        <w:ind w:left="173"/>
      </w:pPr>
      <w:r>
        <w:rPr/>
        <w:br w:type="column"/>
      </w:r>
      <w:r>
        <w:rPr>
          <w:color w:val="231F20"/>
          <w:w w:val="85"/>
        </w:rPr>
        <w:t>EU withdrawal (Box 4).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59" w:lineRule="auto" w:before="1"/>
        <w:ind w:left="173" w:right="186"/>
      </w:pPr>
      <w:r>
        <w:rPr>
          <w:color w:val="231F20"/>
          <w:w w:val="75"/>
        </w:rPr>
        <w:t>Increased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stockbuilding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appears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mostly</w:t>
      </w:r>
      <w:r>
        <w:rPr>
          <w:color w:val="231F20"/>
          <w:spacing w:val="-7"/>
          <w:w w:val="75"/>
        </w:rPr>
        <w:t> </w:t>
      </w:r>
      <w:r>
        <w:rPr>
          <w:color w:val="231F20"/>
          <w:spacing w:val="-3"/>
          <w:w w:val="75"/>
        </w:rPr>
        <w:t>financed </w:t>
      </w:r>
      <w:r>
        <w:rPr>
          <w:color w:val="231F20"/>
          <w:w w:val="85"/>
        </w:rPr>
        <w:t>by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drawing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cash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reserves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far.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Credit</w:t>
      </w:r>
      <w:r>
        <w:rPr>
          <w:rFonts w:ascii="Trebuchet MS" w:hAnsi="Trebuchet MS"/>
          <w:i/>
          <w:color w:val="231F20"/>
          <w:spacing w:val="-34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Conditions </w:t>
      </w:r>
      <w:r>
        <w:rPr>
          <w:rFonts w:ascii="Trebuchet MS" w:hAnsi="Trebuchet MS"/>
          <w:i/>
          <w:color w:val="231F20"/>
          <w:w w:val="85"/>
        </w:rPr>
        <w:t>Survey</w:t>
      </w:r>
      <w:r>
        <w:rPr>
          <w:rFonts w:ascii="Trebuchet MS" w:hAnsi="Trebuchet MS"/>
          <w:i/>
          <w:color w:val="231F20"/>
          <w:spacing w:val="-27"/>
          <w:w w:val="85"/>
        </w:rPr>
        <w:t> </w:t>
      </w:r>
      <w:r>
        <w:rPr>
          <w:color w:val="231F20"/>
          <w:w w:val="85"/>
        </w:rPr>
        <w:t>reported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change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inventory </w:t>
      </w:r>
      <w:r>
        <w:rPr>
          <w:color w:val="231F20"/>
          <w:w w:val="80"/>
        </w:rPr>
        <w:t>finance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Q4,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lenders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small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 demand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Q1.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Supervisory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intelligence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suggests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yet, </w:t>
      </w:r>
      <w:r>
        <w:rPr>
          <w:color w:val="231F20"/>
          <w:w w:val="85"/>
        </w:rPr>
        <w:t>the banks who account for the majority of lending to </w:t>
      </w:r>
      <w:r>
        <w:rPr>
          <w:color w:val="231F20"/>
          <w:w w:val="80"/>
        </w:rPr>
        <w:t>corporates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made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risk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appetite </w:t>
      </w:r>
      <w:r>
        <w:rPr>
          <w:color w:val="231F20"/>
          <w:w w:val="75"/>
        </w:rPr>
        <w:t>for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working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capital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finance.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Agents’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survey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suggested </w:t>
      </w:r>
      <w:r>
        <w:rPr>
          <w:color w:val="231F20"/>
          <w:w w:val="85"/>
        </w:rPr>
        <w:t>that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most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firms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had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experienced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change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or availability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working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capital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trade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finance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recent months (Box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4).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59" w:lineRule="auto"/>
        <w:ind w:left="173" w:right="334"/>
      </w:pPr>
      <w:r>
        <w:rPr>
          <w:color w:val="231F20"/>
          <w:w w:val="80"/>
        </w:rPr>
        <w:t>Increased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stockbuilding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concentrated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4"/>
          <w:w w:val="80"/>
        </w:rPr>
        <w:t>goods </w:t>
      </w:r>
      <w:r>
        <w:rPr>
          <w:color w:val="231F20"/>
          <w:w w:val="80"/>
        </w:rPr>
        <w:t>sourced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EU.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result,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unlikely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972" w:space="357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231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0" w:firstLine="0"/>
        <w:jc w:val="left"/>
        <w:rPr>
          <w:rFonts w:ascii="BPG Sans Modern GPL&amp;GNU"/>
          <w:sz w:val="18"/>
        </w:rPr>
      </w:pPr>
      <w:bookmarkStart w:name="Household spending" w:id="27"/>
      <w:bookmarkEnd w:id="27"/>
      <w:r>
        <w:rPr/>
      </w:r>
      <w:r>
        <w:rPr>
          <w:rFonts w:ascii="Trebuchet MS"/>
          <w:b/>
          <w:color w:val="A70741"/>
          <w:w w:val="85"/>
          <w:sz w:val="18"/>
        </w:rPr>
        <w:t>Table</w:t>
      </w:r>
      <w:r>
        <w:rPr>
          <w:rFonts w:ascii="Trebuchet MS"/>
          <w:b/>
          <w:color w:val="A70741"/>
          <w:spacing w:val="-7"/>
          <w:w w:val="85"/>
          <w:sz w:val="18"/>
        </w:rPr>
        <w:t> </w:t>
      </w:r>
      <w:r>
        <w:rPr>
          <w:rFonts w:ascii="Trebuchet MS"/>
          <w:b/>
          <w:color w:val="A70741"/>
          <w:w w:val="85"/>
          <w:sz w:val="18"/>
        </w:rPr>
        <w:t>2.C</w:t>
      </w:r>
      <w:r>
        <w:rPr>
          <w:rFonts w:ascii="Trebuchet MS"/>
          <w:b/>
          <w:color w:val="A70741"/>
          <w:spacing w:val="-7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Credit</w:t>
      </w:r>
      <w:r>
        <w:rPr>
          <w:rFonts w:ascii="BPG Sans Modern GPL&amp;GNU"/>
          <w:color w:val="A70741"/>
          <w:spacing w:val="-8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card</w:t>
      </w:r>
      <w:r>
        <w:rPr>
          <w:rFonts w:ascii="BPG Sans Modern GPL&amp;GNU"/>
          <w:color w:val="A70741"/>
          <w:spacing w:val="-7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interest</w:t>
      </w:r>
      <w:r>
        <w:rPr>
          <w:rFonts w:ascii="BPG Sans Modern GPL&amp;GNU"/>
          <w:color w:val="A70741"/>
          <w:spacing w:val="-8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rates</w:t>
      </w:r>
      <w:r>
        <w:rPr>
          <w:rFonts w:ascii="BPG Sans Modern GPL&amp;GNU"/>
          <w:color w:val="A70741"/>
          <w:spacing w:val="-7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and</w:t>
      </w:r>
      <w:r>
        <w:rPr>
          <w:rFonts w:ascii="BPG Sans Modern GPL&amp;GNU"/>
          <w:color w:val="A70741"/>
          <w:spacing w:val="-8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most</w:t>
      </w:r>
      <w:r>
        <w:rPr>
          <w:rFonts w:ascii="BPG Sans Modern GPL&amp;GNU"/>
          <w:color w:val="A70741"/>
          <w:spacing w:val="-7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mortgage</w:t>
      </w:r>
      <w:r>
        <w:rPr>
          <w:rFonts w:ascii="BPG Sans Modern GPL&amp;GNU"/>
          <w:color w:val="A70741"/>
          <w:spacing w:val="-8"/>
          <w:w w:val="85"/>
          <w:sz w:val="18"/>
        </w:rPr>
        <w:t> </w:t>
      </w:r>
      <w:r>
        <w:rPr>
          <w:rFonts w:ascii="BPG Sans Modern GPL&amp;GNU"/>
          <w:color w:val="A70741"/>
          <w:spacing w:val="-3"/>
          <w:w w:val="85"/>
          <w:sz w:val="18"/>
        </w:rPr>
        <w:t>interest </w:t>
      </w:r>
      <w:r>
        <w:rPr>
          <w:rFonts w:ascii="BPG Sans Modern GPL&amp;GNU"/>
          <w:color w:val="A70741"/>
          <w:w w:val="95"/>
          <w:sz w:val="18"/>
        </w:rPr>
        <w:t>rates</w:t>
      </w:r>
      <w:r>
        <w:rPr>
          <w:rFonts w:asci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have</w:t>
      </w:r>
      <w:r>
        <w:rPr>
          <w:rFonts w:asci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increased</w:t>
      </w:r>
      <w:r>
        <w:rPr>
          <w:rFonts w:ascii="BPG Sans Modern GPL&amp;GNU"/>
          <w:color w:val="A70741"/>
          <w:spacing w:val="-2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over</w:t>
      </w:r>
      <w:r>
        <w:rPr>
          <w:rFonts w:asci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2018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Household lending and deposit interest rates</w:t>
      </w:r>
      <w:r>
        <w:rPr>
          <w:color w:val="231F20"/>
          <w:w w:val="90"/>
          <w:position w:val="4"/>
          <w:sz w:val="12"/>
        </w:rPr>
        <w:t>(a)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567"/>
      </w:pPr>
      <w:r>
        <w:rPr>
          <w:color w:val="231F20"/>
          <w:w w:val="80"/>
        </w:rPr>
        <w:t>have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3"/>
          <w:w w:val="80"/>
        </w:rPr>
        <w:t>higher </w:t>
      </w:r>
      <w:r>
        <w:rPr>
          <w:color w:val="231F20"/>
          <w:w w:val="85"/>
        </w:rPr>
        <w:t>stockbuilding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offset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imports.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5001" w:space="328"/>
            <w:col w:w="5281"/>
          </w:cols>
        </w:sectPr>
      </w:pPr>
    </w:p>
    <w:p>
      <w:pPr>
        <w:spacing w:before="135"/>
        <w:ind w:left="3336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Changes since (basis points)</w:t>
      </w:r>
    </w:p>
    <w:p>
      <w:pPr>
        <w:pStyle w:val="BodyText"/>
        <w:spacing w:before="9"/>
        <w:rPr>
          <w:sz w:val="4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72"/>
        <w:gridCol w:w="1026"/>
        <w:gridCol w:w="408"/>
        <w:gridCol w:w="582"/>
        <w:gridCol w:w="553"/>
        <w:gridCol w:w="551"/>
      </w:tblGrid>
      <w:tr>
        <w:trPr>
          <w:trHeight w:val="165" w:hRule="atLeast"/>
        </w:trPr>
        <w:tc>
          <w:tcPr>
            <w:tcW w:w="1872" w:type="dxa"/>
            <w:vMerge w:val="restart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26" w:type="dxa"/>
          </w:tcPr>
          <w:p>
            <w:pPr>
              <w:pStyle w:val="TableParagraph"/>
              <w:spacing w:line="139" w:lineRule="exact" w:before="6"/>
              <w:ind w:right="231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January 2019</w:t>
            </w:r>
          </w:p>
        </w:tc>
        <w:tc>
          <w:tcPr>
            <w:tcW w:w="40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39" w:lineRule="exact" w:before="6"/>
              <w:ind w:left="90" w:right="42"/>
              <w:jc w:val="center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July</w:t>
            </w:r>
          </w:p>
        </w:tc>
        <w:tc>
          <w:tcPr>
            <w:tcW w:w="58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39" w:lineRule="exact" w:before="6"/>
              <w:ind w:right="87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January</w:t>
            </w:r>
          </w:p>
        </w:tc>
        <w:tc>
          <w:tcPr>
            <w:tcW w:w="55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39" w:lineRule="exact" w:before="6"/>
              <w:ind w:right="7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August</w:t>
            </w:r>
          </w:p>
        </w:tc>
        <w:tc>
          <w:tcPr>
            <w:tcW w:w="55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39" w:lineRule="exact" w:before="6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January</w:t>
            </w:r>
          </w:p>
        </w:tc>
      </w:tr>
      <w:tr>
        <w:trPr>
          <w:trHeight w:val="239" w:hRule="atLeast"/>
        </w:trPr>
        <w:tc>
          <w:tcPr>
            <w:tcW w:w="1872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2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5" w:lineRule="exact"/>
              <w:ind w:right="23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(per cent)</w:t>
            </w:r>
          </w:p>
        </w:tc>
        <w:tc>
          <w:tcPr>
            <w:tcW w:w="40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5" w:lineRule="exact"/>
              <w:ind w:left="20" w:right="4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2018</w:t>
            </w:r>
          </w:p>
        </w:tc>
        <w:tc>
          <w:tcPr>
            <w:tcW w:w="58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5" w:lineRule="exact"/>
              <w:ind w:right="8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2018</w:t>
            </w:r>
          </w:p>
        </w:tc>
        <w:tc>
          <w:tcPr>
            <w:tcW w:w="55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5" w:lineRule="exact"/>
              <w:ind w:right="7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2017</w:t>
            </w:r>
          </w:p>
        </w:tc>
        <w:tc>
          <w:tcPr>
            <w:tcW w:w="55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5" w:lineRule="exact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2017</w:t>
            </w:r>
          </w:p>
        </w:tc>
      </w:tr>
      <w:tr>
        <w:trPr>
          <w:trHeight w:val="501" w:hRule="atLeast"/>
        </w:trPr>
        <w:tc>
          <w:tcPr>
            <w:tcW w:w="187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3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Mortgages</w:t>
            </w:r>
          </w:p>
          <w:p>
            <w:pPr>
              <w:pStyle w:val="TableParagraph"/>
              <w:spacing w:before="66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Two‑year</w:t>
            </w:r>
            <w:r>
              <w:rPr>
                <w:color w:val="231F20"/>
                <w:spacing w:val="-26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variable</w:t>
            </w:r>
            <w:r>
              <w:rPr>
                <w:color w:val="231F20"/>
                <w:spacing w:val="-26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rate,</w:t>
            </w:r>
            <w:r>
              <w:rPr>
                <w:color w:val="231F20"/>
                <w:spacing w:val="-26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75%</w:t>
            </w:r>
            <w:r>
              <w:rPr>
                <w:color w:val="231F20"/>
                <w:spacing w:val="-26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LTV</w:t>
            </w:r>
          </w:p>
        </w:tc>
        <w:tc>
          <w:tcPr>
            <w:tcW w:w="1026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05"/>
              <w:ind w:right="23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1.64</w:t>
            </w:r>
          </w:p>
        </w:tc>
        <w:tc>
          <w:tcPr>
            <w:tcW w:w="408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05"/>
              <w:ind w:left="173" w:right="4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12</w:t>
            </w:r>
          </w:p>
        </w:tc>
        <w:tc>
          <w:tcPr>
            <w:tcW w:w="582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05"/>
              <w:ind w:right="87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‑4</w:t>
            </w:r>
          </w:p>
        </w:tc>
        <w:tc>
          <w:tcPr>
            <w:tcW w:w="553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05"/>
              <w:ind w:right="7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25</w:t>
            </w:r>
          </w:p>
        </w:tc>
        <w:tc>
          <w:tcPr>
            <w:tcW w:w="551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05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15</w:t>
            </w:r>
          </w:p>
        </w:tc>
      </w:tr>
      <w:tr>
        <w:trPr>
          <w:trHeight w:val="235" w:hRule="atLeast"/>
        </w:trPr>
        <w:tc>
          <w:tcPr>
            <w:tcW w:w="1872" w:type="dxa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Two‑year</w:t>
            </w:r>
            <w:r>
              <w:rPr>
                <w:color w:val="231F20"/>
                <w:spacing w:val="-34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fixed</w:t>
            </w:r>
            <w:r>
              <w:rPr>
                <w:color w:val="231F20"/>
                <w:spacing w:val="-33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rate,</w:t>
            </w:r>
            <w:r>
              <w:rPr>
                <w:color w:val="231F20"/>
                <w:spacing w:val="-34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60%</w:t>
            </w:r>
            <w:r>
              <w:rPr>
                <w:color w:val="231F20"/>
                <w:spacing w:val="-33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LTV</w:t>
            </w:r>
          </w:p>
        </w:tc>
        <w:tc>
          <w:tcPr>
            <w:tcW w:w="1026" w:type="dxa"/>
          </w:tcPr>
          <w:p>
            <w:pPr>
              <w:pStyle w:val="TableParagraph"/>
              <w:spacing w:before="31"/>
              <w:ind w:right="23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1.61</w:t>
            </w:r>
          </w:p>
        </w:tc>
        <w:tc>
          <w:tcPr>
            <w:tcW w:w="408" w:type="dxa"/>
          </w:tcPr>
          <w:p>
            <w:pPr>
              <w:pStyle w:val="TableParagraph"/>
              <w:spacing w:before="31"/>
              <w:ind w:left="90" w:right="1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‑18</w:t>
            </w:r>
          </w:p>
        </w:tc>
        <w:tc>
          <w:tcPr>
            <w:tcW w:w="582" w:type="dxa"/>
          </w:tcPr>
          <w:p>
            <w:pPr>
              <w:pStyle w:val="TableParagraph"/>
              <w:spacing w:before="31"/>
              <w:ind w:right="8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18</w:t>
            </w:r>
          </w:p>
        </w:tc>
        <w:tc>
          <w:tcPr>
            <w:tcW w:w="553" w:type="dxa"/>
          </w:tcPr>
          <w:p>
            <w:pPr>
              <w:pStyle w:val="TableParagraph"/>
              <w:spacing w:before="31"/>
              <w:ind w:right="7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37</w:t>
            </w:r>
          </w:p>
        </w:tc>
        <w:tc>
          <w:tcPr>
            <w:tcW w:w="551" w:type="dxa"/>
          </w:tcPr>
          <w:p>
            <w:pPr>
              <w:pStyle w:val="TableParagraph"/>
              <w:spacing w:before="31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28</w:t>
            </w:r>
          </w:p>
        </w:tc>
      </w:tr>
      <w:tr>
        <w:trPr>
          <w:trHeight w:val="235" w:hRule="atLeast"/>
        </w:trPr>
        <w:tc>
          <w:tcPr>
            <w:tcW w:w="1872" w:type="dxa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Two‑year</w:t>
            </w:r>
            <w:r>
              <w:rPr>
                <w:color w:val="231F20"/>
                <w:spacing w:val="-31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fixed</w:t>
            </w:r>
            <w:r>
              <w:rPr>
                <w:color w:val="231F20"/>
                <w:spacing w:val="-31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rate,</w:t>
            </w:r>
            <w:r>
              <w:rPr>
                <w:color w:val="231F20"/>
                <w:spacing w:val="-30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75%</w:t>
            </w:r>
            <w:r>
              <w:rPr>
                <w:color w:val="231F20"/>
                <w:spacing w:val="-31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LTV</w:t>
            </w:r>
          </w:p>
        </w:tc>
        <w:tc>
          <w:tcPr>
            <w:tcW w:w="1026" w:type="dxa"/>
          </w:tcPr>
          <w:p>
            <w:pPr>
              <w:pStyle w:val="TableParagraph"/>
              <w:spacing w:before="31"/>
              <w:ind w:right="23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1.73</w:t>
            </w:r>
          </w:p>
        </w:tc>
        <w:tc>
          <w:tcPr>
            <w:tcW w:w="408" w:type="dxa"/>
          </w:tcPr>
          <w:p>
            <w:pPr>
              <w:pStyle w:val="TableParagraph"/>
              <w:spacing w:before="31"/>
              <w:ind w:left="181"/>
              <w:jc w:val="center"/>
              <w:rPr>
                <w:sz w:val="14"/>
              </w:rPr>
            </w:pPr>
            <w:r>
              <w:rPr>
                <w:color w:val="231F20"/>
                <w:w w:val="64"/>
                <w:sz w:val="14"/>
              </w:rPr>
              <w:t>0</w:t>
            </w:r>
          </w:p>
        </w:tc>
        <w:tc>
          <w:tcPr>
            <w:tcW w:w="582" w:type="dxa"/>
          </w:tcPr>
          <w:p>
            <w:pPr>
              <w:pStyle w:val="TableParagraph"/>
              <w:spacing w:before="31"/>
              <w:ind w:right="87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20</w:t>
            </w:r>
          </w:p>
        </w:tc>
        <w:tc>
          <w:tcPr>
            <w:tcW w:w="553" w:type="dxa"/>
          </w:tcPr>
          <w:p>
            <w:pPr>
              <w:pStyle w:val="TableParagraph"/>
              <w:spacing w:before="31"/>
              <w:ind w:right="73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30</w:t>
            </w:r>
          </w:p>
        </w:tc>
        <w:tc>
          <w:tcPr>
            <w:tcW w:w="551" w:type="dxa"/>
          </w:tcPr>
          <w:p>
            <w:pPr>
              <w:pStyle w:val="TableParagraph"/>
              <w:spacing w:before="31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28</w:t>
            </w:r>
          </w:p>
        </w:tc>
      </w:tr>
      <w:tr>
        <w:trPr>
          <w:trHeight w:val="201" w:hRule="atLeast"/>
        </w:trPr>
        <w:tc>
          <w:tcPr>
            <w:tcW w:w="1872" w:type="dxa"/>
          </w:tcPr>
          <w:p>
            <w:pPr>
              <w:pStyle w:val="TableParagraph"/>
              <w:spacing w:line="150" w:lineRule="exact" w:before="3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Five‑year fixed rate, 75% LTV</w:t>
            </w:r>
          </w:p>
        </w:tc>
        <w:tc>
          <w:tcPr>
            <w:tcW w:w="1026" w:type="dxa"/>
          </w:tcPr>
          <w:p>
            <w:pPr>
              <w:pStyle w:val="TableParagraph"/>
              <w:spacing w:line="150" w:lineRule="exact" w:before="31"/>
              <w:ind w:right="231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2.03</w:t>
            </w:r>
          </w:p>
        </w:tc>
        <w:tc>
          <w:tcPr>
            <w:tcW w:w="408" w:type="dxa"/>
          </w:tcPr>
          <w:p>
            <w:pPr>
              <w:pStyle w:val="TableParagraph"/>
              <w:spacing w:line="150" w:lineRule="exact" w:before="31"/>
              <w:ind w:left="178" w:right="40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‑2</w:t>
            </w:r>
          </w:p>
        </w:tc>
        <w:tc>
          <w:tcPr>
            <w:tcW w:w="582" w:type="dxa"/>
          </w:tcPr>
          <w:p>
            <w:pPr>
              <w:pStyle w:val="TableParagraph"/>
              <w:spacing w:line="150" w:lineRule="exact" w:before="31"/>
              <w:ind w:right="8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5</w:t>
            </w:r>
          </w:p>
        </w:tc>
        <w:tc>
          <w:tcPr>
            <w:tcW w:w="553" w:type="dxa"/>
          </w:tcPr>
          <w:p>
            <w:pPr>
              <w:pStyle w:val="TableParagraph"/>
              <w:spacing w:line="150" w:lineRule="exact" w:before="31"/>
              <w:ind w:right="73"/>
              <w:jc w:val="right"/>
              <w:rPr>
                <w:sz w:val="14"/>
              </w:rPr>
            </w:pPr>
            <w:r>
              <w:rPr>
                <w:color w:val="231F20"/>
                <w:w w:val="82"/>
                <w:sz w:val="14"/>
              </w:rPr>
              <w:t>7</w:t>
            </w:r>
          </w:p>
        </w:tc>
        <w:tc>
          <w:tcPr>
            <w:tcW w:w="551" w:type="dxa"/>
          </w:tcPr>
          <w:p>
            <w:pPr>
              <w:pStyle w:val="TableParagraph"/>
              <w:spacing w:line="150" w:lineRule="exact" w:before="31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‑19</w:t>
            </w:r>
          </w:p>
        </w:tc>
      </w:tr>
    </w:tbl>
    <w:p>
      <w:pPr>
        <w:tabs>
          <w:tab w:pos="2596" w:val="left" w:leader="none"/>
          <w:tab w:pos="3281" w:val="left" w:leader="none"/>
          <w:tab w:pos="3837" w:val="left" w:leader="none"/>
          <w:tab w:pos="4412" w:val="left" w:leader="none"/>
          <w:tab w:pos="4914" w:val="left" w:leader="none"/>
        </w:tabs>
        <w:spacing w:line="92" w:lineRule="exact" w:before="66"/>
        <w:ind w:left="17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Two‑year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fixed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rate,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90%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LTV</w:t>
        <w:tab/>
      </w:r>
      <w:r>
        <w:rPr>
          <w:color w:val="231F20"/>
          <w:w w:val="85"/>
          <w:sz w:val="14"/>
        </w:rPr>
        <w:t>2.25</w:t>
        <w:tab/>
        <w:t>‑3</w:t>
        <w:tab/>
        <w:t>10</w:t>
        <w:tab/>
        <w:t>‑8</w:t>
        <w:tab/>
      </w:r>
      <w:r>
        <w:rPr>
          <w:color w:val="231F20"/>
          <w:w w:val="80"/>
          <w:sz w:val="14"/>
        </w:rPr>
        <w:t>‑25</w:t>
      </w:r>
    </w:p>
    <w:p>
      <w:pPr>
        <w:pStyle w:val="Heading4"/>
        <w:spacing w:before="6"/>
        <w:jc w:val="both"/>
      </w:pPr>
      <w:r>
        <w:rPr/>
        <w:br w:type="column"/>
      </w:r>
      <w:r>
        <w:rPr>
          <w:color w:val="A70741"/>
          <w:w w:val="95"/>
        </w:rPr>
        <w:t>Household spending</w:t>
      </w:r>
    </w:p>
    <w:p>
      <w:pPr>
        <w:pStyle w:val="BodyText"/>
        <w:spacing w:line="259" w:lineRule="auto" w:before="13"/>
        <w:ind w:left="173" w:right="210"/>
        <w:jc w:val="both"/>
      </w:pPr>
      <w:r>
        <w:rPr>
          <w:color w:val="231F20"/>
          <w:w w:val="80"/>
        </w:rPr>
        <w:t>Consumer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modestly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past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year.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grew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0.5%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Q3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Table</w:t>
      </w:r>
      <w:r>
        <w:rPr>
          <w:rFonts w:ascii="BPG Sans Modern GPL&amp;GNU"/>
          <w:color w:val="231F20"/>
          <w:spacing w:val="-24"/>
          <w:w w:val="80"/>
        </w:rPr>
        <w:t> </w:t>
      </w:r>
      <w:r>
        <w:rPr>
          <w:rFonts w:ascii="BPG Sans Modern GPL&amp;GNU"/>
          <w:color w:val="231F20"/>
          <w:w w:val="80"/>
        </w:rPr>
        <w:t>2.A</w:t>
      </w:r>
      <w:r>
        <w:rPr>
          <w:color w:val="231F20"/>
          <w:w w:val="80"/>
        </w:rPr>
        <w:t>),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85"/>
        </w:rPr>
        <w:t>was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1.6%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earlier.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73" w:right="208"/>
        <w:jc w:val="both"/>
      </w:pP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resilience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consumer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spending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appears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largely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3"/>
          <w:w w:val="75"/>
        </w:rPr>
        <w:t>reflect </w:t>
      </w:r>
      <w:r>
        <w:rPr>
          <w:color w:val="231F20"/>
          <w:w w:val="85"/>
        </w:rPr>
        <w:t>a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pickup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income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rather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saving.</w:t>
      </w:r>
    </w:p>
    <w:p>
      <w:pPr>
        <w:pStyle w:val="BodyText"/>
        <w:spacing w:before="1"/>
        <w:ind w:left="173"/>
        <w:jc w:val="both"/>
      </w:pPr>
      <w:r>
        <w:rPr>
          <w:color w:val="231F20"/>
          <w:w w:val="85"/>
        </w:rPr>
        <w:t>Four‑quarter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real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income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rose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1.5%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Q3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as</w:t>
      </w:r>
    </w:p>
    <w:p>
      <w:pPr>
        <w:spacing w:after="0"/>
        <w:jc w:val="both"/>
        <w:sectPr>
          <w:type w:val="continuous"/>
          <w:pgSz w:w="11910" w:h="16840"/>
          <w:pgMar w:top="1540" w:bottom="0" w:left="620" w:right="680"/>
          <w:cols w:num="2" w:equalWidth="0">
            <w:col w:w="5147" w:space="183"/>
            <w:col w:w="5280"/>
          </w:cols>
        </w:sectPr>
      </w:pPr>
    </w:p>
    <w:p>
      <w:pPr>
        <w:pStyle w:val="BodyText"/>
        <w:tabs>
          <w:tab w:pos="5162" w:val="left" w:leader="none"/>
          <w:tab w:pos="5502" w:val="left" w:leader="none"/>
        </w:tabs>
        <w:spacing w:line="230" w:lineRule="exact"/>
        <w:ind w:left="173"/>
      </w:pPr>
      <w:r>
        <w:rPr>
          <w:color w:val="231F20"/>
          <w:w w:val="57"/>
          <w:u w:val="single" w:color="231F20"/>
        </w:rPr>
        <w:t> </w:t>
      </w:r>
      <w:r>
        <w:rPr>
          <w:color w:val="231F20"/>
          <w:u w:val="single" w:color="231F20"/>
        </w:rPr>
        <w:tab/>
      </w:r>
      <w:r>
        <w:rPr>
          <w:color w:val="231F20"/>
        </w:rPr>
        <w:tab/>
      </w:r>
      <w:r>
        <w:rPr>
          <w:color w:val="231F20"/>
          <w:w w:val="85"/>
        </w:rPr>
        <w:t>nominal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pay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picked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boost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import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price</w:t>
      </w:r>
    </w:p>
    <w:p>
      <w:pPr>
        <w:spacing w:after="0" w:line="230" w:lineRule="exact"/>
        <w:sectPr>
          <w:type w:val="continuous"/>
          <w:pgSz w:w="11910" w:h="16840"/>
          <w:pgMar w:top="1540" w:bottom="0" w:left="620" w:right="680"/>
        </w:sectPr>
      </w:pPr>
    </w:p>
    <w:p>
      <w:pPr>
        <w:spacing w:line="166" w:lineRule="exact" w:before="0"/>
        <w:ind w:left="173" w:right="0" w:firstLine="0"/>
        <w:jc w:val="left"/>
        <w:rPr>
          <w:rFonts w:ascii="BPG Sans Modern GPL&amp;GNU"/>
          <w:sz w:val="14"/>
        </w:rPr>
      </w:pPr>
      <w:r>
        <w:rPr/>
        <w:pict>
          <v:shape style="position:absolute;margin-left:39.685001pt;margin-top:11.752pt;width:249.45pt;height:106.65pt;mso-position-horizontal-relative:page;mso-position-vertical-relative:paragraph;z-index:1579520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86"/>
                    <w:gridCol w:w="991"/>
                    <w:gridCol w:w="555"/>
                    <w:gridCol w:w="574"/>
                    <w:gridCol w:w="567"/>
                    <w:gridCol w:w="414"/>
                  </w:tblGrid>
                  <w:tr>
                    <w:trPr>
                      <w:trHeight w:val="201" w:hRule="atLeast"/>
                    </w:trPr>
                    <w:tc>
                      <w:tcPr>
                        <w:tcW w:w="1886" w:type="dxa"/>
                      </w:tcPr>
                      <w:p>
                        <w:pPr>
                          <w:pStyle w:val="TableParagraph"/>
                          <w:spacing w:line="166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£10,000 personal loan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166" w:lineRule="exact"/>
                          <w:ind w:right="21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3.74</w:t>
                        </w:r>
                      </w:p>
                    </w:tc>
                    <w:tc>
                      <w:tcPr>
                        <w:tcW w:w="555" w:type="dxa"/>
                      </w:tcPr>
                      <w:p>
                        <w:pPr>
                          <w:pStyle w:val="TableParagraph"/>
                          <w:spacing w:line="166" w:lineRule="exact"/>
                          <w:ind w:left="183" w:right="15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‑2</w:t>
                        </w:r>
                      </w:p>
                    </w:tc>
                    <w:tc>
                      <w:tcPr>
                        <w:tcW w:w="574" w:type="dxa"/>
                      </w:tcPr>
                      <w:p>
                        <w:pPr>
                          <w:pStyle w:val="TableParagraph"/>
                          <w:spacing w:line="166" w:lineRule="exact"/>
                          <w:ind w:right="20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‑11</w:t>
                        </w: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spacing w:line="166" w:lineRule="exact"/>
                          <w:ind w:left="180" w:right="14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‑5</w:t>
                        </w:r>
                      </w:p>
                    </w:tc>
                    <w:tc>
                      <w:tcPr>
                        <w:tcW w:w="414" w:type="dxa"/>
                      </w:tcPr>
                      <w:p>
                        <w:pPr>
                          <w:pStyle w:val="TableParagraph"/>
                          <w:spacing w:line="166" w:lineRule="exact"/>
                          <w:ind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5</w:t>
                        </w:r>
                      </w:p>
                    </w:tc>
                  </w:tr>
                  <w:tr>
                    <w:trPr>
                      <w:trHeight w:val="284" w:hRule="atLeast"/>
                    </w:trPr>
                    <w:tc>
                      <w:tcPr>
                        <w:tcW w:w="1886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Credit card</w:t>
                        </w:r>
                      </w:p>
                    </w:tc>
                    <w:tc>
                      <w:tcPr>
                        <w:tcW w:w="99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right="21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18.66</w:t>
                        </w:r>
                      </w:p>
                    </w:tc>
                    <w:tc>
                      <w:tcPr>
                        <w:tcW w:w="55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left="183" w:right="16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31</w:t>
                        </w:r>
                      </w:p>
                    </w:tc>
                    <w:tc>
                      <w:tcPr>
                        <w:tcW w:w="57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right="20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74</w:t>
                        </w:r>
                      </w:p>
                    </w:tc>
                    <w:tc>
                      <w:tcPr>
                        <w:tcW w:w="56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left="180" w:right="17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70</w:t>
                        </w:r>
                      </w:p>
                    </w:tc>
                    <w:tc>
                      <w:tcPr>
                        <w:tcW w:w="41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70</w:t>
                        </w:r>
                      </w:p>
                    </w:tc>
                  </w:tr>
                  <w:tr>
                    <w:trPr>
                      <w:trHeight w:val="266" w:hRule="atLeast"/>
                    </w:trPr>
                    <w:tc>
                      <w:tcPr>
                        <w:tcW w:w="188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3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95"/>
                            <w:sz w:val="14"/>
                          </w:rPr>
                          <w:t>Deposits</w:t>
                        </w:r>
                      </w:p>
                    </w:tc>
                    <w:tc>
                      <w:tcPr>
                        <w:tcW w:w="99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5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7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1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886" w:type="dxa"/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Instant access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before="31"/>
                          <w:ind w:right="21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0.27</w:t>
                        </w:r>
                      </w:p>
                    </w:tc>
                    <w:tc>
                      <w:tcPr>
                        <w:tcW w:w="555" w:type="dxa"/>
                      </w:tcPr>
                      <w:p>
                        <w:pPr>
                          <w:pStyle w:val="TableParagraph"/>
                          <w:spacing w:before="31"/>
                          <w:ind w:left="7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3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574" w:type="dxa"/>
                      </w:tcPr>
                      <w:p>
                        <w:pPr>
                          <w:pStyle w:val="TableParagraph"/>
                          <w:spacing w:before="31"/>
                          <w:ind w:right="20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2"/>
                            <w:sz w:val="14"/>
                          </w:rPr>
                          <w:t>7</w:t>
                        </w: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spacing w:before="31"/>
                          <w:ind w:left="180" w:right="16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13</w:t>
                        </w:r>
                      </w:p>
                    </w:tc>
                    <w:tc>
                      <w:tcPr>
                        <w:tcW w:w="414" w:type="dxa"/>
                      </w:tcPr>
                      <w:p>
                        <w:pPr>
                          <w:pStyle w:val="TableParagraph"/>
                          <w:spacing w:before="31"/>
                          <w:ind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12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886" w:type="dxa"/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Cash ISA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before="31"/>
                          <w:ind w:right="21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0.93</w:t>
                        </w:r>
                      </w:p>
                    </w:tc>
                    <w:tc>
                      <w:tcPr>
                        <w:tcW w:w="555" w:type="dxa"/>
                      </w:tcPr>
                      <w:p>
                        <w:pPr>
                          <w:pStyle w:val="TableParagraph"/>
                          <w:spacing w:before="31"/>
                          <w:ind w:left="183" w:right="17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25</w:t>
                        </w:r>
                      </w:p>
                    </w:tc>
                    <w:tc>
                      <w:tcPr>
                        <w:tcW w:w="574" w:type="dxa"/>
                      </w:tcPr>
                      <w:p>
                        <w:pPr>
                          <w:pStyle w:val="TableParagraph"/>
                          <w:spacing w:before="31"/>
                          <w:ind w:right="20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‑1</w:t>
                        </w: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spacing w:before="31"/>
                          <w:ind w:left="180" w:right="17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58</w:t>
                        </w:r>
                      </w:p>
                    </w:tc>
                    <w:tc>
                      <w:tcPr>
                        <w:tcW w:w="414" w:type="dxa"/>
                      </w:tcPr>
                      <w:p>
                        <w:pPr>
                          <w:pStyle w:val="TableParagraph"/>
                          <w:spacing w:before="31"/>
                          <w:ind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53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886" w:type="dxa"/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One‑year fixed‑rate bond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before="31"/>
                          <w:ind w:right="21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0.96</w:t>
                        </w:r>
                      </w:p>
                    </w:tc>
                    <w:tc>
                      <w:tcPr>
                        <w:tcW w:w="555" w:type="dxa"/>
                      </w:tcPr>
                      <w:p>
                        <w:pPr>
                          <w:pStyle w:val="TableParagraph"/>
                          <w:spacing w:before="31"/>
                          <w:ind w:left="8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2"/>
                            <w:sz w:val="14"/>
                          </w:rPr>
                          <w:t>9</w:t>
                        </w:r>
                      </w:p>
                    </w:tc>
                    <w:tc>
                      <w:tcPr>
                        <w:tcW w:w="574" w:type="dxa"/>
                      </w:tcPr>
                      <w:p>
                        <w:pPr>
                          <w:pStyle w:val="TableParagraph"/>
                          <w:spacing w:before="31"/>
                          <w:ind w:right="20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21</w:t>
                        </w: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spacing w:before="31"/>
                          <w:ind w:left="180" w:right="16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10</w:t>
                        </w:r>
                      </w:p>
                    </w:tc>
                    <w:tc>
                      <w:tcPr>
                        <w:tcW w:w="414" w:type="dxa"/>
                      </w:tcPr>
                      <w:p>
                        <w:pPr>
                          <w:pStyle w:val="TableParagraph"/>
                          <w:spacing w:before="31"/>
                          <w:ind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36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886" w:type="dxa"/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One‑year fixed‑rate ISA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before="31"/>
                          <w:ind w:right="21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1.44</w:t>
                        </w:r>
                      </w:p>
                    </w:tc>
                    <w:tc>
                      <w:tcPr>
                        <w:tcW w:w="555" w:type="dxa"/>
                      </w:tcPr>
                      <w:p>
                        <w:pPr>
                          <w:pStyle w:val="TableParagraph"/>
                          <w:spacing w:before="31"/>
                          <w:ind w:left="183" w:right="16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10</w:t>
                        </w:r>
                      </w:p>
                    </w:tc>
                    <w:tc>
                      <w:tcPr>
                        <w:tcW w:w="574" w:type="dxa"/>
                      </w:tcPr>
                      <w:p>
                        <w:pPr>
                          <w:pStyle w:val="TableParagraph"/>
                          <w:spacing w:before="31"/>
                          <w:ind w:right="20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18</w:t>
                        </w: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spacing w:before="31"/>
                          <w:ind w:left="180" w:right="17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33</w:t>
                        </w:r>
                      </w:p>
                    </w:tc>
                    <w:tc>
                      <w:tcPr>
                        <w:tcW w:w="414" w:type="dxa"/>
                      </w:tcPr>
                      <w:p>
                        <w:pPr>
                          <w:pStyle w:val="TableParagraph"/>
                          <w:spacing w:before="31"/>
                          <w:ind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55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886" w:type="dxa"/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Two‑year fixed‑rate bond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before="31"/>
                          <w:ind w:right="21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1.24</w:t>
                        </w:r>
                      </w:p>
                    </w:tc>
                    <w:tc>
                      <w:tcPr>
                        <w:tcW w:w="555" w:type="dxa"/>
                      </w:tcPr>
                      <w:p>
                        <w:pPr>
                          <w:pStyle w:val="TableParagraph"/>
                          <w:spacing w:before="31"/>
                          <w:ind w:left="183" w:right="15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‑8</w:t>
                        </w:r>
                      </w:p>
                    </w:tc>
                    <w:tc>
                      <w:tcPr>
                        <w:tcW w:w="574" w:type="dxa"/>
                      </w:tcPr>
                      <w:p>
                        <w:pPr>
                          <w:pStyle w:val="TableParagraph"/>
                          <w:spacing w:before="31"/>
                          <w:ind w:right="20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17</w:t>
                        </w: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spacing w:before="31"/>
                          <w:ind w:left="7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3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414" w:type="dxa"/>
                      </w:tcPr>
                      <w:p>
                        <w:pPr>
                          <w:pStyle w:val="TableParagraph"/>
                          <w:spacing w:before="31"/>
                          <w:ind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39</w:t>
                        </w:r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1886" w:type="dxa"/>
                      </w:tcPr>
                      <w:p>
                        <w:pPr>
                          <w:pStyle w:val="TableParagraph"/>
                          <w:spacing w:line="150" w:lineRule="exact" w:before="3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Two‑year fixed‑rate ISA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150" w:lineRule="exact" w:before="31"/>
                          <w:ind w:right="21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1.48</w:t>
                        </w:r>
                      </w:p>
                    </w:tc>
                    <w:tc>
                      <w:tcPr>
                        <w:tcW w:w="555" w:type="dxa"/>
                      </w:tcPr>
                      <w:p>
                        <w:pPr>
                          <w:pStyle w:val="TableParagraph"/>
                          <w:spacing w:line="150" w:lineRule="exact" w:before="31"/>
                          <w:ind w:left="183" w:right="17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25</w:t>
                        </w:r>
                      </w:p>
                    </w:tc>
                    <w:tc>
                      <w:tcPr>
                        <w:tcW w:w="574" w:type="dxa"/>
                      </w:tcPr>
                      <w:p>
                        <w:pPr>
                          <w:pStyle w:val="TableParagraph"/>
                          <w:spacing w:line="150" w:lineRule="exact" w:before="31"/>
                          <w:ind w:right="20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10</w:t>
                        </w: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spacing w:line="150" w:lineRule="exact" w:before="31"/>
                          <w:ind w:left="178" w:right="17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38</w:t>
                        </w:r>
                      </w:p>
                    </w:tc>
                    <w:tc>
                      <w:tcPr>
                        <w:tcW w:w="414" w:type="dxa"/>
                      </w:tcPr>
                      <w:p>
                        <w:pPr>
                          <w:pStyle w:val="TableParagraph"/>
                          <w:spacing w:line="150" w:lineRule="exact" w:before="31"/>
                          <w:ind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66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BPG Sans Modern GPL&amp;GNU"/>
          <w:color w:val="231F20"/>
          <w:w w:val="95"/>
          <w:sz w:val="14"/>
        </w:rPr>
        <w:t>Consumer credit</w:t>
      </w:r>
    </w:p>
    <w:p>
      <w:pPr>
        <w:pStyle w:val="BodyText"/>
        <w:rPr>
          <w:rFonts w:ascii="BPG Sans Modern GPL&amp;GNU"/>
          <w:sz w:val="16"/>
        </w:rPr>
      </w:pPr>
    </w:p>
    <w:p>
      <w:pPr>
        <w:pStyle w:val="BodyText"/>
        <w:rPr>
          <w:rFonts w:ascii="BPG Sans Modern GPL&amp;GNU"/>
          <w:sz w:val="16"/>
        </w:rPr>
      </w:pPr>
    </w:p>
    <w:p>
      <w:pPr>
        <w:pStyle w:val="BodyText"/>
        <w:rPr>
          <w:rFonts w:ascii="BPG Sans Modern GPL&amp;GNU"/>
          <w:sz w:val="16"/>
        </w:rPr>
      </w:pPr>
    </w:p>
    <w:p>
      <w:pPr>
        <w:pStyle w:val="BodyText"/>
        <w:rPr>
          <w:rFonts w:ascii="BPG Sans Modern GPL&amp;GNU"/>
          <w:sz w:val="16"/>
        </w:rPr>
      </w:pPr>
    </w:p>
    <w:p>
      <w:pPr>
        <w:pStyle w:val="BodyText"/>
        <w:rPr>
          <w:rFonts w:ascii="BPG Sans Modern GPL&amp;GNU"/>
          <w:sz w:val="16"/>
        </w:rPr>
      </w:pPr>
    </w:p>
    <w:p>
      <w:pPr>
        <w:pStyle w:val="BodyText"/>
        <w:rPr>
          <w:rFonts w:ascii="BPG Sans Modern GPL&amp;GNU"/>
          <w:sz w:val="16"/>
        </w:rPr>
      </w:pPr>
    </w:p>
    <w:p>
      <w:pPr>
        <w:pStyle w:val="BodyText"/>
        <w:rPr>
          <w:rFonts w:ascii="BPG Sans Modern GPL&amp;GNU"/>
          <w:sz w:val="16"/>
        </w:rPr>
      </w:pPr>
    </w:p>
    <w:p>
      <w:pPr>
        <w:pStyle w:val="BodyText"/>
        <w:rPr>
          <w:rFonts w:ascii="BPG Sans Modern GPL&amp;GNU"/>
          <w:sz w:val="16"/>
        </w:rPr>
      </w:pPr>
    </w:p>
    <w:p>
      <w:pPr>
        <w:pStyle w:val="BodyText"/>
        <w:rPr>
          <w:rFonts w:ascii="BPG Sans Modern GPL&amp;GNU"/>
          <w:sz w:val="16"/>
        </w:rPr>
      </w:pPr>
    </w:p>
    <w:p>
      <w:pPr>
        <w:pStyle w:val="BodyText"/>
        <w:rPr>
          <w:rFonts w:ascii="BPG Sans Modern GPL&amp;GNU"/>
          <w:sz w:val="16"/>
        </w:rPr>
      </w:pPr>
    </w:p>
    <w:p>
      <w:pPr>
        <w:pStyle w:val="BodyText"/>
        <w:rPr>
          <w:rFonts w:ascii="BPG Sans Modern GPL&amp;GNU"/>
          <w:sz w:val="16"/>
        </w:rPr>
      </w:pPr>
    </w:p>
    <w:p>
      <w:pPr>
        <w:pStyle w:val="BodyText"/>
        <w:rPr>
          <w:rFonts w:ascii="BPG Sans Modern GPL&amp;GNU"/>
          <w:sz w:val="16"/>
        </w:rPr>
      </w:pPr>
    </w:p>
    <w:p>
      <w:pPr>
        <w:spacing w:line="235" w:lineRule="auto" w:before="123"/>
        <w:ind w:left="343" w:right="29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Bank’s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quoted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series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averages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end‑month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sample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banks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and </w:t>
      </w:r>
      <w:r>
        <w:rPr>
          <w:color w:val="231F20"/>
          <w:w w:val="85"/>
          <w:sz w:val="11"/>
        </w:rPr>
        <w:t>building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societies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products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meeting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specific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criteria.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seasonally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adjusted.</w:t>
      </w:r>
    </w:p>
    <w:p>
      <w:pPr>
        <w:pStyle w:val="BodyText"/>
      </w:pPr>
    </w:p>
    <w:p>
      <w:pPr>
        <w:pStyle w:val="BodyText"/>
        <w:spacing w:before="6"/>
      </w:pPr>
    </w:p>
    <w:p>
      <w:pPr>
        <w:pStyle w:val="BodyText"/>
        <w:spacing w:line="20" w:lineRule="exact"/>
        <w:ind w:left="166" w:right="-274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2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2.6</w:t>
      </w:r>
      <w:r>
        <w:rPr>
          <w:rFonts w:ascii="Trebuchet MS"/>
          <w:b/>
          <w:color w:val="A70741"/>
          <w:spacing w:val="-2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2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2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consumer</w:t>
      </w:r>
      <w:r>
        <w:rPr>
          <w:rFonts w:ascii="BPG Sans Modern GPL&amp;GNU"/>
          <w:color w:val="A70741"/>
          <w:spacing w:val="-2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credit</w:t>
      </w:r>
      <w:r>
        <w:rPr>
          <w:rFonts w:ascii="BPG Sans Modern GPL&amp;GNU"/>
          <w:color w:val="A70741"/>
          <w:spacing w:val="-2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2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continued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2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slow</w:t>
      </w:r>
    </w:p>
    <w:p>
      <w:pPr>
        <w:spacing w:before="11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5"/>
          <w:sz w:val="16"/>
        </w:rPr>
        <w:t>Contributions to annual consumer credit growth</w:t>
      </w:r>
      <w:r>
        <w:rPr>
          <w:color w:val="231F20"/>
          <w:w w:val="95"/>
          <w:position w:val="4"/>
          <w:sz w:val="12"/>
        </w:rPr>
        <w:t>(a)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0" w:right="248" w:firstLine="0"/>
        <w:jc w:val="right"/>
        <w:rPr>
          <w:sz w:val="12"/>
        </w:rPr>
      </w:pPr>
      <w:r>
        <w:rPr/>
        <w:pict>
          <v:group style="position:absolute;margin-left:39.685001pt;margin-top:-5.29198pt;width:213.65pt;height:122.75pt;mso-position-horizontal-relative:page;mso-position-vertical-relative:paragraph;z-index:15794688" coordorigin="794,-106" coordsize="4273,2455">
            <v:rect style="position:absolute;left:798;top:85;width:4242;height:2258" filled="false" stroked="true" strokeweight=".5pt" strokecolor="#231f20">
              <v:stroke dashstyle="solid"/>
            </v:rect>
            <v:shape style="position:absolute;left:961;top:1522;width:3910;height:500" coordorigin="962,1523" coordsize="3910,500" path="m1018,1854l962,1854,962,2022,1018,2022,1018,1854xm1186,1794l1131,1794,1131,2022,1186,2022,1186,1794xm1353,1792l1296,1792,1296,2022,1353,2022,1353,1792xm1521,1764l1464,1764,1464,2022,1521,2022,1521,1764xm1689,1749l1631,1749,1631,2022,1689,2022,1689,1749xm1857,1774l1799,1774,1799,2022,1857,2022,1857,1774xm2022,1760l1967,1760,1967,2022,2022,2022,2022,1760xm2190,1728l2135,1728,2135,2022,2190,2022,2190,1728xm2357,1733l2302,1733,2302,2022,2357,2022,2357,1733xm2525,1717l2470,1717,2470,2022,2525,2022,2525,1717xm2693,1682l2638,1682,2638,2022,2693,2022,2693,1682xm2861,1663l2806,1663,2806,2022,2861,2022,2861,1663xm3028,1602l2973,1602,2973,2022,3028,2022,3028,1602xm3196,1576l3141,1576,3141,2022,3196,2022,3196,1576xm3364,1558l3309,1558,3309,2022,3364,2022,3364,1558xm3532,1532l3477,1532,3477,2022,3532,2022,3532,1532xm3699,1533l3642,1533,3642,2022,3699,2022,3699,1533xm3867,1530l3810,1530,3810,2022,3867,2022,3867,1530xm4035,1523l3977,1523,3977,2022,4035,2022,4035,1523xm4203,1581l4145,1581,4145,2022,4203,2022,4203,1581xm4368,1592l4313,1592,4313,2022,4368,2022,4368,1592xm4536,1567l4481,1567,4481,2022,4536,2022,4536,1567xm4703,1609l4648,1609,4648,2022,4703,2022,4703,1609xm4872,1640l4816,1640,4816,2022,4872,2022,4872,1640xe" filled="true" fillcolor="#a70741" stroked="false">
              <v:path arrowok="t"/>
              <v:fill type="solid"/>
            </v:shape>
            <v:shape style="position:absolute;left:961;top:1012;width:3910;height:1123" coordorigin="962,1013" coordsize="3910,1123" path="m1018,2022l962,2022,962,2135,1018,2135,1018,2022xm1186,2022l1131,2022,1131,2116,1186,2116,1186,2022xm1353,1776l1296,1776,1296,1792,1353,1792,1353,1776xm1521,2022l1464,2022,1464,2027,1521,2027,1521,2022xm1689,2022l1631,2022,1631,2049,1689,2049,1689,2022xm1857,1772l1799,1772,1799,1774,1857,1774,1857,1772xm2022,1746l1967,1746,1967,1760,2022,1760,2022,1746xm2190,1671l2135,1671,2135,1728,2190,1728,2190,1671xm2357,1579l2302,1579,2302,1733,2357,1733,2357,1579xm2525,1493l2470,1493,2470,1718,2525,1718,2525,1493xm2693,1418l2638,1418,2638,1682,2693,1682,2693,1418xm2861,1337l2806,1337,2806,1663,2861,1663,2861,1337xm3028,1220l2973,1220,2973,1602,3028,1602,3028,1220xm3196,1163l3141,1163,3141,1576,3196,1576,3196,1163xm3364,1123l3309,1123,3309,1558,3364,1558,3364,1123xm3532,1066l3477,1066,3477,1532,3532,1532,3532,1066xm3699,1075l3642,1075,3642,1533,3699,1533,3699,1075xm3867,1052l3810,1052,3810,1530,3867,1530,3867,1052xm4035,1013l3977,1013,3977,1523,4035,1523,4035,1013xm4203,1085l4145,1085,4145,1581,4203,1581,4203,1085xm4368,1140l4313,1140,4313,1592,4368,1592,4368,1140xm4536,1112l4481,1112,4481,1567,4536,1567,4536,1112xm4703,1193l4648,1193,4648,1609,4703,1609,4703,1193xm4872,1262l4816,1262,4816,1640,4872,1640,4872,1262xe" filled="true" fillcolor="#00568b" stroked="false">
              <v:path arrowok="t"/>
              <v:fill type="solid"/>
            </v:shape>
            <v:shape style="position:absolute;left:961;top:341;width:3910;height:1513" coordorigin="962,342" coordsize="3910,1513" path="m1018,1486l962,1486,962,1854,1018,1854,1018,1486xm1186,1369l1131,1369,1131,1794,1186,1794,1186,1369xm1353,1310l1296,1310,1296,1776,1353,1776,1353,1310xm1521,1227l1464,1227,1464,1764,1521,1764,1521,1227xm1689,1131l1631,1131,1631,1749,1689,1749,1689,1131xm1857,1110l1799,1110,1799,1772,1857,1772,1857,1110xm2022,1048l1967,1048,1967,1746,2022,1746,2022,1048xm2190,958l2135,958,2135,1671,2190,1671,2190,958xm2357,885l2302,885,2302,1579,2357,1579,2357,885xm2525,802l2470,802,2470,1493,2525,1493,2525,802xm2693,726l2638,726,2638,1418,2693,1418,2693,726xm2861,636l2806,636,2806,1337,2861,1337,2861,636xm3028,473l2973,473,2973,1220,3028,1220,3028,473xm3196,402l3141,402,3141,1163,3196,1163,3196,402xm3364,382l3309,382,3309,1123,3364,1123,3364,382xm3532,342l3477,342,3477,1066,3532,1066,3532,342xm3699,413l3642,413,3642,1075,3699,1075,3699,413xm3867,446l3810,446,3810,1052,3867,1052,3867,446xm4035,467l3977,467,3977,1013,4035,1013,4035,467xm4203,630l4145,630,4145,1085,4203,1085,4203,630xm4368,767l4313,767,4313,1140,4368,1140,4368,767xm4536,744l4481,744,4481,1112,4536,1112,4536,744xm4703,892l4648,892,4648,1193,4703,1193,4703,892xm4872,967l4816,967,4816,1262,4872,1262,4872,967xe" filled="true" fillcolor="#ab937c" stroked="false">
              <v:path arrowok="t"/>
              <v:fill type="solid"/>
            </v:shape>
            <v:shape style="position:absolute;left:793;top:401;width:114;height:2" coordorigin="794,402" coordsize="114,0" path="m907,402l794,402e" filled="true" fillcolor="#231f20" stroked="false">
              <v:path arrowok="t"/>
              <v:fill type="solid"/>
            </v:shape>
            <v:line style="position:absolute" from="794,402" to="907,402" stroked="true" strokeweight=".5pt" strokecolor="#231f20">
              <v:stroke dashstyle="solid"/>
            </v:line>
            <v:shape style="position:absolute;left:793;top:725;width:114;height:2" coordorigin="794,726" coordsize="114,0" path="m907,726l794,726e" filled="true" fillcolor="#231f20" stroked="false">
              <v:path arrowok="t"/>
              <v:fill type="solid"/>
            </v:shape>
            <v:line style="position:absolute" from="794,726" to="907,726" stroked="true" strokeweight=".5pt" strokecolor="#231f20">
              <v:stroke dashstyle="solid"/>
            </v:line>
            <v:shape style="position:absolute;left:793;top:1049;width:114;height:2" coordorigin="794,1050" coordsize="114,0" path="m907,1050l794,1050e" filled="true" fillcolor="#231f20" stroked="false">
              <v:path arrowok="t"/>
              <v:fill type="solid"/>
            </v:shape>
            <v:line style="position:absolute" from="794,1050" to="907,1050" stroked="true" strokeweight=".5pt" strokecolor="#231f20">
              <v:stroke dashstyle="solid"/>
            </v:line>
            <v:shape style="position:absolute;left:793;top:1373;width:114;height:2" coordorigin="794,1374" coordsize="114,0" path="m907,1374l794,1374e" filled="true" fillcolor="#231f20" stroked="false">
              <v:path arrowok="t"/>
              <v:fill type="solid"/>
            </v:shape>
            <v:line style="position:absolute" from="794,1374" to="907,1374" stroked="true" strokeweight=".5pt" strokecolor="#231f20">
              <v:stroke dashstyle="solid"/>
            </v:line>
            <v:shape style="position:absolute;left:793;top:1698;width:114;height:2" coordorigin="794,1698" coordsize="114,0" path="m907,1698l794,1698e" filled="true" fillcolor="#231f20" stroked="false">
              <v:path arrowok="t"/>
              <v:fill type="solid"/>
            </v:shape>
            <v:line style="position:absolute" from="794,1698" to="907,1698" stroked="true" strokeweight=".5pt" strokecolor="#231f20">
              <v:stroke dashstyle="solid"/>
            </v:line>
            <v:shape style="position:absolute;left:793;top:2022;width:114;height:2" coordorigin="794,2022" coordsize="114,0" path="m907,2022l794,2022e" filled="true" fillcolor="#231f20" stroked="false">
              <v:path arrowok="t"/>
              <v:fill type="solid"/>
            </v:shape>
            <v:line style="position:absolute" from="794,2022" to="907,2022" stroked="true" strokeweight=".5pt" strokecolor="#231f20">
              <v:stroke dashstyle="solid"/>
            </v:line>
            <v:shape style="position:absolute;left:963;top:2022;width:3912;height:2" coordorigin="964,2022" coordsize="3912,0" path="m4876,2022l964,2022e" filled="true" fillcolor="#231f20" stroked="false">
              <v:path arrowok="t"/>
              <v:fill type="solid"/>
            </v:shape>
            <v:line style="position:absolute" from="964,2022" to="4876,2022" stroked="true" strokeweight=".5pt" strokecolor="#231f20">
              <v:stroke dashstyle="solid"/>
            </v:line>
            <v:shape style="position:absolute;left:4313;top:2235;width:2;height:114" coordorigin="4313,2235" coordsize="0,114" path="m4313,2235l4313,2349e" filled="true" fillcolor="#231f20" stroked="false">
              <v:path arrowok="t"/>
              <v:fill type="solid"/>
            </v:shape>
            <v:line style="position:absolute" from="4313,2235" to="4313,2349" stroked="true" strokeweight=".5pt" strokecolor="#231f20">
              <v:stroke dashstyle="solid"/>
            </v:line>
            <v:shape style="position:absolute;left:3641;top:2235;width:2;height:114" coordorigin="3642,2235" coordsize="0,114" path="m3642,2235l3642,2349e" filled="true" fillcolor="#231f20" stroked="false">
              <v:path arrowok="t"/>
              <v:fill type="solid"/>
            </v:shape>
            <v:line style="position:absolute" from="3642,2235" to="3642,2349" stroked="true" strokeweight=".5pt" strokecolor="#231f20">
              <v:stroke dashstyle="solid"/>
            </v:line>
            <v:shape style="position:absolute;left:2973;top:2235;width:2;height:114" coordorigin="2973,2235" coordsize="0,114" path="m2973,2235l2973,2349e" filled="true" fillcolor="#231f20" stroked="false">
              <v:path arrowok="t"/>
              <v:fill type="solid"/>
            </v:shape>
            <v:line style="position:absolute" from="2973,2235" to="2973,2349" stroked="true" strokeweight=".5pt" strokecolor="#231f20">
              <v:stroke dashstyle="solid"/>
            </v:line>
            <v:shape style="position:absolute;left:2302;top:2235;width:2;height:114" coordorigin="2302,2235" coordsize="0,114" path="m2302,2235l2302,2349e" filled="true" fillcolor="#231f20" stroked="false">
              <v:path arrowok="t"/>
              <v:fill type="solid"/>
            </v:shape>
            <v:line style="position:absolute" from="2302,2235" to="2302,2349" stroked="true" strokeweight=".5pt" strokecolor="#231f20">
              <v:stroke dashstyle="solid"/>
            </v:line>
            <v:shape style="position:absolute;left:1631;top:2235;width:2;height:114" coordorigin="1631,2235" coordsize="0,114" path="m1631,2235l1631,2349e" filled="true" fillcolor="#231f20" stroked="false">
              <v:path arrowok="t"/>
              <v:fill type="solid"/>
            </v:shape>
            <v:line style="position:absolute" from="1631,2235" to="1631,2349" stroked="true" strokeweight=".5pt" strokecolor="#231f20">
              <v:stroke dashstyle="solid"/>
            </v:line>
            <v:shape style="position:absolute;left:961;top:2235;width:2;height:114" coordorigin="962,2235" coordsize="0,114" path="m962,2235l962,2349e" filled="true" fillcolor="#231f20" stroked="false">
              <v:path arrowok="t"/>
              <v:fill type="solid"/>
            </v:shape>
            <v:line style="position:absolute" from="962,2235" to="962,2349" stroked="true" strokeweight=".5pt" strokecolor="#231f20">
              <v:stroke dashstyle="solid"/>
            </v:line>
            <v:shape style="position:absolute;left:989;top:300;width:3855;height:1298" coordorigin="990,300" coordsize="3855,1298" path="m990,1598l1157,1461,1325,1305,1492,1225,1660,1149,1828,1103,1996,1039,2163,945,2331,869,2499,781,2667,703,2832,607,3000,439,3167,363,3335,343,3503,300,3671,372,3838,409,4006,430,4174,600,4342,744,4509,719,4677,873,4844,951e" filled="false" stroked="true" strokeweight="1pt" strokecolor="#231f20">
              <v:path arrowok="t"/>
              <v:stroke dashstyle="solid"/>
            </v:shape>
            <v:shape style="position:absolute;left:4932;top:401;width:114;height:2" coordorigin="4932,402" coordsize="114,0" path="m5046,402l4932,402e" filled="true" fillcolor="#231f20" stroked="false">
              <v:path arrowok="t"/>
              <v:fill type="solid"/>
            </v:shape>
            <v:line style="position:absolute" from="4932,402" to="5046,402" stroked="true" strokeweight=".5pt" strokecolor="#231f20">
              <v:stroke dashstyle="solid"/>
            </v:line>
            <v:shape style="position:absolute;left:4932;top:725;width:114;height:2" coordorigin="4932,726" coordsize="114,0" path="m5046,726l4932,726e" filled="true" fillcolor="#231f20" stroked="false">
              <v:path arrowok="t"/>
              <v:fill type="solid"/>
            </v:shape>
            <v:line style="position:absolute" from="4932,726" to="5046,726" stroked="true" strokeweight=".5pt" strokecolor="#231f20">
              <v:stroke dashstyle="solid"/>
            </v:line>
            <v:shape style="position:absolute;left:4932;top:1049;width:114;height:2" coordorigin="4932,1050" coordsize="114,0" path="m5046,1050l4932,1050e" filled="true" fillcolor="#231f20" stroked="false">
              <v:path arrowok="t"/>
              <v:fill type="solid"/>
            </v:shape>
            <v:line style="position:absolute" from="4932,1050" to="5046,1050" stroked="true" strokeweight=".5pt" strokecolor="#231f20">
              <v:stroke dashstyle="solid"/>
            </v:line>
            <v:shape style="position:absolute;left:4932;top:1373;width:114;height:2" coordorigin="4932,1374" coordsize="114,0" path="m5046,1374l4932,1374e" filled="true" fillcolor="#231f20" stroked="false">
              <v:path arrowok="t"/>
              <v:fill type="solid"/>
            </v:shape>
            <v:line style="position:absolute" from="4932,1374" to="5046,1374" stroked="true" strokeweight=".5pt" strokecolor="#231f20">
              <v:stroke dashstyle="solid"/>
            </v:line>
            <v:shape style="position:absolute;left:4932;top:1698;width:114;height:2" coordorigin="4932,1698" coordsize="114,0" path="m5046,1698l4932,1698e" filled="true" fillcolor="#231f20" stroked="false">
              <v:path arrowok="t"/>
              <v:fill type="solid"/>
            </v:shape>
            <v:line style="position:absolute" from="4932,1698" to="5046,1698" stroked="true" strokeweight=".5pt" strokecolor="#231f20">
              <v:stroke dashstyle="solid"/>
            </v:line>
            <v:shape style="position:absolute;left:4932;top:2022;width:114;height:2" coordorigin="4932,2022" coordsize="114,0" path="m5046,2022l4932,2022e" filled="true" fillcolor="#231f20" stroked="false">
              <v:path arrowok="t"/>
              <v:fill type="solid"/>
            </v:shape>
            <v:line style="position:absolute" from="4932,2022" to="5046,2022" stroked="true" strokeweight=".5pt" strokecolor="#231f20">
              <v:stroke dashstyle="solid"/>
            </v:line>
            <v:shape style="position:absolute;left:4191;top:-106;width:875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Percentage points</w:t>
                    </w:r>
                  </w:p>
                </w:txbxContent>
              </v:textbox>
              <w10:wrap type="none"/>
            </v:shape>
            <v:shape style="position:absolute;left:1157;top:136;width:2246;height:712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1053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Total</w:t>
                    </w:r>
                    <w:r>
                      <w:rPr>
                        <w:color w:val="231F20"/>
                        <w:spacing w:val="-27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consumer</w:t>
                    </w:r>
                    <w:r>
                      <w:rPr>
                        <w:color w:val="231F20"/>
                        <w:spacing w:val="-27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credit</w:t>
                    </w:r>
                    <w:r>
                      <w:rPr>
                        <w:color w:val="231F20"/>
                        <w:w w:val="8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4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85"/>
                        <w:sz w:val="12"/>
                      </w:rPr>
                      <w:t>Dealership car finance</w:t>
                    </w:r>
                    <w:r>
                      <w:rPr>
                        <w:color w:val="AB937C"/>
                        <w:w w:val="8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1072;top:2126;width:433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Other</w:t>
                    </w:r>
                    <w:r>
                      <w:rPr>
                        <w:color w:val="00568B"/>
                        <w:w w:val="8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920;top:2043;width:674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Credit</w:t>
                    </w:r>
                    <w:r>
                      <w:rPr>
                        <w:color w:val="A70741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card</w:t>
                    </w:r>
                    <w:r>
                      <w:rPr>
                        <w:color w:val="A70741"/>
                        <w:w w:val="8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1"/>
          <w:w w:val="90"/>
          <w:sz w:val="12"/>
        </w:rPr>
        <w:t>12</w:t>
      </w:r>
    </w:p>
    <w:p>
      <w:pPr>
        <w:pStyle w:val="BodyText"/>
        <w:spacing w:before="11"/>
        <w:rPr>
          <w:sz w:val="14"/>
        </w:rPr>
      </w:pPr>
    </w:p>
    <w:p>
      <w:pPr>
        <w:spacing w:before="1"/>
        <w:ind w:left="0" w:right="248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248" w:firstLine="0"/>
        <w:jc w:val="righ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pStyle w:val="BodyText"/>
        <w:rPr>
          <w:sz w:val="15"/>
        </w:rPr>
      </w:pPr>
    </w:p>
    <w:p>
      <w:pPr>
        <w:spacing w:before="0"/>
        <w:ind w:left="0" w:right="248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spacing w:before="12"/>
        <w:rPr>
          <w:sz w:val="14"/>
        </w:rPr>
      </w:pPr>
    </w:p>
    <w:p>
      <w:pPr>
        <w:spacing w:before="0"/>
        <w:ind w:left="0" w:right="248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11"/>
        <w:rPr>
          <w:sz w:val="14"/>
        </w:rPr>
      </w:pPr>
    </w:p>
    <w:p>
      <w:pPr>
        <w:spacing w:line="140" w:lineRule="exact" w:before="1"/>
        <w:ind w:left="4532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86" w:lineRule="exact" w:before="0"/>
        <w:ind w:left="4482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38" w:lineRule="exact" w:before="0"/>
        <w:ind w:left="4526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86" w:lineRule="exact" w:before="0"/>
        <w:ind w:left="4482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22" w:lineRule="exact" w:before="0"/>
        <w:ind w:left="4532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tabs>
          <w:tab w:pos="1289" w:val="left" w:leader="none"/>
          <w:tab w:pos="1962" w:val="left" w:leader="none"/>
          <w:tab w:pos="2630" w:val="left" w:leader="none"/>
          <w:tab w:pos="3304" w:val="left" w:leader="none"/>
          <w:tab w:pos="3917" w:val="left" w:leader="none"/>
        </w:tabs>
        <w:spacing w:line="123" w:lineRule="exact" w:before="0"/>
        <w:ind w:left="55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sz w:val="12"/>
        </w:rPr>
        <w:t>14</w:t>
        <w:tab/>
        <w:t>15</w:t>
        <w:tab/>
        <w:t>16</w:t>
        <w:tab/>
        <w:t>17</w:t>
        <w:tab/>
        <w:t>18</w:t>
      </w:r>
    </w:p>
    <w:p>
      <w:pPr>
        <w:pStyle w:val="BodyText"/>
        <w:spacing w:before="6"/>
        <w:rPr>
          <w:sz w:val="13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Bank of England, ONS and Bank calculations.</w:t>
      </w: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0"/>
          <w:numId w:val="19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For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description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how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rates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calculated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credit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see</w:t>
      </w:r>
      <w:r>
        <w:rPr>
          <w:color w:val="231F20"/>
          <w:spacing w:val="-18"/>
          <w:w w:val="85"/>
          <w:sz w:val="11"/>
        </w:rPr>
        <w:t> </w:t>
      </w:r>
      <w:hyperlink r:id="rId53">
        <w:r>
          <w:rPr>
            <w:color w:val="231F20"/>
            <w:w w:val="85"/>
            <w:sz w:val="11"/>
            <w:u w:val="single" w:color="231F20"/>
          </w:rPr>
          <w:t>here</w:t>
        </w:r>
      </w:hyperlink>
      <w:r>
        <w:rPr>
          <w:color w:val="231F20"/>
          <w:w w:val="85"/>
          <w:sz w:val="11"/>
        </w:rPr>
        <w:t>.</w:t>
      </w:r>
    </w:p>
    <w:p>
      <w:pPr>
        <w:pStyle w:val="ListParagraph"/>
        <w:numPr>
          <w:ilvl w:val="0"/>
          <w:numId w:val="19"/>
        </w:numPr>
        <w:tabs>
          <w:tab w:pos="344" w:val="left" w:leader="none"/>
        </w:tabs>
        <w:spacing w:line="235" w:lineRule="auto" w:before="2" w:after="0"/>
        <w:ind w:left="343" w:right="713" w:hanging="171"/>
        <w:jc w:val="left"/>
        <w:rPr>
          <w:sz w:val="11"/>
        </w:rPr>
      </w:pPr>
      <w:r>
        <w:rPr>
          <w:color w:val="231F20"/>
          <w:w w:val="80"/>
          <w:sz w:val="11"/>
        </w:rPr>
        <w:t>Sterling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net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lending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monetary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institutions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(MFIs)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other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lenders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to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individuals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(excludes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student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loans).</w:t>
      </w:r>
    </w:p>
    <w:p>
      <w:pPr>
        <w:pStyle w:val="ListParagraph"/>
        <w:numPr>
          <w:ilvl w:val="0"/>
          <w:numId w:val="19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Identified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dealership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car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finance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lending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UK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MFIs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other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lenders.</w:t>
      </w:r>
    </w:p>
    <w:p>
      <w:pPr>
        <w:pStyle w:val="BodyText"/>
        <w:spacing w:before="25"/>
        <w:ind w:left="173"/>
      </w:pPr>
      <w:r>
        <w:rPr/>
        <w:br w:type="column"/>
      </w:r>
      <w:r>
        <w:rPr>
          <w:color w:val="231F20"/>
          <w:w w:val="85"/>
        </w:rPr>
        <w:t>growth from the depreciation of sterling faded.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59" w:lineRule="auto" w:before="1"/>
        <w:ind w:left="173" w:right="184"/>
      </w:pPr>
      <w:r>
        <w:rPr>
          <w:color w:val="231F20"/>
          <w:w w:val="75"/>
        </w:rPr>
        <w:t>Credit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conditions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households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remained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supportive</w:t>
      </w:r>
      <w:r>
        <w:rPr>
          <w:color w:val="231F20"/>
          <w:spacing w:val="-9"/>
          <w:w w:val="75"/>
        </w:rPr>
        <w:t> of </w:t>
      </w:r>
      <w:r>
        <w:rPr>
          <w:color w:val="231F20"/>
          <w:w w:val="80"/>
        </w:rPr>
        <w:t>consumer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spending,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evidence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85"/>
        </w:rPr>
        <w:t>modest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tightening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quarters,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particularly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unsecured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lending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market.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cards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have </w:t>
      </w:r>
      <w:r>
        <w:rPr>
          <w:color w:val="231F20"/>
          <w:w w:val="85"/>
        </w:rPr>
        <w:t>increased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75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basis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points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year</w:t>
      </w:r>
    </w:p>
    <w:p>
      <w:pPr>
        <w:pStyle w:val="BodyText"/>
        <w:spacing w:line="259" w:lineRule="auto" w:before="1"/>
        <w:ind w:left="173" w:right="242"/>
      </w:pP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Table</w:t>
      </w:r>
      <w:r>
        <w:rPr>
          <w:rFonts w:ascii="BPG Sans Modern GPL&amp;GNU" w:hAnsi="BPG Sans Modern GPL&amp;GNU"/>
          <w:color w:val="231F20"/>
          <w:spacing w:val="-27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2.C</w:t>
      </w:r>
      <w:r>
        <w:rPr>
          <w:color w:val="231F20"/>
          <w:w w:val="80"/>
        </w:rPr>
        <w:t>),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interest‑free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periods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card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balance transfers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fallen.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has </w:t>
      </w:r>
      <w:r>
        <w:rPr>
          <w:color w:val="231F20"/>
          <w:w w:val="85"/>
        </w:rPr>
        <w:t>slowed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two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years,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although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much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slowdown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accounted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car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finance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32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2.6</w:t>
      </w:r>
      <w:r>
        <w:rPr>
          <w:color w:val="231F20"/>
          <w:w w:val="80"/>
        </w:rPr>
        <w:t>) which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partly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reflects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completion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structural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change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8"/>
          <w:w w:val="80"/>
        </w:rPr>
        <w:t>in </w:t>
      </w:r>
      <w:r>
        <w:rPr>
          <w:color w:val="231F20"/>
          <w:w w:val="75"/>
        </w:rPr>
        <w:t>the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way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car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purchases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financed</w:t>
      </w:r>
      <w:r>
        <w:rPr>
          <w:color w:val="231F20"/>
          <w:w w:val="75"/>
          <w:position w:val="4"/>
          <w:sz w:val="14"/>
        </w:rPr>
        <w:t>(2)</w:t>
      </w:r>
      <w:r>
        <w:rPr>
          <w:color w:val="231F20"/>
          <w:spacing w:val="-2"/>
          <w:w w:val="75"/>
          <w:position w:val="4"/>
          <w:sz w:val="14"/>
        </w:rPr>
        <w:t> </w:t>
      </w:r>
      <w:r>
        <w:rPr>
          <w:color w:val="231F20"/>
          <w:w w:val="75"/>
        </w:rPr>
        <w:t>and,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more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recently,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by </w:t>
      </w:r>
      <w:r>
        <w:rPr>
          <w:color w:val="231F20"/>
          <w:w w:val="85"/>
        </w:rPr>
        <w:t>weaker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car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sales.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73" w:right="146"/>
      </w:pP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secured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lending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market,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3"/>
          <w:w w:val="80"/>
        </w:rPr>
        <w:t>recently </w:t>
      </w:r>
      <w:r>
        <w:rPr>
          <w:color w:val="231F20"/>
          <w:w w:val="85"/>
        </w:rPr>
        <w:t>experienced higher interest rates. Mortgagors with </w:t>
      </w:r>
      <w:r>
        <w:rPr>
          <w:color w:val="231F20"/>
          <w:w w:val="80"/>
        </w:rPr>
        <w:t>variable‑rate mortgages will have seen their interest rate </w:t>
      </w:r>
      <w:r>
        <w:rPr>
          <w:color w:val="231F20"/>
          <w:w w:val="85"/>
        </w:rPr>
        <w:t>increase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automatically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increase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 0.75% in August 2018. And although 70% of mortgage </w:t>
      </w:r>
      <w:r>
        <w:rPr>
          <w:color w:val="231F20"/>
          <w:w w:val="80"/>
        </w:rPr>
        <w:t>borrowing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fixed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borrowers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who came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remortgage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faced </w:t>
      </w:r>
      <w:r>
        <w:rPr>
          <w:color w:val="231F20"/>
          <w:w w:val="85"/>
        </w:rPr>
        <w:t>higher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rates.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two‑year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fixed‑rate,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75%</w:t>
      </w:r>
    </w:p>
    <w:p>
      <w:pPr>
        <w:pStyle w:val="BodyText"/>
        <w:spacing w:line="259" w:lineRule="auto" w:before="2"/>
        <w:ind w:left="173" w:right="184"/>
      </w:pPr>
      <w:r>
        <w:rPr>
          <w:color w:val="231F20"/>
          <w:w w:val="85"/>
        </w:rPr>
        <w:t>LTV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mortgage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30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basis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points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January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2019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earlier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Table</w:t>
      </w:r>
      <w:r>
        <w:rPr>
          <w:rFonts w:ascii="BPG Sans Modern GPL&amp;GNU"/>
          <w:color w:val="231F20"/>
          <w:spacing w:val="-25"/>
          <w:w w:val="80"/>
        </w:rPr>
        <w:t> </w:t>
      </w:r>
      <w:r>
        <w:rPr>
          <w:rFonts w:ascii="BPG Sans Modern GPL&amp;GNU"/>
          <w:color w:val="231F20"/>
          <w:w w:val="80"/>
        </w:rPr>
        <w:t>2.C</w:t>
      </w:r>
      <w:r>
        <w:rPr>
          <w:color w:val="231F20"/>
          <w:w w:val="80"/>
        </w:rPr>
        <w:t>).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recent </w:t>
      </w:r>
      <w:r>
        <w:rPr>
          <w:color w:val="231F20"/>
          <w:w w:val="75"/>
        </w:rPr>
        <w:t>increase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bank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funding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costs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could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put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further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3"/>
          <w:w w:val="75"/>
        </w:rPr>
        <w:t>upward </w:t>
      </w:r>
      <w:r>
        <w:rPr>
          <w:color w:val="231F20"/>
          <w:w w:val="85"/>
        </w:rPr>
        <w:t>pressure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new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mortgage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interest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coming </w:t>
      </w:r>
      <w:r>
        <w:rPr>
          <w:color w:val="231F20"/>
          <w:w w:val="80"/>
        </w:rPr>
        <w:t>months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1).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mortgage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low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by </w:t>
      </w:r>
      <w:r>
        <w:rPr>
          <w:color w:val="231F20"/>
          <w:w w:val="85"/>
        </w:rPr>
        <w:t>historical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standards.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155"/>
      </w:pPr>
      <w:r>
        <w:rPr>
          <w:color w:val="231F20"/>
          <w:w w:val="85"/>
        </w:rPr>
        <w:t>Having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remained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resilient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much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2018,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range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consumer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weakened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towards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 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year.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confidence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based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GfK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series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has fallen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each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months,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driven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worsening </w:t>
      </w:r>
      <w:r>
        <w:rPr>
          <w:color w:val="231F20"/>
          <w:w w:val="85"/>
        </w:rPr>
        <w:t>household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expectations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about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both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general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economic </w:t>
      </w:r>
      <w:r>
        <w:rPr>
          <w:color w:val="231F20"/>
          <w:w w:val="80"/>
        </w:rPr>
        <w:t>situation and their personal financial situation (</w:t>
      </w:r>
      <w:r>
        <w:rPr>
          <w:rFonts w:ascii="BPG Sans Modern GPL&amp;GNU" w:hAnsi="BPG Sans Modern GPL&amp;GNU"/>
          <w:color w:val="231F20"/>
          <w:w w:val="80"/>
        </w:rPr>
        <w:t>Chart 2.7</w:t>
      </w:r>
      <w:r>
        <w:rPr>
          <w:color w:val="231F20"/>
          <w:w w:val="80"/>
        </w:rPr>
        <w:t>). Expectations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general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situation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been subdued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time,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December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first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4"/>
          <w:w w:val="80"/>
        </w:rPr>
        <w:t>time </w:t>
      </w:r>
      <w:r>
        <w:rPr>
          <w:color w:val="231F20"/>
          <w:w w:val="85"/>
        </w:rPr>
        <w:t>since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series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reflecting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expectations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about households’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own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situation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fallen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below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its historical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average.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843" w:space="486"/>
            <w:col w:w="5281"/>
          </w:cols>
        </w:sect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0" w:lineRule="exact"/>
        <w:ind w:left="549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15"/>
        </w:numPr>
        <w:tabs>
          <w:tab w:pos="5716" w:val="left" w:leader="none"/>
        </w:tabs>
        <w:spacing w:line="240" w:lineRule="auto" w:before="44" w:after="0"/>
        <w:ind w:left="5715" w:right="0" w:hanging="214"/>
        <w:jc w:val="left"/>
        <w:rPr>
          <w:sz w:val="14"/>
        </w:rPr>
      </w:pPr>
      <w:r>
        <w:rPr>
          <w:color w:val="231F20"/>
          <w:w w:val="85"/>
          <w:sz w:val="14"/>
        </w:rPr>
        <w:t>For</w:t>
      </w:r>
      <w:r>
        <w:rPr>
          <w:color w:val="231F20"/>
          <w:spacing w:val="-30"/>
          <w:w w:val="85"/>
          <w:sz w:val="14"/>
        </w:rPr>
        <w:t> </w:t>
      </w:r>
      <w:r>
        <w:rPr>
          <w:color w:val="231F20"/>
          <w:w w:val="85"/>
          <w:sz w:val="14"/>
        </w:rPr>
        <w:t>more</w:t>
      </w:r>
      <w:r>
        <w:rPr>
          <w:color w:val="231F20"/>
          <w:spacing w:val="-30"/>
          <w:w w:val="85"/>
          <w:sz w:val="14"/>
        </w:rPr>
        <w:t> </w:t>
      </w:r>
      <w:r>
        <w:rPr>
          <w:color w:val="231F20"/>
          <w:w w:val="85"/>
          <w:sz w:val="14"/>
        </w:rPr>
        <w:t>detail,</w:t>
      </w:r>
      <w:r>
        <w:rPr>
          <w:color w:val="231F20"/>
          <w:spacing w:val="-29"/>
          <w:w w:val="85"/>
          <w:sz w:val="14"/>
        </w:rPr>
        <w:t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30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29"/>
          <w:w w:val="85"/>
          <w:sz w:val="14"/>
        </w:rPr>
        <w:t> </w:t>
      </w:r>
      <w:r>
        <w:rPr>
          <w:color w:val="231F20"/>
          <w:w w:val="85"/>
          <w:sz w:val="14"/>
        </w:rPr>
        <w:t>box</w:t>
      </w:r>
      <w:r>
        <w:rPr>
          <w:color w:val="231F20"/>
          <w:spacing w:val="-30"/>
          <w:w w:val="85"/>
          <w:sz w:val="14"/>
        </w:rPr>
        <w:t> </w:t>
      </w:r>
      <w:r>
        <w:rPr>
          <w:color w:val="231F20"/>
          <w:w w:val="85"/>
          <w:sz w:val="14"/>
        </w:rPr>
        <w:t>on</w:t>
      </w:r>
      <w:r>
        <w:rPr>
          <w:color w:val="231F20"/>
          <w:spacing w:val="-29"/>
          <w:w w:val="85"/>
          <w:sz w:val="14"/>
        </w:rPr>
        <w:t> </w:t>
      </w:r>
      <w:r>
        <w:rPr>
          <w:color w:val="231F20"/>
          <w:w w:val="85"/>
          <w:sz w:val="14"/>
        </w:rPr>
        <w:t>pages</w:t>
      </w:r>
      <w:r>
        <w:rPr>
          <w:color w:val="231F20"/>
          <w:spacing w:val="-29"/>
          <w:w w:val="85"/>
          <w:sz w:val="14"/>
        </w:rPr>
        <w:t> </w:t>
      </w:r>
      <w:r>
        <w:rPr>
          <w:color w:val="231F20"/>
          <w:w w:val="85"/>
          <w:sz w:val="14"/>
        </w:rPr>
        <w:t>16–17</w:t>
      </w:r>
      <w:r>
        <w:rPr>
          <w:color w:val="231F20"/>
          <w:spacing w:val="-30"/>
          <w:w w:val="85"/>
          <w:sz w:val="14"/>
        </w:rPr>
        <w:t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29"/>
          <w:w w:val="85"/>
          <w:sz w:val="14"/>
        </w:rPr>
        <w:t> </w:t>
      </w:r>
      <w:hyperlink r:id="rId54">
        <w:r>
          <w:rPr>
            <w:color w:val="231F20"/>
            <w:w w:val="85"/>
            <w:sz w:val="14"/>
            <w:u w:val="single" w:color="231F20"/>
          </w:rPr>
          <w:t>November</w:t>
        </w:r>
        <w:r>
          <w:rPr>
            <w:color w:val="231F20"/>
            <w:spacing w:val="-29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2017</w:t>
        </w:r>
        <w:r>
          <w:rPr>
            <w:color w:val="231F20"/>
            <w:spacing w:val="-29"/>
            <w:w w:val="85"/>
            <w:sz w:val="14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85"/>
            <w:sz w:val="14"/>
            <w:u w:val="single" w:color="231F20"/>
          </w:rPr>
          <w:t>Inflation</w:t>
        </w:r>
        <w:r>
          <w:rPr>
            <w:rFonts w:ascii="Trebuchet MS" w:hAnsi="Trebuchet MS"/>
            <w:i/>
            <w:color w:val="231F20"/>
            <w:spacing w:val="-21"/>
            <w:w w:val="85"/>
            <w:sz w:val="14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85"/>
            <w:sz w:val="14"/>
            <w:u w:val="single" w:color="231F20"/>
          </w:rPr>
          <w:t>Report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80"/>
        </w:sectPr>
      </w:pPr>
    </w:p>
    <w:p>
      <w:pPr>
        <w:spacing w:line="252" w:lineRule="auto" w:before="106"/>
        <w:ind w:left="173" w:right="263" w:firstLine="0"/>
        <w:jc w:val="left"/>
        <w:rPr>
          <w:rFonts w:ascii="BPG Sans Modern GPL&amp;GNU" w:hAnsi="BPG Sans Modern GPL&amp;GNU"/>
          <w:sz w:val="16"/>
        </w:rPr>
      </w:pPr>
      <w:r>
        <w:rPr>
          <w:rFonts w:ascii="Trebuchet MS" w:hAnsi="Trebuchet MS"/>
          <w:b/>
          <w:color w:val="A70741"/>
          <w:w w:val="85"/>
          <w:sz w:val="18"/>
        </w:rPr>
        <w:t>Chart</w:t>
      </w:r>
      <w:r>
        <w:rPr>
          <w:rFonts w:ascii="Trebuchet MS" w:hAnsi="Trebuchet MS"/>
          <w:b/>
          <w:color w:val="A70741"/>
          <w:spacing w:val="-7"/>
          <w:w w:val="85"/>
          <w:sz w:val="18"/>
        </w:rPr>
        <w:t> </w:t>
      </w:r>
      <w:r>
        <w:rPr>
          <w:rFonts w:ascii="Trebuchet MS" w:hAnsi="Trebuchet MS"/>
          <w:b/>
          <w:color w:val="A70741"/>
          <w:w w:val="85"/>
          <w:sz w:val="18"/>
        </w:rPr>
        <w:t>2.7</w:t>
      </w:r>
      <w:r>
        <w:rPr>
          <w:rFonts w:ascii="Trebuchet MS" w:hAnsi="Trebuchet MS"/>
          <w:b/>
          <w:color w:val="A70741"/>
          <w:spacing w:val="-7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Households’</w:t>
      </w:r>
      <w:r>
        <w:rPr>
          <w:rFonts w:ascii="BPG Sans Modern GPL&amp;GNU" w:hAnsi="BPG Sans Modern GPL&amp;GNU"/>
          <w:color w:val="A70741"/>
          <w:spacing w:val="-7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confidence</w:t>
      </w:r>
      <w:r>
        <w:rPr>
          <w:rFonts w:ascii="BPG Sans Modern GPL&amp;GNU" w:hAnsi="BPG Sans Modern GPL&amp;GNU"/>
          <w:color w:val="A70741"/>
          <w:spacing w:val="-7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in</w:t>
      </w:r>
      <w:r>
        <w:rPr>
          <w:rFonts w:ascii="BPG Sans Modern GPL&amp;GNU" w:hAns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the</w:t>
      </w:r>
      <w:r>
        <w:rPr>
          <w:rFonts w:ascii="BPG Sans Modern GPL&amp;GNU" w:hAnsi="BPG Sans Modern GPL&amp;GNU"/>
          <w:color w:val="A70741"/>
          <w:spacing w:val="-7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general</w:t>
      </w:r>
      <w:r>
        <w:rPr>
          <w:rFonts w:ascii="BPG Sans Modern GPL&amp;GNU" w:hAnsi="BPG Sans Modern GPL&amp;GNU"/>
          <w:color w:val="A70741"/>
          <w:spacing w:val="-7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economic </w:t>
      </w:r>
      <w:r>
        <w:rPr>
          <w:rFonts w:ascii="BPG Sans Modern GPL&amp;GNU" w:hAnsi="BPG Sans Modern GPL&amp;GNU"/>
          <w:color w:val="A70741"/>
          <w:w w:val="90"/>
          <w:sz w:val="18"/>
        </w:rPr>
        <w:t>situation</w:t>
      </w:r>
      <w:r>
        <w:rPr>
          <w:rFonts w:ascii="BPG Sans Modern GPL&amp;GNU" w:hAns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and</w:t>
      </w:r>
      <w:r>
        <w:rPr>
          <w:rFonts w:ascii="BPG Sans Modern GPL&amp;GNU" w:hAns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their</w:t>
      </w:r>
      <w:r>
        <w:rPr>
          <w:rFonts w:ascii="BPG Sans Modern GPL&amp;GNU" w:hAns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personal</w:t>
      </w:r>
      <w:r>
        <w:rPr>
          <w:rFonts w:ascii="BPG Sans Modern GPL&amp;GNU" w:hAns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financial</w:t>
      </w:r>
      <w:r>
        <w:rPr>
          <w:rFonts w:ascii="BPG Sans Modern GPL&amp;GNU" w:hAns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situation</w:t>
      </w:r>
      <w:r>
        <w:rPr>
          <w:rFonts w:ascii="BPG Sans Modern GPL&amp;GNU" w:hAns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has</w:t>
      </w:r>
      <w:r>
        <w:rPr>
          <w:rFonts w:ascii="BPG Sans Modern GPL&amp;GNU" w:hAns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fallen </w:t>
      </w:r>
      <w:r>
        <w:rPr>
          <w:rFonts w:ascii="BPG Sans Modern GPL&amp;GNU" w:hAnsi="BPG Sans Modern GPL&amp;GNU"/>
          <w:color w:val="231F20"/>
          <w:w w:val="95"/>
          <w:sz w:val="16"/>
        </w:rPr>
        <w:t>Indicators</w:t>
      </w:r>
      <w:r>
        <w:rPr>
          <w:rFonts w:ascii="BPG Sans Modern GPL&amp;GNU" w:hAnsi="BPG Sans Modern GPL&amp;GNU"/>
          <w:color w:val="231F20"/>
          <w:spacing w:val="-19"/>
          <w:w w:val="95"/>
          <w:sz w:val="16"/>
        </w:rPr>
        <w:t> </w:t>
      </w:r>
      <w:r>
        <w:rPr>
          <w:rFonts w:ascii="BPG Sans Modern GPL&amp;GNU" w:hAnsi="BPG Sans Modern GPL&amp;GNU"/>
          <w:color w:val="231F20"/>
          <w:w w:val="95"/>
          <w:sz w:val="16"/>
        </w:rPr>
        <w:t>of</w:t>
      </w:r>
      <w:r>
        <w:rPr>
          <w:rFonts w:ascii="BPG Sans Modern GPL&amp;GNU" w:hAnsi="BPG Sans Modern GPL&amp;GNU"/>
          <w:color w:val="231F20"/>
          <w:spacing w:val="-19"/>
          <w:w w:val="95"/>
          <w:sz w:val="16"/>
        </w:rPr>
        <w:t> </w:t>
      </w:r>
      <w:r>
        <w:rPr>
          <w:rFonts w:ascii="BPG Sans Modern GPL&amp;GNU" w:hAnsi="BPG Sans Modern GPL&amp;GNU"/>
          <w:color w:val="231F20"/>
          <w:w w:val="95"/>
          <w:sz w:val="16"/>
        </w:rPr>
        <w:t>consumer</w:t>
      </w:r>
      <w:r>
        <w:rPr>
          <w:rFonts w:ascii="BPG Sans Modern GPL&amp;GNU" w:hAnsi="BPG Sans Modern GPL&amp;GNU"/>
          <w:color w:val="231F20"/>
          <w:spacing w:val="-19"/>
          <w:w w:val="95"/>
          <w:sz w:val="16"/>
        </w:rPr>
        <w:t> </w:t>
      </w:r>
      <w:r>
        <w:rPr>
          <w:rFonts w:ascii="BPG Sans Modern GPL&amp;GNU" w:hAnsi="BPG Sans Modern GPL&amp;GNU"/>
          <w:color w:val="231F20"/>
          <w:w w:val="95"/>
          <w:sz w:val="16"/>
        </w:rPr>
        <w:t>confidence</w:t>
      </w:r>
    </w:p>
    <w:p>
      <w:pPr>
        <w:spacing w:before="109"/>
        <w:ind w:left="2891" w:right="263" w:hanging="235"/>
        <w:jc w:val="left"/>
        <w:rPr>
          <w:sz w:val="12"/>
        </w:rPr>
      </w:pPr>
      <w:r>
        <w:rPr/>
        <w:pict>
          <v:group style="position:absolute;margin-left:39.685001pt;margin-top:22.003019pt;width:212.6pt;height:113.4pt;mso-position-horizontal-relative:page;mso-position-vertical-relative:paragraph;z-index:-20876288" coordorigin="794,440" coordsize="4252,2268">
            <v:rect style="position:absolute;left:798;top:445;width:4242;height:2258" filled="false" stroked="true" strokeweight=".5pt" strokecolor="#231f20">
              <v:stroke dashstyle="solid"/>
            </v:rect>
            <v:shape style="position:absolute;left:961;top:815;width:4084;height:1892" coordorigin="962,816" coordsize="4084,1892" path="m964,1572l4876,1572m4932,816l5046,816m4932,1195l5046,1195m4932,1572l5046,1572m4932,1951l5046,1951m4932,2328l5046,2328m4872,2594l4872,2708m4314,2594l4314,2708m3755,2594l3755,2708m3197,2594l3197,2708m2638,2594l2638,2708m2080,2594l2080,2708m1521,2594l1521,2708m962,2594l962,2708e" filled="false" stroked="true" strokeweight=".5pt" strokecolor="#231f20">
              <v:path arrowok="t"/>
              <v:stroke dashstyle="solid"/>
            </v:shape>
            <v:shape style="position:absolute;left:961;top:805;width:3910;height:1412" coordorigin="962,805" coordsize="3910,1412" path="m962,2067l1009,2025,1054,2065,1102,2217,1148,2082,1195,2172,1241,1996,1287,1968,1335,2073,1380,2088,1428,1705,1474,1956,1521,1798,1567,1871,1613,1947,1660,1930,1706,1837,1754,1720,1799,1397,1847,1244,1893,1166,1938,1216,1986,1250,2032,1096,2080,993,2125,1024,2171,928,2219,835,2264,883,2312,805,2358,850,2406,854,2451,1060,2497,1054,2545,1159,2590,1092,2638,1104,2684,1044,2729,961,2777,970,2823,1269,2871,1153,2916,1218,2964,1203,3010,1313,3055,1286,3103,1401,3149,1212,3197,1284,3242,1490,3290,1488,3336,1543,3381,1599,3429,1640,3475,2065,3523,1913,3568,1562,3614,1684,3662,1821,3707,1747,3755,1825,3801,1751,3849,1778,3894,1789,3940,1831,3988,1903,4033,1888,4081,2004,4127,1960,4175,1918,4220,1934,4266,1871,4314,1856,4359,1863,4407,1835,4453,1867,4498,1795,4546,1913,4592,1772,4640,1899,4685,1989,4733,1930,4779,1989,4824,2107,4872,2214e" filled="false" stroked="true" strokeweight="1pt" strokecolor="#a70741">
              <v:path arrowok="t"/>
              <v:stroke dashstyle="solid"/>
            </v:shape>
            <v:shape style="position:absolute;left:961;top:1273;width:3910;height:1233" coordorigin="962,1273" coordsize="3910,1233" path="m962,2231l1009,2219,1054,2375,1102,2431,1148,2349,1195,2305,1241,2099,1287,2252,1335,2252,1380,2505,1428,2208,1474,2175,1521,2122,1567,2240,1613,2122,1660,2078,1706,2132,1754,2166,1799,1732,1847,1787,1893,1743,1938,1867,1986,1949,2032,1878,2080,1619,2125,1608,2171,1532,2219,1425,2264,1522,2312,1581,2358,1629,2406,1528,2451,1717,2497,1543,2545,1614,2590,1640,2638,1528,2684,1560,2729,1473,2777,1402,2823,1717,2871,1500,2916,1511,2964,1467,3010,1500,3055,1425,3103,1429,3149,1273,3197,1343,3242,1435,3290,1381,3336,1429,3381,1458,3429,1349,3475,1793,3523,1608,3568,1461,3614,1429,3662,1581,3707,1593,3755,1517,3801,1673,3849,1722,3894,1705,3940,1608,3988,1764,4033,1629,4081,1608,4127,1635,4175,1597,4220,1597,4266,1625,4314,1564,4359,1576,4407,1370,4453,1581,4498,1381,4546,1452,4592,1343,4640,1402,4685,1511,4733,1538,4779,1511,4824,1728,4872,1770e" filled="false" stroked="true" strokeweight="1pt" strokecolor="#ab937c">
              <v:path arrowok="t"/>
              <v:stroke dashstyle="solid"/>
            </v:shape>
            <v:shape style="position:absolute;left:961;top:1136;width:3910;height:1209" coordorigin="962,1136" coordsize="3910,1209" path="m962,2233l1009,2274,1054,2337,1102,2335,1148,2332,1195,2299,1241,2212,1287,2234,1335,2295,1380,2345,1428,2107,1474,2229,1521,2134,1567,2166,1613,2153,1660,2156,1706,2090,1754,2023,1799,1804,1847,1715,1893,1673,1938,1677,1986,1718,2032,1669,2080,1500,2125,1500,2171,1408,2219,1315,2264,1319,2312,1275,2358,1311,2406,1248,2451,1342,2497,1332,2545,1359,2590,1328,2638,1269,2684,1246,2729,1157,2777,1136,2823,1298,2871,1145,2916,1193,2964,1159,3010,1239,3055,1222,3103,1284,3149,1176,3197,1193,3242,1282,3290,1292,3336,1359,3381,1359,3429,1378,3475,1663,3523,1587,3568,1421,3614,1399,3662,1538,3707,1473,3755,1526,3801,1526,3849,1534,3894,1534,3940,1511,3988,1659,4033,1633,4081,1669,4127,1652,4175,1619,4220,1659,4266,1650,4314,1639,4359,1616,4407,1566,4453,1606,4498,1553,4546,1629,4592,1524,4640,1543,4685,1602,4733,1600,4779,1619,4824,1646,4872,1749e" filled="false" stroked="true" strokeweight="1pt" strokecolor="#00568b">
              <v:path arrowok="t"/>
              <v:stroke dashstyle="solid"/>
            </v:shape>
            <v:shape style="position:absolute;left:793;top:815;width:114;height:1512" coordorigin="794,816" coordsize="114,1512" path="m794,816l907,816m794,1195l907,1195m794,1572l907,1572m794,1951l907,1951m794,2328l907,2328e" filled="false" stroked="true" strokeweight=".5pt" strokecolor="#231f20">
              <v:path arrowok="t"/>
              <v:stroke dashstyle="solid"/>
            </v:shape>
            <v:shape style="position:absolute;left:1766;top:491;width:1078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-19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5"/>
                        <w:sz w:val="12"/>
                      </w:rPr>
                      <w:t>General economic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situation </w:t>
                    </w:r>
                    <w:r>
                      <w:rPr>
                        <w:color w:val="A70741"/>
                        <w:spacing w:val="-2"/>
                        <w:w w:val="80"/>
                        <w:sz w:val="12"/>
                      </w:rPr>
                      <w:t>expectations</w:t>
                    </w:r>
                  </w:p>
                </w:txbxContent>
              </v:textbox>
              <w10:wrap type="none"/>
            </v:shape>
            <v:shape style="position:absolute;left:3238;top:1012;width:962;height:17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Headline</w:t>
                    </w:r>
                    <w:r>
                      <w:rPr>
                        <w:color w:val="00568B"/>
                        <w:spacing w:val="-27"/>
                        <w:w w:val="80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0"/>
                        <w:sz w:val="12"/>
                      </w:rPr>
                      <w:t>balance</w:t>
                    </w:r>
                    <w:r>
                      <w:rPr>
                        <w:color w:val="00568B"/>
                        <w:w w:val="8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041;top:1925;width:1078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-19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5"/>
                        <w:sz w:val="12"/>
                      </w:rPr>
                      <w:t>Personal financial </w:t>
                    </w:r>
                    <w:r>
                      <w:rPr>
                        <w:color w:val="AB937C"/>
                        <w:w w:val="80"/>
                        <w:sz w:val="12"/>
                      </w:rPr>
                      <w:t>situation </w:t>
                    </w:r>
                    <w:r>
                      <w:rPr>
                        <w:color w:val="AB937C"/>
                        <w:spacing w:val="-2"/>
                        <w:w w:val="80"/>
                        <w:sz w:val="12"/>
                      </w:rPr>
                      <w:t>expectations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Differences from averages since 1997 (number of standard deviations) </w:t>
      </w:r>
      <w:r>
        <w:rPr>
          <w:color w:val="231F20"/>
          <w:w w:val="80"/>
          <w:position w:val="-8"/>
          <w:sz w:val="12"/>
        </w:rPr>
        <w:t>3</w:t>
      </w:r>
    </w:p>
    <w:p>
      <w:pPr>
        <w:pStyle w:val="BodyText"/>
        <w:spacing w:before="4"/>
        <w:rPr>
          <w:sz w:val="19"/>
        </w:rPr>
      </w:pPr>
    </w:p>
    <w:p>
      <w:pPr>
        <w:spacing w:before="0"/>
        <w:ind w:left="0" w:right="362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362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17"/>
        <w:ind w:left="0" w:right="362" w:firstLine="0"/>
        <w:jc w:val="right"/>
        <w:rPr>
          <w:sz w:val="16"/>
        </w:rPr>
      </w:pPr>
      <w:bookmarkStart w:name="The housing market" w:id="28"/>
      <w:bookmarkEnd w:id="28"/>
      <w:r>
        <w:rPr/>
      </w:r>
      <w:r>
        <w:rPr>
          <w:color w:val="231F20"/>
          <w:w w:val="90"/>
          <w:sz w:val="16"/>
        </w:rPr>
        <w:t>+</w:t>
      </w:r>
    </w:p>
    <w:p>
      <w:pPr>
        <w:spacing w:before="24"/>
        <w:ind w:left="0" w:right="362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18"/>
        <w:ind w:left="0" w:right="362" w:firstLine="0"/>
        <w:jc w:val="righ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24"/>
        <w:ind w:left="0" w:right="362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4"/>
        <w:rPr>
          <w:sz w:val="19"/>
        </w:rPr>
      </w:pPr>
    </w:p>
    <w:p>
      <w:pPr>
        <w:spacing w:before="1"/>
        <w:ind w:left="0" w:right="362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5"/>
        <w:rPr>
          <w:sz w:val="19"/>
        </w:rPr>
      </w:pPr>
    </w:p>
    <w:p>
      <w:pPr>
        <w:spacing w:line="133" w:lineRule="exact" w:before="0"/>
        <w:ind w:left="4503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tabs>
          <w:tab w:pos="1124" w:val="left" w:leader="none"/>
          <w:tab w:pos="1681" w:val="left" w:leader="none"/>
          <w:tab w:pos="2242" w:val="left" w:leader="none"/>
          <w:tab w:pos="2799" w:val="left" w:leader="none"/>
          <w:tab w:pos="3361" w:val="left" w:leader="none"/>
          <w:tab w:pos="3915" w:val="left" w:leader="none"/>
          <w:tab w:pos="4249" w:val="left" w:leader="none"/>
        </w:tabs>
        <w:spacing w:line="133" w:lineRule="exact" w:before="0"/>
        <w:ind w:left="50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2012</w:t>
        <w:tab/>
      </w:r>
      <w:r>
        <w:rPr>
          <w:color w:val="231F20"/>
          <w:sz w:val="12"/>
        </w:rPr>
        <w:t>13</w:t>
        <w:tab/>
        <w:t>14</w:t>
        <w:tab/>
        <w:t>15</w:t>
        <w:tab/>
        <w:t>16</w:t>
        <w:tab/>
        <w:t>17</w:t>
        <w:tab/>
        <w:t>18</w:t>
        <w:tab/>
        <w:t>19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444" w:firstLine="0"/>
        <w:jc w:val="right"/>
        <w:rPr>
          <w:sz w:val="11"/>
        </w:rPr>
      </w:pPr>
      <w:r>
        <w:rPr>
          <w:color w:val="231F20"/>
          <w:w w:val="75"/>
          <w:sz w:val="11"/>
        </w:rPr>
        <w:t>Sources: GfK (research carried out on behalf of the European Commission) and Bank calculations.</w:t>
      </w: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1"/>
        <w:ind w:left="343" w:right="280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2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net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balances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respondents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reporting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that: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situation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has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got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better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past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12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months;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their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situation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expected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get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better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next</w:t>
      </w:r>
    </w:p>
    <w:p>
      <w:pPr>
        <w:spacing w:line="235" w:lineRule="auto" w:before="0"/>
        <w:ind w:left="343" w:right="210" w:firstLine="0"/>
        <w:jc w:val="left"/>
        <w:rPr>
          <w:sz w:val="11"/>
        </w:rPr>
      </w:pPr>
      <w:r>
        <w:rPr>
          <w:color w:val="231F20"/>
          <w:w w:val="85"/>
          <w:sz w:val="11"/>
        </w:rPr>
        <w:t>12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months;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general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economic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situation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has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got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better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past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12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months;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general economic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situation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expected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get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better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next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12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months;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now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right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time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spacing w:val="-6"/>
          <w:w w:val="85"/>
          <w:sz w:val="11"/>
        </w:rPr>
        <w:t>to </w:t>
      </w:r>
      <w:r>
        <w:rPr>
          <w:color w:val="231F20"/>
          <w:w w:val="90"/>
          <w:sz w:val="11"/>
        </w:rPr>
        <w:t>make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major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purchases,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such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furniture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or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electrical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goods.</w:t>
      </w:r>
    </w:p>
    <w:p>
      <w:pPr>
        <w:pStyle w:val="BodyText"/>
        <w:spacing w:before="9" w:after="1"/>
        <w:rPr>
          <w:sz w:val="23"/>
        </w:rPr>
      </w:pPr>
    </w:p>
    <w:p>
      <w:pPr>
        <w:pStyle w:val="BodyText"/>
        <w:spacing w:line="20" w:lineRule="exact"/>
        <w:ind w:left="166" w:right="-173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19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2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2.8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Official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retail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sales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data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been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stronger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than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spacing w:val="-11"/>
          <w:w w:val="90"/>
          <w:sz w:val="18"/>
        </w:rPr>
        <w:t>a </w:t>
      </w:r>
      <w:r>
        <w:rPr>
          <w:rFonts w:ascii="BPG Sans Modern GPL&amp;GNU"/>
          <w:color w:val="A70741"/>
          <w:w w:val="95"/>
          <w:sz w:val="18"/>
        </w:rPr>
        <w:t>range</w:t>
      </w:r>
      <w:r>
        <w:rPr>
          <w:rFonts w:ascii="BPG Sans Modern GPL&amp;GNU"/>
          <w:color w:val="A70741"/>
          <w:spacing w:val="-2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of</w:t>
      </w:r>
      <w:r>
        <w:rPr>
          <w:rFonts w:ascii="BPG Sans Modern GPL&amp;GNU"/>
          <w:color w:val="A70741"/>
          <w:spacing w:val="-2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other</w:t>
      </w:r>
      <w:r>
        <w:rPr>
          <w:rFonts w:asci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indicators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Retail sales volumes and survey measures of retail sales</w:t>
      </w:r>
    </w:p>
    <w:p>
      <w:pPr>
        <w:spacing w:line="125" w:lineRule="exact" w:before="118"/>
        <w:ind w:left="269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changes on a year earlier</w:t>
      </w:r>
    </w:p>
    <w:p>
      <w:pPr>
        <w:spacing w:line="125" w:lineRule="exact" w:before="0"/>
        <w:ind w:left="4481" w:right="0" w:firstLine="0"/>
        <w:jc w:val="left"/>
        <w:rPr>
          <w:sz w:val="12"/>
        </w:rPr>
      </w:pPr>
      <w:r>
        <w:rPr/>
        <w:pict>
          <v:group style="position:absolute;margin-left:39.684601pt;margin-top:2.859067pt;width:212.6pt;height:113.4pt;mso-position-horizontal-relative:page;mso-position-vertical-relative:paragraph;z-index:15800320" coordorigin="794,57" coordsize="4252,2268">
            <v:rect style="position:absolute;left:798;top:62;width:4242;height:2258" filled="false" stroked="true" strokeweight=".5pt" strokecolor="#231f20">
              <v:stroke dashstyle="solid"/>
            </v:rect>
            <v:shape style="position:absolute;left:961;top:341;width:3910;height:1762" coordorigin="962,341" coordsize="3910,1762" path="m2229,341l2174,885,2063,885,2009,777,1952,760,1898,714,1843,731,1789,895,1732,1042,1677,777,1623,908,1568,832,1512,908,1457,908,1403,832,1348,936,1292,1128,1128,1128,1071,1175,1017,1220,962,1140,962,1517,1017,1408,1071,1449,1128,1762,1183,1648,1237,1447,1292,1399,1348,1369,1403,1598,1457,1426,1512,1445,1568,1475,1623,1195,1677,1597,1732,1650,1789,1045,1843,1346,1898,1553,1952,1405,2009,1234,2063,1593,2118,1329,2174,1214,2229,1396,2283,1227,2338,1429,2395,1156,2449,1486,2504,1227,2558,1292,2615,1292,2669,1341,2724,1283,2778,1241,2835,1322,2889,1309,2998,1309,3055,1361,3110,1685,3164,1332,3219,1376,3275,1702,3330,1396,3384,1593,3441,1230,3495,1343,3550,1412,3605,1593,3661,1600,3716,1766,3770,1331,3825,1808,3881,1609,3936,1694,3990,1630,4045,1614,4102,2101,4156,1720,4211,1667,4265,1710,4322,1664,4376,1602,4431,2103,4487,1283,4542,1533,4596,1480,4708,1570,4762,1487,4817,1549,4872,1685,4872,1477,4817,1103,4762,971,4708,1031,4651,922,4596,1086,4542,867,4487,1248,4431,1484,4376,1524,4322,1302,4265,1218,4211,1086,4156,976,4102,1031,4045,686,3990,1123,3936,1049,3881,1230,3825,1043,3770,758,3716,1246,3661,1116,3605,1059,3550,812,3495,976,3441,1066,3384,1100,3330,1285,3275,1158,3219,1260,3164,1158,3110,1064,3055,1100,2998,1107,2944,980,2889,1103,2835,1248,2778,1103,2724,559,2669,1013,2615,1066,2558,922,2504,523,2449,1040,2395,804,2338,950,2283,740,2229,341xe" filled="true" fillcolor="#d0c4b6" stroked="false">
              <v:path arrowok="t"/>
              <v:fill type="solid"/>
            </v:shape>
            <v:shape style="position:absolute;left:793;top:380;width:114;height:2" coordorigin="794,381" coordsize="114,0" path="m907,381l794,381e" filled="true" fillcolor="#231f20" stroked="false">
              <v:path arrowok="t"/>
              <v:fill type="solid"/>
            </v:shape>
            <v:line style="position:absolute" from="794,381" to="907,381" stroked="true" strokeweight=".5pt" strokecolor="#231f20">
              <v:stroke dashstyle="solid"/>
            </v:line>
            <v:shape style="position:absolute;left:793;top:704;width:114;height:2" coordorigin="794,705" coordsize="114,0" path="m907,705l794,705e" filled="true" fillcolor="#231f20" stroked="false">
              <v:path arrowok="t"/>
              <v:fill type="solid"/>
            </v:shape>
            <v:line style="position:absolute" from="794,705" to="907,705" stroked="true" strokeweight=".5pt" strokecolor="#231f20">
              <v:stroke dashstyle="solid"/>
            </v:line>
            <v:shape style="position:absolute;left:793;top:1029;width:114;height:2" coordorigin="794,1029" coordsize="114,0" path="m907,1029l794,1029e" filled="true" fillcolor="#231f20" stroked="false">
              <v:path arrowok="t"/>
              <v:fill type="solid"/>
            </v:shape>
            <v:line style="position:absolute" from="794,1029" to="907,1029" stroked="true" strokeweight=".5pt" strokecolor="#231f20">
              <v:stroke dashstyle="solid"/>
            </v:line>
            <v:shape style="position:absolute;left:793;top:1351;width:114;height:2" coordorigin="794,1352" coordsize="114,0" path="m907,1352l794,1352e" filled="true" fillcolor="#231f20" stroked="false">
              <v:path arrowok="t"/>
              <v:fill type="solid"/>
            </v:shape>
            <v:line style="position:absolute" from="794,1352" to="907,1352" stroked="true" strokeweight=".5pt" strokecolor="#231f20">
              <v:stroke dashstyle="solid"/>
            </v:line>
            <v:shape style="position:absolute;left:793;top:1676;width:114;height:2" coordorigin="794,1676" coordsize="114,0" path="m907,1676l794,1676e" filled="true" fillcolor="#231f20" stroked="false">
              <v:path arrowok="t"/>
              <v:fill type="solid"/>
            </v:shape>
            <v:line style="position:absolute" from="794,1676" to="907,1676" stroked="true" strokeweight=".5pt" strokecolor="#231f20">
              <v:stroke dashstyle="solid"/>
            </v:line>
            <v:shape style="position:absolute;left:793;top:2000;width:114;height:2" coordorigin="794,2000" coordsize="114,0" path="m907,2000l794,2000e" filled="true" fillcolor="#231f20" stroked="false">
              <v:path arrowok="t"/>
              <v:fill type="solid"/>
            </v:shape>
            <v:line style="position:absolute" from="794,2000" to="907,2000" stroked="true" strokeweight=".5pt" strokecolor="#231f20">
              <v:stroke dashstyle="solid"/>
            </v:line>
            <v:shape style="position:absolute;left:4266;top:2211;width:2;height:114" coordorigin="4266,2212" coordsize="0,114" path="m4266,2212l4266,2325e" filled="true" fillcolor="#231f20" stroked="false">
              <v:path arrowok="t"/>
              <v:fill type="solid"/>
            </v:shape>
            <v:line style="position:absolute" from="4266,2212" to="4266,2325" stroked="true" strokeweight=".5pt" strokecolor="#231f20">
              <v:stroke dashstyle="solid"/>
            </v:line>
            <v:shape style="position:absolute;left:3604;top:2211;width:2;height:114" coordorigin="3605,2212" coordsize="0,114" path="m3605,2212l3605,2325e" filled="true" fillcolor="#231f20" stroked="false">
              <v:path arrowok="t"/>
              <v:fill type="solid"/>
            </v:shape>
            <v:line style="position:absolute" from="3605,2212" to="3605,2325" stroked="true" strokeweight=".5pt" strokecolor="#231f20">
              <v:stroke dashstyle="solid"/>
            </v:line>
            <v:shape style="position:absolute;left:2943;top:2211;width:2;height:114" coordorigin="2944,2212" coordsize="0,114" path="m2944,2212l2944,2325e" filled="true" fillcolor="#231f20" stroked="false">
              <v:path arrowok="t"/>
              <v:fill type="solid"/>
            </v:shape>
            <v:line style="position:absolute" from="2944,2212" to="2944,2325" stroked="true" strokeweight=".5pt" strokecolor="#231f20">
              <v:stroke dashstyle="solid"/>
            </v:line>
            <v:shape style="position:absolute;left:2283;top:2211;width:2;height:114" coordorigin="2283,2212" coordsize="0,114" path="m2283,2212l2283,2325e" filled="true" fillcolor="#231f20" stroked="false">
              <v:path arrowok="t"/>
              <v:fill type="solid"/>
            </v:shape>
            <v:line style="position:absolute" from="2283,2212" to="2283,2325" stroked="true" strokeweight=".5pt" strokecolor="#231f20">
              <v:stroke dashstyle="solid"/>
            </v:line>
            <v:shape style="position:absolute;left:1622;top:2211;width:2;height:114" coordorigin="1623,2212" coordsize="0,114" path="m1623,2212l1623,2325e" filled="true" fillcolor="#231f20" stroked="false">
              <v:path arrowok="t"/>
              <v:fill type="solid"/>
            </v:shape>
            <v:line style="position:absolute" from="1623,2212" to="1623,2325" stroked="true" strokeweight=".5pt" strokecolor="#231f20">
              <v:stroke dashstyle="solid"/>
            </v:line>
            <v:shape style="position:absolute;left:961;top:2211;width:2;height:114" coordorigin="962,2212" coordsize="0,114" path="m962,2212l962,2325e" filled="true" fillcolor="#231f20" stroked="false">
              <v:path arrowok="t"/>
              <v:fill type="solid"/>
            </v:shape>
            <v:line style="position:absolute" from="962,2212" to="962,2325" stroked="true" strokeweight=".5pt" strokecolor="#231f20">
              <v:stroke dashstyle="solid"/>
            </v:line>
            <v:shape style="position:absolute;left:4932;top:380;width:114;height:2" coordorigin="4932,381" coordsize="114,0" path="m5046,381l4932,381e" filled="true" fillcolor="#231f20" stroked="false">
              <v:path arrowok="t"/>
              <v:fill type="solid"/>
            </v:shape>
            <v:line style="position:absolute" from="4932,381" to="5046,381" stroked="true" strokeweight=".5pt" strokecolor="#231f20">
              <v:stroke dashstyle="solid"/>
            </v:line>
            <v:shape style="position:absolute;left:4932;top:704;width:114;height:2" coordorigin="4932,705" coordsize="114,0" path="m5046,705l4932,705e" filled="true" fillcolor="#231f20" stroked="false">
              <v:path arrowok="t"/>
              <v:fill type="solid"/>
            </v:shape>
            <v:line style="position:absolute" from="4932,705" to="5046,705" stroked="true" strokeweight=".5pt" strokecolor="#231f20">
              <v:stroke dashstyle="solid"/>
            </v:line>
            <v:shape style="position:absolute;left:4932;top:1029;width:114;height:2" coordorigin="4932,1029" coordsize="114,0" path="m5046,1029l4932,1029e" filled="true" fillcolor="#231f20" stroked="false">
              <v:path arrowok="t"/>
              <v:fill type="solid"/>
            </v:shape>
            <v:line style="position:absolute" from="4932,1029" to="5046,1029" stroked="true" strokeweight=".5pt" strokecolor="#231f20">
              <v:stroke dashstyle="solid"/>
            </v:line>
            <v:shape style="position:absolute;left:4932;top:1351;width:114;height:2" coordorigin="4932,1352" coordsize="114,0" path="m5046,1352l4932,1352e" filled="true" fillcolor="#231f20" stroked="false">
              <v:path arrowok="t"/>
              <v:fill type="solid"/>
            </v:shape>
            <v:line style="position:absolute" from="4932,1352" to="5046,1352" stroked="true" strokeweight=".5pt" strokecolor="#231f20">
              <v:stroke dashstyle="solid"/>
            </v:line>
            <v:shape style="position:absolute;left:4932;top:1676;width:114;height:2" coordorigin="4932,1676" coordsize="114,0" path="m5046,1676l4932,1676e" filled="true" fillcolor="#231f20" stroked="false">
              <v:path arrowok="t"/>
              <v:fill type="solid"/>
            </v:shape>
            <v:line style="position:absolute" from="4932,1676" to="5046,1676" stroked="true" strokeweight=".5pt" strokecolor="#231f20">
              <v:stroke dashstyle="solid"/>
            </v:line>
            <v:shape style="position:absolute;left:4932;top:2000;width:114;height:2" coordorigin="4932,2000" coordsize="114,0" path="m5046,2000l4932,2000e" filled="true" fillcolor="#231f20" stroked="false">
              <v:path arrowok="t"/>
              <v:fill type="solid"/>
            </v:shape>
            <v:line style="position:absolute" from="4932,2000" to="5046,2000" stroked="true" strokeweight=".5pt" strokecolor="#231f20">
              <v:stroke dashstyle="solid"/>
            </v:line>
            <v:shape style="position:absolute;left:963;top:1676;width:3912;height:2" coordorigin="964,1676" coordsize="3912,0" path="m4876,1676l964,1676e" filled="true" fillcolor="#231f20" stroked="false">
              <v:path arrowok="t"/>
              <v:fill type="solid"/>
            </v:shape>
            <v:line style="position:absolute" from="964,1676" to="4876,1676" stroked="true" strokeweight=".5pt" strokecolor="#231f20">
              <v:stroke dashstyle="solid"/>
            </v:line>
            <v:shape style="position:absolute;left:961;top:462;width:3910;height:1327" coordorigin="962,462" coordsize="3910,1327" path="m962,1530l1017,1223,1071,1789,1128,1595,1183,1449,1237,1417,1292,1320,1348,1449,1403,1288,1457,1352,1512,1271,1568,1255,1623,1223,1677,1401,1732,867,1789,786,1843,996,1898,1110,1952,1190,2009,1061,2063,1288,2118,1012,2174,915,2229,883,2283,1158,2338,948,2395,1012,2449,948,2504,1061,2558,1061,2615,1061,2669,1239,2724,851,2778,1223,2835,1255,2889,1352,2944,883,2998,1110,3055,1255,3110,1223,3164,915,3219,1158,3275,867,3330,737,3384,1012,3441,462,3495,705,3550,964,3605,1190,3661,1077,3716,1093,3770,1029,3825,1563,3881,1207,3936,1466,3990,1271,4045,1417,4102,1660,4156,1530,4211,1368,4265,1385,4322,1433,4376,1466,4431,1514,4487,948,4542,1207,4596,996,4651,1077,4708,1077,4762,1255,4817,1110,4872,1255e" filled="false" stroked="true" strokeweight="1.0pt" strokecolor="#00568b">
              <v:path arrowok="t"/>
              <v:stroke dashstyle="solid"/>
            </v:shape>
            <v:shape style="position:absolute;left:3003;top:243;width:909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ONS</w:t>
                    </w:r>
                    <w:r>
                      <w:rPr>
                        <w:color w:val="00568B"/>
                        <w:spacing w:val="-23"/>
                        <w:w w:val="80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0"/>
                        <w:sz w:val="12"/>
                      </w:rPr>
                      <w:t>retail</w:t>
                    </w:r>
                    <w:r>
                      <w:rPr>
                        <w:color w:val="00568B"/>
                        <w:spacing w:val="-23"/>
                        <w:w w:val="80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0"/>
                        <w:sz w:val="12"/>
                      </w:rPr>
                      <w:t>sales</w:t>
                    </w:r>
                    <w:r>
                      <w:rPr>
                        <w:color w:val="00568B"/>
                        <w:w w:val="8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644;top:1868;width:1398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999082"/>
                        <w:w w:val="75"/>
                        <w:sz w:val="12"/>
                      </w:rPr>
                      <w:t>Range</w:t>
                    </w:r>
                    <w:r>
                      <w:rPr>
                        <w:color w:val="999082"/>
                        <w:spacing w:val="-14"/>
                        <w:w w:val="75"/>
                        <w:sz w:val="12"/>
                      </w:rPr>
                      <w:t> </w:t>
                    </w:r>
                    <w:r>
                      <w:rPr>
                        <w:color w:val="999082"/>
                        <w:w w:val="75"/>
                        <w:sz w:val="12"/>
                      </w:rPr>
                      <w:t>of</w:t>
                    </w:r>
                    <w:r>
                      <w:rPr>
                        <w:color w:val="999082"/>
                        <w:spacing w:val="-13"/>
                        <w:w w:val="75"/>
                        <w:sz w:val="12"/>
                      </w:rPr>
                      <w:t> </w:t>
                    </w:r>
                    <w:r>
                      <w:rPr>
                        <w:color w:val="999082"/>
                        <w:w w:val="75"/>
                        <w:sz w:val="12"/>
                      </w:rPr>
                      <w:t>survey</w:t>
                    </w:r>
                    <w:r>
                      <w:rPr>
                        <w:color w:val="999082"/>
                        <w:spacing w:val="-13"/>
                        <w:w w:val="75"/>
                        <w:sz w:val="12"/>
                      </w:rPr>
                      <w:t> </w:t>
                    </w:r>
                    <w:r>
                      <w:rPr>
                        <w:color w:val="999082"/>
                        <w:w w:val="75"/>
                        <w:sz w:val="12"/>
                      </w:rPr>
                      <w:t>indicators</w:t>
                    </w:r>
                    <w:r>
                      <w:rPr>
                        <w:color w:val="999082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10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331" w:firstLine="0"/>
        <w:jc w:val="righ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pStyle w:val="BodyText"/>
        <w:spacing w:before="11"/>
        <w:rPr>
          <w:sz w:val="14"/>
        </w:rPr>
      </w:pPr>
    </w:p>
    <w:p>
      <w:pPr>
        <w:spacing w:before="1"/>
        <w:ind w:left="0" w:right="331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spacing w:before="10"/>
        <w:rPr>
          <w:sz w:val="14"/>
        </w:rPr>
      </w:pPr>
    </w:p>
    <w:p>
      <w:pPr>
        <w:spacing w:before="1"/>
        <w:ind w:left="0" w:right="331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11"/>
        <w:rPr>
          <w:sz w:val="14"/>
        </w:rPr>
      </w:pPr>
    </w:p>
    <w:p>
      <w:pPr>
        <w:spacing w:line="140" w:lineRule="exact" w:before="0"/>
        <w:ind w:left="4536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86" w:lineRule="exact" w:before="0"/>
        <w:ind w:left="4481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38" w:lineRule="exact" w:before="0"/>
        <w:ind w:left="4531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86" w:lineRule="exact" w:before="0"/>
        <w:ind w:left="4481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43" w:lineRule="exact" w:before="0"/>
        <w:ind w:left="4536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11"/>
        <w:rPr>
          <w:sz w:val="14"/>
        </w:rPr>
      </w:pPr>
    </w:p>
    <w:p>
      <w:pPr>
        <w:spacing w:line="123" w:lineRule="exact" w:before="0"/>
        <w:ind w:left="4531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tabs>
          <w:tab w:pos="1275" w:val="left" w:leader="none"/>
          <w:tab w:pos="1938" w:val="left" w:leader="none"/>
          <w:tab w:pos="2597" w:val="left" w:leader="none"/>
          <w:tab w:pos="3262" w:val="left" w:leader="none"/>
          <w:tab w:pos="3893" w:val="left" w:leader="none"/>
        </w:tabs>
        <w:spacing w:line="123" w:lineRule="exact" w:before="0"/>
        <w:ind w:left="55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sz w:val="12"/>
        </w:rPr>
        <w:t>14</w:t>
        <w:tab/>
        <w:t>15</w:t>
        <w:tab/>
        <w:t>16</w:t>
        <w:tab/>
        <w:t>17</w:t>
        <w:tab/>
        <w:t>18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England,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British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Retail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Consortium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(BRC),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CBI,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ONS,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Visa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0"/>
          <w:numId w:val="20"/>
        </w:numPr>
        <w:tabs>
          <w:tab w:pos="344" w:val="left" w:leader="none"/>
        </w:tabs>
        <w:spacing w:line="131" w:lineRule="exact" w:before="1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Chained‑volume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</w:p>
    <w:p>
      <w:pPr>
        <w:pStyle w:val="ListParagraph"/>
        <w:numPr>
          <w:ilvl w:val="0"/>
          <w:numId w:val="20"/>
        </w:numPr>
        <w:tabs>
          <w:tab w:pos="344" w:val="left" w:leader="none"/>
        </w:tabs>
        <w:spacing w:line="235" w:lineRule="auto" w:before="1" w:after="0"/>
        <w:ind w:left="343" w:right="284" w:hanging="171"/>
        <w:jc w:val="left"/>
        <w:rPr>
          <w:sz w:val="11"/>
        </w:rPr>
      </w:pPr>
      <w:r>
        <w:rPr>
          <w:color w:val="231F20"/>
          <w:w w:val="85"/>
          <w:sz w:val="11"/>
        </w:rPr>
        <w:t>Swathe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includes: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BRC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change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total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sales,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seasonally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adjusted;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balance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of </w:t>
      </w:r>
      <w:r>
        <w:rPr>
          <w:color w:val="231F20"/>
          <w:w w:val="80"/>
          <w:sz w:val="11"/>
        </w:rPr>
        <w:t>respondents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CBI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distributive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trades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survey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question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‘How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your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sales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orders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this month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compare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year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earlier?’;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change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Visa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consumer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spending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 year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ago,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deflated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inflation;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Agents’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measure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companies’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reported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annual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the </w:t>
      </w:r>
      <w:r>
        <w:rPr>
          <w:color w:val="231F20"/>
          <w:w w:val="85"/>
          <w:sz w:val="11"/>
        </w:rPr>
        <w:t>value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retail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sales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past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months,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monthly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measure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until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August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2016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</w:p>
    <w:p>
      <w:pPr>
        <w:spacing w:line="235" w:lineRule="auto" w:before="2"/>
        <w:ind w:left="343" w:right="345" w:firstLine="0"/>
        <w:jc w:val="left"/>
        <w:rPr>
          <w:sz w:val="11"/>
        </w:rPr>
      </w:pPr>
      <w:r>
        <w:rPr>
          <w:color w:val="231F20"/>
          <w:w w:val="80"/>
          <w:sz w:val="11"/>
        </w:rPr>
        <w:t>six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weekly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thereafter.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All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series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scaled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match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mean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variance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retail </w:t>
      </w:r>
      <w:r>
        <w:rPr>
          <w:color w:val="231F20"/>
          <w:w w:val="85"/>
          <w:sz w:val="11"/>
        </w:rPr>
        <w:t>sales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volume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since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2000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except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Visa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series,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which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since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2006.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0" w:lineRule="exact"/>
        <w:ind w:left="166" w:right="-173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26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3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2.9</w:t>
      </w:r>
      <w:r>
        <w:rPr>
          <w:rFonts w:ascii="Trebuchet MS"/>
          <w:b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House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price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inflation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slowed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particularly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sharply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1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London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House prices</w:t>
      </w:r>
    </w:p>
    <w:p>
      <w:pPr>
        <w:spacing w:line="120" w:lineRule="exact" w:before="118"/>
        <w:ind w:left="199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changes, three months on a year earlier</w:t>
      </w:r>
    </w:p>
    <w:p>
      <w:pPr>
        <w:spacing w:line="120" w:lineRule="exact" w:before="0"/>
        <w:ind w:left="4478" w:right="0" w:firstLine="0"/>
        <w:jc w:val="left"/>
        <w:rPr>
          <w:sz w:val="12"/>
        </w:rPr>
      </w:pPr>
      <w:r>
        <w:rPr/>
        <w:pict>
          <v:group style="position:absolute;margin-left:39.684601pt;margin-top:3.027415pt;width:212.6pt;height:113.4pt;mso-position-horizontal-relative:page;mso-position-vertical-relative:paragraph;z-index:15802368" coordorigin="794,61" coordsize="4252,2268">
            <v:rect style="position:absolute;left:798;top:65;width:4242;height:2258" filled="false" stroked="true" strokeweight=".5pt" strokecolor="#231f20">
              <v:stroke dashstyle="solid"/>
            </v:rect>
            <v:shape style="position:absolute;left:963;top:1949;width:3912;height:2" coordorigin="964,1949" coordsize="3912,0" path="m4876,1949l964,1949e" filled="true" fillcolor="#231f20" stroked="false">
              <v:path arrowok="t"/>
              <v:fill type="solid"/>
            </v:shape>
            <v:line style="position:absolute" from="964,1949" to="4876,1949" stroked="true" strokeweight=".5pt" strokecolor="#231f20">
              <v:stroke dashstyle="solid"/>
            </v:line>
            <v:shape style="position:absolute;left:793;top:438;width:114;height:2" coordorigin="794,438" coordsize="114,0" path="m907,438l794,438e" filled="true" fillcolor="#231f20" stroked="false">
              <v:path arrowok="t"/>
              <v:fill type="solid"/>
            </v:shape>
            <v:line style="position:absolute" from="794,438" to="907,438" stroked="true" strokeweight=".5pt" strokecolor="#231f20">
              <v:stroke dashstyle="solid"/>
            </v:line>
            <v:shape style="position:absolute;left:793;top:816;width:114;height:2" coordorigin="794,816" coordsize="114,0" path="m907,816l794,816e" filled="true" fillcolor="#231f20" stroked="false">
              <v:path arrowok="t"/>
              <v:fill type="solid"/>
            </v:shape>
            <v:line style="position:absolute" from="794,816" to="907,816" stroked="true" strokeweight=".5pt" strokecolor="#231f20">
              <v:stroke dashstyle="solid"/>
            </v:line>
            <v:shape style="position:absolute;left:793;top:1193;width:114;height:2" coordorigin="794,1194" coordsize="114,0" path="m907,1194l794,1194e" filled="true" fillcolor="#231f20" stroked="false">
              <v:path arrowok="t"/>
              <v:fill type="solid"/>
            </v:shape>
            <v:line style="position:absolute" from="794,1194" to="907,1194" stroked="true" strokeweight=".5pt" strokecolor="#231f20">
              <v:stroke dashstyle="solid"/>
            </v:line>
            <v:shape style="position:absolute;left:793;top:1570;width:114;height:2" coordorigin="794,1571" coordsize="114,0" path="m907,1571l794,1571e" filled="true" fillcolor="#231f20" stroked="false">
              <v:path arrowok="t"/>
              <v:fill type="solid"/>
            </v:shape>
            <v:line style="position:absolute" from="794,1571" to="907,1571" stroked="true" strokeweight=".5pt" strokecolor="#231f20">
              <v:stroke dashstyle="solid"/>
            </v:line>
            <v:shape style="position:absolute;left:793;top:1949;width:114;height:2" coordorigin="794,1949" coordsize="114,0" path="m907,1949l794,1949e" filled="true" fillcolor="#231f20" stroked="false">
              <v:path arrowok="t"/>
              <v:fill type="solid"/>
            </v:shape>
            <v:line style="position:absolute" from="794,1949" to="907,1949" stroked="true" strokeweight=".5pt" strokecolor="#231f20">
              <v:stroke dashstyle="solid"/>
            </v:line>
            <v:shape style="position:absolute;left:4197;top:2214;width:2;height:114" coordorigin="4198,2215" coordsize="0,114" path="m4198,2215l4198,2328e" filled="true" fillcolor="#231f20" stroked="false">
              <v:path arrowok="t"/>
              <v:fill type="solid"/>
            </v:shape>
            <v:line style="position:absolute" from="4198,2215" to="4198,2328" stroked="true" strokeweight=".5pt" strokecolor="#231f20">
              <v:stroke dashstyle="solid"/>
            </v:line>
            <v:shape style="position:absolute;left:3388;top:2214;width:2;height:114" coordorigin="3388,2215" coordsize="0,114" path="m3388,2215l3388,2328e" filled="true" fillcolor="#231f20" stroked="false">
              <v:path arrowok="t"/>
              <v:fill type="solid"/>
            </v:shape>
            <v:line style="position:absolute" from="3388,2215" to="3388,2328" stroked="true" strokeweight=".5pt" strokecolor="#231f20">
              <v:stroke dashstyle="solid"/>
            </v:line>
            <v:shape style="position:absolute;left:2579;top:2214;width:2;height:114" coordorigin="2579,2215" coordsize="0,114" path="m2579,2215l2579,2328e" filled="true" fillcolor="#231f20" stroked="false">
              <v:path arrowok="t"/>
              <v:fill type="solid"/>
            </v:shape>
            <v:line style="position:absolute" from="2579,2215" to="2579,2328" stroked="true" strokeweight=".5pt" strokecolor="#231f20">
              <v:stroke dashstyle="solid"/>
            </v:line>
            <v:shape style="position:absolute;left:1770;top:2214;width:2;height:114" coordorigin="1770,2215" coordsize="0,114" path="m1770,2215l1770,2328e" filled="true" fillcolor="#231f20" stroked="false">
              <v:path arrowok="t"/>
              <v:fill type="solid"/>
            </v:shape>
            <v:line style="position:absolute" from="1770,2215" to="1770,2328" stroked="true" strokeweight=".5pt" strokecolor="#231f20">
              <v:stroke dashstyle="solid"/>
            </v:line>
            <v:shape style="position:absolute;left:961;top:2214;width:2;height:114" coordorigin="962,2215" coordsize="0,114" path="m962,2215l962,2328e" filled="true" fillcolor="#231f20" stroked="false">
              <v:path arrowok="t"/>
              <v:fill type="solid"/>
            </v:shape>
            <v:line style="position:absolute" from="962,2215" to="962,2328" stroked="true" strokeweight=".5pt" strokecolor="#231f20">
              <v:stroke dashstyle="solid"/>
            </v:line>
            <v:shape style="position:absolute;left:951;top:403;width:3930;height:1629" type="#_x0000_t75" stroked="false">
              <v:imagedata r:id="rId56" o:title=""/>
            </v:shape>
            <v:shape style="position:absolute;left:4932;top:438;width:114;height:2" coordorigin="4932,438" coordsize="114,0" path="m5046,438l4932,438e" filled="true" fillcolor="#231f20" stroked="false">
              <v:path arrowok="t"/>
              <v:fill type="solid"/>
            </v:shape>
            <v:line style="position:absolute" from="4932,438" to="5046,438" stroked="true" strokeweight=".5pt" strokecolor="#231f20">
              <v:stroke dashstyle="solid"/>
            </v:line>
            <v:shape style="position:absolute;left:4932;top:816;width:114;height:2" coordorigin="4932,816" coordsize="114,0" path="m5046,816l4932,816e" filled="true" fillcolor="#231f20" stroked="false">
              <v:path arrowok="t"/>
              <v:fill type="solid"/>
            </v:shape>
            <v:line style="position:absolute" from="4932,816" to="5046,816" stroked="true" strokeweight=".5pt" strokecolor="#231f20">
              <v:stroke dashstyle="solid"/>
            </v:line>
            <v:shape style="position:absolute;left:4932;top:1193;width:114;height:2" coordorigin="4932,1194" coordsize="114,0" path="m5046,1194l4932,1194e" filled="true" fillcolor="#231f20" stroked="false">
              <v:path arrowok="t"/>
              <v:fill type="solid"/>
            </v:shape>
            <v:line style="position:absolute" from="4932,1194" to="5046,1194" stroked="true" strokeweight=".5pt" strokecolor="#231f20">
              <v:stroke dashstyle="solid"/>
            </v:line>
            <v:shape style="position:absolute;left:4932;top:1570;width:114;height:2" coordorigin="4932,1571" coordsize="114,0" path="m5046,1571l4932,1571e" filled="true" fillcolor="#231f20" stroked="false">
              <v:path arrowok="t"/>
              <v:fill type="solid"/>
            </v:shape>
            <v:line style="position:absolute" from="4932,1571" to="5046,1571" stroked="true" strokeweight=".5pt" strokecolor="#231f20">
              <v:stroke dashstyle="solid"/>
            </v:line>
            <v:shape style="position:absolute;left:4932;top:1949;width:114;height:2" coordorigin="4932,1949" coordsize="114,0" path="m5046,1949l4932,1949e" filled="true" fillcolor="#231f20" stroked="false">
              <v:path arrowok="t"/>
              <v:fill type="solid"/>
            </v:shape>
            <v:line style="position:absolute" from="4932,1949" to="5046,1949" stroked="true" strokeweight=".5pt" strokecolor="#231f20">
              <v:stroke dashstyle="solid"/>
            </v:line>
            <v:shape style="position:absolute;left:1769;top:630;width:37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London</w:t>
                    </w:r>
                  </w:p>
                </w:txbxContent>
              </v:textbox>
              <w10:wrap type="none"/>
            </v:shape>
            <v:shape style="position:absolute;left:2837;top:1170;width:163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5"/>
                        <w:sz w:val="12"/>
                      </w:rPr>
                      <w:t>UK</w:t>
                    </w:r>
                  </w:p>
                </w:txbxContent>
              </v:textbox>
              <w10:wrap type="none"/>
            </v:shape>
            <v:shape style="position:absolute;left:3869;top:1225;width:706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999082"/>
                        <w:w w:val="75"/>
                        <w:sz w:val="12"/>
                      </w:rPr>
                      <w:t>Other areas</w:t>
                    </w:r>
                    <w:r>
                      <w:rPr>
                        <w:color w:val="999082"/>
                        <w:w w:val="7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sz w:val="12"/>
        </w:rPr>
        <w:t>25</w:t>
      </w:r>
    </w:p>
    <w:p>
      <w:pPr>
        <w:pStyle w:val="BodyText"/>
        <w:spacing w:before="5"/>
        <w:rPr>
          <w:sz w:val="19"/>
        </w:rPr>
      </w:pPr>
    </w:p>
    <w:p>
      <w:pPr>
        <w:spacing w:before="0"/>
        <w:ind w:left="0" w:right="328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pStyle w:val="BodyText"/>
        <w:spacing w:before="5"/>
        <w:rPr>
          <w:sz w:val="19"/>
        </w:rPr>
      </w:pPr>
    </w:p>
    <w:p>
      <w:pPr>
        <w:spacing w:before="0"/>
        <w:ind w:left="0" w:right="32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pStyle w:val="BodyText"/>
        <w:spacing w:before="5"/>
        <w:rPr>
          <w:sz w:val="19"/>
        </w:rPr>
      </w:pPr>
    </w:p>
    <w:p>
      <w:pPr>
        <w:spacing w:before="0"/>
        <w:ind w:left="0" w:right="328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spacing w:before="5"/>
        <w:rPr>
          <w:sz w:val="19"/>
        </w:rPr>
      </w:pPr>
    </w:p>
    <w:p>
      <w:pPr>
        <w:spacing w:before="0"/>
        <w:ind w:left="0" w:right="328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17"/>
        <w:ind w:left="0" w:right="366" w:firstLine="0"/>
        <w:jc w:val="righ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24"/>
        <w:ind w:left="0" w:right="328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17"/>
        <w:ind w:left="0" w:right="378" w:firstLine="0"/>
        <w:jc w:val="righ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15" w:lineRule="exact" w:before="24"/>
        <w:ind w:left="4539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line="259" w:lineRule="auto"/>
        <w:ind w:left="173" w:right="173"/>
      </w:pPr>
      <w:r>
        <w:rPr/>
        <w:br w:type="column"/>
      </w:r>
      <w:r>
        <w:rPr>
          <w:color w:val="231F20"/>
          <w:w w:val="85"/>
        </w:rPr>
        <w:t>Retail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sales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fell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0.2%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Q4,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although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annual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growth </w:t>
      </w:r>
      <w:r>
        <w:rPr>
          <w:color w:val="231F20"/>
          <w:w w:val="80"/>
        </w:rPr>
        <w:t>remained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robust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2.9%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strong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9"/>
          <w:w w:val="80"/>
        </w:rPr>
        <w:t>in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middle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year.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official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sales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been </w:t>
      </w:r>
      <w:r>
        <w:rPr>
          <w:color w:val="231F20"/>
          <w:w w:val="85"/>
        </w:rPr>
        <w:t>stronger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indicators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retail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spending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lately</w:t>
      </w:r>
    </w:p>
    <w:p>
      <w:pPr>
        <w:pStyle w:val="BodyText"/>
        <w:spacing w:line="259" w:lineRule="auto"/>
        <w:ind w:left="173" w:right="128"/>
      </w:pP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19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2.8</w:t>
      </w:r>
      <w:r>
        <w:rPr>
          <w:color w:val="231F20"/>
          <w:w w:val="80"/>
        </w:rPr>
        <w:t>).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because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official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29"/>
          <w:w w:val="80"/>
        </w:rPr>
        <w:t> </w:t>
      </w:r>
      <w:r>
        <w:rPr>
          <w:color w:val="231F20"/>
          <w:spacing w:val="-3"/>
          <w:w w:val="80"/>
        </w:rPr>
        <w:t>better </w:t>
      </w:r>
      <w:r>
        <w:rPr>
          <w:color w:val="231F20"/>
          <w:w w:val="80"/>
        </w:rPr>
        <w:t>coverage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small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shops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online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sales.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According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 ONS,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volume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sales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small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retailers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grew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4.9%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 2018,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third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strongest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records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began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1997.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contrast,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sales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large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retailers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grew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1.8%,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below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post‑crisis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rate.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Online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sales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growing strongly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exceeded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20%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total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sales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 </w:t>
      </w:r>
      <w:r>
        <w:rPr>
          <w:color w:val="231F20"/>
          <w:w w:val="85"/>
        </w:rPr>
        <w:t>the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first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time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November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2018.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59" w:lineRule="auto"/>
        <w:ind w:left="173" w:right="101"/>
        <w:rPr>
          <w:sz w:val="14"/>
        </w:rPr>
      </w:pPr>
      <w:r>
        <w:rPr>
          <w:color w:val="231F20"/>
          <w:w w:val="80"/>
        </w:rPr>
        <w:t>Other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weakened, </w:t>
      </w:r>
      <w:r>
        <w:rPr>
          <w:color w:val="231F20"/>
          <w:w w:val="85"/>
        </w:rPr>
        <w:t>although the signal they contain about the strength of </w:t>
      </w:r>
      <w:r>
        <w:rPr>
          <w:color w:val="231F20"/>
          <w:w w:val="80"/>
        </w:rPr>
        <w:t>demand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limited.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Private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car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registrations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Q4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were </w:t>
      </w:r>
      <w:r>
        <w:rPr>
          <w:color w:val="231F20"/>
          <w:w w:val="75"/>
        </w:rPr>
        <w:t>significantly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lower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than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year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ago,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but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this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market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currently </w:t>
      </w:r>
      <w:r>
        <w:rPr>
          <w:color w:val="231F20"/>
          <w:w w:val="85"/>
        </w:rPr>
        <w:t>distorted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supply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issues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stemming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change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emissions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regulations.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money holdings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it picked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Q4.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money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does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not </w:t>
      </w:r>
      <w:r>
        <w:rPr>
          <w:color w:val="231F20"/>
          <w:w w:val="85"/>
        </w:rPr>
        <w:t>normally provide much additional information about near‑term consumption growth over the more timely indicators outlined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above.</w:t>
      </w:r>
      <w:r>
        <w:rPr>
          <w:color w:val="231F20"/>
          <w:w w:val="85"/>
          <w:position w:val="4"/>
          <w:sz w:val="14"/>
        </w:rPr>
        <w:t>(3)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59" w:lineRule="auto"/>
        <w:ind w:left="173" w:right="135"/>
      </w:pPr>
      <w:r>
        <w:rPr>
          <w:color w:val="231F20"/>
          <w:w w:val="80"/>
        </w:rPr>
        <w:t>Overall,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slow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Q4 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2019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Q1,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given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weakening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various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indicators. Further out, consumption growth is expected gradually to </w:t>
      </w:r>
      <w:r>
        <w:rPr>
          <w:color w:val="231F20"/>
          <w:w w:val="85"/>
        </w:rPr>
        <w:t>recover,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modest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historical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standards</w:t>
      </w:r>
    </w:p>
    <w:p>
      <w:pPr>
        <w:pStyle w:val="BodyText"/>
        <w:spacing w:line="259" w:lineRule="auto" w:before="2"/>
        <w:ind w:left="173" w:right="317"/>
      </w:pPr>
      <w:r>
        <w:rPr>
          <w:color w:val="231F20"/>
          <w:w w:val="80"/>
        </w:rPr>
        <w:t>(Section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5).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underpinned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by, 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with,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recovery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3"/>
          <w:w w:val="80"/>
        </w:rPr>
        <w:t>growth. </w:t>
      </w:r>
      <w:r>
        <w:rPr>
          <w:color w:val="231F20"/>
          <w:w w:val="85"/>
        </w:rPr>
        <w:t>The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saving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broadly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flat.</w:t>
      </w:r>
    </w:p>
    <w:p>
      <w:pPr>
        <w:pStyle w:val="BodyText"/>
        <w:rPr>
          <w:sz w:val="21"/>
        </w:rPr>
      </w:pPr>
    </w:p>
    <w:p>
      <w:pPr>
        <w:pStyle w:val="Heading4"/>
        <w:spacing w:before="1"/>
      </w:pPr>
      <w:r>
        <w:rPr>
          <w:color w:val="A70741"/>
          <w:w w:val="95"/>
        </w:rPr>
        <w:t>The housing market</w:t>
      </w:r>
    </w:p>
    <w:p>
      <w:pPr>
        <w:pStyle w:val="BodyText"/>
        <w:spacing w:line="259" w:lineRule="auto" w:before="13"/>
        <w:ind w:left="173" w:right="164"/>
      </w:pP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contrast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resilient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4"/>
          <w:w w:val="80"/>
        </w:rPr>
        <w:t>2018, </w:t>
      </w:r>
      <w:r>
        <w:rPr>
          <w:color w:val="231F20"/>
          <w:w w:val="80"/>
        </w:rPr>
        <w:t>activity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subdued.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Mortgage approvals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unchanged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mid‑2016.</w:t>
      </w:r>
    </w:p>
    <w:p>
      <w:pPr>
        <w:pStyle w:val="BodyText"/>
        <w:spacing w:line="259" w:lineRule="auto" w:before="1"/>
        <w:ind w:left="173" w:right="101"/>
      </w:pPr>
      <w:r>
        <w:rPr>
          <w:color w:val="231F20"/>
          <w:w w:val="75"/>
        </w:rPr>
        <w:t>Related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indicators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such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property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transactions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8"/>
          <w:w w:val="75"/>
        </w:rPr>
        <w:t>in </w:t>
      </w:r>
      <w:r>
        <w:rPr>
          <w:color w:val="231F20"/>
          <w:w w:val="80"/>
        </w:rPr>
        <w:t>secured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lending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steady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quarters,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at </w:t>
      </w:r>
      <w:r>
        <w:rPr>
          <w:color w:val="231F20"/>
          <w:w w:val="85"/>
        </w:rPr>
        <w:t>levels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well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below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pre‑crisis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averages.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59" w:lineRule="auto"/>
        <w:ind w:left="173" w:right="146"/>
      </w:pPr>
      <w:r>
        <w:rPr>
          <w:color w:val="231F20"/>
          <w:w w:val="80"/>
        </w:rPr>
        <w:t>Annual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house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2.8%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2018 according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house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index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18"/>
          <w:w w:val="80"/>
        </w:rPr>
        <w:t> </w:t>
      </w:r>
      <w:r>
        <w:rPr>
          <w:rFonts w:ascii="BPG Sans Modern GPL&amp;GNU"/>
          <w:color w:val="231F20"/>
          <w:w w:val="80"/>
        </w:rPr>
        <w:t>2.9</w:t>
      </w:r>
      <w:r>
        <w:rPr>
          <w:color w:val="231F20"/>
          <w:w w:val="80"/>
        </w:rPr>
        <w:t>),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lowest </w:t>
      </w:r>
      <w:r>
        <w:rPr>
          <w:color w:val="231F20"/>
          <w:w w:val="75"/>
        </w:rPr>
        <w:t>rate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house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price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over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five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years.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Other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measures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house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even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lower,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5"/>
          <w:w w:val="80"/>
        </w:rPr>
        <w:t>less </w:t>
      </w:r>
      <w:r>
        <w:rPr>
          <w:color w:val="231F20"/>
          <w:w w:val="80"/>
        </w:rPr>
        <w:t>comprehensive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tend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volatile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official </w:t>
      </w:r>
      <w:r>
        <w:rPr>
          <w:color w:val="231F20"/>
          <w:w w:val="85"/>
        </w:rPr>
        <w:t>index.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73" w:right="117"/>
      </w:pP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slowdown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house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sharpest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London,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only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region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experienced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an outright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decline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34"/>
          <w:w w:val="85"/>
        </w:rPr>
        <w:t> </w:t>
      </w:r>
      <w:r>
        <w:rPr>
          <w:rFonts w:ascii="BPG Sans Modern GPL&amp;GNU"/>
          <w:color w:val="231F20"/>
          <w:w w:val="85"/>
        </w:rPr>
        <w:t>2.9</w:t>
      </w:r>
      <w:r>
        <w:rPr>
          <w:color w:val="231F20"/>
          <w:w w:val="85"/>
        </w:rPr>
        <w:t>).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As </w:t>
      </w:r>
      <w:r>
        <w:rPr>
          <w:color w:val="231F20"/>
          <w:w w:val="80"/>
        </w:rPr>
        <w:t>explained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previous</w:t>
      </w:r>
      <w:r>
        <w:rPr>
          <w:color w:val="231F20"/>
          <w:spacing w:val="-37"/>
          <w:w w:val="80"/>
        </w:rPr>
        <w:t> </w:t>
      </w:r>
      <w:r>
        <w:rPr>
          <w:rFonts w:ascii="Trebuchet MS"/>
          <w:i/>
          <w:color w:val="231F20"/>
          <w:w w:val="80"/>
        </w:rPr>
        <w:t>Reports</w:t>
      </w:r>
      <w:r>
        <w:rPr>
          <w:color w:val="231F20"/>
          <w:w w:val="80"/>
        </w:rPr>
        <w:t>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London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3"/>
          <w:w w:val="80"/>
        </w:rPr>
        <w:t>probably</w:t>
      </w:r>
    </w:p>
    <w:p>
      <w:pPr>
        <w:spacing w:after="0" w:line="259" w:lineRule="auto"/>
        <w:sectPr>
          <w:headerReference w:type="default" r:id="rId55"/>
          <w:pgSz w:w="11910" w:h="16840"/>
          <w:pgMar w:header="446" w:footer="0" w:top="1560" w:bottom="280" w:left="620" w:right="680"/>
          <w:pgNumType w:start="14"/>
          <w:cols w:num="2" w:equalWidth="0">
            <w:col w:w="4932" w:space="398"/>
            <w:col w:w="5280"/>
          </w:cols>
        </w:sectPr>
      </w:pPr>
    </w:p>
    <w:p>
      <w:pPr>
        <w:tabs>
          <w:tab w:pos="1499" w:val="left" w:leader="none"/>
          <w:tab w:pos="2307" w:val="left" w:leader="none"/>
          <w:tab w:pos="3120" w:val="left" w:leader="none"/>
          <w:tab w:pos="3852" w:val="left" w:leader="none"/>
        </w:tabs>
        <w:spacing w:line="138" w:lineRule="exact" w:before="0"/>
        <w:ind w:left="62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2014</w:t>
        <w:tab/>
      </w:r>
      <w:r>
        <w:rPr>
          <w:color w:val="231F20"/>
          <w:sz w:val="12"/>
        </w:rPr>
        <w:t>15</w:t>
        <w:tab/>
        <w:t>16</w:t>
        <w:tab/>
        <w:t>17</w:t>
        <w:tab/>
        <w:t>18</w:t>
      </w:r>
    </w:p>
    <w:p>
      <w:pPr>
        <w:spacing w:after="0" w:line="138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HM Land Registry and Bank calculations.</w:t>
      </w:r>
    </w:p>
    <w:p>
      <w:pPr>
        <w:pStyle w:val="BodyText"/>
        <w:spacing w:before="7"/>
        <w:rPr>
          <w:sz w:val="10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9"/>
          <w:w w:val="80"/>
          <w:sz w:val="11"/>
        </w:rPr>
        <w:t> </w:t>
      </w:r>
      <w:r>
        <w:rPr>
          <w:color w:val="231F20"/>
          <w:w w:val="80"/>
          <w:sz w:val="11"/>
        </w:rPr>
        <w:t>Northern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Ireland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quarterly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seasonally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adjusted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staff.</w:t>
      </w:r>
    </w:p>
    <w:p>
      <w:pPr>
        <w:pStyle w:val="BodyText"/>
        <w:spacing w:before="3" w:after="4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line="20" w:lineRule="exact"/>
        <w:ind w:left="167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15"/>
        </w:numPr>
        <w:tabs>
          <w:tab w:pos="387" w:val="left" w:leader="none"/>
        </w:tabs>
        <w:spacing w:line="228" w:lineRule="auto" w:before="51" w:after="0"/>
        <w:ind w:left="386" w:right="521" w:hanging="213"/>
        <w:jc w:val="left"/>
        <w:rPr>
          <w:sz w:val="14"/>
        </w:rPr>
      </w:pPr>
      <w:r>
        <w:rPr>
          <w:color w:val="231F20"/>
          <w:w w:val="80"/>
          <w:sz w:val="14"/>
        </w:rPr>
        <w:t>For</w:t>
      </w:r>
      <w:r>
        <w:rPr>
          <w:color w:val="231F20"/>
          <w:spacing w:val="-35"/>
          <w:w w:val="80"/>
          <w:sz w:val="14"/>
        </w:rPr>
        <w:t> </w:t>
      </w:r>
      <w:r>
        <w:rPr>
          <w:color w:val="231F20"/>
          <w:w w:val="80"/>
          <w:sz w:val="14"/>
        </w:rPr>
        <w:t>further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discussion</w:t>
      </w:r>
      <w:r>
        <w:rPr>
          <w:color w:val="231F20"/>
          <w:spacing w:val="-34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recent</w:t>
      </w:r>
      <w:r>
        <w:rPr>
          <w:color w:val="231F20"/>
          <w:spacing w:val="-34"/>
          <w:w w:val="80"/>
          <w:sz w:val="14"/>
        </w:rPr>
        <w:t> </w:t>
      </w:r>
      <w:r>
        <w:rPr>
          <w:color w:val="231F20"/>
          <w:w w:val="80"/>
          <w:sz w:val="14"/>
        </w:rPr>
        <w:t>developments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broad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money,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see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Box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3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34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w w:val="80"/>
          <w:sz w:val="14"/>
          <w:u w:val="single" w:color="231F20"/>
        </w:rPr>
        <w:t> </w:t>
      </w:r>
      <w:hyperlink r:id="rId57">
        <w:r>
          <w:rPr>
            <w:color w:val="231F20"/>
            <w:w w:val="85"/>
            <w:sz w:val="14"/>
            <w:u w:val="single" w:color="231F20"/>
          </w:rPr>
          <w:t>August</w:t>
        </w:r>
        <w:r>
          <w:rPr>
            <w:color w:val="231F20"/>
            <w:spacing w:val="-17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2018</w:t>
        </w:r>
        <w:r>
          <w:rPr>
            <w:color w:val="231F20"/>
            <w:spacing w:val="-17"/>
            <w:w w:val="85"/>
            <w:sz w:val="14"/>
            <w:u w:val="single" w:color="231F20"/>
          </w:rPr>
          <w:t> </w:t>
        </w:r>
        <w:r>
          <w:rPr>
            <w:rFonts w:ascii="Trebuchet MS"/>
            <w:i/>
            <w:color w:val="231F20"/>
            <w:w w:val="85"/>
            <w:sz w:val="14"/>
            <w:u w:val="single" w:color="231F20"/>
          </w:rPr>
          <w:t>Inflation</w:t>
        </w:r>
        <w:r>
          <w:rPr>
            <w:rFonts w:ascii="Trebuchet MS"/>
            <w:i/>
            <w:color w:val="231F20"/>
            <w:spacing w:val="-11"/>
            <w:w w:val="85"/>
            <w:sz w:val="14"/>
            <w:u w:val="single" w:color="231F20"/>
          </w:rPr>
          <w:t> </w:t>
        </w:r>
        <w:r>
          <w:rPr>
            <w:rFonts w:ascii="Trebuchet MS"/>
            <w:i/>
            <w:color w:val="231F20"/>
            <w:w w:val="85"/>
            <w:sz w:val="14"/>
            <w:u w:val="single" w:color="231F20"/>
          </w:rPr>
          <w:t>Report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80"/>
          <w:cols w:num="2" w:equalWidth="0">
            <w:col w:w="3366" w:space="1964"/>
            <w:col w:w="5280"/>
          </w:cols>
        </w:sectPr>
      </w:pPr>
    </w:p>
    <w:p>
      <w:pPr>
        <w:spacing w:line="249" w:lineRule="auto" w:before="106"/>
        <w:ind w:left="173" w:right="186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5"/>
          <w:w w:val="90"/>
          <w:sz w:val="18"/>
        </w:rPr>
        <w:t> </w:t>
      </w:r>
      <w:r>
        <w:rPr>
          <w:rFonts w:ascii="Trebuchet MS"/>
          <w:b/>
          <w:color w:val="A70741"/>
          <w:spacing w:val="-6"/>
          <w:w w:val="90"/>
          <w:sz w:val="18"/>
        </w:rPr>
        <w:t>2.10</w:t>
      </w:r>
      <w:r>
        <w:rPr>
          <w:rFonts w:ascii="Trebuchet MS"/>
          <w:b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Spending</w:t>
      </w:r>
      <w:r>
        <w:rPr>
          <w:rFonts w:ascii="BPG Sans Modern GPL&amp;GNU"/>
          <w:color w:val="A70741"/>
          <w:spacing w:val="-3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on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new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builds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and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housing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starts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spacing w:val="-4"/>
          <w:w w:val="90"/>
          <w:sz w:val="18"/>
        </w:rPr>
        <w:t>have </w:t>
      </w:r>
      <w:r>
        <w:rPr>
          <w:rFonts w:ascii="BPG Sans Modern GPL&amp;GNU"/>
          <w:color w:val="A70741"/>
          <w:w w:val="90"/>
          <w:sz w:val="18"/>
        </w:rPr>
        <w:t>increased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House building and investment in new dwellings</w:t>
      </w:r>
    </w:p>
    <w:p>
      <w:pPr>
        <w:tabs>
          <w:tab w:pos="3298" w:val="left" w:leader="none"/>
        </w:tabs>
        <w:spacing w:line="123" w:lineRule="exact" w:before="118"/>
        <w:ind w:left="116" w:right="0" w:firstLine="0"/>
        <w:jc w:val="center"/>
        <w:rPr>
          <w:sz w:val="12"/>
        </w:rPr>
      </w:pPr>
      <w:r>
        <w:rPr>
          <w:color w:val="231F20"/>
          <w:w w:val="85"/>
          <w:sz w:val="12"/>
        </w:rPr>
        <w:t>£</w:t>
      </w:r>
      <w:r>
        <w:rPr>
          <w:color w:val="231F20"/>
          <w:spacing w:val="-23"/>
          <w:w w:val="85"/>
          <w:sz w:val="12"/>
        </w:rPr>
        <w:t> </w:t>
      </w:r>
      <w:r>
        <w:rPr>
          <w:color w:val="231F20"/>
          <w:w w:val="85"/>
          <w:sz w:val="12"/>
        </w:rPr>
        <w:t>billions</w:t>
        <w:tab/>
        <w:t>Thousands</w:t>
      </w:r>
      <w:r>
        <w:rPr>
          <w:color w:val="231F20"/>
          <w:spacing w:val="-26"/>
          <w:w w:val="85"/>
          <w:sz w:val="12"/>
        </w:rPr>
        <w:t> </w:t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26"/>
          <w:w w:val="85"/>
          <w:sz w:val="12"/>
        </w:rPr>
        <w:t> </w:t>
      </w:r>
      <w:r>
        <w:rPr>
          <w:color w:val="231F20"/>
          <w:w w:val="85"/>
          <w:sz w:val="12"/>
        </w:rPr>
        <w:t>quarter</w:t>
      </w:r>
    </w:p>
    <w:p>
      <w:pPr>
        <w:tabs>
          <w:tab w:pos="4606" w:val="left" w:leader="none"/>
        </w:tabs>
        <w:spacing w:line="123" w:lineRule="exact" w:before="0"/>
        <w:ind w:left="134" w:right="0" w:firstLine="0"/>
        <w:jc w:val="center"/>
        <w:rPr>
          <w:sz w:val="12"/>
        </w:rPr>
      </w:pPr>
      <w:r>
        <w:rPr/>
        <w:pict>
          <v:group style="position:absolute;margin-left:48.021999pt;margin-top:2.930561pt;width:212.6pt;height:113.4pt;mso-position-horizontal-relative:page;mso-position-vertical-relative:paragraph;z-index:-20868608" coordorigin="960,59" coordsize="4252,2268">
            <v:rect style="position:absolute;left:965;top:63;width:4242;height:2258" filled="false" stroked="true" strokeweight=".5pt" strokecolor="#231f20">
              <v:stroke dashstyle="solid"/>
            </v:rect>
            <v:shape style="position:absolute;left:960;top:379;width:4252;height:1947" coordorigin="960,380" coordsize="4252,1947" path="m960,380l1074,380m960,705l1074,705m960,1027l1074,1027m960,1352l1074,1352m960,1677l1074,1677m960,2000l1074,2000m5099,435l5212,435m5099,812l5212,812m5099,1190l5212,1190m5099,1567l5212,1567m5099,1947l5212,1947m4893,2213l4893,2326m4355,2213l4355,2326m3817,2213l3817,2326m3280,2213l3280,2326m2741,2213l2741,2326m2204,2213l2204,2326m1667,2213l1667,2326m1129,2213l1129,2326e" filled="false" stroked="true" strokeweight=".5pt" strokecolor="#231f20">
              <v:path arrowok="t"/>
              <v:stroke dashstyle="solid"/>
            </v:shape>
            <v:shape style="position:absolute;left:1129;top:288;width:3898;height:1399" coordorigin="1130,288" coordsize="3898,1399" path="m1130,479l1196,389,1262,359,1331,429,1397,586,1466,466,1532,417,1598,373,1667,288,1733,438,1802,558,1868,616,1934,309,2003,452,2069,456,2138,367,2204,911,2272,1087,2339,1555,2405,1627,2473,1686,2540,1601,2608,1393,2675,1377,2741,1303,2810,1243,2876,1329,2944,1440,3011,1338,3077,1313,3145,1296,3212,1229,3280,1361,3347,1435,3413,1375,3481,1326,3548,1312,3616,1185,3683,1116,3751,1135,3817,945,3884,1019,3952,1056,4019,1107,4087,872,4153,962,4220,959,4288,923,4354,1003,4423,858,4489,761,4556,738,4624,694,4690,765,4759,855,4825,729,4892,795,4960,777,5027,567e" filled="false" stroked="true" strokeweight="1pt" strokecolor="#00568b">
              <v:path arrowok="t"/>
              <v:stroke dashstyle="solid"/>
            </v:shape>
            <v:shape style="position:absolute;left:1129;top:290;width:3898;height:1110" coordorigin="1130,290" coordsize="3898,1110" path="m1130,726l1196,609,1262,466,1331,600,1397,675,1466,607,1532,611,1598,528,1667,525,1733,532,1802,613,1868,699,1934,290,2003,493,2069,567,2138,510,2204,666,2272,812,2339,867,2405,1047,2473,1082,2540,1174,2608,1227,2675,1206,2741,1296,2810,1326,2876,1294,2944,1389,3011,1354,3077,1305,3145,1349,3212,1306,3280,1216,3347,1327,3413,1343,3481,1331,3548,1400,3616,1308,3683,1280,3751,1280,3817,1266,3884,1232,3952,1230,4019,1225,4087,1117,4153,1075,4220,1027,4288,1008,4354,1072,4423,1043,4489,883,4556,1040,4624,796,4690,853,4759,851,4825,782,4892,929,4960,812,5027,768e" filled="false" stroked="true" strokeweight="1pt" strokecolor="#ab937c">
              <v:path arrowok="t"/>
              <v:stroke dashstyle="solid"/>
            </v:shape>
            <v:shape style="position:absolute;left:1129;top:444;width:3898;height:1110" coordorigin="1130,445" coordsize="3898,1110" path="m1130,706l1196,749,1262,708,1331,697,1397,650,1466,620,1532,637,1598,667,1667,636,1733,660,1802,694,1868,685,1934,632,2003,646,2069,706,2138,683,2204,853,2272,920,2339,1172,2405,1216,2473,1437,2540,1490,2608,1490,2675,1555,2741,1492,2810,1402,2876,1359,2944,1357,3011,1336,3077,1310,3145,1308,3212,1285,3280,1301,3347,1347,3413,1352,3481,1317,3548,1292,3616,1185,3683,1162,3751,1153,3817,1035,3884,1050,3952,999,4019,1003,4087,941,4153,832,4220,849,4288,803,4354,756,4423,733,4489,701,4556,666,4624,607,4690,616,4759,595,4825,519,4892,493,4960,459,5027,445e" filled="false" stroked="true" strokeweight="1pt" strokecolor="#a70741">
              <v:path arrowok="t"/>
              <v:stroke dashstyle="solid"/>
            </v:shape>
            <v:shape style="position:absolute;left:3723;top:216;width:902;height:432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0" w:right="8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Investment</w:t>
                    </w:r>
                    <w:r>
                      <w:rPr>
                        <w:color w:val="A70741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in</w:t>
                    </w:r>
                    <w:r>
                      <w:rPr>
                        <w:color w:val="A70741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spacing w:val="-6"/>
                        <w:w w:val="80"/>
                        <w:sz w:val="12"/>
                      </w:rPr>
                      <w:t>new </w:t>
                    </w:r>
                    <w:r>
                      <w:rPr>
                        <w:color w:val="A70741"/>
                        <w:w w:val="85"/>
                        <w:sz w:val="12"/>
                      </w:rPr>
                      <w:t>dwellings</w:t>
                    </w:r>
                    <w:r>
                      <w:rPr>
                        <w:color w:val="A70741"/>
                        <w:w w:val="85"/>
                        <w:position w:val="4"/>
                        <w:sz w:val="11"/>
                      </w:rPr>
                      <w:t>(a)</w:t>
                    </w:r>
                  </w:p>
                  <w:p>
                    <w:pPr>
                      <w:spacing w:line="143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v:shape style="position:absolute;left:1414;top:1178;width:865;height:320" type="#_x0000_t202" filled="false" stroked="false">
              <v:textbox inset="0,0,0,0">
                <w:txbxContent>
                  <w:p>
                    <w:pPr>
                      <w:spacing w:before="0"/>
                      <w:ind w:left="0" w:right="2" w:hanging="1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Housing starts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3857;top:1308;width:415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Housing</w:t>
                    </w:r>
                  </w:p>
                </w:txbxContent>
              </v:textbox>
              <w10:wrap type="none"/>
            </v:shape>
            <v:shape style="position:absolute;left:3857;top:1452;width:611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completions</w:t>
                    </w:r>
                  </w:p>
                </w:txbxContent>
              </v:textbox>
              <w10:wrap type="none"/>
            </v:shape>
            <v:shape style="position:absolute;left:4448;top:1419;width:147;height:134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85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857;top:1596;width:865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14</w:t>
        <w:tab/>
      </w:r>
      <w:r>
        <w:rPr>
          <w:color w:val="231F20"/>
          <w:w w:val="80"/>
          <w:sz w:val="12"/>
        </w:rPr>
        <w:t>60</w:t>
      </w:r>
    </w:p>
    <w:p>
      <w:pPr>
        <w:pStyle w:val="BodyText"/>
        <w:spacing w:before="11"/>
        <w:rPr>
          <w:sz w:val="14"/>
        </w:rPr>
      </w:pPr>
    </w:p>
    <w:p>
      <w:pPr>
        <w:tabs>
          <w:tab w:pos="4609" w:val="left" w:leader="none"/>
        </w:tabs>
        <w:spacing w:before="0"/>
        <w:ind w:left="139" w:right="0" w:firstLine="0"/>
        <w:jc w:val="center"/>
        <w:rPr>
          <w:sz w:val="12"/>
        </w:rPr>
      </w:pPr>
      <w:r>
        <w:rPr>
          <w:color w:val="231F20"/>
          <w:w w:val="90"/>
          <w:sz w:val="12"/>
        </w:rPr>
        <w:t>12</w:t>
        <w:tab/>
      </w:r>
      <w:r>
        <w:rPr>
          <w:color w:val="231F20"/>
          <w:w w:val="80"/>
          <w:position w:val="-4"/>
          <w:sz w:val="12"/>
        </w:rPr>
        <w:t>50</w:t>
      </w:r>
    </w:p>
    <w:p>
      <w:pPr>
        <w:spacing w:line="126" w:lineRule="exact" w:before="130"/>
        <w:ind w:left="17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spacing w:line="126" w:lineRule="exact" w:before="0"/>
        <w:ind w:left="4644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40</w:t>
      </w:r>
    </w:p>
    <w:p>
      <w:pPr>
        <w:spacing w:before="72"/>
        <w:ind w:left="223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spacing w:before="18"/>
        <w:ind w:left="4647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30</w:t>
      </w:r>
    </w:p>
    <w:p>
      <w:pPr>
        <w:spacing w:before="17"/>
        <w:ind w:left="225" w:right="0" w:firstLine="0"/>
        <w:jc w:val="lef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spacing w:line="126" w:lineRule="exact" w:before="72"/>
        <w:ind w:left="4650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spacing w:line="126" w:lineRule="exact" w:before="0"/>
        <w:ind w:left="223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6"/>
        <w:rPr>
          <w:sz w:val="10"/>
        </w:rPr>
      </w:pPr>
    </w:p>
    <w:p>
      <w:pPr>
        <w:tabs>
          <w:tab w:pos="4621" w:val="left" w:leader="none"/>
        </w:tabs>
        <w:spacing w:before="1"/>
        <w:ind w:left="188" w:right="0" w:firstLine="0"/>
        <w:jc w:val="center"/>
        <w:rPr>
          <w:sz w:val="12"/>
        </w:rPr>
      </w:pPr>
      <w:r>
        <w:rPr>
          <w:color w:val="231F20"/>
          <w:w w:val="90"/>
          <w:position w:val="-4"/>
          <w:sz w:val="12"/>
        </w:rPr>
        <w:t>2</w:t>
        <w:tab/>
      </w:r>
      <w:r>
        <w:rPr>
          <w:color w:val="231F20"/>
          <w:w w:val="90"/>
          <w:sz w:val="12"/>
        </w:rPr>
        <w:t>10</w:t>
      </w:r>
    </w:p>
    <w:p>
      <w:pPr>
        <w:pStyle w:val="BodyText"/>
        <w:spacing w:before="3"/>
        <w:rPr>
          <w:sz w:val="15"/>
        </w:rPr>
      </w:pPr>
    </w:p>
    <w:p>
      <w:pPr>
        <w:tabs>
          <w:tab w:pos="4710" w:val="left" w:leader="none"/>
        </w:tabs>
        <w:spacing w:line="124" w:lineRule="exact" w:before="0"/>
        <w:ind w:left="222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</w:t>
        <w:tab/>
        <w:t>0</w:t>
      </w:r>
    </w:p>
    <w:p>
      <w:pPr>
        <w:tabs>
          <w:tab w:pos="617" w:val="left" w:leader="none"/>
          <w:tab w:pos="1154" w:val="left" w:leader="none"/>
          <w:tab w:pos="1691" w:val="left" w:leader="none"/>
          <w:tab w:pos="2231" w:val="left" w:leader="none"/>
          <w:tab w:pos="2768" w:val="left" w:leader="none"/>
          <w:tab w:pos="3305" w:val="left" w:leader="none"/>
          <w:tab w:pos="3843" w:val="left" w:leader="none"/>
        </w:tabs>
        <w:spacing w:line="124" w:lineRule="exact" w:before="0"/>
        <w:ind w:left="80" w:right="0" w:firstLine="0"/>
        <w:jc w:val="center"/>
        <w:rPr>
          <w:sz w:val="12"/>
        </w:rPr>
      </w:pPr>
      <w:r>
        <w:rPr>
          <w:color w:val="231F20"/>
          <w:w w:val="80"/>
          <w:sz w:val="12"/>
        </w:rPr>
        <w:t>2004</w:t>
        <w:tab/>
      </w:r>
      <w:r>
        <w:rPr>
          <w:color w:val="231F20"/>
          <w:w w:val="90"/>
          <w:sz w:val="12"/>
        </w:rPr>
        <w:t>06</w:t>
        <w:tab/>
      </w:r>
      <w:r>
        <w:rPr>
          <w:color w:val="231F20"/>
          <w:w w:val="95"/>
          <w:sz w:val="12"/>
        </w:rPr>
        <w:t>08</w:t>
        <w:tab/>
        <w:t>10</w:t>
        <w:tab/>
        <w:t>12</w:t>
        <w:tab/>
        <w:t>14</w:t>
        <w:tab/>
        <w:t>16</w:t>
        <w:tab/>
        <w:t>18</w:t>
      </w:r>
    </w:p>
    <w:p>
      <w:pPr>
        <w:pStyle w:val="BodyText"/>
        <w:spacing w:before="4"/>
        <w:rPr>
          <w:sz w:val="14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Ministry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Housing,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Communities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Local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Government,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ONS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2"/>
          <w:numId w:val="15"/>
        </w:numPr>
        <w:tabs>
          <w:tab w:pos="344" w:val="left" w:leader="none"/>
        </w:tabs>
        <w:spacing w:line="235" w:lineRule="auto" w:before="0" w:after="0"/>
        <w:ind w:left="343" w:right="371" w:hanging="171"/>
        <w:jc w:val="left"/>
        <w:rPr>
          <w:sz w:val="11"/>
        </w:rPr>
      </w:pPr>
      <w:r>
        <w:rPr>
          <w:color w:val="231F20"/>
          <w:w w:val="75"/>
          <w:sz w:val="11"/>
        </w:rPr>
        <w:t>Chained‑volume measure, 2016 prices. Excludes major repairs and improvements to existing</w:t>
      </w:r>
      <w:bookmarkStart w:name="Government" w:id="29"/>
      <w:bookmarkEnd w:id="29"/>
      <w:r>
        <w:rPr>
          <w:color w:val="231F20"/>
          <w:w w:val="75"/>
          <w:sz w:val="11"/>
        </w:rPr>
      </w:r>
      <w:r>
        <w:rPr>
          <w:color w:val="231F20"/>
          <w:w w:val="75"/>
          <w:sz w:val="11"/>
        </w:rPr>
        <w:t> </w:t>
      </w:r>
      <w:r>
        <w:rPr>
          <w:color w:val="231F20"/>
          <w:w w:val="85"/>
          <w:sz w:val="11"/>
        </w:rPr>
        <w:t>dwellings.</w:t>
      </w:r>
    </w:p>
    <w:p>
      <w:pPr>
        <w:pStyle w:val="ListParagraph"/>
        <w:numPr>
          <w:ilvl w:val="2"/>
          <w:numId w:val="15"/>
        </w:numPr>
        <w:tabs>
          <w:tab w:pos="344" w:val="left" w:leader="none"/>
        </w:tabs>
        <w:spacing w:line="235" w:lineRule="auto" w:before="1" w:after="0"/>
        <w:ind w:left="343" w:right="185" w:hanging="171"/>
        <w:jc w:val="left"/>
        <w:rPr>
          <w:sz w:val="11"/>
        </w:rPr>
      </w:pPr>
      <w:r>
        <w:rPr>
          <w:color w:val="231F20"/>
          <w:w w:val="80"/>
          <w:sz w:val="11"/>
        </w:rPr>
        <w:t>Number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permanent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dwellings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started/completed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private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enterprises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up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Q3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for England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Northern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Ireland.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2011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Q2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housing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starts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Wales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Q3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housing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starts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completions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Scotland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grown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line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permanent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dwelling starts/completions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private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enterprises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England.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seasonally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adjusted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staff.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0" w:lineRule="exact"/>
        <w:ind w:left="166" w:right="-288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158" w:firstLine="0"/>
        <w:jc w:val="left"/>
        <w:rPr>
          <w:rFonts w:ascii="BPG Sans Modern GPL&amp;GNU"/>
          <w:sz w:val="18"/>
        </w:rPr>
      </w:pPr>
      <w:bookmarkStart w:name="2.3 Net trade and the current account" w:id="30"/>
      <w:bookmarkEnd w:id="30"/>
      <w:r>
        <w:rPr/>
      </w:r>
      <w:r>
        <w:rPr>
          <w:rFonts w:ascii="Trebuchet MS"/>
          <w:b/>
          <w:color w:val="A70741"/>
          <w:w w:val="85"/>
          <w:sz w:val="18"/>
        </w:rPr>
        <w:t>Chart 2.11 </w:t>
      </w:r>
      <w:r>
        <w:rPr>
          <w:rFonts w:ascii="BPG Sans Modern GPL&amp;GNU"/>
          <w:color w:val="A70741"/>
          <w:w w:val="85"/>
          <w:sz w:val="18"/>
        </w:rPr>
        <w:t>Higher government spending implies a boost to </w:t>
      </w:r>
      <w:r>
        <w:rPr>
          <w:rFonts w:ascii="BPG Sans Modern GPL&amp;GNU"/>
          <w:color w:val="A70741"/>
          <w:w w:val="95"/>
          <w:sz w:val="18"/>
        </w:rPr>
        <w:t>GDP over the next three years</w:t>
      </w:r>
    </w:p>
    <w:p>
      <w:pPr>
        <w:spacing w:line="259" w:lineRule="auto" w:before="5"/>
        <w:ind w:left="173" w:right="427" w:firstLine="0"/>
        <w:jc w:val="left"/>
        <w:rPr>
          <w:sz w:val="12"/>
        </w:rPr>
      </w:pPr>
      <w:r>
        <w:rPr>
          <w:rFonts w:ascii="BPG Sans Modern GPL&amp;GNU"/>
          <w:color w:val="231F20"/>
          <w:w w:val="85"/>
          <w:sz w:val="16"/>
        </w:rPr>
        <w:t>Effect</w:t>
      </w:r>
      <w:r>
        <w:rPr>
          <w:rFonts w:ascii="BPG Sans Modern GPL&amp;GNU"/>
          <w:color w:val="231F20"/>
          <w:spacing w:val="-1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of</w:t>
      </w:r>
      <w:r>
        <w:rPr>
          <w:rFonts w:ascii="BPG Sans Modern GPL&amp;GNU"/>
          <w:color w:val="231F20"/>
          <w:spacing w:val="-14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new</w:t>
      </w:r>
      <w:r>
        <w:rPr>
          <w:rFonts w:ascii="BPG Sans Modern GPL&amp;GNU"/>
          <w:color w:val="231F20"/>
          <w:spacing w:val="-1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fiscal</w:t>
      </w:r>
      <w:r>
        <w:rPr>
          <w:rFonts w:ascii="BPG Sans Modern GPL&amp;GNU"/>
          <w:color w:val="231F20"/>
          <w:spacing w:val="-14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measures</w:t>
      </w:r>
      <w:r>
        <w:rPr>
          <w:rFonts w:ascii="BPG Sans Modern GPL&amp;GNU"/>
          <w:color w:val="231F20"/>
          <w:spacing w:val="-14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in</w:t>
      </w:r>
      <w:r>
        <w:rPr>
          <w:rFonts w:ascii="BPG Sans Modern GPL&amp;GNU"/>
          <w:color w:val="231F20"/>
          <w:spacing w:val="-15"/>
          <w:w w:val="85"/>
          <w:sz w:val="16"/>
        </w:rPr>
        <w:t> </w:t>
      </w:r>
      <w:r>
        <w:rPr>
          <w:rFonts w:ascii="Trebuchet MS"/>
          <w:i/>
          <w:color w:val="231F20"/>
          <w:w w:val="85"/>
          <w:sz w:val="16"/>
        </w:rPr>
        <w:t>Budget</w:t>
      </w:r>
      <w:r>
        <w:rPr>
          <w:rFonts w:ascii="Trebuchet MS"/>
          <w:i/>
          <w:color w:val="231F20"/>
          <w:spacing w:val="-17"/>
          <w:w w:val="85"/>
          <w:sz w:val="16"/>
        </w:rPr>
        <w:t> </w:t>
      </w:r>
      <w:r>
        <w:rPr>
          <w:rFonts w:ascii="Trebuchet MS"/>
          <w:i/>
          <w:color w:val="231F20"/>
          <w:w w:val="85"/>
          <w:sz w:val="16"/>
        </w:rPr>
        <w:t>2018</w:t>
      </w:r>
      <w:r>
        <w:rPr>
          <w:rFonts w:ascii="Trebuchet MS"/>
          <w:i/>
          <w:color w:val="231F20"/>
          <w:spacing w:val="-1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on</w:t>
      </w:r>
      <w:r>
        <w:rPr>
          <w:rFonts w:ascii="BPG Sans Modern GPL&amp;GNU"/>
          <w:color w:val="231F20"/>
          <w:spacing w:val="-14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public</w:t>
      </w:r>
      <w:r>
        <w:rPr>
          <w:rFonts w:ascii="BPG Sans Modern GPL&amp;GNU"/>
          <w:color w:val="231F20"/>
          <w:spacing w:val="-1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sector</w:t>
      </w:r>
      <w:r>
        <w:rPr>
          <w:rFonts w:ascii="BPG Sans Modern GPL&amp;GNU"/>
          <w:color w:val="231F20"/>
          <w:spacing w:val="-14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net </w:t>
      </w:r>
      <w:r>
        <w:rPr>
          <w:rFonts w:ascii="BPG Sans Modern GPL&amp;GNU"/>
          <w:color w:val="231F20"/>
          <w:w w:val="90"/>
          <w:sz w:val="16"/>
        </w:rPr>
        <w:t>borrowing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50" w:lineRule="exact" w:before="113"/>
        <w:ind w:left="2934" w:right="0" w:firstLine="0"/>
        <w:jc w:val="left"/>
        <w:rPr>
          <w:sz w:val="11"/>
        </w:rPr>
      </w:pPr>
      <w:r>
        <w:rPr>
          <w:color w:val="231F20"/>
          <w:w w:val="85"/>
          <w:sz w:val="12"/>
        </w:rPr>
        <w:t>Percentages of nominal GDP</w:t>
      </w:r>
      <w:r>
        <w:rPr>
          <w:color w:val="231F20"/>
          <w:w w:val="85"/>
          <w:position w:val="4"/>
          <w:sz w:val="11"/>
        </w:rPr>
        <w:t>(b)</w:t>
      </w:r>
    </w:p>
    <w:p>
      <w:pPr>
        <w:spacing w:line="120" w:lineRule="exact" w:before="0"/>
        <w:ind w:left="4502" w:right="0" w:firstLine="0"/>
        <w:jc w:val="left"/>
        <w:rPr>
          <w:sz w:val="12"/>
        </w:rPr>
      </w:pPr>
      <w:r>
        <w:rPr/>
        <w:pict>
          <v:group style="position:absolute;margin-left:39.685001pt;margin-top:3.042061pt;width:212.6pt;height:113.4pt;mso-position-horizontal-relative:page;mso-position-vertical-relative:paragraph;z-index:15809536" coordorigin="794,61" coordsize="4252,2268">
            <v:rect style="position:absolute;left:798;top:65;width:4242;height:2258" filled="false" stroked="true" strokeweight=".5pt" strokecolor="#231f20">
              <v:stroke dashstyle="solid"/>
            </v:rect>
            <v:shape style="position:absolute;left:2101;top:653;width:2607;height:1296" coordorigin="2101,653" coordsize="2607,1296" path="m2753,1315l2101,1315,2101,1949,2753,1949,2753,1315xm3730,1022l3079,1022,3079,1949,3730,1949,3730,1022xm4708,653l4056,653,4056,1949,4708,1949,4708,653xe" filled="true" fillcolor="#a70741" stroked="false">
              <v:path arrowok="t"/>
              <v:fill type="solid"/>
            </v:shape>
            <v:shape style="position:absolute;left:1124;top:1854;width:3584;height:391" coordorigin="1124,1855" coordsize="3584,391" path="m1776,1855l1124,1855,1124,1949,1776,1949,1776,1855xm2753,1949l2101,1949,2101,2006,2753,2006,2753,1949xm3730,1949l3079,1949,3079,2245,3730,2245,3730,1949xm4708,1949l4056,1949,4056,2087,4708,2087,4708,1949xe" filled="true" fillcolor="#74c043" stroked="false">
              <v:path arrowok="t"/>
              <v:fill type="solid"/>
            </v:shape>
            <v:shape style="position:absolute;left:1124;top:973;width:3584;height:1273" coordorigin="1124,973" coordsize="3584,1273" path="m1776,1846l1124,1846,1124,1855,1776,1855,1776,1846xm2753,973l2101,973,2101,1315,2753,1315,2753,973xm3730,1006l3079,1006,3079,1022,3730,1022,3730,1006xm4708,2087l4056,2087,4056,2246,4708,2246,4708,2087xe" filled="true" fillcolor="#00568b" stroked="false">
              <v:path arrowok="t"/>
              <v:fill type="solid"/>
            </v:shape>
            <v:shape style="position:absolute;left:1124;top:228;width:3584;height:1618" coordorigin="1124,229" coordsize="3584,1618" path="m1776,1838l1124,1838,1124,1846,1776,1846,1776,1838xm2753,799l2101,799,2101,973,2753,973,2753,799xm3730,507l3079,507,3079,1006,3730,1006,3730,507xm4708,229l4056,229,4056,653,4708,653,4708,229xe" filled="true" fillcolor="#ab937c" stroked="false">
              <v:path arrowok="t"/>
              <v:fill type="solid"/>
            </v:shape>
            <v:shape style="position:absolute;left:4932;top:433;width:114;height:2" coordorigin="4932,434" coordsize="114,0" path="m5046,434l4932,434e" filled="true" fillcolor="#231f20" stroked="false">
              <v:path arrowok="t"/>
              <v:fill type="solid"/>
            </v:shape>
            <v:line style="position:absolute" from="4932,434" to="5046,434" stroked="true" strokeweight=".5pt" strokecolor="#231f20">
              <v:stroke dashstyle="solid"/>
            </v:line>
            <v:shape style="position:absolute;left:4932;top:812;width:114;height:2" coordorigin="4932,812" coordsize="114,0" path="m5046,812l4932,812e" filled="true" fillcolor="#231f20" stroked="false">
              <v:path arrowok="t"/>
              <v:fill type="solid"/>
            </v:shape>
            <v:line style="position:absolute" from="4932,812" to="5046,812" stroked="true" strokeweight=".5pt" strokecolor="#231f20">
              <v:stroke dashstyle="solid"/>
            </v:line>
            <v:shape style="position:absolute;left:4932;top:1191;width:114;height:2" coordorigin="4932,1191" coordsize="114,0" path="m5046,1191l4932,1191e" filled="true" fillcolor="#231f20" stroked="false">
              <v:path arrowok="t"/>
              <v:fill type="solid"/>
            </v:shape>
            <v:line style="position:absolute" from="4932,1191" to="5046,1191" stroked="true" strokeweight=".5pt" strokecolor="#231f20">
              <v:stroke dashstyle="solid"/>
            </v:line>
            <v:shape style="position:absolute;left:4932;top:1570;width:114;height:2" coordorigin="4932,1570" coordsize="114,0" path="m5046,1570l4932,1570e" filled="true" fillcolor="#231f20" stroked="false">
              <v:path arrowok="t"/>
              <v:fill type="solid"/>
            </v:shape>
            <v:line style="position:absolute" from="4932,1570" to="5046,1570" stroked="true" strokeweight=".5pt" strokecolor="#231f20">
              <v:stroke dashstyle="solid"/>
            </v:line>
            <v:shape style="position:absolute;left:4932;top:1948;width:114;height:2" coordorigin="4932,1949" coordsize="114,0" path="m5046,1949l4932,1949e" filled="true" fillcolor="#231f20" stroked="false">
              <v:path arrowok="t"/>
              <v:fill type="solid"/>
            </v:shape>
            <v:line style="position:absolute" from="4932,1949" to="5046,1949" stroked="true" strokeweight=".5pt" strokecolor="#231f20">
              <v:stroke dashstyle="solid"/>
            </v:line>
            <v:shape style="position:absolute;left:4871;top:2215;width:2;height:114" coordorigin="4872,2215" coordsize="0,114" path="m4872,2215l4872,2329e" filled="true" fillcolor="#231f20" stroked="false">
              <v:path arrowok="t"/>
              <v:fill type="solid"/>
            </v:shape>
            <v:line style="position:absolute" from="4872,2215" to="4872,2329" stroked="true" strokeweight=".5pt" strokecolor="#231f20">
              <v:stroke dashstyle="solid"/>
            </v:line>
            <v:shape style="position:absolute;left:3893;top:2215;width:2;height:114" coordorigin="3893,2215" coordsize="0,114" path="m3893,2215l3893,2329e" filled="true" fillcolor="#231f20" stroked="false">
              <v:path arrowok="t"/>
              <v:fill type="solid"/>
            </v:shape>
            <v:line style="position:absolute" from="3893,2215" to="3893,2329" stroked="true" strokeweight=".5pt" strokecolor="#231f20">
              <v:stroke dashstyle="solid"/>
            </v:line>
            <v:shape style="position:absolute;left:2915;top:2215;width:2;height:114" coordorigin="2916,2215" coordsize="0,114" path="m2916,2215l2916,2329e" filled="true" fillcolor="#231f20" stroked="false">
              <v:path arrowok="t"/>
              <v:fill type="solid"/>
            </v:shape>
            <v:line style="position:absolute" from="2916,2215" to="2916,2329" stroked="true" strokeweight=".5pt" strokecolor="#231f20">
              <v:stroke dashstyle="solid"/>
            </v:line>
            <v:shape style="position:absolute;left:1938;top:2215;width:2;height:114" coordorigin="1939,2215" coordsize="0,114" path="m1939,2215l1939,2329e" filled="true" fillcolor="#231f20" stroked="false">
              <v:path arrowok="t"/>
              <v:fill type="solid"/>
            </v:shape>
            <v:line style="position:absolute" from="1939,2215" to="1939,2329" stroked="true" strokeweight=".5pt" strokecolor="#231f20">
              <v:stroke dashstyle="solid"/>
            </v:line>
            <v:shape style="position:absolute;left:961;top:2215;width:2;height:114" coordorigin="962,2215" coordsize="0,114" path="m962,2215l962,2329e" filled="true" fillcolor="#231f20" stroked="false">
              <v:path arrowok="t"/>
              <v:fill type="solid"/>
            </v:shape>
            <v:line style="position:absolute" from="962,2215" to="962,2329" stroked="true" strokeweight=".5pt" strokecolor="#231f20">
              <v:stroke dashstyle="solid"/>
            </v:line>
            <v:shape style="position:absolute;left:1450;top:526;width:2933;height:1312" coordorigin="1450,527" coordsize="2933,1312" path="m1450,1839l2427,856,3405,803,4383,527e" filled="false" stroked="true" strokeweight="1pt" strokecolor="#231f20">
              <v:path arrowok="t"/>
              <v:stroke dashstyle="solid"/>
            </v:shape>
            <v:shape style="position:absolute;left:793;top:433;width:114;height:2" coordorigin="794,434" coordsize="114,0" path="m907,434l794,434e" filled="true" fillcolor="#231f20" stroked="false">
              <v:path arrowok="t"/>
              <v:fill type="solid"/>
            </v:shape>
            <v:line style="position:absolute" from="794,434" to="907,434" stroked="true" strokeweight=".5pt" strokecolor="#231f20">
              <v:stroke dashstyle="solid"/>
            </v:line>
            <v:shape style="position:absolute;left:793;top:812;width:114;height:2" coordorigin="794,812" coordsize="114,0" path="m907,812l794,812e" filled="true" fillcolor="#231f20" stroked="false">
              <v:path arrowok="t"/>
              <v:fill type="solid"/>
            </v:shape>
            <v:line style="position:absolute" from="794,812" to="907,812" stroked="true" strokeweight=".5pt" strokecolor="#231f20">
              <v:stroke dashstyle="solid"/>
            </v:line>
            <v:shape style="position:absolute;left:793;top:1191;width:114;height:2" coordorigin="794,1191" coordsize="114,0" path="m907,1191l794,1191e" filled="true" fillcolor="#231f20" stroked="false">
              <v:path arrowok="t"/>
              <v:fill type="solid"/>
            </v:shape>
            <v:line style="position:absolute" from="794,1191" to="907,1191" stroked="true" strokeweight=".5pt" strokecolor="#231f20">
              <v:stroke dashstyle="solid"/>
            </v:line>
            <v:shape style="position:absolute;left:793;top:1570;width:114;height:2" coordorigin="794,1570" coordsize="114,0" path="m907,1570l794,1570e" filled="true" fillcolor="#231f20" stroked="false">
              <v:path arrowok="t"/>
              <v:fill type="solid"/>
            </v:shape>
            <v:line style="position:absolute" from="794,1570" to="907,1570" stroked="true" strokeweight=".5pt" strokecolor="#231f20">
              <v:stroke dashstyle="solid"/>
            </v:line>
            <v:shape style="position:absolute;left:793;top:1948;width:114;height:2" coordorigin="794,1949" coordsize="114,0" path="m907,1949l794,1949e" filled="true" fillcolor="#231f20" stroked="false">
              <v:path arrowok="t"/>
              <v:fill type="solid"/>
            </v:shape>
            <v:line style="position:absolute" from="794,1949" to="907,1949" stroked="true" strokeweight=".5pt" strokecolor="#231f20">
              <v:stroke dashstyle="solid"/>
            </v:line>
            <v:shape style="position:absolute;left:963;top:1948;width:3912;height:2" coordorigin="964,1949" coordsize="3912,0" path="m4876,1949l964,1949e" filled="true" fillcolor="#231f20" stroked="false">
              <v:path arrowok="t"/>
              <v:fill type="solid"/>
            </v:shape>
            <v:line style="position:absolute" from="964,1949" to="4876,1949" stroked="true" strokeweight=".5pt" strokecolor="#231f20">
              <v:stroke dashstyle="solid"/>
            </v:line>
            <v:shape style="position:absolute;left:3251;top:199;width:762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0"/>
                        <w:sz w:val="12"/>
                      </w:rPr>
                      <w:t>Other</w:t>
                    </w:r>
                    <w:r>
                      <w:rPr>
                        <w:color w:val="AB937C"/>
                        <w:spacing w:val="-24"/>
                        <w:w w:val="80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80"/>
                        <w:sz w:val="12"/>
                      </w:rPr>
                      <w:t>spending</w:t>
                    </w:r>
                  </w:p>
                </w:txbxContent>
              </v:textbox>
              <w10:wrap type="none"/>
            </v:shape>
            <v:shape style="position:absolute;left:2753;top:609;width:26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Total</w:t>
                    </w:r>
                  </w:p>
                </w:txbxContent>
              </v:textbox>
              <w10:wrap type="none"/>
            </v:shape>
            <v:shape style="position:absolute;left:1647;top:953;width:407;height:17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Taxes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1226;top:1291;width:448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5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90"/>
                        <w:sz w:val="12"/>
                      </w:rPr>
                      <w:t>Health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spending</w:t>
                    </w:r>
                  </w:p>
                </w:txbxContent>
              </v:textbox>
              <w10:wrap type="none"/>
            </v:shape>
            <v:shape style="position:absolute;left:1946;top:2029;width:688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74C043"/>
                        <w:w w:val="75"/>
                        <w:sz w:val="12"/>
                      </w:rPr>
                      <w:t>Investment</w:t>
                    </w:r>
                    <w:r>
                      <w:rPr>
                        <w:color w:val="74C043"/>
                        <w:w w:val="75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1.0</w:t>
      </w:r>
    </w:p>
    <w:p>
      <w:pPr>
        <w:pStyle w:val="BodyText"/>
        <w:spacing w:before="5"/>
        <w:rPr>
          <w:sz w:val="19"/>
        </w:rPr>
      </w:pPr>
    </w:p>
    <w:p>
      <w:pPr>
        <w:spacing w:before="0"/>
        <w:ind w:left="0" w:right="170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0.8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170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0.6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170" w:firstLine="0"/>
        <w:jc w:val="right"/>
        <w:rPr>
          <w:sz w:val="12"/>
        </w:rPr>
      </w:pPr>
      <w:r>
        <w:rPr>
          <w:color w:val="231F20"/>
          <w:w w:val="70"/>
          <w:sz w:val="12"/>
        </w:rPr>
        <w:t>0.4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170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0.2</w:t>
      </w:r>
    </w:p>
    <w:p>
      <w:pPr>
        <w:spacing w:before="18"/>
        <w:ind w:left="4485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24"/>
        <w:ind w:left="0" w:right="170" w:firstLine="0"/>
        <w:jc w:val="right"/>
        <w:rPr>
          <w:sz w:val="12"/>
        </w:rPr>
      </w:pPr>
      <w:r>
        <w:rPr>
          <w:color w:val="231F20"/>
          <w:w w:val="65"/>
          <w:sz w:val="12"/>
        </w:rPr>
        <w:t>0.0</w:t>
      </w:r>
    </w:p>
    <w:p>
      <w:pPr>
        <w:spacing w:before="18"/>
        <w:ind w:left="4485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pStyle w:val="BodyText"/>
        <w:spacing w:line="259" w:lineRule="auto"/>
        <w:ind w:left="173" w:right="178"/>
      </w:pPr>
      <w:r>
        <w:rPr/>
        <w:br w:type="column"/>
      </w:r>
      <w:r>
        <w:rPr>
          <w:color w:val="231F20"/>
          <w:w w:val="85"/>
        </w:rPr>
        <w:t>been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disproportionately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affected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regulatory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tax changes,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migration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EU </w:t>
      </w:r>
      <w:r>
        <w:rPr>
          <w:color w:val="231F20"/>
          <w:w w:val="80"/>
        </w:rPr>
        <w:t>(Section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3).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London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house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materially above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2014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early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2016,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reducing affordability.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slowdown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house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been more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modest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parts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far,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3"/>
          <w:w w:val="80"/>
        </w:rPr>
        <w:t>surveys </w:t>
      </w:r>
      <w:r>
        <w:rPr>
          <w:color w:val="231F20"/>
          <w:w w:val="80"/>
        </w:rPr>
        <w:t>such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RICS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fairly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widespread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deterioration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market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sentiment.</w:t>
      </w:r>
    </w:p>
    <w:p>
      <w:pPr>
        <w:pStyle w:val="BodyText"/>
        <w:spacing w:before="8"/>
      </w:pPr>
    </w:p>
    <w:p>
      <w:pPr>
        <w:pStyle w:val="BodyText"/>
        <w:spacing w:line="259" w:lineRule="auto"/>
        <w:ind w:left="173" w:right="217"/>
      </w:pPr>
      <w:r>
        <w:rPr>
          <w:color w:val="231F20"/>
          <w:w w:val="80"/>
        </w:rPr>
        <w:t>The contrast between resilient consumer spending and a subdued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because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latter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reflects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market‑specific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issues,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affordability.</w:t>
      </w:r>
    </w:p>
    <w:p>
      <w:pPr>
        <w:pStyle w:val="BodyText"/>
        <w:spacing w:line="259" w:lineRule="auto" w:before="1"/>
        <w:ind w:left="173" w:right="361"/>
      </w:pPr>
      <w:r>
        <w:rPr>
          <w:color w:val="231F20"/>
          <w:w w:val="85"/>
        </w:rPr>
        <w:t>It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could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because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confidence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general </w:t>
      </w:r>
      <w:r>
        <w:rPr>
          <w:color w:val="231F20"/>
          <w:w w:val="80"/>
        </w:rPr>
        <w:t>economic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situation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important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large, </w:t>
      </w:r>
      <w:r>
        <w:rPr>
          <w:color w:val="231F20"/>
          <w:w w:val="75"/>
        </w:rPr>
        <w:t>hard‑to‑reverse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purchases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than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day‑to‑day</w:t>
      </w:r>
      <w:r>
        <w:rPr>
          <w:color w:val="231F20"/>
          <w:spacing w:val="-20"/>
          <w:w w:val="75"/>
        </w:rPr>
        <w:t> </w:t>
      </w:r>
      <w:r>
        <w:rPr>
          <w:color w:val="231F20"/>
          <w:spacing w:val="-2"/>
          <w:w w:val="75"/>
        </w:rPr>
        <w:t>expenditure.</w:t>
      </w:r>
    </w:p>
    <w:p>
      <w:pPr>
        <w:pStyle w:val="BodyText"/>
        <w:spacing w:before="11"/>
      </w:pPr>
    </w:p>
    <w:p>
      <w:pPr>
        <w:pStyle w:val="BodyText"/>
        <w:spacing w:line="259" w:lineRule="auto"/>
        <w:ind w:left="173" w:right="115"/>
      </w:pPr>
      <w:r>
        <w:rPr>
          <w:color w:val="231F20"/>
          <w:w w:val="80"/>
        </w:rPr>
        <w:t>One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strong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segment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new </w:t>
      </w:r>
      <w:r>
        <w:rPr>
          <w:color w:val="231F20"/>
          <w:w w:val="85"/>
        </w:rPr>
        <w:t>housebuilding.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Private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housing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starts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increased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14%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2018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Q3,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dwellings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0.8%, having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consistently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30"/>
          <w:w w:val="80"/>
        </w:rPr>
        <w:t> </w:t>
      </w:r>
      <w:r>
        <w:rPr>
          <w:rFonts w:ascii="BPG Sans Modern GPL&amp;GNU" w:hAnsi="BPG Sans Modern GPL&amp;GNU"/>
          <w:color w:val="231F20"/>
          <w:spacing w:val="-4"/>
          <w:w w:val="80"/>
        </w:rPr>
        <w:t>2.10</w:t>
      </w:r>
      <w:r>
        <w:rPr>
          <w:color w:val="231F20"/>
          <w:spacing w:val="-4"/>
          <w:w w:val="80"/>
        </w:rPr>
        <w:t>).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build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houses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supported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 Government’s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Help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Buy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equity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loan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scheme,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was </w:t>
      </w:r>
      <w:r>
        <w:rPr>
          <w:color w:val="231F20"/>
          <w:w w:val="85"/>
        </w:rPr>
        <w:t>introduced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2013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recently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extended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limited form until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2023.</w:t>
      </w:r>
    </w:p>
    <w:p>
      <w:pPr>
        <w:pStyle w:val="BodyText"/>
        <w:spacing w:before="5"/>
        <w:rPr>
          <w:sz w:val="19"/>
        </w:rPr>
      </w:pPr>
    </w:p>
    <w:p>
      <w:pPr>
        <w:pStyle w:val="Heading4"/>
      </w:pPr>
      <w:r>
        <w:rPr>
          <w:color w:val="A70741"/>
          <w:w w:val="95"/>
        </w:rPr>
        <w:t>Government</w:t>
      </w:r>
    </w:p>
    <w:p>
      <w:pPr>
        <w:pStyle w:val="BodyText"/>
        <w:spacing w:line="259" w:lineRule="auto" w:before="14"/>
        <w:ind w:left="173" w:right="299"/>
      </w:pP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conditioned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2"/>
          <w:w w:val="80"/>
        </w:rPr>
        <w:t>Government’s </w:t>
      </w:r>
      <w:r>
        <w:rPr>
          <w:color w:val="231F20"/>
          <w:w w:val="85"/>
        </w:rPr>
        <w:t>latest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tax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spending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plans,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set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out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2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Budget</w:t>
      </w:r>
      <w:r>
        <w:rPr>
          <w:rFonts w:ascii="Trebuchet MS" w:hAnsi="Trebuchet MS"/>
          <w:i/>
          <w:color w:val="231F20"/>
          <w:spacing w:val="-24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2018</w:t>
      </w:r>
      <w:r>
        <w:rPr>
          <w:color w:val="231F20"/>
          <w:w w:val="85"/>
        </w:rPr>
        <w:t>.</w:t>
      </w:r>
    </w:p>
    <w:p>
      <w:pPr>
        <w:pStyle w:val="BodyText"/>
        <w:spacing w:line="259" w:lineRule="auto"/>
        <w:ind w:left="173" w:right="184" w:hanging="1"/>
      </w:pPr>
      <w:r>
        <w:rPr>
          <w:color w:val="231F20"/>
          <w:w w:val="80"/>
        </w:rPr>
        <w:t>Compared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previous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plans,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imply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boost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around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one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third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cent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MPC’s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three‑year </w:t>
      </w:r>
      <w:r>
        <w:rPr>
          <w:color w:val="231F20"/>
          <w:w w:val="75"/>
        </w:rPr>
        <w:t>forecast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period.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reflects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increases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planned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spending</w:t>
      </w:r>
      <w:r>
        <w:rPr>
          <w:color w:val="231F20"/>
          <w:spacing w:val="-11"/>
          <w:w w:val="75"/>
        </w:rPr>
        <w:t> </w:t>
      </w:r>
      <w:r>
        <w:rPr>
          <w:color w:val="231F20"/>
          <w:spacing w:val="-9"/>
          <w:w w:val="75"/>
        </w:rPr>
        <w:t>in </w:t>
      </w:r>
      <w:r>
        <w:rPr>
          <w:color w:val="231F20"/>
          <w:w w:val="85"/>
        </w:rPr>
        <w:t>every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near‑term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tax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cut</w:t>
      </w:r>
    </w:p>
    <w:p>
      <w:pPr>
        <w:pStyle w:val="BodyText"/>
        <w:spacing w:line="259" w:lineRule="auto" w:before="2"/>
        <w:ind w:left="173"/>
      </w:pPr>
      <w:r>
        <w:rPr>
          <w:color w:val="231F20"/>
          <w:w w:val="75"/>
        </w:rPr>
        <w:t>(</w:t>
      </w:r>
      <w:r>
        <w:rPr>
          <w:rFonts w:ascii="BPG Sans Modern GPL&amp;GNU"/>
          <w:color w:val="231F20"/>
          <w:w w:val="75"/>
        </w:rPr>
        <w:t>Chart</w:t>
      </w:r>
      <w:r>
        <w:rPr>
          <w:rFonts w:ascii="BPG Sans Modern GPL&amp;GNU"/>
          <w:color w:val="231F20"/>
          <w:spacing w:val="-2"/>
          <w:w w:val="75"/>
        </w:rPr>
        <w:t> </w:t>
      </w:r>
      <w:r>
        <w:rPr>
          <w:rFonts w:ascii="BPG Sans Modern GPL&amp;GNU"/>
          <w:color w:val="231F20"/>
          <w:w w:val="75"/>
        </w:rPr>
        <w:t>2.11</w:t>
      </w:r>
      <w:r>
        <w:rPr>
          <w:color w:val="231F20"/>
          <w:w w:val="75"/>
        </w:rPr>
        <w:t>).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increase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spending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was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primarily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accounted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health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spending.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Taken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together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upward </w:t>
      </w:r>
      <w:r>
        <w:rPr>
          <w:color w:val="231F20"/>
          <w:w w:val="85"/>
        </w:rPr>
        <w:t>revisions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tax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receipts,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 government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borrowing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largely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unchanged.</w:t>
      </w:r>
    </w:p>
    <w:p>
      <w:pPr>
        <w:pStyle w:val="BodyText"/>
        <w:spacing w:before="6"/>
        <w:rPr>
          <w:sz w:val="21"/>
        </w:rPr>
      </w:pPr>
    </w:p>
    <w:p>
      <w:pPr>
        <w:pStyle w:val="Heading3"/>
        <w:numPr>
          <w:ilvl w:val="1"/>
          <w:numId w:val="1"/>
        </w:numPr>
        <w:tabs>
          <w:tab w:pos="684" w:val="left" w:leader="none"/>
        </w:tabs>
        <w:spacing w:line="240" w:lineRule="auto" w:before="0" w:after="0"/>
        <w:ind w:left="683" w:right="0" w:hanging="511"/>
        <w:jc w:val="left"/>
        <w:rPr>
          <w:rFonts w:ascii="BPG Sans Modern GPL&amp;GNU"/>
        </w:rPr>
      </w:pPr>
      <w:r>
        <w:rPr>
          <w:rFonts w:ascii="BPG Sans Modern GPL&amp;GNU"/>
          <w:color w:val="231F20"/>
          <w:w w:val="95"/>
        </w:rPr>
        <w:t>Net</w:t>
      </w:r>
      <w:r>
        <w:rPr>
          <w:rFonts w:ascii="BPG Sans Modern GPL&amp;GNU"/>
          <w:color w:val="231F20"/>
          <w:spacing w:val="-43"/>
          <w:w w:val="95"/>
        </w:rPr>
        <w:t> </w:t>
      </w:r>
      <w:r>
        <w:rPr>
          <w:rFonts w:ascii="BPG Sans Modern GPL&amp;GNU"/>
          <w:color w:val="231F20"/>
          <w:w w:val="95"/>
        </w:rPr>
        <w:t>trade</w:t>
      </w:r>
      <w:r>
        <w:rPr>
          <w:rFonts w:ascii="BPG Sans Modern GPL&amp;GNU"/>
          <w:color w:val="231F20"/>
          <w:spacing w:val="-43"/>
          <w:w w:val="95"/>
        </w:rPr>
        <w:t> </w:t>
      </w:r>
      <w:r>
        <w:rPr>
          <w:rFonts w:ascii="BPG Sans Modern GPL&amp;GNU"/>
          <w:color w:val="231F20"/>
          <w:w w:val="95"/>
        </w:rPr>
        <w:t>and</w:t>
      </w:r>
      <w:r>
        <w:rPr>
          <w:rFonts w:ascii="BPG Sans Modern GPL&amp;GNU"/>
          <w:color w:val="231F20"/>
          <w:spacing w:val="-43"/>
          <w:w w:val="95"/>
        </w:rPr>
        <w:t> </w:t>
      </w:r>
      <w:r>
        <w:rPr>
          <w:rFonts w:ascii="BPG Sans Modern GPL&amp;GNU"/>
          <w:color w:val="231F20"/>
          <w:w w:val="95"/>
        </w:rPr>
        <w:t>the</w:t>
      </w:r>
      <w:r>
        <w:rPr>
          <w:rFonts w:ascii="BPG Sans Modern GPL&amp;GNU"/>
          <w:color w:val="231F20"/>
          <w:spacing w:val="-43"/>
          <w:w w:val="95"/>
        </w:rPr>
        <w:t> </w:t>
      </w:r>
      <w:r>
        <w:rPr>
          <w:rFonts w:ascii="BPG Sans Modern GPL&amp;GNU"/>
          <w:color w:val="231F20"/>
          <w:w w:val="95"/>
        </w:rPr>
        <w:t>current</w:t>
      </w:r>
      <w:r>
        <w:rPr>
          <w:rFonts w:ascii="BPG Sans Modern GPL&amp;GNU"/>
          <w:color w:val="231F20"/>
          <w:spacing w:val="-42"/>
          <w:w w:val="95"/>
        </w:rPr>
        <w:t> </w:t>
      </w:r>
      <w:r>
        <w:rPr>
          <w:rFonts w:ascii="BPG Sans Modern GPL&amp;GNU"/>
          <w:color w:val="231F20"/>
          <w:w w:val="95"/>
        </w:rPr>
        <w:t>account</w:t>
      </w:r>
    </w:p>
    <w:p>
      <w:pPr>
        <w:spacing w:after="0" w:line="240" w:lineRule="auto"/>
        <w:jc w:val="left"/>
        <w:rPr>
          <w:rFonts w:ascii="BPG Sans Modern GPL&amp;GNU"/>
        </w:rPr>
        <w:sectPr>
          <w:pgSz w:w="11910" w:h="16840"/>
          <w:pgMar w:header="446" w:footer="0" w:top="1560" w:bottom="280" w:left="620" w:right="680"/>
          <w:cols w:num="2" w:equalWidth="0">
            <w:col w:w="4817" w:space="512"/>
            <w:col w:w="5281"/>
          </w:cols>
        </w:sectPr>
      </w:pPr>
    </w:p>
    <w:p>
      <w:pPr>
        <w:pStyle w:val="BodyText"/>
        <w:spacing w:before="8"/>
        <w:rPr>
          <w:rFonts w:ascii="BPG Sans Modern GPL&amp;GNU"/>
          <w:sz w:val="10"/>
        </w:rPr>
      </w:pPr>
    </w:p>
    <w:p>
      <w:pPr>
        <w:tabs>
          <w:tab w:pos="1597" w:val="left" w:leader="none"/>
          <w:tab w:pos="2576" w:val="left" w:leader="none"/>
          <w:tab w:pos="3556" w:val="left" w:leader="none"/>
        </w:tabs>
        <w:spacing w:before="0"/>
        <w:ind w:left="626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2018–19</w:t>
        <w:tab/>
      </w:r>
      <w:r>
        <w:rPr>
          <w:color w:val="231F20"/>
          <w:w w:val="80"/>
          <w:sz w:val="12"/>
        </w:rPr>
        <w:t>2019–20</w:t>
        <w:tab/>
        <w:t>2020–21</w:t>
        <w:tab/>
        <w:t>2021–22</w:t>
      </w:r>
    </w:p>
    <w:p>
      <w:pPr>
        <w:pStyle w:val="BodyText"/>
        <w:spacing w:before="3"/>
        <w:rPr>
          <w:sz w:val="11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Office for Budget Responsibility (OBR) and Bank calculations.</w:t>
      </w:r>
    </w:p>
    <w:p>
      <w:pPr>
        <w:spacing w:before="24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0.2</w:t>
      </w:r>
    </w:p>
    <w:p>
      <w:pPr>
        <w:pStyle w:val="BodyText"/>
        <w:spacing w:line="259" w:lineRule="auto" w:before="47"/>
        <w:ind w:left="173" w:right="189"/>
        <w:rPr>
          <w:rFonts w:ascii="Trebuchet MS"/>
          <w:i/>
        </w:rPr>
      </w:pPr>
      <w:r>
        <w:rPr/>
        <w:br w:type="column"/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contribution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during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6"/>
          <w:w w:val="80"/>
        </w:rPr>
        <w:t>was </w:t>
      </w:r>
      <w:r>
        <w:rPr>
          <w:color w:val="231F20"/>
          <w:w w:val="90"/>
        </w:rPr>
        <w:t>revised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down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Q3</w:t>
      </w:r>
      <w:r>
        <w:rPr>
          <w:color w:val="231F20"/>
          <w:spacing w:val="-54"/>
          <w:w w:val="90"/>
        </w:rPr>
        <w:t> </w:t>
      </w:r>
      <w:r>
        <w:rPr>
          <w:rFonts w:ascii="Trebuchet MS"/>
          <w:i/>
          <w:color w:val="231F20"/>
          <w:w w:val="90"/>
        </w:rPr>
        <w:t>Quarterly</w:t>
      </w:r>
      <w:r>
        <w:rPr>
          <w:rFonts w:ascii="Trebuchet MS"/>
          <w:i/>
          <w:color w:val="231F20"/>
          <w:spacing w:val="-41"/>
          <w:w w:val="90"/>
        </w:rPr>
        <w:t> </w:t>
      </w:r>
      <w:r>
        <w:rPr>
          <w:rFonts w:ascii="Trebuchet MS"/>
          <w:i/>
          <w:color w:val="231F20"/>
          <w:w w:val="90"/>
        </w:rPr>
        <w:t>National</w:t>
      </w:r>
    </w:p>
    <w:p>
      <w:pPr>
        <w:spacing w:after="0" w:line="259" w:lineRule="auto"/>
        <w:rPr>
          <w:rFonts w:ascii="Trebuchet MS"/>
        </w:rPr>
        <w:sectPr>
          <w:type w:val="continuous"/>
          <w:pgSz w:w="11910" w:h="16840"/>
          <w:pgMar w:top="1540" w:bottom="0" w:left="620" w:right="680"/>
          <w:cols w:num="3" w:equalWidth="0">
            <w:col w:w="4009" w:space="309"/>
            <w:col w:w="367" w:space="644"/>
            <w:col w:w="5281"/>
          </w:cols>
        </w:sectPr>
      </w:pPr>
    </w:p>
    <w:p>
      <w:pPr>
        <w:pStyle w:val="ListParagraph"/>
        <w:numPr>
          <w:ilvl w:val="0"/>
          <w:numId w:val="21"/>
        </w:numPr>
        <w:tabs>
          <w:tab w:pos="344" w:val="left" w:leader="none"/>
        </w:tabs>
        <w:spacing w:line="235" w:lineRule="auto" w:before="104" w:after="0"/>
        <w:ind w:left="343" w:right="44" w:hanging="171"/>
        <w:jc w:val="left"/>
        <w:rPr>
          <w:sz w:val="11"/>
        </w:rPr>
      </w:pPr>
      <w:r>
        <w:rPr>
          <w:color w:val="231F20"/>
          <w:w w:val="80"/>
          <w:sz w:val="11"/>
        </w:rPr>
        <w:t>Bars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represent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effect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Budget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decisions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public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sector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borrowing,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Chart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4.1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w w:val="80"/>
          <w:sz w:val="11"/>
          <w:u w:val="single" w:color="231F20"/>
        </w:rPr>
        <w:t> </w:t>
      </w:r>
      <w:hyperlink r:id="rId58">
        <w:r>
          <w:rPr>
            <w:color w:val="231F20"/>
            <w:w w:val="90"/>
            <w:sz w:val="11"/>
            <w:u w:val="single" w:color="231F20"/>
          </w:rPr>
          <w:t>October</w:t>
        </w:r>
        <w:r>
          <w:rPr>
            <w:color w:val="231F20"/>
            <w:spacing w:val="-21"/>
            <w:w w:val="90"/>
            <w:sz w:val="11"/>
            <w:u w:val="single" w:color="231F20"/>
          </w:rPr>
          <w:t> </w:t>
        </w:r>
        <w:r>
          <w:rPr>
            <w:color w:val="231F20"/>
            <w:w w:val="90"/>
            <w:sz w:val="11"/>
            <w:u w:val="single" w:color="231F20"/>
          </w:rPr>
          <w:t>2018</w:t>
        </w:r>
        <w:r>
          <w:rPr>
            <w:color w:val="231F20"/>
            <w:spacing w:val="-21"/>
            <w:w w:val="90"/>
            <w:sz w:val="11"/>
            <w:u w:val="single" w:color="231F20"/>
          </w:rPr>
          <w:t> </w:t>
        </w:r>
        <w:r>
          <w:rPr>
            <w:rFonts w:ascii="Trebuchet MS"/>
            <w:i/>
            <w:color w:val="231F20"/>
            <w:w w:val="90"/>
            <w:sz w:val="11"/>
            <w:u w:val="single" w:color="231F20"/>
          </w:rPr>
          <w:t>Economic</w:t>
        </w:r>
        <w:r>
          <w:rPr>
            <w:rFonts w:ascii="Trebuchet MS"/>
            <w:i/>
            <w:color w:val="231F20"/>
            <w:spacing w:val="-16"/>
            <w:w w:val="90"/>
            <w:sz w:val="11"/>
            <w:u w:val="single" w:color="231F20"/>
          </w:rPr>
          <w:t> </w:t>
        </w:r>
        <w:r>
          <w:rPr>
            <w:rFonts w:ascii="Trebuchet MS"/>
            <w:i/>
            <w:color w:val="231F20"/>
            <w:w w:val="90"/>
            <w:sz w:val="11"/>
            <w:u w:val="single" w:color="231F20"/>
          </w:rPr>
          <w:t>and</w:t>
        </w:r>
        <w:r>
          <w:rPr>
            <w:rFonts w:ascii="Trebuchet MS"/>
            <w:i/>
            <w:color w:val="231F20"/>
            <w:spacing w:val="-15"/>
            <w:w w:val="90"/>
            <w:sz w:val="11"/>
            <w:u w:val="single" w:color="231F20"/>
          </w:rPr>
          <w:t> </w:t>
        </w:r>
        <w:r>
          <w:rPr>
            <w:rFonts w:ascii="Trebuchet MS"/>
            <w:i/>
            <w:color w:val="231F20"/>
            <w:w w:val="90"/>
            <w:sz w:val="11"/>
            <w:u w:val="single" w:color="231F20"/>
          </w:rPr>
          <w:t>Fiscal</w:t>
        </w:r>
        <w:r>
          <w:rPr>
            <w:rFonts w:ascii="Trebuchet MS"/>
            <w:i/>
            <w:color w:val="231F20"/>
            <w:spacing w:val="-15"/>
            <w:w w:val="90"/>
            <w:sz w:val="11"/>
            <w:u w:val="single" w:color="231F20"/>
          </w:rPr>
          <w:t> </w:t>
        </w:r>
        <w:r>
          <w:rPr>
            <w:rFonts w:ascii="Trebuchet MS"/>
            <w:i/>
            <w:color w:val="231F20"/>
            <w:w w:val="90"/>
            <w:sz w:val="11"/>
            <w:u w:val="single" w:color="231F20"/>
          </w:rPr>
          <w:t>Outlook</w:t>
        </w:r>
      </w:hyperlink>
      <w:r>
        <w:rPr>
          <w:color w:val="231F20"/>
          <w:w w:val="90"/>
          <w:sz w:val="11"/>
        </w:rPr>
        <w:t>.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Indirect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policy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effects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excluded.</w:t>
      </w:r>
    </w:p>
    <w:p>
      <w:pPr>
        <w:pStyle w:val="ListParagraph"/>
        <w:numPr>
          <w:ilvl w:val="0"/>
          <w:numId w:val="21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OBR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forecast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nominal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GDP.</w:t>
      </w:r>
    </w:p>
    <w:p>
      <w:pPr>
        <w:pStyle w:val="ListParagraph"/>
        <w:numPr>
          <w:ilvl w:val="0"/>
          <w:numId w:val="21"/>
        </w:numPr>
        <w:tabs>
          <w:tab w:pos="344" w:val="left" w:leader="none"/>
        </w:tabs>
        <w:spacing w:line="235" w:lineRule="auto" w:before="1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net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effect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tax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cuts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tax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rises.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Tax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cuts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lower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receipts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push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up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borrowing,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showing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up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positive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bar.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Tax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rises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do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opposite.</w:t>
      </w:r>
    </w:p>
    <w:p>
      <w:pPr>
        <w:pStyle w:val="ListParagraph"/>
        <w:numPr>
          <w:ilvl w:val="0"/>
          <w:numId w:val="21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Total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Capital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Departmental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Expenditure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Limits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(CDEL).</w:t>
      </w:r>
    </w:p>
    <w:p>
      <w:pPr>
        <w:pStyle w:val="BodyText"/>
        <w:spacing w:line="259" w:lineRule="auto"/>
        <w:ind w:left="173" w:right="758"/>
      </w:pPr>
      <w:r>
        <w:rPr/>
        <w:br w:type="column"/>
      </w:r>
      <w:r>
        <w:rPr>
          <w:rFonts w:ascii="Trebuchet MS"/>
          <w:i/>
          <w:color w:val="231F20"/>
          <w:w w:val="80"/>
        </w:rPr>
        <w:t>Accounts</w:t>
      </w:r>
      <w:r>
        <w:rPr>
          <w:color w:val="231F20"/>
          <w:w w:val="80"/>
        </w:rPr>
        <w:t>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driven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estimates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3"/>
          <w:w w:val="80"/>
        </w:rPr>
        <w:t>export </w:t>
      </w:r>
      <w:r>
        <w:rPr>
          <w:color w:val="231F20"/>
          <w:w w:val="85"/>
        </w:rPr>
        <w:t>growth.</w:t>
      </w:r>
    </w:p>
    <w:p>
      <w:pPr>
        <w:pStyle w:val="BodyText"/>
        <w:spacing w:before="10"/>
      </w:pPr>
    </w:p>
    <w:p>
      <w:pPr>
        <w:pStyle w:val="BodyText"/>
        <w:spacing w:line="259" w:lineRule="auto"/>
        <w:ind w:left="173" w:right="127"/>
      </w:pPr>
      <w:r>
        <w:rPr>
          <w:color w:val="231F20"/>
          <w:w w:val="80"/>
        </w:rPr>
        <w:t>Export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now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estimated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over </w:t>
      </w:r>
      <w:r>
        <w:rPr>
          <w:color w:val="231F20"/>
          <w:w w:val="75"/>
        </w:rPr>
        <w:t>2018.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Four‑quarter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was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slightly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negative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Q3,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having </w:t>
      </w:r>
      <w:r>
        <w:rPr>
          <w:color w:val="231F20"/>
          <w:w w:val="80"/>
        </w:rPr>
        <w:t>fallen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peak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10.2%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earlier.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Weakening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export 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reflect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softer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1).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It may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 sterling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should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supported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0"/>
          <w:w w:val="80"/>
        </w:rPr>
        <w:t> </w:t>
      </w:r>
      <w:r>
        <w:rPr>
          <w:color w:val="231F20"/>
          <w:spacing w:val="-5"/>
          <w:w w:val="80"/>
        </w:rPr>
        <w:t>have </w:t>
      </w:r>
      <w:r>
        <w:rPr>
          <w:color w:val="231F20"/>
          <w:w w:val="80"/>
        </w:rPr>
        <w:t>now faded. Forward‑looking survey indicators of export growth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weakened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recently,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having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fairly </w:t>
      </w:r>
      <w:r>
        <w:rPr>
          <w:color w:val="231F20"/>
          <w:w w:val="85"/>
        </w:rPr>
        <w:t>strong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start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36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2.12</w:t>
      </w:r>
      <w:r>
        <w:rPr>
          <w:color w:val="231F20"/>
          <w:w w:val="85"/>
        </w:rPr>
        <w:t>).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CBI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reports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that </w:t>
      </w:r>
      <w:r>
        <w:rPr>
          <w:color w:val="231F20"/>
          <w:w w:val="80"/>
        </w:rPr>
        <w:t>manufacturers’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optimism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prospects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Q4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at </w:t>
      </w:r>
      <w:r>
        <w:rPr>
          <w:color w:val="231F20"/>
          <w:w w:val="85"/>
        </w:rPr>
        <w:t>the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sharpest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pace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2009.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748" w:space="581"/>
            <w:col w:w="5281"/>
          </w:cols>
        </w:sectPr>
      </w:pPr>
    </w:p>
    <w:p>
      <w:pPr>
        <w:spacing w:before="106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85"/>
          <w:sz w:val="18"/>
        </w:rPr>
        <w:t>Chart</w:t>
      </w:r>
      <w:r>
        <w:rPr>
          <w:rFonts w:ascii="Trebuchet MS"/>
          <w:b/>
          <w:color w:val="A70741"/>
          <w:spacing w:val="-8"/>
          <w:w w:val="85"/>
          <w:sz w:val="18"/>
        </w:rPr>
        <w:t> </w:t>
      </w:r>
      <w:r>
        <w:rPr>
          <w:rFonts w:ascii="Trebuchet MS"/>
          <w:b/>
          <w:color w:val="A70741"/>
          <w:spacing w:val="-6"/>
          <w:w w:val="85"/>
          <w:sz w:val="18"/>
        </w:rPr>
        <w:t>2.12</w:t>
      </w:r>
      <w:r>
        <w:rPr>
          <w:rFonts w:ascii="Trebuchet MS"/>
          <w:b/>
          <w:color w:val="A70741"/>
          <w:spacing w:val="-7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Survey</w:t>
      </w:r>
      <w:r>
        <w:rPr>
          <w:rFonts w:ascii="BPG Sans Modern GPL&amp;GNU"/>
          <w:color w:val="A70741"/>
          <w:spacing w:val="-7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indicators</w:t>
      </w:r>
      <w:r>
        <w:rPr>
          <w:rFonts w:ascii="BPG Sans Modern GPL&amp;GNU"/>
          <w:color w:val="A70741"/>
          <w:spacing w:val="-12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of</w:t>
      </w:r>
      <w:r>
        <w:rPr>
          <w:rFonts w:ascii="BPG Sans Modern GPL&amp;GNU"/>
          <w:color w:val="A70741"/>
          <w:spacing w:val="-7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export</w:t>
      </w:r>
      <w:r>
        <w:rPr>
          <w:rFonts w:ascii="BPG Sans Modern GPL&amp;GNU"/>
          <w:color w:val="A70741"/>
          <w:spacing w:val="-8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growth</w:t>
      </w:r>
      <w:r>
        <w:rPr>
          <w:rFonts w:ascii="BPG Sans Modern GPL&amp;GNU"/>
          <w:color w:val="A70741"/>
          <w:spacing w:val="-8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have</w:t>
      </w:r>
      <w:r>
        <w:rPr>
          <w:rFonts w:ascii="BPG Sans Modern GPL&amp;GNU"/>
          <w:color w:val="A70741"/>
          <w:spacing w:val="-10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weakened</w:t>
      </w:r>
    </w:p>
    <w:p>
      <w:pPr>
        <w:spacing w:before="11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UK exports and survey indicators of export growth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2" w:lineRule="exact" w:before="116"/>
        <w:ind w:left="269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changes on a year earlier</w:t>
      </w:r>
    </w:p>
    <w:p>
      <w:pPr>
        <w:spacing w:line="122" w:lineRule="exact" w:before="0"/>
        <w:ind w:left="4483" w:right="0" w:firstLine="0"/>
        <w:jc w:val="left"/>
        <w:rPr>
          <w:sz w:val="12"/>
        </w:rPr>
      </w:pPr>
      <w:r>
        <w:rPr/>
        <w:pict>
          <v:group style="position:absolute;margin-left:39.684601pt;margin-top:2.93207pt;width:212.6pt;height:113.4pt;mso-position-horizontal-relative:page;mso-position-vertical-relative:paragraph;z-index:15813632" coordorigin="794,59" coordsize="4252,2268">
            <v:rect style="position:absolute;left:798;top:63;width:4242;height:2258" filled="false" stroked="true" strokeweight=".5pt" strokecolor="#231f20">
              <v:stroke dashstyle="solid"/>
            </v:rect>
            <v:shape style="position:absolute;left:963;top:1567;width:3912;height:2" coordorigin="964,1567" coordsize="3912,0" path="m4876,1567l964,1567e" filled="true" fillcolor="#231f20" stroked="false">
              <v:path arrowok="t"/>
              <v:fill type="solid"/>
            </v:shape>
            <v:line style="position:absolute" from="964,1567" to="4876,1567" stroked="true" strokeweight=".5pt" strokecolor="#231f20">
              <v:stroke dashstyle="solid"/>
            </v:line>
            <v:shape style="position:absolute;left:4932;top:432;width:114;height:2" coordorigin="4932,432" coordsize="114,0" path="m5046,432l4932,432e" filled="true" fillcolor="#231f20" stroked="false">
              <v:path arrowok="t"/>
              <v:fill type="solid"/>
            </v:shape>
            <v:line style="position:absolute" from="4932,432" to="5046,432" stroked="true" strokeweight=".5pt" strokecolor="#231f20">
              <v:stroke dashstyle="solid"/>
            </v:line>
            <v:shape style="position:absolute;left:4932;top:810;width:114;height:2" coordorigin="4932,811" coordsize="114,0" path="m5046,811l4932,811e" filled="true" fillcolor="#231f20" stroked="false">
              <v:path arrowok="t"/>
              <v:fill type="solid"/>
            </v:shape>
            <v:line style="position:absolute" from="4932,811" to="5046,811" stroked="true" strokeweight=".5pt" strokecolor="#231f20">
              <v:stroke dashstyle="solid"/>
            </v:line>
            <v:shape style="position:absolute;left:4932;top:1189;width:114;height:2" coordorigin="4932,1189" coordsize="114,0" path="m5046,1189l4932,1189e" filled="true" fillcolor="#231f20" stroked="false">
              <v:path arrowok="t"/>
              <v:fill type="solid"/>
            </v:shape>
            <v:line style="position:absolute" from="4932,1189" to="5046,1189" stroked="true" strokeweight=".5pt" strokecolor="#231f20">
              <v:stroke dashstyle="solid"/>
            </v:line>
            <v:shape style="position:absolute;left:4932;top:1567;width:114;height:2" coordorigin="4932,1567" coordsize="114,0" path="m5046,1567l4932,1567e" filled="true" fillcolor="#231f20" stroked="false">
              <v:path arrowok="t"/>
              <v:fill type="solid"/>
            </v:shape>
            <v:line style="position:absolute" from="4932,1567" to="5046,1567" stroked="true" strokeweight=".5pt" strokecolor="#231f20">
              <v:stroke dashstyle="solid"/>
            </v:line>
            <v:shape style="position:absolute;left:4932;top:1945;width:114;height:2" coordorigin="4932,1946" coordsize="114,0" path="m5046,1946l4932,1946e" filled="true" fillcolor="#231f20" stroked="false">
              <v:path arrowok="t"/>
              <v:fill type="solid"/>
            </v:shape>
            <v:line style="position:absolute" from="4932,1946" to="5046,1946" stroked="true" strokeweight=".5pt" strokecolor="#231f20">
              <v:stroke dashstyle="solid"/>
            </v:line>
            <v:shape style="position:absolute;left:4455;top:2212;width:2;height:114" coordorigin="4456,2213" coordsize="0,114" path="m4456,2213l4456,2326e" filled="true" fillcolor="#231f20" stroked="false">
              <v:path arrowok="t"/>
              <v:fill type="solid"/>
            </v:shape>
            <v:line style="position:absolute" from="4456,2213" to="4456,2326" stroked="true" strokeweight=".5pt" strokecolor="#231f20">
              <v:stroke dashstyle="solid"/>
            </v:line>
            <v:shape style="position:absolute;left:3956;top:2212;width:2;height:114" coordorigin="3957,2213" coordsize="0,114" path="m3957,2213l3957,2326e" filled="true" fillcolor="#231f20" stroked="false">
              <v:path arrowok="t"/>
              <v:fill type="solid"/>
            </v:shape>
            <v:line style="position:absolute" from="3957,2213" to="3957,2326" stroked="true" strokeweight=".5pt" strokecolor="#231f20">
              <v:stroke dashstyle="solid"/>
            </v:line>
            <v:shape style="position:absolute;left:3457;top:2212;width:2;height:114" coordorigin="3457,2213" coordsize="0,114" path="m3457,2213l3457,2326e" filled="true" fillcolor="#231f20" stroked="false">
              <v:path arrowok="t"/>
              <v:fill type="solid"/>
            </v:shape>
            <v:line style="position:absolute" from="3457,2213" to="3457,2326" stroked="true" strokeweight=".5pt" strokecolor="#231f20">
              <v:stroke dashstyle="solid"/>
            </v:line>
            <v:shape style="position:absolute;left:2957;top:2212;width:2;height:114" coordorigin="2958,2213" coordsize="0,114" path="m2958,2213l2958,2326e" filled="true" fillcolor="#231f20" stroked="false">
              <v:path arrowok="t"/>
              <v:fill type="solid"/>
            </v:shape>
            <v:line style="position:absolute" from="2958,2213" to="2958,2326" stroked="true" strokeweight=".5pt" strokecolor="#231f20">
              <v:stroke dashstyle="solid"/>
            </v:line>
            <v:shape style="position:absolute;left:2458;top:2212;width:2;height:114" coordorigin="2458,2213" coordsize="0,114" path="m2458,2213l2458,2326e" filled="true" fillcolor="#231f20" stroked="false">
              <v:path arrowok="t"/>
              <v:fill type="solid"/>
            </v:shape>
            <v:line style="position:absolute" from="2458,2213" to="2458,2326" stroked="true" strokeweight=".5pt" strokecolor="#231f20">
              <v:stroke dashstyle="solid"/>
            </v:line>
            <v:shape style="position:absolute;left:1960;top:2212;width:2;height:114" coordorigin="1961,2213" coordsize="0,114" path="m1961,2213l1961,2326e" filled="true" fillcolor="#231f20" stroked="false">
              <v:path arrowok="t"/>
              <v:fill type="solid"/>
            </v:shape>
            <v:line style="position:absolute" from="1961,2213" to="1961,2326" stroked="true" strokeweight=".5pt" strokecolor="#231f20">
              <v:stroke dashstyle="solid"/>
            </v:line>
            <v:shape style="position:absolute;left:1461;top:2212;width:2;height:114" coordorigin="1461,2213" coordsize="0,114" path="m1461,2213l1461,2326e" filled="true" fillcolor="#231f20" stroked="false">
              <v:path arrowok="t"/>
              <v:fill type="solid"/>
            </v:shape>
            <v:line style="position:absolute" from="1461,2213" to="1461,2326" stroked="true" strokeweight=".5pt" strokecolor="#231f20">
              <v:stroke dashstyle="solid"/>
            </v:line>
            <v:shape style="position:absolute;left:961;top:2212;width:2;height:114" coordorigin="962,2213" coordsize="0,114" path="m962,2213l962,2326e" filled="true" fillcolor="#231f20" stroked="false">
              <v:path arrowok="t"/>
              <v:fill type="solid"/>
            </v:shape>
            <v:line style="position:absolute" from="962,2213" to="962,2326" stroked="true" strokeweight=".5pt" strokecolor="#231f20">
              <v:stroke dashstyle="solid"/>
            </v:line>
            <v:shape style="position:absolute;left:982;top:363;width:3869;height:1311" coordorigin="983,363" coordsize="3869,1311" path="m983,580l1108,1026,1232,1020,1356,1674,1483,1115,1607,1191,1731,1385,1856,1395,1980,1283,2107,1102,2231,1035,2355,953,2480,884,2604,1072,2731,1308,2855,1202,2979,1184,3104,1061,3228,1614,3355,1333,3479,1335,3603,1191,3727,978,3852,999,3978,610,4103,544,4227,676,4351,363,4476,381,4602,557,4727,1019,4851,873e" filled="false" stroked="true" strokeweight="1pt" strokecolor="#74c043">
              <v:path arrowok="t"/>
              <v:stroke dashstyle="solid"/>
            </v:shape>
            <v:shape style="position:absolute;left:982;top:326;width:3869;height:1192" coordorigin="983,326" coordsize="3869,1192" path="m983,972l1108,996,1232,1463,1356,1518,1483,1083,1607,839,1731,1214,1856,1104,1980,779,2107,672,2231,532,2355,484,2480,326,2604,614,2731,1077,2855,839,2979,988,3104,1084,3228,1223,3355,1484,3479,1303,3603,1369,3727,1369,3852,1358,3978,1194,4103,1131,4227,1081,4351,1180,4476,1029,4602,1084,4727,1202,4851,1194e" filled="false" stroked="true" strokeweight="1.0pt" strokecolor="#d0c4b6">
              <v:path arrowok="t"/>
              <v:stroke dashstyle="solid"/>
            </v:shape>
            <v:shape style="position:absolute;left:982;top:571;width:3869;height:1355" coordorigin="983,571" coordsize="3869,1355" path="m983,644l1108,763,1232,850,1356,1404,1483,1104,1607,1086,1731,1424,1856,1560,1980,1313,2107,1312,2231,958,2355,1283,2480,694,2604,1095,2731,1164,2855,1402,2979,1258,3104,1326,3228,1699,3355,1926,3479,1678,3603,1578,3727,1262,3852,1262,3978,571,4103,621,4227,678,4351,731,4476,607,4602,891,4727,873,4851,893e" filled="false" stroked="true" strokeweight="1.0pt" strokecolor="#ab937c">
              <v:path arrowok="t"/>
              <v:stroke dashstyle="solid"/>
            </v:shape>
            <v:shape style="position:absolute;left:982;top:508;width:3869;height:1511" coordorigin="983,509" coordsize="3869,1511" path="m983,509l1108,567,1232,718,1356,917,1483,893,1607,1091,1731,1454,1856,1470,1980,1390,2107,1324,2231,1198,2355,1228,2480,1019,2604,1093,2731,1329,2855,1615,2979,1543,3104,1445,3228,1658,3355,1909,3479,2020,3603,1848,3727,1582,3852,1353,3978,1141,4103,900,4227,846,4351,791,4476,688,4602,804,4727,864,4851,1184e" filled="false" stroked="true" strokeweight="1pt" strokecolor="#a70741">
              <v:path arrowok="t"/>
              <v:stroke dashstyle="solid"/>
            </v:shape>
            <v:shape style="position:absolute;left:982;top:567;width:3869;height:1278" coordorigin="983,568" coordsize="3869,1278" path="m983,568l1108,1061,1232,1406,1356,1461,1483,1443,1607,1845,1731,1832,1856,1784,1980,1591,2107,1107,2231,868,2355,775,2480,816,2604,743,2731,1138,2855,1637,2979,1282,3104,1459,3228,1486,3355,1303,3479,1415,3603,1322,3727,894,3852,882,3978,992,4103,878,4227,612,4351,726,4476,770,4602,965,4727,1287,4851,1363e" filled="false" stroked="true" strokeweight="1pt" strokecolor="#00568b">
              <v:path arrowok="t"/>
              <v:stroke dashstyle="solid"/>
            </v:shape>
            <v:shape style="position:absolute;left:982;top:605;width:3744;height:1090" coordorigin="983,605" coordsize="3744,1090" path="m983,614l1108,1031,1232,980,1356,1180,1483,1221,1607,1544,1731,1324,1856,1624,1980,1567,2107,1074,2231,1500,2355,1512,2480,1575,2604,1445,2731,1393,2855,912,2979,1029,3104,1168,3228,1109,3355,1278,3479,1479,3603,1466,3727,1687,3852,1264,3978,1163,4103,1129,4227,605,4351,1242,4476,1367,4602,1617,4726,1695e" filled="false" stroked="true" strokeweight="1pt" strokecolor="#231f20">
              <v:path arrowok="t"/>
              <v:stroke dashstyle="solid"/>
            </v:shape>
            <v:shape style="position:absolute;left:793;top:432;width:114;height:2" coordorigin="794,432" coordsize="114,0" path="m907,432l794,432e" filled="true" fillcolor="#231f20" stroked="false">
              <v:path arrowok="t"/>
              <v:fill type="solid"/>
            </v:shape>
            <v:line style="position:absolute" from="794,432" to="907,432" stroked="true" strokeweight=".5pt" strokecolor="#231f20">
              <v:stroke dashstyle="solid"/>
            </v:line>
            <v:shape style="position:absolute;left:793;top:810;width:114;height:2" coordorigin="794,811" coordsize="114,0" path="m907,811l794,811e" filled="true" fillcolor="#231f20" stroked="false">
              <v:path arrowok="t"/>
              <v:fill type="solid"/>
            </v:shape>
            <v:line style="position:absolute" from="794,811" to="907,811" stroked="true" strokeweight=".5pt" strokecolor="#231f20">
              <v:stroke dashstyle="solid"/>
            </v:line>
            <v:shape style="position:absolute;left:793;top:1189;width:114;height:2" coordorigin="794,1189" coordsize="114,0" path="m907,1189l794,1189e" filled="true" fillcolor="#231f20" stroked="false">
              <v:path arrowok="t"/>
              <v:fill type="solid"/>
            </v:shape>
            <v:line style="position:absolute" from="794,1189" to="907,1189" stroked="true" strokeweight=".5pt" strokecolor="#231f20">
              <v:stroke dashstyle="solid"/>
            </v:line>
            <v:shape style="position:absolute;left:793;top:1567;width:114;height:2" coordorigin="794,1567" coordsize="114,0" path="m907,1567l794,1567e" filled="true" fillcolor="#231f20" stroked="false">
              <v:path arrowok="t"/>
              <v:fill type="solid"/>
            </v:shape>
            <v:line style="position:absolute" from="794,1567" to="907,1567" stroked="true" strokeweight=".5pt" strokecolor="#231f20">
              <v:stroke dashstyle="solid"/>
            </v:line>
            <v:shape style="position:absolute;left:793;top:1945;width:114;height:2" coordorigin="794,1946" coordsize="114,0" path="m907,1946l794,1946e" filled="true" fillcolor="#231f20" stroked="false">
              <v:path arrowok="t"/>
              <v:fill type="solid"/>
            </v:shape>
            <v:line style="position:absolute" from="794,1946" to="907,1946" stroked="true" strokeweight=".5pt" strokecolor="#231f20">
              <v:stroke dashstyle="solid"/>
            </v:line>
            <v:shape style="position:absolute;left:2172;top:284;width:22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999082"/>
                        <w:w w:val="80"/>
                        <w:sz w:val="12"/>
                      </w:rPr>
                      <w:t>BCC</w:t>
                    </w:r>
                  </w:p>
                </w:txbxContent>
              </v:textbox>
              <w10:wrap type="none"/>
            </v:shape>
            <v:shape style="position:absolute;left:4309;top:191;width:185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74C043"/>
                        <w:w w:val="80"/>
                        <w:sz w:val="12"/>
                      </w:rPr>
                      <w:t>CBI</w:t>
                    </w:r>
                  </w:p>
                </w:txbxContent>
              </v:textbox>
              <w10:wrap type="none"/>
            </v:shape>
            <v:shape style="position:absolute;left:1192;top:453;width:351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Agents</w:t>
                    </w:r>
                  </w:p>
                </w:txbxContent>
              </v:textbox>
              <w10:wrap type="none"/>
            </v:shape>
            <v:shape style="position:absolute;left:3770;top:521;width:18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65"/>
                        <w:sz w:val="12"/>
                      </w:rPr>
                      <w:t>EEF</w:t>
                    </w:r>
                  </w:p>
                </w:txbxContent>
              </v:textbox>
              <w10:wrap type="none"/>
            </v:shape>
            <v:shape style="position:absolute;left:4153;top:1662;width:504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Exports</w:t>
                    </w:r>
                    <w:r>
                      <w:rPr>
                        <w:color w:val="231F20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312;top:1872;width:79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IHS</w:t>
                    </w:r>
                    <w:r>
                      <w:rPr>
                        <w:color w:val="00568B"/>
                        <w:spacing w:val="-24"/>
                        <w:w w:val="7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Markit/CIPS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16</w:t>
      </w:r>
    </w:p>
    <w:p>
      <w:pPr>
        <w:pStyle w:val="BodyText"/>
        <w:spacing w:before="5"/>
        <w:rPr>
          <w:sz w:val="19"/>
        </w:rPr>
      </w:pPr>
    </w:p>
    <w:p>
      <w:pPr>
        <w:spacing w:before="0"/>
        <w:ind w:left="0" w:right="25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12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258" w:firstLine="0"/>
        <w:jc w:val="righ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258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before="18"/>
        <w:ind w:left="0" w:right="288" w:firstLine="0"/>
        <w:jc w:val="righ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23"/>
        <w:ind w:left="0" w:right="258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18"/>
        <w:ind w:left="0" w:right="301" w:firstLine="0"/>
        <w:jc w:val="righ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24"/>
        <w:ind w:left="0" w:right="258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6"/>
        <w:rPr>
          <w:sz w:val="19"/>
        </w:rPr>
      </w:pPr>
    </w:p>
    <w:p>
      <w:pPr>
        <w:spacing w:line="124" w:lineRule="exact" w:before="0"/>
        <w:ind w:left="4530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tabs>
          <w:tab w:pos="1036" w:val="left" w:leader="none"/>
          <w:tab w:pos="1533" w:val="left" w:leader="none"/>
          <w:tab w:pos="2030" w:val="left" w:leader="none"/>
          <w:tab w:pos="2532" w:val="left" w:leader="none"/>
          <w:tab w:pos="3030" w:val="left" w:leader="none"/>
          <w:tab w:pos="3533" w:val="left" w:leader="none"/>
          <w:tab w:pos="3986" w:val="left" w:leader="none"/>
        </w:tabs>
        <w:spacing w:line="124" w:lineRule="exact" w:before="0"/>
        <w:ind w:left="479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  <w:t>12</w:t>
        <w:tab/>
        <w:t>13</w:t>
        <w:tab/>
        <w:t>14</w:t>
        <w:tab/>
        <w:t>15</w:t>
        <w:tab/>
        <w:t>16</w:t>
        <w:tab/>
        <w:t>17</w:t>
        <w:tab/>
        <w:t>18</w:t>
      </w:r>
    </w:p>
    <w:p>
      <w:pPr>
        <w:pStyle w:val="BodyText"/>
        <w:spacing w:before="3"/>
        <w:rPr>
          <w:sz w:val="14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Bank of England, BCC, CBI, EEF, IHS Markit, ONS and Bank 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22"/>
        </w:numPr>
        <w:tabs>
          <w:tab w:pos="344" w:val="left" w:leader="none"/>
        </w:tabs>
        <w:spacing w:line="235" w:lineRule="auto" w:before="0" w:after="0"/>
        <w:ind w:left="343" w:right="201" w:hanging="171"/>
        <w:jc w:val="left"/>
        <w:rPr>
          <w:sz w:val="11"/>
        </w:rPr>
      </w:pPr>
      <w:r>
        <w:rPr>
          <w:color w:val="231F20"/>
          <w:w w:val="80"/>
          <w:sz w:val="11"/>
        </w:rPr>
        <w:t>Survey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measures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scaled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match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mean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variance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four‑quarter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since </w:t>
      </w:r>
      <w:r>
        <w:rPr>
          <w:color w:val="231F20"/>
          <w:w w:val="75"/>
          <w:sz w:val="11"/>
        </w:rPr>
        <w:t>2000. Agents’ measure shows manufacturing companies’ reported annual growth in production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sales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overseas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customers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past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months;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last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available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observation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each quarter.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BCC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measure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net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balance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reporting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orders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deliveries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increased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quarter;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seasonally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adjusted.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CBI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measure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net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balances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manufacturing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reporting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orders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deliveries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increased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quarter,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that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their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present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export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order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books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above </w:t>
      </w:r>
      <w:r>
        <w:rPr>
          <w:color w:val="231F20"/>
          <w:w w:val="80"/>
          <w:sz w:val="11"/>
        </w:rPr>
        <w:t>normal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volumes;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latter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series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quarterly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monthly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data.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EEF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measure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 average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net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balances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manufacturing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reporting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orders </w:t>
      </w:r>
      <w:r>
        <w:rPr>
          <w:color w:val="231F20"/>
          <w:w w:val="80"/>
          <w:sz w:val="11"/>
        </w:rPr>
        <w:t>increased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past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increase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next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months; data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available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since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2000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Q3.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IHS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Markit/CIPS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measure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net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balance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 manufacturing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reporting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orders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increased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this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month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compared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 </w:t>
      </w:r>
      <w:r>
        <w:rPr>
          <w:color w:val="231F20"/>
          <w:w w:val="85"/>
          <w:sz w:val="11"/>
        </w:rPr>
        <w:t>previous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month;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quarterly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monthly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data.</w:t>
      </w:r>
    </w:p>
    <w:p>
      <w:pPr>
        <w:pStyle w:val="ListParagraph"/>
        <w:numPr>
          <w:ilvl w:val="0"/>
          <w:numId w:val="22"/>
        </w:numPr>
        <w:tabs>
          <w:tab w:pos="344" w:val="left" w:leader="none"/>
        </w:tabs>
        <w:spacing w:line="240" w:lineRule="auto" w:before="3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Chained‑volume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measure,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excluding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impact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MTIC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fraud.</w:t>
      </w:r>
    </w:p>
    <w:p>
      <w:pPr>
        <w:pStyle w:val="BodyText"/>
      </w:pP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0" w:lineRule="exact"/>
        <w:ind w:left="166" w:right="-260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1"/>
          <w:w w:val="90"/>
          <w:sz w:val="18"/>
        </w:rPr>
        <w:t> </w:t>
      </w:r>
      <w:r>
        <w:rPr>
          <w:rFonts w:ascii="Trebuchet MS"/>
          <w:b/>
          <w:color w:val="A70741"/>
          <w:spacing w:val="-6"/>
          <w:w w:val="90"/>
          <w:sz w:val="18"/>
        </w:rPr>
        <w:t>2.13</w:t>
      </w:r>
      <w:r>
        <w:rPr>
          <w:rFonts w:ascii="Trebuchet MS"/>
          <w:b/>
          <w:color w:val="A70741"/>
          <w:spacing w:val="-2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2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current</w:t>
      </w:r>
      <w:r>
        <w:rPr>
          <w:rFonts w:ascii="BPG Sans Modern GPL&amp;GNU"/>
          <w:color w:val="A70741"/>
          <w:spacing w:val="-2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account</w:t>
      </w:r>
      <w:r>
        <w:rPr>
          <w:rFonts w:ascii="BPG Sans Modern GPL&amp;GNU"/>
          <w:color w:val="A70741"/>
          <w:spacing w:val="-2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deficit</w:t>
      </w:r>
      <w:r>
        <w:rPr>
          <w:rFonts w:ascii="BPG Sans Modern GPL&amp;GNU"/>
          <w:color w:val="A70741"/>
          <w:spacing w:val="-2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widened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2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5%</w:t>
      </w:r>
      <w:r>
        <w:rPr>
          <w:rFonts w:ascii="BPG Sans Modern GPL&amp;GNU"/>
          <w:color w:val="A70741"/>
          <w:spacing w:val="-2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Q3</w:t>
      </w:r>
    </w:p>
    <w:p>
      <w:pPr>
        <w:spacing w:before="13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5"/>
          <w:sz w:val="16"/>
        </w:rPr>
        <w:t>UK current account</w:t>
      </w:r>
    </w:p>
    <w:p>
      <w:pPr>
        <w:spacing w:line="121" w:lineRule="exact" w:before="118"/>
        <w:ind w:left="306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Percentages of nominal GDP</w:t>
      </w:r>
    </w:p>
    <w:p>
      <w:pPr>
        <w:spacing w:line="121" w:lineRule="exact" w:before="0"/>
        <w:ind w:left="4508" w:right="0" w:firstLine="0"/>
        <w:jc w:val="left"/>
        <w:rPr>
          <w:sz w:val="12"/>
        </w:rPr>
      </w:pPr>
      <w:r>
        <w:rPr/>
        <w:pict>
          <v:group style="position:absolute;margin-left:39.684601pt;margin-top:2.998567pt;width:212.6pt;height:113.4pt;mso-position-horizontal-relative:page;mso-position-vertical-relative:paragraph;z-index:15816192" coordorigin="794,60" coordsize="4252,2268">
            <v:rect style="position:absolute;left:798;top:64;width:4242;height:2258" filled="false" stroked="true" strokeweight=".5pt" strokecolor="#231f20">
              <v:stroke dashstyle="solid"/>
            </v:rect>
            <v:shape style="position:absolute;left:961;top:510;width:3910;height:682" coordorigin="962,511" coordsize="3910,682" path="m988,511l962,511,962,1085,988,1085,988,511xm1064,511l1040,511,1040,1072,1064,1072,1064,511xm1143,511l1116,511,1116,1037,1143,1037,1143,511xm1222,511l1195,511,1195,976,1222,976,1222,511xm1298,511l1273,511,1273,1049,1298,1049,1298,511xm1376,511l1350,511,1350,1001,1376,1001,1376,511xm1453,511l1428,511,1428,1070,1453,1070,1453,511xm1531,511l1504,511,1504,983,1531,983,1531,511xm1610,511l1583,511,1583,1179,1610,1179,1610,511xm1686,511l1662,511,1662,1193,1686,1193,1686,511xm1765,511l1738,511,1738,1019,1765,1019,1765,511xm1841,511l1816,511,1816,887,1841,887,1841,511xm1920,511l1895,511,1895,932,1920,932,1920,511xm1998,511l1971,511,1971,965,1998,965,1998,511xm2075,511l2050,511,2050,859,2075,859,2075,511xm2153,511l2126,511,2126,958,2153,958,2153,511xm2229,511l2205,511,2205,922,2229,922,2229,511xm2308,511l2283,511,2283,985,2308,985,2308,511xm2387,511l2360,511,2360,1113,2387,1113,2387,511xm2463,511l2438,511,2438,1028,2463,1028,2463,511xm2541,511l2515,511,2515,717,2541,717,2541,511xm2620,511l2593,511,2593,702,2620,702,2620,511xm2696,511l2672,511,2672,848,2696,848,2696,511xm2775,511l2748,511,2748,795,2775,795,2775,511xm2851,511l2827,511,2827,704,2851,704,2851,511xm2930,511l2903,511,2903,1029,2930,1029,2930,511xm3008,511l2981,511,2981,823,3008,823,3008,511xm3085,511l3060,511,3060,856,3085,856,3085,511xm3163,511l3136,511,3136,640,3163,640,3163,511xm3240,511l3215,511,3215,788,3240,788,3240,511xm3318,511l3291,511,3291,915,3318,915,3318,511xm3397,511l3370,511,3370,1183,3397,1183,3397,511xm3473,511l3448,511,3448,895,3473,895,3473,511xm3552,511l3525,511,3525,754,3552,754,3552,511xm3628,511l3603,511,3603,892,3628,892,3628,511xm3706,511l3682,511,3682,958,3706,958,3706,511xm3785,511l3758,511,3758,970,3785,970,3785,511xm3861,511l3837,511,3837,747,3861,747,3861,511xm3940,511l3913,511,3913,810,3940,810,3940,511xm4018,511l3992,511,3992,810,4018,810,4018,511xm4095,511l4070,511,4070,823,4095,823,4095,511xm4173,511l4146,511,4146,798,4173,798,4173,511xm4250,511l4225,511,4225,1141,4250,1141,4250,511xm4328,511l4301,511,4301,702,4328,702,4328,511xm4407,511l4380,511,4380,810,4407,810,4407,511xm4483,511l4458,511,4458,821,4483,821,4483,511xm4562,511l4535,511,4535,747,4562,747,4562,511xm4638,511l4613,511,4613,725,4638,725,4638,511xm4717,511l4690,511,4690,729,4717,729,4717,511xm4795,511l4768,511,4768,811,4795,811,4795,511xm4872,511l4847,511,4847,884,4872,884,4872,511xe" filled="true" fillcolor="#a70741" stroked="false">
              <v:path arrowok="t"/>
              <v:fill type="solid"/>
            </v:shape>
            <v:shape style="position:absolute;left:961;top:639;width:3910;height:857" coordorigin="962,640" coordsize="3910,857" path="m988,1085l962,1085,962,1282,988,1282,988,1085xm1064,1072l1040,1072,1040,1237,1064,1237,1064,1072xm1143,1037l1116,1037,1116,1203,1143,1203,1143,1037xm1222,976l1195,976,1195,1188,1222,1188,1222,976xm1298,1049l1273,1049,1273,1226,1298,1226,1298,1049xm1376,1001l1350,1001,1350,1176,1376,1176,1376,1001xm1453,1070l1428,1070,1428,1249,1453,1249,1453,1070xm1531,983l1504,983,1504,1222,1531,1222,1531,983xm1610,1179l1583,1179,1583,1402,1610,1402,1610,1179xm1686,1193l1662,1193,1662,1396,1686,1396,1686,1193xm1765,1019l1738,1019,1738,1217,1765,1217,1765,1019xm1841,887l1816,887,1816,1019,1841,1019,1841,887xm1920,932l1895,932,1895,1146,1920,1146,1920,932xm1998,965l1971,965,1971,1217,1998,1217,1998,965xm2075,859l2050,859,2050,1075,2075,1075,2075,859xm2153,958l2126,958,2126,1146,2153,1146,2153,958xm2229,922l2205,922,2205,1179,2229,1179,2229,922xm2308,985l2283,985,2283,1222,2308,1222,2308,985xm2387,1113l2360,1113,2360,1389,2387,1389,2387,1113xm2463,1028l2438,1028,2438,1376,2463,1376,2463,1028xm2541,717l2515,717,2515,1004,2541,1004,2541,717xm2620,702l2593,702,2593,940,2620,940,2620,702xm2696,848l2672,848,2672,1151,2696,1151,2696,848xm2775,795l2748,795,2748,1082,2775,1082,2775,795xm2851,704l2827,704,2827,971,2851,971,2851,704xm2930,1029l2903,1029,2903,1280,2930,1280,2930,1029xm3008,823l2981,823,2981,1092,3008,1092,3008,823xm3085,856l3060,856,3060,1165,3085,1165,3085,856xm3163,640l3136,640,3136,957,3163,957,3163,640xm3240,788l3215,788,3215,1120,3240,1120,3240,788xm3318,915l3291,915,3291,1257,3318,1257,3318,915xm3397,1183l3370,1183,3370,1496,3397,1496,3397,1183xm3473,895l3448,895,3448,1165,3473,1165,3473,895xm3552,754l3525,754,3525,1061,3552,1061,3552,754xm3628,892l3603,892,3603,1108,3628,1108,3628,892xm3706,958l3682,958,3682,1318,3706,1318,3706,958xm3785,970l3758,970,3758,1219,3785,1219,3785,970xm3861,747l3837,747,3837,1026,3861,1026,3861,747xm3940,810l3913,810,3913,1024,3940,1024,3940,810xm4018,810l3992,810,3992,1174,4018,1174,4018,810xm4095,823l4070,823,4070,1074,4095,1074,4095,823xm4173,798l4146,798,4146,1041,4173,1041,4173,798xm4250,1141l4225,1141,4225,1425,4250,1425,4250,1141xm4328,702l4301,702,4301,962,4328,962,4328,702xm4407,810l4380,810,4380,1013,4407,1013,4407,810xm4483,821l4458,821,4458,1120,4483,1120,4483,821xm4562,747l4535,747,4535,988,4562,988,4562,747xm4638,725l4613,725,4613,905,4638,905,4638,725xm4717,729l4690,729,4690,976,4717,976,4717,729xm4795,811l4768,811,4768,1047,4795,1047,4795,811xm4872,884l4847,884,4847,1166,4872,1166,4872,884xe" filled="true" fillcolor="#ab937c" stroked="false">
              <v:path arrowok="t"/>
              <v:fill type="solid"/>
            </v:shape>
            <v:shape style="position:absolute;left:961;top:245;width:3910;height:1793" coordorigin="962,245" coordsize="3910,1793" path="m988,399l962,399,962,511,988,511,988,399xm1064,420l1040,420,1040,511,1064,511,1064,420xm1143,1203l1116,1203,1116,1305,1143,1305,1143,1203xm1222,508l1195,508,1195,511,1222,511,1222,508xm1298,1226l1273,1226,1273,1316,1298,1316,1298,1226xm1376,1176l1350,1176,1350,1204,1376,1204,1376,1176xm1453,1249l1428,1249,1428,1478,1453,1478,1453,1249xm1531,1222l1504,1222,1504,1293,1531,1293,1531,1222xm1610,458l1583,458,1583,511,1610,511,1610,458xm1686,1396l1662,1396,1662,1562,1686,1562,1686,1396xm1765,1217l1738,1217,1738,1386,1765,1386,1765,1217xm1841,1019l1816,1019,1816,1584,1841,1584,1841,1019xm1920,1146l1895,1146,1895,1513,1920,1513,1920,1146xm1998,1217l1971,1217,1971,1536,1998,1536,1998,1217xm2075,455l2050,455,2050,511,2075,511,2075,455xm2153,1146l2126,1146,2126,1201,2153,1201,2153,1146xm2229,488l2205,488,2205,511,2229,511,2229,488xm2308,466l2283,466,2283,511,2308,511,2308,466xm2387,1389l2360,1389,2360,1420,2387,1420,2387,1389xm2463,484l2438,484,2438,511,2463,511,2463,484xm2541,409l2515,409,2515,511,2541,511,2541,409xm2620,245l2593,245,2593,511,2620,511,2620,245xm2696,1151l2672,1151,2672,1189,2696,1189,2696,1151xm2775,478l2748,478,2748,511,2775,511,2775,478xm2851,971l2827,971,2827,1118,2851,1118,2851,971xm2930,1280l2903,1280,2903,1505,2930,1505,2930,1280xm3008,1092l2981,1092,2981,1293,3008,1293,3008,1092xm3085,1165l3060,1165,3060,1541,3085,1541,3085,1165xm3163,957l3136,957,3136,1615,3163,1615,3163,957xm3240,1120l3215,1120,3215,1415,3240,1415,3240,1120xm3318,1257l3291,1257,3291,1718,3318,1718,3318,1257xm3397,1496l3370,1496,3370,1959,3397,1959,3397,1496xm3473,1165l3448,1165,3448,1538,3473,1538,3473,1165xm3552,1061l3525,1061,3525,1450,3552,1450,3552,1061xm3628,1108l3603,1108,3603,1640,3628,1640,3628,1108xm3706,1318l3682,1318,3682,1884,3706,1884,3706,1318xm3785,1219l3758,1219,3758,1709,3785,1709,3785,1219xm3861,1026l3837,1026,3837,1311,3861,1311,3861,1026xm3940,1024l3913,1024,3913,1442,3940,1442,3940,1024xm4018,1174l3992,1174,3992,2038,4018,2038,4018,1174xm4095,1074l4070,1074,4070,1752,4095,1752,4095,1074xm4173,1041l4146,1041,4146,1688,4173,1688,4173,1041xm4250,1425l4225,1425,4225,1934,4250,1934,4250,1425xm4328,962l4301,962,4301,1409,4328,1409,4328,962xm4407,1013l4380,1013,4380,1201,4407,1201,4407,1013xm4483,1120l4458,1120,4458,1448,4483,1448,4483,1120xm4562,988l4535,988,4535,1224,4562,1224,4562,988xm4638,905l4613,905,4613,1198,4638,1198,4638,905xm4717,976l4690,976,4690,1282,4717,1282,4717,976xm4795,1047l4768,1047,4768,1369,4795,1369,4795,1047xm4872,1166l4847,1166,4847,1640,4872,1640,4872,1166xe" filled="true" fillcolor="#00568b" stroked="false">
              <v:path arrowok="t"/>
              <v:fill type="solid"/>
            </v:shape>
            <v:shape style="position:absolute;left:4932;top:510;width:114;height:2" coordorigin="4932,511" coordsize="114,0" path="m5046,511l4932,511e" filled="true" fillcolor="#231f20" stroked="false">
              <v:path arrowok="t"/>
              <v:fill type="solid"/>
            </v:shape>
            <v:line style="position:absolute" from="4932,511" to="5046,511" stroked="true" strokeweight=".5pt" strokecolor="#231f20">
              <v:stroke dashstyle="solid"/>
            </v:line>
            <v:shape style="position:absolute;left:4932;top:964;width:114;height:2" coordorigin="4932,965" coordsize="114,0" path="m5046,965l4932,965e" filled="true" fillcolor="#231f20" stroked="false">
              <v:path arrowok="t"/>
              <v:fill type="solid"/>
            </v:shape>
            <v:line style="position:absolute" from="4932,965" to="5046,965" stroked="true" strokeweight=".5pt" strokecolor="#231f20">
              <v:stroke dashstyle="solid"/>
            </v:line>
            <v:shape style="position:absolute;left:4932;top:1418;width:114;height:2" coordorigin="4932,1419" coordsize="114,0" path="m5046,1419l4932,1419e" filled="true" fillcolor="#231f20" stroked="false">
              <v:path arrowok="t"/>
              <v:fill type="solid"/>
            </v:shape>
            <v:line style="position:absolute" from="4932,1419" to="5046,1419" stroked="true" strokeweight=".5pt" strokecolor="#231f20">
              <v:stroke dashstyle="solid"/>
            </v:line>
            <v:shape style="position:absolute;left:4932;top:1872;width:114;height:2" coordorigin="4932,1873" coordsize="114,0" path="m5046,1873l4932,1873e" filled="true" fillcolor="#231f20" stroked="false">
              <v:path arrowok="t"/>
              <v:fill type="solid"/>
            </v:shape>
            <v:line style="position:absolute" from="4932,1873" to="5046,1873" stroked="true" strokeweight=".5pt" strokecolor="#231f20">
              <v:stroke dashstyle="solid"/>
            </v:line>
            <v:shape style="position:absolute;left:4690;top:2214;width:2;height:114" coordorigin="4691,2214" coordsize="0,114" path="m4691,2214l4691,2328e" filled="true" fillcolor="#231f20" stroked="false">
              <v:path arrowok="t"/>
              <v:fill type="solid"/>
            </v:shape>
            <v:line style="position:absolute" from="4691,2214" to="4691,2328" stroked="true" strokeweight=".5pt" strokecolor="#231f20">
              <v:stroke dashstyle="solid"/>
            </v:line>
            <v:shape style="position:absolute;left:4070;top:2214;width:2;height:114" coordorigin="4070,2214" coordsize="0,114" path="m4070,2214l4070,2328e" filled="true" fillcolor="#231f20" stroked="false">
              <v:path arrowok="t"/>
              <v:fill type="solid"/>
            </v:shape>
            <v:line style="position:absolute" from="4070,2214" to="4070,2328" stroked="true" strokeweight=".5pt" strokecolor="#231f20">
              <v:stroke dashstyle="solid"/>
            </v:line>
            <v:shape style="position:absolute;left:3448;top:2214;width:2;height:114" coordorigin="3448,2214" coordsize="0,114" path="m3448,2214l3448,2328e" filled="true" fillcolor="#231f20" stroked="false">
              <v:path arrowok="t"/>
              <v:fill type="solid"/>
            </v:shape>
            <v:line style="position:absolute" from="3448,2214" to="3448,2328" stroked="true" strokeweight=".5pt" strokecolor="#231f20">
              <v:stroke dashstyle="solid"/>
            </v:line>
            <v:shape style="position:absolute;left:2826;top:2214;width:2;height:114" coordorigin="2827,2214" coordsize="0,114" path="m2827,2214l2827,2328e" filled="true" fillcolor="#231f20" stroked="false">
              <v:path arrowok="t"/>
              <v:fill type="solid"/>
            </v:shape>
            <v:line style="position:absolute" from="2827,2214" to="2827,2328" stroked="true" strokeweight=".5pt" strokecolor="#231f20">
              <v:stroke dashstyle="solid"/>
            </v:line>
            <v:shape style="position:absolute;left:2204;top:2214;width:2;height:114" coordorigin="2205,2214" coordsize="0,114" path="m2205,2214l2205,2328e" filled="true" fillcolor="#231f20" stroked="false">
              <v:path arrowok="t"/>
              <v:fill type="solid"/>
            </v:shape>
            <v:line style="position:absolute" from="2205,2214" to="2205,2328" stroked="true" strokeweight=".5pt" strokecolor="#231f20">
              <v:stroke dashstyle="solid"/>
            </v:line>
            <v:shape style="position:absolute;left:1583;top:2214;width:2;height:114" coordorigin="1583,2214" coordsize="0,114" path="m1583,2214l1583,2328e" filled="true" fillcolor="#231f20" stroked="false">
              <v:path arrowok="t"/>
              <v:fill type="solid"/>
            </v:shape>
            <v:line style="position:absolute" from="1583,2214" to="1583,2328" stroked="true" strokeweight=".5pt" strokecolor="#231f20">
              <v:stroke dashstyle="solid"/>
            </v:line>
            <v:shape style="position:absolute;left:961;top:2214;width:2;height:114" coordorigin="962,2214" coordsize="0,114" path="m962,2214l962,2328e" filled="true" fillcolor="#231f20" stroked="false">
              <v:path arrowok="t"/>
              <v:fill type="solid"/>
            </v:shape>
            <v:line style="position:absolute" from="962,2214" to="962,2328" stroked="true" strokeweight=".5pt" strokecolor="#231f20">
              <v:stroke dashstyle="solid"/>
            </v:line>
            <v:shape style="position:absolute;left:974;top:674;width:3885;height:1364" coordorigin="975,675" coordsize="3885,1364" path="m975,1171l1053,1146,1130,1305,1208,1186,1284,1316,1363,1204,1442,1478,1518,1293,1596,1349,1673,1562,1751,1386,1830,1584,1906,1513,1985,1536,2063,1021,2140,1201,2218,1156,2295,1179,2373,1420,2452,1349,2528,904,2607,675,2683,1189,2761,1049,2840,1118,2916,1505,2995,1293,3071,1541,3150,1615,3228,1415,3305,1718,3383,1959,3460,1538,3538,1450,3617,1640,3693,1884,3772,1709,3850,1311,3926,1442,4005,2038,4081,1752,4160,1688,4238,1934,4315,1409,4315,1410,4393,1201,4471,1449,4470,1448,4548,1224,4627,1198,4703,1282,4782,1369,4859,1640e" filled="false" stroked="true" strokeweight="1pt" strokecolor="#231f20">
              <v:path arrowok="t"/>
              <v:stroke dashstyle="solid"/>
            </v:shape>
            <v:shape style="position:absolute;left:793;top:510;width:114;height:2" coordorigin="794,511" coordsize="114,0" path="m907,511l794,511e" filled="true" fillcolor="#231f20" stroked="false">
              <v:path arrowok="t"/>
              <v:fill type="solid"/>
            </v:shape>
            <v:line style="position:absolute" from="794,511" to="907,511" stroked="true" strokeweight=".5pt" strokecolor="#231f20">
              <v:stroke dashstyle="solid"/>
            </v:line>
            <v:shape style="position:absolute;left:793;top:964;width:114;height:2" coordorigin="794,965" coordsize="114,0" path="m907,965l794,965e" filled="true" fillcolor="#231f20" stroked="false">
              <v:path arrowok="t"/>
              <v:fill type="solid"/>
            </v:shape>
            <v:line style="position:absolute" from="794,965" to="907,965" stroked="true" strokeweight=".5pt" strokecolor="#231f20">
              <v:stroke dashstyle="solid"/>
            </v:line>
            <v:shape style="position:absolute;left:793;top:1418;width:114;height:2" coordorigin="794,1419" coordsize="114,0" path="m907,1419l794,1419e" filled="true" fillcolor="#231f20" stroked="false">
              <v:path arrowok="t"/>
              <v:fill type="solid"/>
            </v:shape>
            <v:line style="position:absolute" from="794,1419" to="907,1419" stroked="true" strokeweight=".5pt" strokecolor="#231f20">
              <v:stroke dashstyle="solid"/>
            </v:line>
            <v:shape style="position:absolute;left:793;top:1872;width:114;height:2" coordorigin="794,1873" coordsize="114,0" path="m907,1873l794,1873e" filled="true" fillcolor="#231f20" stroked="false">
              <v:path arrowok="t"/>
              <v:fill type="solid"/>
            </v:shape>
            <v:line style="position:absolute" from="794,1873" to="907,1873" stroked="true" strokeweight=".5pt" strokecolor="#231f20">
              <v:stroke dashstyle="solid"/>
            </v:line>
            <v:shape style="position:absolute;left:963;top:510;width:3912;height:2" coordorigin="964,511" coordsize="3912,0" path="m4876,511l964,511e" filled="true" fillcolor="#231f20" stroked="false">
              <v:path arrowok="t"/>
              <v:fill type="solid"/>
            </v:shape>
            <v:line style="position:absolute" from="964,511" to="4876,511" stroked="true" strokeweight=".5pt" strokecolor="#231f20">
              <v:stroke dashstyle="solid"/>
            </v:line>
            <v:shape style="position:absolute;left:1363;top:191;width:116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Primary income</w:t>
                    </w:r>
                    <w:r>
                      <w:rPr>
                        <w:color w:val="00568B"/>
                        <w:spacing w:val="-25"/>
                        <w:w w:val="7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balance</w:t>
                    </w:r>
                  </w:p>
                </w:txbxContent>
              </v:textbox>
              <w10:wrap type="none"/>
            </v:shape>
            <v:shape style="position:absolute;left:3538;top:336;width:684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Trade</w:t>
                    </w:r>
                    <w:r>
                      <w:rPr>
                        <w:color w:val="A70741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balance</w:t>
                    </w:r>
                  </w:p>
                </w:txbxContent>
              </v:textbox>
              <w10:wrap type="none"/>
            </v:shape>
            <v:shape style="position:absolute;left:1194;top:1613;width:1293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Secondary income balance</w:t>
                    </w:r>
                  </w:p>
                </w:txbxContent>
              </v:textbox>
              <w10:wrap type="none"/>
            </v:shape>
            <v:shape style="position:absolute;left:3418;top:2064;width:119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Current account balance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5"/>
          <w:sz w:val="12"/>
        </w:rPr>
        <w:t>2</w:t>
      </w:r>
    </w:p>
    <w:p>
      <w:pPr>
        <w:spacing w:before="56"/>
        <w:ind w:left="0" w:right="285" w:firstLine="0"/>
        <w:jc w:val="righ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62"/>
        <w:ind w:left="0" w:right="285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55"/>
        <w:ind w:left="0" w:right="285" w:firstLine="0"/>
        <w:jc w:val="righ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62"/>
        <w:ind w:left="0" w:right="285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line="259" w:lineRule="auto"/>
        <w:ind w:left="173" w:right="277"/>
      </w:pPr>
      <w:r>
        <w:rPr/>
        <w:br w:type="column"/>
      </w:r>
      <w:r>
        <w:rPr>
          <w:color w:val="231F20"/>
          <w:w w:val="80"/>
        </w:rPr>
        <w:t>Import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Q3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Table</w:t>
      </w:r>
      <w:r>
        <w:rPr>
          <w:rFonts w:ascii="BPG Sans Modern GPL&amp;GNU"/>
          <w:color w:val="231F20"/>
          <w:spacing w:val="-22"/>
          <w:w w:val="80"/>
        </w:rPr>
        <w:t> </w:t>
      </w:r>
      <w:r>
        <w:rPr>
          <w:rFonts w:ascii="BPG Sans Modern GPL&amp;GNU"/>
          <w:color w:val="231F20"/>
          <w:w w:val="80"/>
        </w:rPr>
        <w:t>2.A</w:t>
      </w:r>
      <w:r>
        <w:rPr>
          <w:color w:val="231F20"/>
          <w:w w:val="80"/>
        </w:rPr>
        <w:t>).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8"/>
          <w:w w:val="80"/>
        </w:rPr>
        <w:t>is </w:t>
      </w:r>
      <w:r>
        <w:rPr>
          <w:color w:val="231F20"/>
          <w:w w:val="80"/>
        </w:rPr>
        <w:t>expected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pick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Q4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Q1,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because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of firms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increasing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holdings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stocks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ahead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Brexit </w:t>
      </w:r>
      <w:r>
        <w:rPr>
          <w:color w:val="231F20"/>
          <w:w w:val="85"/>
        </w:rPr>
        <w:t>(Section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2.2).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59" w:lineRule="auto" w:before="1"/>
        <w:ind w:left="173" w:right="134"/>
      </w:pPr>
      <w:r>
        <w:rPr>
          <w:color w:val="231F20"/>
          <w:w w:val="85"/>
        </w:rPr>
        <w:t>Overall,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trade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make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small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negative contribution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2019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Table</w:t>
      </w:r>
      <w:r>
        <w:rPr>
          <w:rFonts w:ascii="BPG Sans Modern GPL&amp;GNU" w:hAnsi="BPG Sans Modern GPL&amp;GNU"/>
          <w:color w:val="231F20"/>
          <w:spacing w:val="-33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2.B</w:t>
      </w:r>
      <w:r>
        <w:rPr>
          <w:color w:val="231F20"/>
          <w:w w:val="85"/>
        </w:rPr>
        <w:t>),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given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subdued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external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near‑term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boost 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imports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stockbuilding.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out,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6"/>
          <w:w w:val="80"/>
        </w:rPr>
        <w:t>net </w:t>
      </w:r>
      <w:r>
        <w:rPr>
          <w:color w:val="231F20"/>
          <w:w w:val="80"/>
        </w:rPr>
        <w:t>trade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chains,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here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85"/>
        </w:rPr>
        <w:t>abroad,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evolve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response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Brexit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associated movements in sterling. The MPC’s central projection, conditioned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smooth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adjustment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UK’s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eventual trading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relationship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EU,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trade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make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 broadly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neutral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contribution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5).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105"/>
      </w:pP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current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account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deficit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reflects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balance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nominal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flows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payments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90"/>
        </w:rPr>
        <w:t>rest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world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72"/>
          <w:w w:val="115"/>
        </w:rPr>
        <w:t> </w:t>
      </w:r>
      <w:r>
        <w:rPr>
          <w:color w:val="231F20"/>
          <w:w w:val="90"/>
        </w:rPr>
        <w:t>widened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5.0%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2018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Q3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37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2.13</w:t>
      </w:r>
      <w:r>
        <w:rPr>
          <w:color w:val="231F20"/>
          <w:w w:val="85"/>
        </w:rPr>
        <w:t>).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reflected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widening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deficit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both 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trade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balance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primary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income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balance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net </w:t>
      </w:r>
      <w:r>
        <w:rPr>
          <w:color w:val="231F20"/>
          <w:w w:val="80"/>
        </w:rPr>
        <w:t>value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received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residents.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5"/>
          <w:w w:val="80"/>
        </w:rPr>
        <w:t>UK’s </w:t>
      </w:r>
      <w:r>
        <w:rPr>
          <w:color w:val="231F20"/>
          <w:w w:val="85"/>
        </w:rPr>
        <w:t>current account deficit has been financed by increased </w:t>
      </w:r>
      <w:r>
        <w:rPr>
          <w:color w:val="231F20"/>
          <w:w w:val="80"/>
        </w:rPr>
        <w:t>investment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assets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foreign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investors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years, including significant investment in the UK commercial real </w:t>
      </w:r>
      <w:r>
        <w:rPr>
          <w:color w:val="231F20"/>
          <w:w w:val="90"/>
        </w:rPr>
        <w:t>estate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sector.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poses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discussed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the </w:t>
      </w:r>
      <w:hyperlink r:id="rId59">
        <w:r>
          <w:rPr>
            <w:color w:val="231F20"/>
            <w:w w:val="90"/>
            <w:u w:val="single" w:color="231F20"/>
          </w:rPr>
          <w:t>November</w:t>
        </w:r>
        <w:r>
          <w:rPr>
            <w:color w:val="231F20"/>
            <w:spacing w:val="-33"/>
            <w:w w:val="90"/>
            <w:u w:val="single" w:color="231F20"/>
          </w:rPr>
          <w:t> </w:t>
        </w:r>
        <w:r>
          <w:rPr>
            <w:color w:val="231F20"/>
            <w:w w:val="90"/>
            <w:u w:val="single" w:color="231F20"/>
          </w:rPr>
          <w:t>2018</w:t>
        </w:r>
        <w:r>
          <w:rPr>
            <w:color w:val="231F20"/>
            <w:spacing w:val="-32"/>
            <w:w w:val="90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90"/>
            <w:u w:val="single" w:color="231F20"/>
          </w:rPr>
          <w:t>Financial</w:t>
        </w:r>
        <w:r>
          <w:rPr>
            <w:rFonts w:ascii="Trebuchet MS" w:hAnsi="Trebuchet MS"/>
            <w:i/>
            <w:color w:val="231F20"/>
            <w:spacing w:val="-24"/>
            <w:w w:val="90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90"/>
            <w:u w:val="single" w:color="231F20"/>
          </w:rPr>
          <w:t>Stability</w:t>
        </w:r>
        <w:r>
          <w:rPr>
            <w:rFonts w:ascii="Trebuchet MS" w:hAnsi="Trebuchet MS"/>
            <w:i/>
            <w:color w:val="231F20"/>
            <w:spacing w:val="-24"/>
            <w:w w:val="90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90"/>
            <w:u w:val="single" w:color="231F20"/>
          </w:rPr>
          <w:t>Report</w:t>
        </w:r>
      </w:hyperlink>
      <w:r>
        <w:rPr>
          <w:color w:val="231F20"/>
          <w:w w:val="90"/>
        </w:rPr>
        <w:t>.</w:t>
      </w:r>
    </w:p>
    <w:p>
      <w:pPr>
        <w:spacing w:after="0" w:line="259" w:lineRule="auto"/>
        <w:sectPr>
          <w:pgSz w:w="11910" w:h="16840"/>
          <w:pgMar w:header="446" w:footer="0" w:top="1560" w:bottom="280" w:left="620" w:right="680"/>
          <w:cols w:num="2" w:equalWidth="0">
            <w:col w:w="4858" w:space="471"/>
            <w:col w:w="5281"/>
          </w:cols>
        </w:sectPr>
      </w:pPr>
    </w:p>
    <w:p>
      <w:pPr>
        <w:pStyle w:val="BodyText"/>
        <w:spacing w:before="8"/>
        <w:rPr>
          <w:sz w:val="17"/>
        </w:rPr>
      </w:pPr>
    </w:p>
    <w:p>
      <w:pPr>
        <w:spacing w:before="98"/>
        <w:ind w:left="0" w:right="1530" w:firstLine="0"/>
        <w:jc w:val="center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7"/>
        <w:rPr>
          <w:sz w:val="17"/>
        </w:rPr>
      </w:pPr>
    </w:p>
    <w:p>
      <w:pPr>
        <w:spacing w:before="98"/>
        <w:ind w:left="0" w:right="1528" w:firstLine="0"/>
        <w:jc w:val="center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spacing w:before="7"/>
        <w:rPr>
          <w:sz w:val="17"/>
        </w:rPr>
      </w:pPr>
    </w:p>
    <w:p>
      <w:pPr>
        <w:spacing w:line="123" w:lineRule="exact" w:before="98"/>
        <w:ind w:left="0" w:right="1530" w:firstLine="0"/>
        <w:jc w:val="center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tabs>
          <w:tab w:pos="621" w:val="left" w:leader="none"/>
          <w:tab w:pos="1242" w:val="left" w:leader="none"/>
          <w:tab w:pos="1864" w:val="left" w:leader="none"/>
          <w:tab w:pos="2486" w:val="left" w:leader="none"/>
          <w:tab w:pos="3108" w:val="left" w:leader="none"/>
          <w:tab w:pos="3727" w:val="left" w:leader="none"/>
        </w:tabs>
        <w:spacing w:line="123" w:lineRule="exact" w:before="0"/>
        <w:ind w:left="0" w:right="6077" w:firstLine="0"/>
        <w:jc w:val="center"/>
        <w:rPr>
          <w:sz w:val="12"/>
        </w:rPr>
      </w:pPr>
      <w:r>
        <w:rPr>
          <w:color w:val="231F20"/>
          <w:w w:val="80"/>
          <w:sz w:val="12"/>
        </w:rPr>
        <w:t>2006</w:t>
        <w:tab/>
      </w:r>
      <w:r>
        <w:rPr>
          <w:color w:val="231F20"/>
          <w:w w:val="95"/>
          <w:sz w:val="12"/>
        </w:rPr>
        <w:t>08</w:t>
        <w:tab/>
        <w:t>10</w:t>
        <w:tab/>
        <w:t>12</w:t>
        <w:tab/>
        <w:t>14</w:t>
        <w:tab/>
        <w:t>16</w:t>
        <w:tab/>
        <w:t>18</w:t>
      </w:r>
    </w:p>
    <w:p>
      <w:pPr>
        <w:spacing w:after="0" w:line="123" w:lineRule="exact"/>
        <w:jc w:val="center"/>
        <w:rPr>
          <w:sz w:val="12"/>
        </w:rPr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60"/>
          <w:pgSz w:w="11910" w:h="16840"/>
          <w:pgMar w:header="425" w:footer="0" w:top="620" w:bottom="280" w:left="620" w:right="680"/>
          <w:pgNumType w:start="17"/>
        </w:sectPr>
      </w:pPr>
    </w:p>
    <w:p>
      <w:pPr>
        <w:pStyle w:val="Heading3"/>
        <w:spacing w:before="225"/>
        <w:rPr>
          <w:rFonts w:ascii="BPG Sans Modern GPL&amp;GNU"/>
        </w:rPr>
      </w:pPr>
      <w:bookmarkStart w:name="Box 4 Agents’ update on business conditi" w:id="31"/>
      <w:bookmarkEnd w:id="31"/>
      <w:r>
        <w:rPr/>
      </w:r>
      <w:r>
        <w:rPr>
          <w:rFonts w:ascii="BPG Sans Modern GPL&amp;GNU"/>
          <w:color w:val="A70741"/>
          <w:w w:val="95"/>
        </w:rPr>
        <w:t>Box 4</w:t>
      </w:r>
    </w:p>
    <w:p>
      <w:pPr>
        <w:spacing w:before="12"/>
        <w:ind w:left="173" w:right="0" w:firstLine="0"/>
        <w:jc w:val="left"/>
        <w:rPr>
          <w:rFonts w:ascii="BPG Sans Modern GPL&amp;GNU" w:hAnsi="BPG Sans Modern GPL&amp;GNU"/>
          <w:sz w:val="26"/>
        </w:rPr>
      </w:pPr>
      <w:r>
        <w:rPr>
          <w:rFonts w:ascii="BPG Sans Modern GPL&amp;GNU" w:hAnsi="BPG Sans Modern GPL&amp;GNU"/>
          <w:color w:val="231F20"/>
          <w:w w:val="95"/>
          <w:sz w:val="26"/>
        </w:rPr>
        <w:t>Agents’</w:t>
      </w:r>
      <w:r>
        <w:rPr>
          <w:rFonts w:ascii="BPG Sans Modern GPL&amp;GNU" w:hAnsi="BPG Sans Modern GPL&amp;GNU"/>
          <w:color w:val="231F20"/>
          <w:spacing w:val="-55"/>
          <w:w w:val="95"/>
          <w:sz w:val="26"/>
        </w:rPr>
        <w:t> </w:t>
      </w:r>
      <w:r>
        <w:rPr>
          <w:rFonts w:ascii="BPG Sans Modern GPL&amp;GNU" w:hAnsi="BPG Sans Modern GPL&amp;GNU"/>
          <w:color w:val="231F20"/>
          <w:w w:val="95"/>
          <w:sz w:val="26"/>
        </w:rPr>
        <w:t>update</w:t>
      </w:r>
      <w:r>
        <w:rPr>
          <w:rFonts w:ascii="BPG Sans Modern GPL&amp;GNU" w:hAnsi="BPG Sans Modern GPL&amp;GNU"/>
          <w:color w:val="231F20"/>
          <w:spacing w:val="-54"/>
          <w:w w:val="95"/>
          <w:sz w:val="26"/>
        </w:rPr>
        <w:t> </w:t>
      </w:r>
      <w:r>
        <w:rPr>
          <w:rFonts w:ascii="BPG Sans Modern GPL&amp;GNU" w:hAnsi="BPG Sans Modern GPL&amp;GNU"/>
          <w:color w:val="231F20"/>
          <w:w w:val="95"/>
          <w:sz w:val="26"/>
        </w:rPr>
        <w:t>on</w:t>
      </w:r>
      <w:r>
        <w:rPr>
          <w:rFonts w:ascii="BPG Sans Modern GPL&amp;GNU" w:hAnsi="BPG Sans Modern GPL&amp;GNU"/>
          <w:color w:val="231F20"/>
          <w:spacing w:val="-54"/>
          <w:w w:val="95"/>
          <w:sz w:val="26"/>
        </w:rPr>
        <w:t> </w:t>
      </w:r>
      <w:r>
        <w:rPr>
          <w:rFonts w:ascii="BPG Sans Modern GPL&amp;GNU" w:hAnsi="BPG Sans Modern GPL&amp;GNU"/>
          <w:color w:val="231F20"/>
          <w:w w:val="95"/>
          <w:sz w:val="26"/>
        </w:rPr>
        <w:t>business</w:t>
      </w:r>
      <w:r>
        <w:rPr>
          <w:rFonts w:ascii="BPG Sans Modern GPL&amp;GNU" w:hAnsi="BPG Sans Modern GPL&amp;GNU"/>
          <w:color w:val="231F20"/>
          <w:spacing w:val="-54"/>
          <w:w w:val="95"/>
          <w:sz w:val="26"/>
        </w:rPr>
        <w:t> </w:t>
      </w:r>
      <w:r>
        <w:rPr>
          <w:rFonts w:ascii="BPG Sans Modern GPL&amp;GNU" w:hAnsi="BPG Sans Modern GPL&amp;GNU"/>
          <w:color w:val="231F20"/>
          <w:w w:val="95"/>
          <w:sz w:val="26"/>
        </w:rPr>
        <w:t>conditions</w:t>
      </w:r>
    </w:p>
    <w:p>
      <w:pPr>
        <w:pStyle w:val="BodyText"/>
        <w:spacing w:before="11"/>
        <w:rPr>
          <w:rFonts w:ascii="BPG Sans Modern GPL&amp;GNU"/>
          <w:sz w:val="22"/>
        </w:rPr>
      </w:pPr>
    </w:p>
    <w:p>
      <w:pPr>
        <w:pStyle w:val="BodyText"/>
        <w:spacing w:line="259" w:lineRule="auto"/>
        <w:ind w:left="173" w:right="38"/>
        <w:jc w:val="both"/>
        <w:rPr>
          <w:sz w:val="14"/>
        </w:rPr>
      </w:pPr>
      <w:r>
        <w:rPr>
          <w:color w:val="231F20"/>
          <w:w w:val="75"/>
        </w:rPr>
        <w:t>The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key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information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Agents’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contacts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considered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9"/>
          <w:w w:val="75"/>
        </w:rPr>
        <w:t> </w:t>
      </w:r>
      <w:r>
        <w:rPr>
          <w:color w:val="231F20"/>
          <w:spacing w:val="-6"/>
          <w:w w:val="75"/>
        </w:rPr>
        <w:t>the </w:t>
      </w:r>
      <w:r>
        <w:rPr>
          <w:color w:val="231F20"/>
          <w:w w:val="75"/>
        </w:rPr>
        <w:t>Monetary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Policy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Committee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(MPC)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its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February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meeting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is </w:t>
      </w:r>
      <w:r>
        <w:rPr>
          <w:color w:val="231F20"/>
          <w:w w:val="85"/>
        </w:rPr>
        <w:t>highlighted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box.</w:t>
      </w:r>
      <w:r>
        <w:rPr>
          <w:color w:val="231F20"/>
          <w:w w:val="85"/>
          <w:position w:val="4"/>
          <w:sz w:val="14"/>
        </w:rPr>
        <w:t>(1)</w:t>
      </w:r>
    </w:p>
    <w:p>
      <w:pPr>
        <w:pStyle w:val="BodyText"/>
        <w:rPr>
          <w:sz w:val="21"/>
        </w:rPr>
      </w:pPr>
    </w:p>
    <w:p>
      <w:pPr>
        <w:pStyle w:val="Heading4"/>
        <w:spacing w:before="1"/>
      </w:pPr>
      <w:r>
        <w:rPr>
          <w:color w:val="A70741"/>
          <w:w w:val="80"/>
        </w:rPr>
        <w:t>Recent</w:t>
      </w:r>
      <w:r>
        <w:rPr>
          <w:color w:val="A70741"/>
          <w:spacing w:val="54"/>
          <w:w w:val="80"/>
        </w:rPr>
        <w:t> </w:t>
      </w:r>
      <w:r>
        <w:rPr>
          <w:color w:val="A70741"/>
          <w:w w:val="80"/>
        </w:rPr>
        <w:t>developments</w:t>
      </w:r>
    </w:p>
    <w:p>
      <w:pPr>
        <w:pStyle w:val="BodyText"/>
        <w:spacing w:line="259" w:lineRule="auto" w:before="13"/>
        <w:ind w:left="173" w:right="54"/>
      </w:pPr>
      <w:r>
        <w:rPr>
          <w:color w:val="231F20"/>
          <w:w w:val="80"/>
        </w:rPr>
        <w:t>Annual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sales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values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ease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9"/>
          <w:w w:val="80"/>
        </w:rPr>
        <w:t>in </w:t>
      </w:r>
      <w:r>
        <w:rPr>
          <w:color w:val="231F20"/>
          <w:w w:val="85"/>
        </w:rPr>
        <w:t>December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dipped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below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75"/>
        </w:rPr>
        <w:t>financial crisis.</w:t>
      </w:r>
      <w:r>
        <w:rPr>
          <w:color w:val="231F20"/>
          <w:w w:val="75"/>
          <w:position w:val="4"/>
          <w:sz w:val="14"/>
        </w:rPr>
        <w:t>(2) </w:t>
      </w:r>
      <w:r>
        <w:rPr>
          <w:color w:val="231F20"/>
          <w:w w:val="75"/>
        </w:rPr>
        <w:t>Sales of consumer durables, such as cars, furniture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household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appliances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were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particularly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weak.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59" w:lineRule="auto"/>
        <w:ind w:left="173" w:right="87"/>
      </w:pPr>
      <w:r>
        <w:rPr>
          <w:color w:val="231F20"/>
          <w:w w:val="80"/>
        </w:rPr>
        <w:t>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services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turnover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eased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slightly,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due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slower activity in the property market and corporate </w:t>
      </w:r>
      <w:r>
        <w:rPr>
          <w:color w:val="231F20"/>
          <w:w w:val="80"/>
        </w:rPr>
        <w:t>transactions.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Brexit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preparations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boosted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 </w:t>
      </w:r>
      <w:r>
        <w:rPr>
          <w:color w:val="231F20"/>
          <w:w w:val="75"/>
        </w:rPr>
        <w:t>professional</w:t>
      </w:r>
      <w:r>
        <w:rPr>
          <w:color w:val="231F20"/>
          <w:spacing w:val="-31"/>
          <w:w w:val="75"/>
        </w:rPr>
        <w:t> </w:t>
      </w:r>
      <w:r>
        <w:rPr>
          <w:color w:val="231F20"/>
          <w:w w:val="75"/>
        </w:rPr>
        <w:t>advisory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services</w:t>
      </w:r>
      <w:r>
        <w:rPr>
          <w:color w:val="231F20"/>
          <w:spacing w:val="-31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warehousing</w:t>
      </w:r>
      <w:r>
        <w:rPr>
          <w:color w:val="231F20"/>
          <w:spacing w:val="-31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logistics.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59" w:lineRule="auto"/>
        <w:ind w:left="173" w:right="62" w:hanging="1"/>
      </w:pPr>
      <w:r>
        <w:rPr>
          <w:color w:val="231F20"/>
          <w:w w:val="75"/>
        </w:rPr>
        <w:t>Growth in domestic manufacturing output remained </w:t>
      </w:r>
      <w:r>
        <w:rPr>
          <w:color w:val="231F20"/>
          <w:spacing w:val="-3"/>
          <w:w w:val="75"/>
        </w:rPr>
        <w:t>modest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months.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goods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volumes eased,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marked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automotive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exports,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1082"/>
      </w:pPr>
      <w:r>
        <w:rPr>
          <w:color w:val="231F20"/>
          <w:w w:val="80"/>
        </w:rPr>
        <w:t>three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quarters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respondents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3"/>
          <w:w w:val="80"/>
        </w:rPr>
        <w:t>agreed </w:t>
      </w:r>
      <w:r>
        <w:rPr>
          <w:color w:val="231F20"/>
          <w:w w:val="85"/>
        </w:rPr>
        <w:t>contingency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plan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place.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 w:before="1"/>
        <w:ind w:left="173" w:right="130"/>
      </w:pP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surveyed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contacts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felt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‘ready’, </w:t>
      </w:r>
      <w:r>
        <w:rPr>
          <w:color w:val="231F20"/>
          <w:w w:val="85"/>
        </w:rPr>
        <w:t>and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had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prepared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much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could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‘no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deal,</w:t>
      </w:r>
    </w:p>
    <w:p>
      <w:pPr>
        <w:pStyle w:val="BodyText"/>
        <w:spacing w:line="259" w:lineRule="auto"/>
        <w:ind w:left="173" w:right="170"/>
      </w:pPr>
      <w:r>
        <w:rPr>
          <w:color w:val="231F20"/>
          <w:w w:val="85"/>
        </w:rPr>
        <w:t>no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transition’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Brexit.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those,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quarter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were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not </w:t>
      </w:r>
      <w:r>
        <w:rPr>
          <w:color w:val="231F20"/>
          <w:w w:val="80"/>
        </w:rPr>
        <w:t>making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contingency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plans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either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because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did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2"/>
          <w:w w:val="80"/>
        </w:rPr>
        <w:t> </w:t>
      </w:r>
      <w:r>
        <w:rPr>
          <w:color w:val="231F20"/>
          <w:spacing w:val="-4"/>
          <w:w w:val="80"/>
        </w:rPr>
        <w:t>think </w:t>
      </w:r>
      <w:r>
        <w:rPr>
          <w:color w:val="231F20"/>
          <w:w w:val="80"/>
        </w:rPr>
        <w:t>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affected,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because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waiting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 more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clarity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outcome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‘no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deal,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transition’ Brexit.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bulk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remainder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started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implementing </w:t>
      </w:r>
      <w:r>
        <w:rPr>
          <w:color w:val="231F20"/>
          <w:w w:val="90"/>
        </w:rPr>
        <w:t>plans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agreed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being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developed.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197"/>
      </w:pPr>
      <w:r>
        <w:rPr>
          <w:color w:val="231F20"/>
          <w:w w:val="85"/>
        </w:rPr>
        <w:t>The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survey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showed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respondents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even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felt ready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still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output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employment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fall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‘no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deal,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transition’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Brexit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next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12</w:t>
      </w:r>
      <w:r>
        <w:rPr>
          <w:color w:val="231F20"/>
          <w:spacing w:val="-31"/>
          <w:w w:val="80"/>
        </w:rPr>
        <w:t> </w:t>
      </w:r>
      <w:r>
        <w:rPr>
          <w:color w:val="231F20"/>
          <w:spacing w:val="-3"/>
          <w:w w:val="80"/>
        </w:rPr>
        <w:t>months </w:t>
      </w:r>
      <w:r>
        <w:rPr>
          <w:color w:val="231F20"/>
          <w:w w:val="90"/>
        </w:rPr>
        <w:t>(</w:t>
      </w:r>
      <w:r>
        <w:rPr>
          <w:rFonts w:ascii="BPG Sans Modern GPL&amp;GNU" w:hAnsi="BPG Sans Modern GPL&amp;GNU"/>
          <w:color w:val="231F20"/>
          <w:w w:val="90"/>
        </w:rPr>
        <w:t>Chart</w:t>
      </w:r>
      <w:r>
        <w:rPr>
          <w:rFonts w:ascii="BPG Sans Modern GPL&amp;GNU" w:hAnsi="BPG Sans Modern GPL&amp;GNU"/>
          <w:color w:val="231F20"/>
          <w:spacing w:val="-15"/>
          <w:w w:val="90"/>
        </w:rPr>
        <w:t> </w:t>
      </w:r>
      <w:r>
        <w:rPr>
          <w:rFonts w:ascii="BPG Sans Modern GPL&amp;GNU" w:hAnsi="BPG Sans Modern GPL&amp;GNU"/>
          <w:color w:val="231F20"/>
          <w:w w:val="90"/>
        </w:rPr>
        <w:t>B</w:t>
      </w:r>
      <w:r>
        <w:rPr>
          <w:color w:val="231F20"/>
          <w:w w:val="90"/>
        </w:rPr>
        <w:t>).</w:t>
      </w:r>
    </w:p>
    <w:p>
      <w:pPr>
        <w:pStyle w:val="BodyText"/>
        <w:spacing w:before="11"/>
        <w:rPr>
          <w:sz w:val="30"/>
        </w:rPr>
      </w:pPr>
    </w:p>
    <w:p>
      <w:pPr>
        <w:spacing w:line="249" w:lineRule="auto" w:before="0"/>
        <w:ind w:left="173" w:right="775" w:firstLine="0"/>
        <w:jc w:val="left"/>
        <w:rPr>
          <w:rFonts w:ascii="BPG Sans Modern GPL&amp;GNU" w:hAnsi="BPG Sans Modern GPL&amp;GNU"/>
          <w:sz w:val="18"/>
        </w:rPr>
      </w:pPr>
      <w:r>
        <w:rPr>
          <w:rFonts w:ascii="Trebuchet MS" w:hAnsi="Trebuchet MS"/>
          <w:b/>
          <w:color w:val="A70741"/>
          <w:w w:val="90"/>
          <w:sz w:val="18"/>
        </w:rPr>
        <w:t>Chart</w:t>
      </w:r>
      <w:r>
        <w:rPr>
          <w:rFonts w:ascii="Trebuchet MS" w:hAnsi="Trebuchet MS"/>
          <w:b/>
          <w:color w:val="A70741"/>
          <w:spacing w:val="-25"/>
          <w:w w:val="90"/>
          <w:sz w:val="18"/>
        </w:rPr>
        <w:t> </w:t>
      </w:r>
      <w:r>
        <w:rPr>
          <w:rFonts w:ascii="Trebuchet MS" w:hAnsi="Trebuchet MS"/>
          <w:b/>
          <w:color w:val="A70741"/>
          <w:w w:val="90"/>
          <w:sz w:val="18"/>
        </w:rPr>
        <w:t>B</w:t>
      </w:r>
      <w:r>
        <w:rPr>
          <w:rFonts w:ascii="Trebuchet MS" w:hAnsi="Trebuchet MS"/>
          <w:b/>
          <w:color w:val="A70741"/>
          <w:spacing w:val="-24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Output</w:t>
      </w:r>
      <w:r>
        <w:rPr>
          <w:rFonts w:ascii="BPG Sans Modern GPL&amp;GNU" w:hAns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and</w:t>
      </w:r>
      <w:r>
        <w:rPr>
          <w:rFonts w:ascii="BPG Sans Modern GPL&amp;GNU" w:hAns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employment</w:t>
      </w:r>
      <w:r>
        <w:rPr>
          <w:rFonts w:ascii="BPG Sans Modern GPL&amp;GNU" w:hAns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are</w:t>
      </w:r>
      <w:r>
        <w:rPr>
          <w:rFonts w:ascii="BPG Sans Modern GPL&amp;GNU" w:hAns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expected</w:t>
      </w:r>
      <w:r>
        <w:rPr>
          <w:rFonts w:ascii="BPG Sans Modern GPL&amp;GNU" w:hAns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to</w:t>
      </w:r>
      <w:r>
        <w:rPr>
          <w:rFonts w:ascii="BPG Sans Modern GPL&amp;GNU" w:hAns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fall</w:t>
      </w:r>
      <w:r>
        <w:rPr>
          <w:rFonts w:ascii="BPG Sans Modern GPL&amp;GNU" w:hAns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in</w:t>
      </w:r>
      <w:r>
        <w:rPr>
          <w:rFonts w:ascii="BPG Sans Modern GPL&amp;GNU" w:hAns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spacing w:val="-12"/>
          <w:w w:val="90"/>
          <w:sz w:val="18"/>
        </w:rPr>
        <w:t>a </w:t>
      </w:r>
      <w:r>
        <w:rPr>
          <w:rFonts w:ascii="BPG Sans Modern GPL&amp;GNU" w:hAnsi="BPG Sans Modern GPL&amp;GNU"/>
          <w:color w:val="A70741"/>
          <w:w w:val="95"/>
          <w:sz w:val="18"/>
        </w:rPr>
        <w:t>‘no</w:t>
      </w:r>
      <w:r>
        <w:rPr>
          <w:rFonts w:ascii="BPG Sans Modern GPL&amp;GNU" w:hAnsi="BPG Sans Modern GPL&amp;GNU"/>
          <w:color w:val="A70741"/>
          <w:spacing w:val="-22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deal,</w:t>
      </w:r>
      <w:r>
        <w:rPr>
          <w:rFonts w:ascii="BPG Sans Modern GPL&amp;GNU" w:hAns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no</w:t>
      </w:r>
      <w:r>
        <w:rPr>
          <w:rFonts w:ascii="BPG Sans Modern GPL&amp;GNU" w:hAnsi="BPG Sans Modern GPL&amp;GNU"/>
          <w:color w:val="A70741"/>
          <w:spacing w:val="-21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transition’</w:t>
      </w:r>
      <w:r>
        <w:rPr>
          <w:rFonts w:ascii="BPG Sans Modern GPL&amp;GNU" w:hAns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Brexit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Expectations for the impact on business of Brexit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49" w:lineRule="exact" w:before="128"/>
        <w:ind w:left="3118" w:right="0" w:firstLine="0"/>
        <w:jc w:val="left"/>
        <w:rPr>
          <w:sz w:val="11"/>
        </w:rPr>
      </w:pPr>
      <w:r>
        <w:rPr>
          <w:color w:val="231F20"/>
          <w:w w:val="90"/>
          <w:sz w:val="12"/>
        </w:rPr>
        <w:t>Net percentage balances</w:t>
      </w:r>
      <w:r>
        <w:rPr>
          <w:color w:val="231F20"/>
          <w:w w:val="90"/>
          <w:position w:val="4"/>
          <w:sz w:val="11"/>
        </w:rPr>
        <w:t>(b)</w:t>
      </w:r>
    </w:p>
    <w:p>
      <w:pPr>
        <w:spacing w:line="119" w:lineRule="exact" w:before="0"/>
        <w:ind w:left="0" w:right="673" w:firstLine="0"/>
        <w:jc w:val="right"/>
        <w:rPr>
          <w:sz w:val="12"/>
        </w:rPr>
      </w:pPr>
      <w:r>
        <w:rPr>
          <w:color w:val="231F20"/>
          <w:w w:val="70"/>
          <w:sz w:val="12"/>
        </w:rPr>
        <w:t>40</w:t>
      </w:r>
    </w:p>
    <w:p>
      <w:pPr>
        <w:spacing w:after="0" w:line="119" w:lineRule="exact"/>
        <w:jc w:val="right"/>
        <w:rPr>
          <w:sz w:val="12"/>
        </w:rPr>
        <w:sectPr>
          <w:type w:val="continuous"/>
          <w:pgSz w:w="11910" w:h="16840"/>
          <w:pgMar w:top="1540" w:bottom="0" w:left="620" w:right="680"/>
          <w:cols w:num="2" w:equalWidth="0">
            <w:col w:w="5073" w:space="256"/>
            <w:col w:w="5281"/>
          </w:cols>
        </w:sectPr>
      </w:pPr>
    </w:p>
    <w:p>
      <w:pPr>
        <w:pStyle w:val="BodyText"/>
        <w:spacing w:before="1"/>
        <w:ind w:left="173"/>
      </w:pPr>
      <w:r>
        <w:rPr>
          <w:color w:val="231F20"/>
          <w:w w:val="85"/>
        </w:rPr>
        <w:t>weaker demand from the EU and Asia.</w:t>
      </w:r>
    </w:p>
    <w:p>
      <w:pPr>
        <w:pStyle w:val="BodyText"/>
        <w:spacing w:before="7"/>
        <w:rPr>
          <w:sz w:val="22"/>
        </w:rPr>
      </w:pPr>
    </w:p>
    <w:p>
      <w:pPr>
        <w:pStyle w:val="Heading4"/>
      </w:pPr>
      <w:r>
        <w:rPr>
          <w:color w:val="A70741"/>
          <w:w w:val="90"/>
        </w:rPr>
        <w:t>Agents’ survey on preparations for EU withdrawal</w:t>
      </w:r>
    </w:p>
    <w:p>
      <w:pPr>
        <w:pStyle w:val="BodyText"/>
        <w:spacing w:line="259" w:lineRule="auto" w:before="14"/>
        <w:ind w:left="173"/>
      </w:pP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Agents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surveyed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around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200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business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contacts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about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4"/>
          <w:w w:val="75"/>
        </w:rPr>
        <w:t>their </w:t>
      </w:r>
      <w:r>
        <w:rPr>
          <w:color w:val="231F20"/>
          <w:w w:val="80"/>
        </w:rPr>
        <w:t>preparations for EU withdrawal.</w:t>
      </w:r>
      <w:r>
        <w:rPr>
          <w:color w:val="231F20"/>
          <w:w w:val="80"/>
          <w:position w:val="4"/>
          <w:sz w:val="14"/>
        </w:rPr>
        <w:t>(3) </w:t>
      </w:r>
      <w:r>
        <w:rPr>
          <w:color w:val="231F20"/>
          <w:w w:val="80"/>
        </w:rPr>
        <w:t>This survey followed a </w:t>
      </w:r>
      <w:r>
        <w:rPr>
          <w:color w:val="231F20"/>
          <w:w w:val="85"/>
        </w:rPr>
        <w:t>similar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one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conducted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December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2018,</w:t>
      </w:r>
      <w:r>
        <w:rPr>
          <w:color w:val="231F20"/>
          <w:w w:val="85"/>
          <w:position w:val="4"/>
          <w:sz w:val="14"/>
        </w:rPr>
        <w:t>(4)</w:t>
      </w:r>
      <w:r>
        <w:rPr>
          <w:color w:val="231F20"/>
          <w:spacing w:val="-31"/>
          <w:w w:val="85"/>
          <w:position w:val="4"/>
          <w:sz w:val="14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some </w:t>
      </w:r>
      <w:r>
        <w:rPr>
          <w:color w:val="231F20"/>
          <w:w w:val="80"/>
        </w:rPr>
        <w:t>additional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questions,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including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contingency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planning.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59" w:lineRule="auto"/>
        <w:ind w:left="173" w:right="31"/>
      </w:pPr>
      <w:r>
        <w:rPr>
          <w:color w:val="231F20"/>
          <w:w w:val="85"/>
        </w:rPr>
        <w:t>In the sample of companies surveyed, around half of respondents said that they had started implementing </w:t>
      </w:r>
      <w:r>
        <w:rPr>
          <w:color w:val="231F20"/>
          <w:w w:val="80"/>
        </w:rPr>
        <w:t>contingency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plans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‘no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deal,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transition’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Brexit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31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A</w:t>
      </w:r>
      <w:r>
        <w:rPr>
          <w:color w:val="231F20"/>
          <w:w w:val="80"/>
        </w:rPr>
        <w:t>).</w:t>
      </w:r>
    </w:p>
    <w:p>
      <w:pPr>
        <w:spacing w:before="91"/>
        <w:ind w:left="173" w:right="202" w:firstLine="0"/>
        <w:jc w:val="left"/>
        <w:rPr>
          <w:sz w:val="12"/>
        </w:rPr>
      </w:pPr>
      <w:r>
        <w:rPr/>
        <w:br w:type="column"/>
      </w:r>
      <w:r>
        <w:rPr>
          <w:color w:val="5894C5"/>
          <w:w w:val="75"/>
          <w:sz w:val="12"/>
        </w:rPr>
        <w:t>Deal and transition </w:t>
      </w:r>
      <w:r>
        <w:rPr>
          <w:color w:val="5894C5"/>
          <w:w w:val="80"/>
          <w:sz w:val="12"/>
        </w:rPr>
        <w:t>(previous survey)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7"/>
        </w:rPr>
      </w:pPr>
    </w:p>
    <w:p>
      <w:pPr>
        <w:spacing w:before="0"/>
        <w:ind w:left="447" w:right="114" w:firstLine="0"/>
        <w:jc w:val="left"/>
        <w:rPr>
          <w:sz w:val="12"/>
        </w:rPr>
      </w:pPr>
      <w:r>
        <w:rPr>
          <w:color w:val="CA7CA6"/>
          <w:w w:val="85"/>
          <w:sz w:val="12"/>
        </w:rPr>
        <w:t>No deal and </w:t>
      </w:r>
      <w:r>
        <w:rPr>
          <w:color w:val="CA7CA6"/>
          <w:w w:val="75"/>
          <w:sz w:val="12"/>
        </w:rPr>
        <w:t>no transition</w:t>
      </w:r>
    </w:p>
    <w:p>
      <w:pPr>
        <w:spacing w:line="144" w:lineRule="exact" w:before="0"/>
        <w:ind w:left="447" w:right="0" w:firstLine="0"/>
        <w:jc w:val="left"/>
        <w:rPr>
          <w:sz w:val="12"/>
        </w:rPr>
      </w:pPr>
      <w:r>
        <w:rPr/>
        <w:pict>
          <v:shape style="position:absolute;margin-left:319.480988pt;margin-top:15.344215pt;width:9.2pt;height:19.75pt;mso-position-horizontal-relative:page;mso-position-vertical-relative:paragraph;z-index:15817216" type="#_x0000_t202" filled="false" stroked="false">
            <v:textbox inset="0,0,0,0" style="layout-flow:vertical;mso-layout-flow-alt:bottom-to-top">
              <w:txbxContent>
                <w:p>
                  <w:pPr>
                    <w:spacing w:before="17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85"/>
                      <w:sz w:val="12"/>
                    </w:rPr>
                    <w:t>Output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8.987pt;margin-top:15.344214pt;width:9.2pt;height:32.7pt;mso-position-horizontal-relative:page;mso-position-vertical-relative:paragraph;z-index:15817728" type="#_x0000_t202" filled="false" stroked="false">
            <v:textbox inset="0,0,0,0" style="layout-flow:vertical;mso-layout-flow-alt:bottom-to-top">
              <w:txbxContent>
                <w:p>
                  <w:pPr>
                    <w:spacing w:before="17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75"/>
                      <w:sz w:val="12"/>
                    </w:rPr>
                    <w:t>Employment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5.516998pt;margin-top:15.344214pt;width:15.2pt;height:29.05pt;mso-position-horizontal-relative:page;mso-position-vertical-relative:paragraph;z-index:15818240" type="#_x0000_t202" filled="false" stroked="false">
            <v:textbox inset="0,0,0,0" style="layout-flow:vertical;mso-layout-flow-alt:bottom-to-top">
              <w:txbxContent>
                <w:p>
                  <w:pPr>
                    <w:spacing w:line="132" w:lineRule="exact" w:before="17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80"/>
                      <w:sz w:val="12"/>
                    </w:rPr>
                    <w:t>Investment</w:t>
                  </w:r>
                </w:p>
                <w:p>
                  <w:pPr>
                    <w:spacing w:line="132" w:lineRule="exact" w:before="0"/>
                    <w:ind w:left="303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80"/>
                      <w:sz w:val="12"/>
                    </w:rPr>
                    <w:t>in</w:t>
                  </w:r>
                  <w:r>
                    <w:rPr>
                      <w:color w:val="231F20"/>
                      <w:spacing w:val="-17"/>
                      <w:w w:val="80"/>
                      <w:sz w:val="12"/>
                    </w:rPr>
                    <w:t> </w:t>
                  </w:r>
                  <w:r>
                    <w:rPr>
                      <w:color w:val="231F20"/>
                      <w:w w:val="80"/>
                      <w:sz w:val="12"/>
                    </w:rPr>
                    <w:t>UK</w:t>
                  </w:r>
                </w:p>
              </w:txbxContent>
            </v:textbox>
            <w10:wrap type="none"/>
          </v:shape>
        </w:pict>
      </w:r>
      <w:r>
        <w:rPr>
          <w:color w:val="CA7CA6"/>
          <w:w w:val="75"/>
          <w:sz w:val="12"/>
        </w:rPr>
        <w:t>(previous survey)</w:t>
      </w:r>
    </w:p>
    <w:p>
      <w:pPr>
        <w:tabs>
          <w:tab w:pos="2779" w:val="right" w:leader="none"/>
        </w:tabs>
        <w:spacing w:line="154" w:lineRule="exact" w:before="61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00568B"/>
          <w:w w:val="85"/>
          <w:sz w:val="12"/>
        </w:rPr>
        <w:t>Deal</w:t>
      </w:r>
      <w:r>
        <w:rPr>
          <w:color w:val="00568B"/>
          <w:spacing w:val="-15"/>
          <w:w w:val="85"/>
          <w:sz w:val="12"/>
        </w:rPr>
        <w:t> </w:t>
      </w:r>
      <w:r>
        <w:rPr>
          <w:color w:val="00568B"/>
          <w:w w:val="85"/>
          <w:sz w:val="12"/>
        </w:rPr>
        <w:t>and</w:t>
      </w:r>
      <w:r>
        <w:rPr>
          <w:color w:val="00568B"/>
          <w:spacing w:val="-15"/>
          <w:w w:val="85"/>
          <w:sz w:val="12"/>
        </w:rPr>
        <w:t> </w:t>
      </w:r>
      <w:r>
        <w:rPr>
          <w:color w:val="00568B"/>
          <w:w w:val="85"/>
          <w:sz w:val="12"/>
        </w:rPr>
        <w:t>transition</w:t>
        <w:tab/>
      </w:r>
      <w:r>
        <w:rPr>
          <w:color w:val="231F20"/>
          <w:w w:val="85"/>
          <w:position w:val="1"/>
          <w:sz w:val="12"/>
        </w:rPr>
        <w:t>30</w:t>
      </w:r>
    </w:p>
    <w:p>
      <w:pPr>
        <w:spacing w:line="123" w:lineRule="exact" w:before="0"/>
        <w:ind w:left="173" w:right="0" w:firstLine="0"/>
        <w:jc w:val="left"/>
        <w:rPr>
          <w:sz w:val="12"/>
        </w:rPr>
      </w:pPr>
      <w:r>
        <w:rPr>
          <w:color w:val="00568B"/>
          <w:w w:val="85"/>
          <w:sz w:val="12"/>
        </w:rPr>
        <w:t>(latest survey)</w:t>
      </w:r>
    </w:p>
    <w:p>
      <w:pPr>
        <w:spacing w:line="123" w:lineRule="exact" w:before="0"/>
        <w:ind w:left="265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spacing w:line="122" w:lineRule="exact" w:before="109"/>
        <w:ind w:left="266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spacing w:line="151" w:lineRule="exact" w:before="0"/>
        <w:ind w:left="2652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02" w:lineRule="exact" w:before="0"/>
        <w:ind w:left="2713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50" w:lineRule="exact" w:before="0"/>
        <w:ind w:left="2652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24" w:lineRule="exact" w:before="0"/>
        <w:ind w:left="266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spacing w:line="128" w:lineRule="exact" w:before="0"/>
        <w:ind w:left="859" w:right="0" w:firstLine="0"/>
        <w:jc w:val="left"/>
        <w:rPr>
          <w:sz w:val="12"/>
        </w:rPr>
      </w:pPr>
      <w:r>
        <w:rPr>
          <w:color w:val="A70741"/>
          <w:w w:val="90"/>
          <w:sz w:val="12"/>
        </w:rPr>
        <w:t>No deal and</w:t>
      </w:r>
    </w:p>
    <w:p>
      <w:pPr>
        <w:tabs>
          <w:tab w:pos="2779" w:val="right" w:leader="none"/>
        </w:tabs>
        <w:spacing w:line="159" w:lineRule="exact" w:before="0"/>
        <w:ind w:left="859" w:right="0" w:firstLine="0"/>
        <w:jc w:val="left"/>
        <w:rPr>
          <w:sz w:val="12"/>
        </w:rPr>
      </w:pPr>
      <w:r>
        <w:rPr>
          <w:color w:val="A70741"/>
          <w:w w:val="85"/>
          <w:sz w:val="12"/>
        </w:rPr>
        <w:t>no</w:t>
      </w:r>
      <w:r>
        <w:rPr>
          <w:color w:val="A70741"/>
          <w:spacing w:val="-16"/>
          <w:w w:val="85"/>
          <w:sz w:val="12"/>
        </w:rPr>
        <w:t> </w:t>
      </w:r>
      <w:r>
        <w:rPr>
          <w:color w:val="A70741"/>
          <w:w w:val="85"/>
          <w:sz w:val="12"/>
        </w:rPr>
        <w:t>transition</w:t>
        <w:tab/>
      </w:r>
      <w:r>
        <w:rPr>
          <w:color w:val="231F20"/>
          <w:w w:val="85"/>
          <w:position w:val="3"/>
          <w:sz w:val="12"/>
        </w:rPr>
        <w:t>20</w:t>
      </w:r>
    </w:p>
    <w:p>
      <w:pPr>
        <w:tabs>
          <w:tab w:pos="2779" w:val="right" w:leader="none"/>
        </w:tabs>
        <w:spacing w:before="0"/>
        <w:ind w:left="859" w:right="0" w:firstLine="0"/>
        <w:jc w:val="left"/>
        <w:rPr>
          <w:sz w:val="12"/>
        </w:rPr>
      </w:pPr>
      <w:r>
        <w:rPr>
          <w:color w:val="A70741"/>
          <w:w w:val="85"/>
          <w:sz w:val="12"/>
        </w:rPr>
        <w:t>(latest</w:t>
      </w:r>
      <w:r>
        <w:rPr>
          <w:color w:val="A70741"/>
          <w:spacing w:val="-16"/>
          <w:w w:val="85"/>
          <w:sz w:val="12"/>
        </w:rPr>
        <w:t> </w:t>
      </w:r>
      <w:r>
        <w:rPr>
          <w:color w:val="A70741"/>
          <w:w w:val="85"/>
          <w:sz w:val="12"/>
        </w:rPr>
        <w:t>survey)</w:t>
        <w:tab/>
      </w:r>
      <w:r>
        <w:rPr>
          <w:color w:val="231F20"/>
          <w:w w:val="85"/>
          <w:position w:val="-7"/>
          <w:sz w:val="12"/>
        </w:rPr>
        <w:t>30</w:t>
      </w:r>
    </w:p>
    <w:p>
      <w:pPr>
        <w:spacing w:before="103"/>
        <w:ind w:left="2647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40</w:t>
      </w:r>
    </w:p>
    <w:p>
      <w:pPr>
        <w:spacing w:before="109"/>
        <w:ind w:left="2652" w:right="0" w:firstLine="0"/>
        <w:jc w:val="left"/>
        <w:rPr>
          <w:sz w:val="12"/>
        </w:rPr>
      </w:pPr>
      <w:r>
        <w:rPr/>
        <w:pict>
          <v:shape style="position:absolute;margin-left:375.053009pt;margin-top:11.021998pt;width:15.2pt;height:29.05pt;mso-position-horizontal-relative:page;mso-position-vertical-relative:paragraph;z-index:15818752" type="#_x0000_t202" filled="false" stroked="false">
            <v:textbox inset="0,0,0,0" style="layout-flow:vertical;mso-layout-flow-alt:bottom-to-top">
              <w:txbxContent>
                <w:p>
                  <w:pPr>
                    <w:spacing w:line="199" w:lineRule="auto" w:before="37"/>
                    <w:ind w:left="37" w:right="-3" w:hanging="18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75"/>
                      <w:sz w:val="12"/>
                    </w:rPr>
                    <w:t>Investment </w:t>
                  </w:r>
                  <w:r>
                    <w:rPr>
                      <w:color w:val="231F20"/>
                      <w:w w:val="80"/>
                      <w:sz w:val="12"/>
                    </w:rPr>
                    <w:t>outside </w:t>
                  </w:r>
                  <w:r>
                    <w:rPr>
                      <w:color w:val="231F20"/>
                      <w:spacing w:val="-9"/>
                      <w:w w:val="80"/>
                      <w:sz w:val="12"/>
                    </w:rPr>
                    <w:t>UK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7.553009pt;margin-top:11.021998pt;width:9.2pt;height:19.850pt;mso-position-horizontal-relative:page;mso-position-vertical-relative:paragraph;z-index:15819264" type="#_x0000_t202" filled="false" stroked="false">
            <v:textbox inset="0,0,0,0" style="layout-flow:vertical;mso-layout-flow-alt:bottom-to-top">
              <w:txbxContent>
                <w:p>
                  <w:pPr>
                    <w:spacing w:before="17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70"/>
                      <w:sz w:val="12"/>
                    </w:rPr>
                    <w:t>Exports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7.046997pt;margin-top:11.021998pt;width:9.2pt;height:20.7pt;mso-position-horizontal-relative:page;mso-position-vertical-relative:paragraph;z-index:15819776" type="#_x0000_t202" filled="false" stroked="false">
            <v:textbox inset="0,0,0,0" style="layout-flow:vertical;mso-layout-flow-alt:bottom-to-top">
              <w:txbxContent>
                <w:p>
                  <w:pPr>
                    <w:spacing w:before="17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75"/>
                      <w:sz w:val="12"/>
                    </w:rPr>
                    <w:t>Imports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6.576996pt;margin-top:11.021998pt;width:9.2pt;height:17.6pt;mso-position-horizontal-relative:page;mso-position-vertical-relative:paragraph;z-index:15820288" type="#_x0000_t202" filled="false" stroked="false">
            <v:textbox inset="0,0,0,0" style="layout-flow:vertical;mso-layout-flow-alt:bottom-to-top">
              <w:txbxContent>
                <w:p>
                  <w:pPr>
                    <w:spacing w:before="17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75"/>
                      <w:sz w:val="12"/>
                    </w:rPr>
                    <w:t>Stocks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3.106995pt;margin-top:11.021997pt;width:54.2pt;height:30.5pt;mso-position-horizontal-relative:page;mso-position-vertical-relative:paragraph;z-index:15820800" type="#_x0000_t202" filled="false" stroked="false">
            <v:textbox inset="0,0,0,0" style="layout-flow:vertical;mso-layout-flow-alt:bottom-to-top">
              <w:txbxContent>
                <w:p>
                  <w:pPr>
                    <w:spacing w:line="132" w:lineRule="exact" w:before="17"/>
                    <w:ind w:left="0" w:right="18" w:firstLine="0"/>
                    <w:jc w:val="right"/>
                    <w:rPr>
                      <w:sz w:val="12"/>
                    </w:rPr>
                  </w:pPr>
                  <w:r>
                    <w:rPr>
                      <w:color w:val="231F20"/>
                      <w:w w:val="75"/>
                      <w:sz w:val="12"/>
                    </w:rPr>
                    <w:t>Demand</w:t>
                  </w:r>
                  <w:r>
                    <w:rPr>
                      <w:color w:val="231F20"/>
                      <w:spacing w:val="-10"/>
                      <w:w w:val="75"/>
                      <w:sz w:val="12"/>
                    </w:rPr>
                    <w:t> </w:t>
                  </w:r>
                  <w:r>
                    <w:rPr>
                      <w:color w:val="231F20"/>
                      <w:w w:val="75"/>
                      <w:sz w:val="12"/>
                    </w:rPr>
                    <w:t>for</w:t>
                  </w:r>
                </w:p>
                <w:p>
                  <w:pPr>
                    <w:spacing w:line="132" w:lineRule="exact" w:before="0"/>
                    <w:ind w:left="0" w:right="18" w:firstLine="0"/>
                    <w:jc w:val="right"/>
                    <w:rPr>
                      <w:sz w:val="12"/>
                    </w:rPr>
                  </w:pPr>
                  <w:r>
                    <w:rPr>
                      <w:color w:val="231F20"/>
                      <w:w w:val="70"/>
                      <w:sz w:val="12"/>
                    </w:rPr>
                    <w:t>funding</w:t>
                  </w:r>
                </w:p>
                <w:p>
                  <w:pPr>
                    <w:spacing w:line="199" w:lineRule="auto" w:before="87"/>
                    <w:ind w:left="65" w:right="7" w:firstLine="276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80"/>
                      <w:sz w:val="12"/>
                    </w:rPr>
                    <w:t>Total </w:t>
                  </w:r>
                  <w:r>
                    <w:rPr>
                      <w:color w:val="231F20"/>
                      <w:w w:val="75"/>
                      <w:sz w:val="12"/>
                    </w:rPr>
                    <w:t>production</w:t>
                  </w:r>
                </w:p>
                <w:p>
                  <w:pPr>
                    <w:spacing w:line="125" w:lineRule="exact" w:before="0"/>
                    <w:ind w:left="344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75"/>
                      <w:sz w:val="12"/>
                    </w:rPr>
                    <w:t>costs</w:t>
                  </w:r>
                </w:p>
                <w:p>
                  <w:pPr>
                    <w:spacing w:line="199" w:lineRule="auto" w:before="85"/>
                    <w:ind w:left="312" w:right="7" w:firstLine="33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70"/>
                      <w:sz w:val="12"/>
                    </w:rPr>
                    <w:t>Sales prices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80"/>
          <w:sz w:val="12"/>
        </w:rPr>
        <w:t>50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680"/>
          <w:cols w:num="3" w:equalWidth="0">
            <w:col w:w="5203" w:space="330"/>
            <w:col w:w="1302" w:space="315"/>
            <w:col w:w="3460"/>
          </w:cols>
        </w:sectPr>
      </w:pPr>
    </w:p>
    <w:p>
      <w:pPr>
        <w:pStyle w:val="BodyText"/>
        <w:rPr>
          <w:sz w:val="22"/>
        </w:rPr>
      </w:pPr>
    </w:p>
    <w:p>
      <w:pPr>
        <w:spacing w:before="134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85"/>
          <w:sz w:val="18"/>
        </w:rPr>
        <w:t>Chart</w:t>
      </w:r>
      <w:r>
        <w:rPr>
          <w:rFonts w:ascii="Trebuchet MS"/>
          <w:b/>
          <w:color w:val="A70741"/>
          <w:spacing w:val="-14"/>
          <w:w w:val="85"/>
          <w:sz w:val="18"/>
        </w:rPr>
        <w:t> </w:t>
      </w:r>
      <w:r>
        <w:rPr>
          <w:rFonts w:ascii="Trebuchet MS"/>
          <w:b/>
          <w:color w:val="A70741"/>
          <w:w w:val="85"/>
          <w:sz w:val="18"/>
        </w:rPr>
        <w:t>A</w:t>
      </w:r>
      <w:r>
        <w:rPr>
          <w:rFonts w:ascii="Trebuchet MS"/>
          <w:b/>
          <w:color w:val="A70741"/>
          <w:spacing w:val="-7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Companies</w:t>
      </w:r>
      <w:r>
        <w:rPr>
          <w:rFonts w:ascii="BPG Sans Modern GPL&amp;GNU"/>
          <w:color w:val="A70741"/>
          <w:spacing w:val="-8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are</w:t>
      </w:r>
      <w:r>
        <w:rPr>
          <w:rFonts w:ascii="BPG Sans Modern GPL&amp;GNU"/>
          <w:color w:val="A70741"/>
          <w:spacing w:val="-9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already</w:t>
      </w:r>
      <w:r>
        <w:rPr>
          <w:rFonts w:ascii="BPG Sans Modern GPL&amp;GNU"/>
          <w:color w:val="A70741"/>
          <w:spacing w:val="-8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implementing</w:t>
      </w:r>
      <w:r>
        <w:rPr>
          <w:rFonts w:ascii="BPG Sans Modern GPL&amp;GNU"/>
          <w:color w:val="A70741"/>
          <w:spacing w:val="-8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contingency</w:t>
      </w:r>
      <w:r>
        <w:rPr>
          <w:rFonts w:ascii="BPG Sans Modern GPL&amp;GNU"/>
          <w:color w:val="A70741"/>
          <w:spacing w:val="-8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plans</w:t>
      </w:r>
    </w:p>
    <w:p>
      <w:pPr>
        <w:spacing w:before="11"/>
        <w:ind w:left="173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Contingency planning for a ‘no deal, no transition’ Brexit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1" w:lineRule="exact" w:before="117"/>
        <w:ind w:left="311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Percentages of respondents</w:t>
      </w:r>
    </w:p>
    <w:p>
      <w:pPr>
        <w:spacing w:line="93" w:lineRule="exact" w:before="0"/>
        <w:ind w:left="4486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35</w:t>
      </w:r>
    </w:p>
    <w:p>
      <w:pPr>
        <w:pStyle w:val="ListParagraph"/>
        <w:numPr>
          <w:ilvl w:val="0"/>
          <w:numId w:val="23"/>
        </w:numPr>
        <w:tabs>
          <w:tab w:pos="344" w:val="left" w:leader="none"/>
        </w:tabs>
        <w:spacing w:line="235" w:lineRule="auto" w:before="100" w:after="0"/>
        <w:ind w:left="343" w:right="642" w:hanging="171"/>
        <w:jc w:val="both"/>
        <w:rPr>
          <w:sz w:val="11"/>
        </w:rPr>
      </w:pPr>
      <w:r>
        <w:rPr>
          <w:color w:val="231F20"/>
          <w:w w:val="76"/>
          <w:sz w:val="11"/>
        </w:rPr>
        <w:br w:type="column"/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asked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‘Relative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last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12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months,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what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likely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impact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following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your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business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next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year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each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scenario: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(a)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deal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transition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period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</w:p>
    <w:p>
      <w:pPr>
        <w:pStyle w:val="ListParagraph"/>
        <w:numPr>
          <w:ilvl w:val="0"/>
          <w:numId w:val="23"/>
        </w:numPr>
        <w:tabs>
          <w:tab w:pos="496" w:val="left" w:leader="none"/>
        </w:tabs>
        <w:spacing w:line="235" w:lineRule="auto" w:before="1" w:after="0"/>
        <w:ind w:left="343" w:right="684" w:firstLine="0"/>
        <w:jc w:val="both"/>
        <w:rPr>
          <w:sz w:val="11"/>
        </w:rPr>
      </w:pPr>
      <w:r>
        <w:rPr>
          <w:color w:val="231F20"/>
          <w:w w:val="80"/>
          <w:sz w:val="11"/>
        </w:rPr>
        <w:t>no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deal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no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transition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period?’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relevant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business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factor,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respondents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asked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1"/>
          <w:w w:val="90"/>
          <w:sz w:val="11"/>
        </w:rPr>
        <w:t> </w:t>
      </w:r>
      <w:r>
        <w:rPr>
          <w:color w:val="231F20"/>
          <w:w w:val="90"/>
          <w:sz w:val="11"/>
        </w:rPr>
        <w:t>choose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‘Fall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greater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than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10%’;</w:t>
      </w:r>
      <w:r>
        <w:rPr>
          <w:color w:val="231F20"/>
          <w:spacing w:val="-31"/>
          <w:w w:val="90"/>
          <w:sz w:val="11"/>
        </w:rPr>
        <w:t> </w:t>
      </w:r>
      <w:r>
        <w:rPr>
          <w:color w:val="231F20"/>
          <w:w w:val="90"/>
          <w:sz w:val="11"/>
        </w:rPr>
        <w:t>‘‑10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‑2%’;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‘Little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change’;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‘+2</w:t>
      </w:r>
      <w:r>
        <w:rPr>
          <w:color w:val="231F20"/>
          <w:spacing w:val="-31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+10%’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</w:p>
    <w:p>
      <w:pPr>
        <w:spacing w:line="130" w:lineRule="exact" w:before="0"/>
        <w:ind w:left="343" w:right="0" w:firstLine="0"/>
        <w:jc w:val="both"/>
        <w:rPr>
          <w:sz w:val="11"/>
        </w:rPr>
      </w:pPr>
      <w:r>
        <w:rPr>
          <w:color w:val="231F20"/>
          <w:w w:val="90"/>
          <w:sz w:val="11"/>
        </w:rPr>
        <w:t>‘Rise greater than 10%’.</w:t>
      </w:r>
    </w:p>
    <w:p>
      <w:pPr>
        <w:pStyle w:val="ListParagraph"/>
        <w:numPr>
          <w:ilvl w:val="0"/>
          <w:numId w:val="24"/>
        </w:numPr>
        <w:tabs>
          <w:tab w:pos="344" w:val="left" w:leader="none"/>
        </w:tabs>
        <w:spacing w:line="235" w:lineRule="auto" w:before="1" w:after="0"/>
        <w:ind w:left="343" w:right="578" w:hanging="171"/>
        <w:jc w:val="both"/>
        <w:rPr>
          <w:sz w:val="11"/>
        </w:rPr>
      </w:pPr>
      <w:r>
        <w:rPr>
          <w:color w:val="231F20"/>
          <w:w w:val="80"/>
          <w:sz w:val="11"/>
        </w:rPr>
        <w:t>Net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balances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reporting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increases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declines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factor,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by employment.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Half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weight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was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given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rFonts w:ascii="Georgia" w:hAnsi="Georgia"/>
          <w:color w:val="231F20"/>
          <w:w w:val="80"/>
          <w:sz w:val="11"/>
        </w:rPr>
        <w:t>±</w:t>
      </w:r>
      <w:r>
        <w:rPr>
          <w:color w:val="231F20"/>
          <w:w w:val="80"/>
          <w:sz w:val="11"/>
        </w:rPr>
        <w:t>2%–10%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response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full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weight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was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given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those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responded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‘Rise/Fall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greater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than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10%’.</w:t>
      </w:r>
    </w:p>
    <w:p>
      <w:pPr>
        <w:spacing w:after="0" w:line="235" w:lineRule="auto"/>
        <w:jc w:val="both"/>
        <w:rPr>
          <w:sz w:val="11"/>
        </w:rPr>
        <w:sectPr>
          <w:type w:val="continuous"/>
          <w:pgSz w:w="11910" w:h="16840"/>
          <w:pgMar w:top="1540" w:bottom="0" w:left="620" w:right="680"/>
          <w:cols w:num="2" w:equalWidth="0">
            <w:col w:w="5069" w:space="260"/>
            <w:col w:w="5281"/>
          </w:cols>
        </w:sect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before="156"/>
        <w:ind w:left="691" w:right="0" w:firstLine="0"/>
        <w:jc w:val="left"/>
        <w:rPr>
          <w:sz w:val="11"/>
        </w:rPr>
      </w:pPr>
      <w:r>
        <w:rPr>
          <w:color w:val="00568B"/>
          <w:w w:val="80"/>
          <w:sz w:val="12"/>
        </w:rPr>
        <w:t>Not</w:t>
      </w:r>
      <w:r>
        <w:rPr>
          <w:color w:val="00568B"/>
          <w:spacing w:val="-22"/>
          <w:w w:val="80"/>
          <w:sz w:val="12"/>
        </w:rPr>
        <w:t> </w:t>
      </w:r>
      <w:r>
        <w:rPr>
          <w:color w:val="00568B"/>
          <w:w w:val="80"/>
          <w:sz w:val="12"/>
        </w:rPr>
        <w:t>making</w:t>
      </w:r>
      <w:r>
        <w:rPr>
          <w:color w:val="00568B"/>
          <w:spacing w:val="-21"/>
          <w:w w:val="80"/>
          <w:sz w:val="12"/>
        </w:rPr>
        <w:t> </w:t>
      </w:r>
      <w:r>
        <w:rPr>
          <w:color w:val="00568B"/>
          <w:spacing w:val="-3"/>
          <w:w w:val="80"/>
          <w:sz w:val="12"/>
        </w:rPr>
        <w:t>plans</w:t>
      </w:r>
      <w:r>
        <w:rPr>
          <w:color w:val="00568B"/>
          <w:spacing w:val="-3"/>
          <w:w w:val="80"/>
          <w:position w:val="4"/>
          <w:sz w:val="11"/>
        </w:rPr>
        <w:t>(b)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"/>
        <w:rPr>
          <w:sz w:val="16"/>
        </w:rPr>
      </w:pPr>
    </w:p>
    <w:p>
      <w:pPr>
        <w:spacing w:line="199" w:lineRule="auto" w:before="0"/>
        <w:ind w:left="408" w:right="-15" w:firstLine="0"/>
        <w:jc w:val="left"/>
        <w:rPr>
          <w:sz w:val="11"/>
        </w:rPr>
      </w:pPr>
      <w:r>
        <w:rPr>
          <w:color w:val="A70741"/>
          <w:w w:val="85"/>
          <w:sz w:val="12"/>
        </w:rPr>
        <w:t>In the process of </w:t>
      </w:r>
      <w:r>
        <w:rPr>
          <w:color w:val="A70741"/>
          <w:w w:val="80"/>
          <w:sz w:val="12"/>
        </w:rPr>
        <w:t>developing</w:t>
      </w:r>
      <w:r>
        <w:rPr>
          <w:color w:val="A70741"/>
          <w:spacing w:val="-29"/>
          <w:w w:val="80"/>
          <w:sz w:val="12"/>
        </w:rPr>
        <w:t> </w:t>
      </w:r>
      <w:r>
        <w:rPr>
          <w:color w:val="A70741"/>
          <w:spacing w:val="-3"/>
          <w:w w:val="80"/>
          <w:sz w:val="12"/>
        </w:rPr>
        <w:t>plans</w:t>
      </w:r>
      <w:r>
        <w:rPr>
          <w:color w:val="A70741"/>
          <w:spacing w:val="-3"/>
          <w:w w:val="80"/>
          <w:position w:val="4"/>
          <w:sz w:val="11"/>
        </w:rPr>
        <w:t>(b)</w:t>
      </w:r>
    </w:p>
    <w:p>
      <w:pPr>
        <w:spacing w:line="127" w:lineRule="exact" w:before="0"/>
        <w:ind w:left="472" w:right="0" w:firstLine="0"/>
        <w:jc w:val="left"/>
        <w:rPr>
          <w:sz w:val="12"/>
        </w:rPr>
      </w:pPr>
      <w:r>
        <w:rPr/>
        <w:br w:type="column"/>
      </w:r>
      <w:r>
        <w:rPr>
          <w:color w:val="74C043"/>
          <w:w w:val="85"/>
          <w:sz w:val="12"/>
        </w:rPr>
        <w:t>Have an agreed</w:t>
      </w:r>
    </w:p>
    <w:p>
      <w:pPr>
        <w:tabs>
          <w:tab w:pos="1411" w:val="left" w:leader="none"/>
        </w:tabs>
        <w:spacing w:line="240" w:lineRule="auto" w:before="0"/>
        <w:ind w:left="479" w:right="0" w:firstLine="0"/>
        <w:jc w:val="left"/>
        <w:rPr>
          <w:sz w:val="12"/>
        </w:rPr>
      </w:pPr>
      <w:r>
        <w:rPr>
          <w:color w:val="74C043"/>
          <w:w w:val="85"/>
          <w:sz w:val="12"/>
        </w:rPr>
        <w:t>plan</w:t>
      </w:r>
      <w:r>
        <w:rPr>
          <w:color w:val="74C043"/>
          <w:spacing w:val="-24"/>
          <w:w w:val="85"/>
          <w:sz w:val="12"/>
        </w:rPr>
        <w:t> </w:t>
      </w:r>
      <w:r>
        <w:rPr>
          <w:color w:val="74C043"/>
          <w:w w:val="85"/>
          <w:sz w:val="12"/>
        </w:rPr>
        <w:t>in</w:t>
      </w:r>
      <w:r>
        <w:rPr>
          <w:color w:val="74C043"/>
          <w:spacing w:val="-24"/>
          <w:w w:val="85"/>
          <w:sz w:val="12"/>
        </w:rPr>
        <w:t> </w:t>
      </w:r>
      <w:r>
        <w:rPr>
          <w:color w:val="74C043"/>
          <w:w w:val="85"/>
          <w:sz w:val="12"/>
        </w:rPr>
        <w:t>place</w:t>
      </w:r>
      <w:r>
        <w:rPr>
          <w:color w:val="74C043"/>
          <w:w w:val="85"/>
          <w:position w:val="4"/>
          <w:sz w:val="11"/>
        </w:rPr>
        <w:t>(b)</w:t>
        <w:tab/>
      </w:r>
      <w:r>
        <w:rPr>
          <w:color w:val="231F20"/>
          <w:w w:val="85"/>
          <w:position w:val="-6"/>
          <w:sz w:val="12"/>
        </w:rPr>
        <w:t>30</w:t>
      </w:r>
    </w:p>
    <w:p>
      <w:pPr>
        <w:spacing w:before="162"/>
        <w:ind w:left="0" w:right="46" w:firstLine="0"/>
        <w:jc w:val="right"/>
        <w:rPr>
          <w:sz w:val="12"/>
        </w:rPr>
      </w:pPr>
      <w:r>
        <w:rPr>
          <w:color w:val="231F20"/>
          <w:w w:val="75"/>
          <w:sz w:val="12"/>
        </w:rPr>
        <w:t>25</w:t>
      </w:r>
    </w:p>
    <w:p>
      <w:pPr>
        <w:pStyle w:val="BodyText"/>
        <w:rPr>
          <w:sz w:val="15"/>
        </w:rPr>
      </w:pPr>
    </w:p>
    <w:p>
      <w:pPr>
        <w:spacing w:before="0"/>
        <w:ind w:left="0" w:right="40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pStyle w:val="BodyText"/>
        <w:rPr>
          <w:sz w:val="15"/>
        </w:rPr>
      </w:pPr>
    </w:p>
    <w:p>
      <w:pPr>
        <w:spacing w:before="0"/>
        <w:ind w:left="0" w:right="5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pStyle w:val="BodyText"/>
        <w:rPr>
          <w:sz w:val="15"/>
        </w:rPr>
      </w:pPr>
    </w:p>
    <w:p>
      <w:pPr>
        <w:spacing w:before="0"/>
        <w:ind w:left="0" w:right="51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rPr>
          <w:sz w:val="15"/>
        </w:rPr>
      </w:pPr>
    </w:p>
    <w:p>
      <w:pPr>
        <w:spacing w:before="0"/>
        <w:ind w:left="0" w:right="64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rPr>
          <w:sz w:val="15"/>
        </w:rPr>
      </w:pPr>
    </w:p>
    <w:p>
      <w:pPr>
        <w:spacing w:line="111" w:lineRule="exact" w:before="0"/>
        <w:ind w:left="0" w:right="58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pStyle w:val="BodyText"/>
        <w:spacing w:before="5"/>
        <w:rPr>
          <w:sz w:val="32"/>
        </w:rPr>
      </w:pPr>
      <w:r>
        <w:rPr/>
        <w:br w:type="column"/>
      </w:r>
      <w:r>
        <w:rPr>
          <w:sz w:val="32"/>
        </w:rPr>
      </w:r>
    </w:p>
    <w:p>
      <w:pPr>
        <w:pStyle w:val="BodyText"/>
        <w:spacing w:line="259" w:lineRule="auto"/>
        <w:ind w:left="691" w:right="281"/>
      </w:pPr>
      <w:r>
        <w:rPr>
          <w:color w:val="231F20"/>
          <w:w w:val="80"/>
        </w:rPr>
        <w:t>Companies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taking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steps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minimise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provision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goods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services,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profitability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0"/>
          <w:w w:val="80"/>
        </w:rPr>
        <w:t> </w:t>
      </w:r>
      <w:r>
        <w:rPr>
          <w:rFonts w:ascii="BPG Sans Modern GPL&amp;GNU"/>
          <w:color w:val="231F20"/>
          <w:w w:val="80"/>
        </w:rPr>
        <w:t>C</w:t>
      </w:r>
      <w:r>
        <w:rPr>
          <w:rFonts w:ascii="BPG Sans Modern GPL&amp;GNU"/>
          <w:color w:val="231F20"/>
          <w:spacing w:val="-18"/>
          <w:w w:val="80"/>
        </w:rPr>
        <w:t> </w:t>
      </w:r>
      <w:r>
        <w:rPr>
          <w:rFonts w:ascii="BPG Sans Modern GPL&amp;GNU"/>
          <w:color w:val="231F20"/>
          <w:w w:val="80"/>
        </w:rPr>
        <w:t>(i)</w:t>
      </w:r>
      <w:r>
        <w:rPr>
          <w:rFonts w:ascii="BPG Sans Modern GPL&amp;GNU"/>
          <w:color w:val="231F20"/>
          <w:spacing w:val="-1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9"/>
          <w:w w:val="80"/>
        </w:rPr>
        <w:t> </w:t>
      </w:r>
      <w:r>
        <w:rPr>
          <w:rFonts w:ascii="BPG Sans Modern GPL&amp;GNU"/>
          <w:color w:val="231F20"/>
          <w:w w:val="80"/>
        </w:rPr>
        <w:t>(ii)</w:t>
      </w:r>
      <w:r>
        <w:rPr>
          <w:color w:val="231F20"/>
          <w:w w:val="80"/>
        </w:rPr>
        <w:t>).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respondents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said</w:t>
      </w:r>
      <w:r>
        <w:rPr>
          <w:color w:val="231F20"/>
          <w:spacing w:val="-30"/>
          <w:w w:val="80"/>
        </w:rPr>
        <w:t> </w:t>
      </w:r>
      <w:r>
        <w:rPr>
          <w:color w:val="231F20"/>
          <w:spacing w:val="-4"/>
          <w:w w:val="80"/>
        </w:rPr>
        <w:t>that </w:t>
      </w:r>
      <w:r>
        <w:rPr>
          <w:color w:val="231F20"/>
          <w:w w:val="80"/>
        </w:rPr>
        <w:t>they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building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inventories,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almost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thirds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75"/>
        </w:rPr>
        <w:t>manufacturers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consumer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services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companies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reporting</w:t>
      </w:r>
    </w:p>
    <w:p>
      <w:pPr>
        <w:pStyle w:val="BodyText"/>
        <w:spacing w:line="259" w:lineRule="auto" w:before="1"/>
        <w:ind w:left="691" w:right="153"/>
      </w:pPr>
      <w:r>
        <w:rPr>
          <w:color w:val="231F20"/>
          <w:w w:val="80"/>
        </w:rPr>
        <w:t>that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stockbuilding.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fifth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8"/>
          <w:w w:val="80"/>
        </w:rPr>
        <w:t> </w:t>
      </w:r>
      <w:r>
        <w:rPr>
          <w:color w:val="231F20"/>
          <w:spacing w:val="-5"/>
          <w:w w:val="80"/>
        </w:rPr>
        <w:t>said </w:t>
      </w:r>
      <w:r>
        <w:rPr>
          <w:color w:val="231F20"/>
          <w:w w:val="85"/>
        </w:rPr>
        <w:t>that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they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were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taking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extra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warehouse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space.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4" w:equalWidth="0">
            <w:col w:w="1661" w:space="40"/>
            <w:col w:w="1334" w:space="39"/>
            <w:col w:w="1581" w:space="156"/>
            <w:col w:w="5799"/>
          </w:cols>
        </w:sectPr>
      </w:pPr>
    </w:p>
    <w:p>
      <w:pPr>
        <w:spacing w:before="0"/>
        <w:ind w:left="453" w:right="0" w:firstLine="84"/>
        <w:jc w:val="left"/>
        <w:rPr>
          <w:sz w:val="10"/>
        </w:rPr>
      </w:pPr>
      <w:r>
        <w:rPr>
          <w:color w:val="231F20"/>
          <w:w w:val="90"/>
          <w:sz w:val="10"/>
        </w:rPr>
        <w:t>Not </w:t>
      </w:r>
      <w:r>
        <w:rPr>
          <w:color w:val="231F20"/>
          <w:w w:val="70"/>
          <w:sz w:val="10"/>
        </w:rPr>
        <w:t>affected</w:t>
      </w:r>
    </w:p>
    <w:p>
      <w:pPr>
        <w:spacing w:before="0"/>
        <w:ind w:left="237" w:right="-19" w:hanging="75"/>
        <w:jc w:val="left"/>
        <w:rPr>
          <w:sz w:val="10"/>
        </w:rPr>
      </w:pPr>
      <w:r>
        <w:rPr/>
        <w:br w:type="column"/>
      </w:r>
      <w:r>
        <w:rPr>
          <w:color w:val="231F20"/>
          <w:w w:val="75"/>
          <w:sz w:val="10"/>
        </w:rPr>
        <w:t>Expecting</w:t>
      </w:r>
      <w:r>
        <w:rPr>
          <w:color w:val="231F20"/>
          <w:w w:val="75"/>
          <w:sz w:val="10"/>
        </w:rPr>
        <w:t> </w:t>
      </w:r>
      <w:r>
        <w:rPr>
          <w:color w:val="231F20"/>
          <w:w w:val="85"/>
          <w:sz w:val="10"/>
        </w:rPr>
        <w:t>a deal</w:t>
      </w:r>
    </w:p>
    <w:p>
      <w:pPr>
        <w:spacing w:before="0"/>
        <w:ind w:left="132" w:right="0" w:firstLine="0"/>
        <w:jc w:val="center"/>
        <w:rPr>
          <w:sz w:val="10"/>
        </w:rPr>
      </w:pPr>
      <w:r>
        <w:rPr/>
        <w:br w:type="column"/>
      </w:r>
      <w:r>
        <w:rPr>
          <w:color w:val="231F20"/>
          <w:w w:val="75"/>
          <w:sz w:val="10"/>
        </w:rPr>
        <w:t>Awaiting </w:t>
      </w:r>
      <w:r>
        <w:rPr>
          <w:color w:val="231F20"/>
          <w:w w:val="85"/>
          <w:sz w:val="10"/>
        </w:rPr>
        <w:t>more clarity </w:t>
      </w:r>
      <w:r>
        <w:rPr>
          <w:color w:val="231F20"/>
          <w:w w:val="80"/>
          <w:sz w:val="10"/>
        </w:rPr>
        <w:t>about </w:t>
      </w:r>
      <w:r>
        <w:rPr>
          <w:color w:val="231F20"/>
          <w:spacing w:val="-7"/>
          <w:w w:val="80"/>
          <w:sz w:val="10"/>
        </w:rPr>
        <w:t>the </w:t>
      </w:r>
      <w:r>
        <w:rPr>
          <w:color w:val="231F20"/>
          <w:w w:val="80"/>
          <w:sz w:val="10"/>
        </w:rPr>
        <w:t>outcome</w:t>
      </w:r>
    </w:p>
    <w:p>
      <w:pPr>
        <w:spacing w:before="0"/>
        <w:ind w:left="96" w:right="0" w:hanging="1"/>
        <w:jc w:val="center"/>
        <w:rPr>
          <w:sz w:val="10"/>
        </w:rPr>
      </w:pPr>
      <w:r>
        <w:rPr/>
        <w:br w:type="column"/>
      </w:r>
      <w:r>
        <w:rPr>
          <w:color w:val="231F20"/>
          <w:w w:val="85"/>
          <w:sz w:val="10"/>
        </w:rPr>
        <w:t>Have started imple- menting </w:t>
      </w:r>
      <w:r>
        <w:rPr>
          <w:color w:val="231F20"/>
          <w:w w:val="75"/>
          <w:sz w:val="10"/>
        </w:rPr>
        <w:t>those </w:t>
      </w:r>
      <w:r>
        <w:rPr>
          <w:color w:val="231F20"/>
          <w:spacing w:val="-4"/>
          <w:w w:val="75"/>
          <w:sz w:val="10"/>
        </w:rPr>
        <w:t>plans</w:t>
      </w:r>
    </w:p>
    <w:p>
      <w:pPr>
        <w:spacing w:before="0"/>
        <w:ind w:left="66" w:right="0" w:hanging="1"/>
        <w:jc w:val="center"/>
        <w:rPr>
          <w:sz w:val="10"/>
        </w:rPr>
      </w:pPr>
      <w:r>
        <w:rPr/>
        <w:br w:type="column"/>
      </w:r>
      <w:r>
        <w:rPr>
          <w:color w:val="231F20"/>
          <w:w w:val="90"/>
          <w:sz w:val="10"/>
        </w:rPr>
        <w:t>Have not started imple- </w:t>
      </w:r>
      <w:r>
        <w:rPr>
          <w:color w:val="231F20"/>
          <w:w w:val="85"/>
          <w:sz w:val="10"/>
        </w:rPr>
        <w:t>menting </w:t>
      </w:r>
      <w:r>
        <w:rPr>
          <w:color w:val="231F20"/>
          <w:w w:val="75"/>
          <w:sz w:val="10"/>
        </w:rPr>
        <w:t>those </w:t>
      </w:r>
      <w:r>
        <w:rPr>
          <w:color w:val="231F20"/>
          <w:spacing w:val="-4"/>
          <w:w w:val="75"/>
          <w:sz w:val="10"/>
        </w:rPr>
        <w:t>plans</w:t>
      </w:r>
    </w:p>
    <w:p>
      <w:pPr>
        <w:spacing w:before="0"/>
        <w:ind w:left="97" w:right="0" w:hanging="1"/>
        <w:jc w:val="center"/>
        <w:rPr>
          <w:sz w:val="10"/>
        </w:rPr>
      </w:pPr>
      <w:r>
        <w:rPr/>
        <w:br w:type="column"/>
      </w:r>
      <w:r>
        <w:rPr>
          <w:color w:val="231F20"/>
          <w:w w:val="85"/>
          <w:sz w:val="10"/>
        </w:rPr>
        <w:t>Have started imple- menting </w:t>
      </w:r>
      <w:r>
        <w:rPr>
          <w:color w:val="231F20"/>
          <w:w w:val="75"/>
          <w:sz w:val="10"/>
        </w:rPr>
        <w:t>those </w:t>
      </w:r>
      <w:r>
        <w:rPr>
          <w:color w:val="231F20"/>
          <w:spacing w:val="-4"/>
          <w:w w:val="75"/>
          <w:sz w:val="10"/>
        </w:rPr>
        <w:t>plans</w:t>
      </w:r>
    </w:p>
    <w:p>
      <w:pPr>
        <w:spacing w:before="0"/>
        <w:ind w:left="66" w:right="38" w:hanging="1"/>
        <w:jc w:val="center"/>
        <w:rPr>
          <w:sz w:val="10"/>
        </w:rPr>
      </w:pPr>
      <w:r>
        <w:rPr/>
        <w:br w:type="column"/>
      </w:r>
      <w:r>
        <w:rPr>
          <w:color w:val="231F20"/>
          <w:w w:val="90"/>
          <w:sz w:val="10"/>
        </w:rPr>
        <w:t>Have</w:t>
      </w:r>
      <w:r>
        <w:rPr>
          <w:color w:val="231F20"/>
          <w:spacing w:val="-27"/>
          <w:w w:val="90"/>
          <w:sz w:val="10"/>
        </w:rPr>
        <w:t> </w:t>
      </w:r>
      <w:r>
        <w:rPr>
          <w:color w:val="231F20"/>
          <w:w w:val="90"/>
          <w:sz w:val="10"/>
        </w:rPr>
        <w:t>not started imple- </w:t>
      </w:r>
      <w:r>
        <w:rPr>
          <w:color w:val="231F20"/>
          <w:w w:val="85"/>
          <w:sz w:val="10"/>
        </w:rPr>
        <w:t>menting </w:t>
      </w:r>
      <w:r>
        <w:rPr>
          <w:color w:val="231F20"/>
          <w:w w:val="80"/>
          <w:sz w:val="10"/>
        </w:rPr>
        <w:t>those</w:t>
      </w:r>
      <w:r>
        <w:rPr>
          <w:color w:val="231F20"/>
          <w:spacing w:val="-23"/>
          <w:w w:val="80"/>
          <w:sz w:val="10"/>
        </w:rPr>
        <w:t> </w:t>
      </w:r>
      <w:r>
        <w:rPr>
          <w:color w:val="231F20"/>
          <w:spacing w:val="-4"/>
          <w:w w:val="80"/>
          <w:sz w:val="10"/>
        </w:rPr>
        <w:t>plans</w:t>
      </w:r>
    </w:p>
    <w:p>
      <w:pPr>
        <w:pStyle w:val="BodyText"/>
        <w:spacing w:before="5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ListParagraph"/>
        <w:numPr>
          <w:ilvl w:val="1"/>
          <w:numId w:val="24"/>
        </w:numPr>
        <w:tabs>
          <w:tab w:pos="666" w:val="left" w:leader="none"/>
        </w:tabs>
        <w:spacing w:line="228" w:lineRule="auto" w:before="0" w:after="0"/>
        <w:ind w:left="665" w:right="131" w:hanging="213"/>
        <w:jc w:val="left"/>
        <w:rPr>
          <w:sz w:val="14"/>
        </w:rPr>
      </w:pPr>
      <w:r>
        <w:rPr>
          <w:color w:val="231F20"/>
          <w:w w:val="75"/>
          <w:sz w:val="14"/>
        </w:rPr>
        <w:t>A</w:t>
      </w:r>
      <w:r>
        <w:rPr>
          <w:color w:val="231F20"/>
          <w:spacing w:val="-9"/>
          <w:w w:val="75"/>
          <w:sz w:val="14"/>
        </w:rPr>
        <w:t> </w:t>
      </w:r>
      <w:r>
        <w:rPr>
          <w:color w:val="231F20"/>
          <w:w w:val="75"/>
          <w:sz w:val="14"/>
        </w:rPr>
        <w:t>comprehensive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quarterly</w:t>
      </w:r>
      <w:r>
        <w:rPr>
          <w:color w:val="231F20"/>
          <w:spacing w:val="-9"/>
          <w:w w:val="75"/>
          <w:sz w:val="14"/>
        </w:rPr>
        <w:t> </w:t>
      </w:r>
      <w:r>
        <w:rPr>
          <w:color w:val="231F20"/>
          <w:w w:val="75"/>
          <w:sz w:val="14"/>
        </w:rPr>
        <w:t>report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from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Agents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on</w:t>
      </w:r>
      <w:r>
        <w:rPr>
          <w:color w:val="231F20"/>
          <w:spacing w:val="-8"/>
          <w:w w:val="75"/>
          <w:sz w:val="14"/>
        </w:rPr>
        <w:t> </w:t>
      </w:r>
      <w:r>
        <w:rPr>
          <w:color w:val="231F20"/>
          <w:w w:val="75"/>
          <w:sz w:val="14"/>
        </w:rPr>
        <w:t>business</w:t>
      </w:r>
      <w:r>
        <w:rPr>
          <w:color w:val="231F20"/>
          <w:spacing w:val="-9"/>
          <w:w w:val="75"/>
          <w:sz w:val="14"/>
        </w:rPr>
        <w:t> </w:t>
      </w:r>
      <w:r>
        <w:rPr>
          <w:color w:val="231F20"/>
          <w:w w:val="75"/>
          <w:sz w:val="14"/>
        </w:rPr>
        <w:t>conditions</w:t>
      </w:r>
      <w:r>
        <w:rPr>
          <w:color w:val="231F20"/>
          <w:spacing w:val="-9"/>
          <w:w w:val="75"/>
          <w:sz w:val="14"/>
        </w:rPr>
        <w:t> </w:t>
      </w:r>
      <w:r>
        <w:rPr>
          <w:color w:val="231F20"/>
          <w:w w:val="75"/>
          <w:sz w:val="14"/>
        </w:rPr>
        <w:t>is</w:t>
      </w:r>
      <w:r>
        <w:rPr>
          <w:color w:val="231F20"/>
          <w:spacing w:val="-9"/>
          <w:w w:val="75"/>
          <w:sz w:val="14"/>
        </w:rPr>
        <w:t> </w:t>
      </w:r>
      <w:r>
        <w:rPr>
          <w:color w:val="231F20"/>
          <w:w w:val="75"/>
          <w:sz w:val="14"/>
        </w:rPr>
        <w:t>published </w:t>
      </w:r>
      <w:r>
        <w:rPr>
          <w:color w:val="231F20"/>
          <w:w w:val="80"/>
          <w:sz w:val="14"/>
        </w:rPr>
        <w:t>alongside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MPC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decision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0"/>
          <w:w w:val="80"/>
          <w:sz w:val="14"/>
        </w:rPr>
        <w:t> </w:t>
      </w:r>
      <w:r>
        <w:rPr>
          <w:color w:val="231F20"/>
          <w:w w:val="80"/>
          <w:sz w:val="14"/>
        </w:rPr>
        <w:t>non‑</w:t>
      </w:r>
      <w:r>
        <w:rPr>
          <w:rFonts w:ascii="Trebuchet MS" w:hAnsi="Trebuchet MS"/>
          <w:i/>
          <w:color w:val="231F20"/>
          <w:w w:val="80"/>
          <w:sz w:val="14"/>
        </w:rPr>
        <w:t>Inflation</w:t>
      </w:r>
      <w:r>
        <w:rPr>
          <w:rFonts w:ascii="Trebuchet MS" w:hAnsi="Trebuchet MS"/>
          <w:i/>
          <w:color w:val="231F20"/>
          <w:spacing w:val="-15"/>
          <w:w w:val="80"/>
          <w:sz w:val="14"/>
        </w:rPr>
        <w:t> </w:t>
      </w:r>
      <w:r>
        <w:rPr>
          <w:rFonts w:ascii="Trebuchet MS" w:hAnsi="Trebuchet MS"/>
          <w:i/>
          <w:color w:val="231F20"/>
          <w:w w:val="80"/>
          <w:sz w:val="14"/>
        </w:rPr>
        <w:t>Report</w:t>
      </w:r>
      <w:r>
        <w:rPr>
          <w:rFonts w:ascii="Trebuchet MS" w:hAnsi="Trebuchet MS"/>
          <w:i/>
          <w:color w:val="231F20"/>
          <w:spacing w:val="-9"/>
          <w:w w:val="80"/>
          <w:sz w:val="14"/>
        </w:rPr>
        <w:t> </w:t>
      </w:r>
      <w:r>
        <w:rPr>
          <w:color w:val="231F20"/>
          <w:w w:val="80"/>
          <w:sz w:val="14"/>
        </w:rPr>
        <w:t>months.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0"/>
          <w:w w:val="80"/>
          <w:sz w:val="14"/>
        </w:rPr>
        <w:t> </w:t>
      </w:r>
      <w:r>
        <w:rPr>
          <w:color w:val="231F20"/>
          <w:w w:val="80"/>
          <w:sz w:val="14"/>
        </w:rPr>
        <w:t>next</w:t>
      </w:r>
      <w:r>
        <w:rPr>
          <w:color w:val="231F20"/>
          <w:spacing w:val="-20"/>
          <w:w w:val="80"/>
          <w:sz w:val="14"/>
        </w:rPr>
        <w:t> </w:t>
      </w:r>
      <w:r>
        <w:rPr>
          <w:color w:val="231F20"/>
          <w:w w:val="80"/>
          <w:sz w:val="14"/>
        </w:rPr>
        <w:t>report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will</w:t>
      </w:r>
      <w:r>
        <w:rPr>
          <w:color w:val="231F20"/>
          <w:spacing w:val="-20"/>
          <w:w w:val="80"/>
          <w:sz w:val="14"/>
        </w:rPr>
        <w:t> </w:t>
      </w:r>
      <w:r>
        <w:rPr>
          <w:color w:val="231F20"/>
          <w:w w:val="80"/>
          <w:sz w:val="14"/>
        </w:rPr>
        <w:t>be </w:t>
      </w:r>
      <w:r>
        <w:rPr>
          <w:color w:val="231F20"/>
          <w:w w:val="85"/>
          <w:sz w:val="14"/>
        </w:rPr>
        <w:t>published</w:t>
      </w:r>
      <w:r>
        <w:rPr>
          <w:color w:val="231F20"/>
          <w:spacing w:val="-20"/>
          <w:w w:val="85"/>
          <w:sz w:val="14"/>
        </w:rPr>
        <w:t> </w:t>
      </w:r>
      <w:r>
        <w:rPr>
          <w:color w:val="231F20"/>
          <w:w w:val="85"/>
          <w:sz w:val="14"/>
        </w:rPr>
        <w:t>on</w:t>
      </w:r>
      <w:r>
        <w:rPr>
          <w:color w:val="231F20"/>
          <w:spacing w:val="-17"/>
          <w:w w:val="85"/>
          <w:sz w:val="14"/>
        </w:rPr>
        <w:t> </w:t>
      </w:r>
      <w:r>
        <w:rPr>
          <w:color w:val="231F20"/>
          <w:w w:val="85"/>
          <w:sz w:val="14"/>
        </w:rPr>
        <w:t>21</w:t>
      </w:r>
      <w:r>
        <w:rPr>
          <w:color w:val="231F20"/>
          <w:spacing w:val="-18"/>
          <w:w w:val="85"/>
          <w:sz w:val="14"/>
        </w:rPr>
        <w:t> </w:t>
      </w:r>
      <w:r>
        <w:rPr>
          <w:color w:val="231F20"/>
          <w:w w:val="85"/>
          <w:sz w:val="14"/>
        </w:rPr>
        <w:t>March</w:t>
      </w:r>
      <w:r>
        <w:rPr>
          <w:color w:val="231F20"/>
          <w:spacing w:val="-17"/>
          <w:w w:val="85"/>
          <w:sz w:val="14"/>
        </w:rPr>
        <w:t> </w:t>
      </w:r>
      <w:r>
        <w:rPr>
          <w:color w:val="231F20"/>
          <w:w w:val="85"/>
          <w:sz w:val="14"/>
        </w:rPr>
        <w:t>2019.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80"/>
          <w:cols w:num="8" w:equalWidth="0">
            <w:col w:w="781" w:space="40"/>
            <w:col w:w="549" w:space="39"/>
            <w:col w:w="521" w:space="39"/>
            <w:col w:w="550" w:space="39"/>
            <w:col w:w="520" w:space="40"/>
            <w:col w:w="551" w:space="40"/>
            <w:col w:w="560" w:space="781"/>
            <w:col w:w="5560"/>
          </w:cols>
        </w:sectPr>
      </w:pPr>
    </w:p>
    <w:p>
      <w:pPr>
        <w:pStyle w:val="ListParagraph"/>
        <w:numPr>
          <w:ilvl w:val="0"/>
          <w:numId w:val="25"/>
        </w:numPr>
        <w:tabs>
          <w:tab w:pos="344" w:val="left" w:leader="none"/>
        </w:tabs>
        <w:spacing w:line="235" w:lineRule="auto" w:before="27" w:after="0"/>
        <w:ind w:left="343" w:right="999" w:hanging="171"/>
        <w:jc w:val="left"/>
        <w:rPr>
          <w:sz w:val="11"/>
        </w:rPr>
      </w:pPr>
      <w:r>
        <w:rPr/>
        <w:pict>
          <v:group style="position:absolute;margin-left:19.843pt;margin-top:59.527016pt;width:555.6pt;height:731.35pt;mso-position-horizontal-relative:page;mso-position-vertical-relative:page;z-index:-20858368" coordorigin="397,1191" coordsize="11112,14627">
            <v:rect style="position:absolute;left:396;top:1190;width:11112;height:14627" filled="true" fillcolor="#f2dfdd" stroked="false">
              <v:fill type="solid"/>
            </v:rect>
            <v:line style="position:absolute" from="6123,13683" to="11112,13683" stroked="true" strokeweight=".6pt" strokecolor="#a70741">
              <v:stroke dashstyle="solid"/>
            </v:line>
            <v:shape style="position:absolute;left:1149;top:12708;width:1293;height:752" coordorigin="1149,12709" coordsize="1293,752" path="m1324,13023l1149,13023,1149,13460,1324,13460,1324,13023xm1883,13341l1709,13341,1709,13460,1883,13460,1883,13341xm2442,12709l2268,12709,2268,13460,2442,13460,2442,12709xe" filled="true" fillcolor="#00568b" stroked="false">
              <v:path arrowok="t"/>
              <v:fill type="solid"/>
            </v:shape>
            <v:shape style="position:absolute;left:2827;top:12414;width:734;height:1045" coordorigin="2828,12415" coordsize="734,1045" path="m3002,12415l2828,12415,2828,13460,3002,13460,3002,12415xm3561,13265l3387,13265,3387,13460,3561,13460,3561,13265xe" filled="true" fillcolor="#a70741" stroked="false">
              <v:path arrowok="t"/>
              <v:fill type="solid"/>
            </v:shape>
            <v:shape style="position:absolute;left:3946;top:11374;width:734;height:2085" coordorigin="3947,11375" coordsize="734,2085" path="m4121,11375l3947,11375,3947,13460,4121,13460,4121,11375xm4680,11608l4506,11608,4506,13460,4680,13460,4680,11608xe" filled="true" fillcolor="#74c043" stroked="false">
              <v:path arrowok="t"/>
              <v:fill type="solid"/>
            </v:shape>
            <v:shape style="position:absolute;left:4932;top:11512;width:114;height:2" coordorigin="4932,11512" coordsize="114,0" path="m5046,11512l4932,11512e" filled="true" fillcolor="#231f20" stroked="false">
              <v:path arrowok="t"/>
              <v:fill type="solid"/>
            </v:shape>
            <v:line style="position:absolute" from="4932,11512" to="5046,11512" stroked="true" strokeweight=".5pt" strokecolor="#231f20">
              <v:stroke dashstyle="solid"/>
            </v:line>
            <v:shape style="position:absolute;left:4932;top:11836;width:114;height:2" coordorigin="4932,11837" coordsize="114,0" path="m5046,11837l4932,11837e" filled="true" fillcolor="#231f20" stroked="false">
              <v:path arrowok="t"/>
              <v:fill type="solid"/>
            </v:shape>
            <v:line style="position:absolute" from="4932,11837" to="5046,11837" stroked="true" strokeweight=".5pt" strokecolor="#231f20">
              <v:stroke dashstyle="solid"/>
            </v:line>
            <v:shape style="position:absolute;left:4932;top:12160;width:114;height:2" coordorigin="4932,12161" coordsize="114,0" path="m5046,12161l4932,12161e" filled="true" fillcolor="#231f20" stroked="false">
              <v:path arrowok="t"/>
              <v:fill type="solid"/>
            </v:shape>
            <v:line style="position:absolute" from="4932,12161" to="5046,12161" stroked="true" strokeweight=".5pt" strokecolor="#231f20">
              <v:stroke dashstyle="solid"/>
            </v:line>
            <v:shape style="position:absolute;left:4932;top:12485;width:114;height:2" coordorigin="4932,12485" coordsize="114,0" path="m5046,12485l4932,12485e" filled="true" fillcolor="#231f20" stroked="false">
              <v:path arrowok="t"/>
              <v:fill type="solid"/>
            </v:shape>
            <v:line style="position:absolute" from="4932,12485" to="5046,12485" stroked="true" strokeweight=".5pt" strokecolor="#231f20">
              <v:stroke dashstyle="solid"/>
            </v:line>
            <v:shape style="position:absolute;left:4932;top:12811;width:114;height:2" coordorigin="4932,12811" coordsize="114,0" path="m5046,12811l4932,12811e" filled="true" fillcolor="#231f20" stroked="false">
              <v:path arrowok="t"/>
              <v:fill type="solid"/>
            </v:shape>
            <v:line style="position:absolute" from="4932,12811" to="5046,12811" stroked="true" strokeweight=".5pt" strokecolor="#231f20">
              <v:stroke dashstyle="solid"/>
            </v:line>
            <v:shape style="position:absolute;left:4932;top:13135;width:114;height:2" coordorigin="4932,13135" coordsize="114,0" path="m5046,13135l4932,13135e" filled="true" fillcolor="#231f20" stroked="false">
              <v:path arrowok="t"/>
              <v:fill type="solid"/>
            </v:shape>
            <v:line style="position:absolute" from="4932,13135" to="5046,13135" stroked="true" strokeweight=".5pt" strokecolor="#231f20">
              <v:stroke dashstyle="solid"/>
            </v:line>
            <v:shape style="position:absolute;left:956;top:13346;width:3916;height:114" coordorigin="957,13346" coordsize="3916,114" path="m4873,13346l4873,13459m4313,13346l4313,13459m3754,13346l3754,13459m3194,13346l3194,13459m2635,13346l2635,13459m2076,13346l2076,13459m1516,13346l1516,13459m957,13346l957,13459e" filled="false" stroked="true" strokeweight=".5pt" strokecolor="#231f20">
              <v:path arrowok="t"/>
              <v:stroke dashstyle="solid"/>
            </v:shape>
            <v:shape style="position:absolute;left:793;top:11512;width:114;height:1624" coordorigin="794,11512" coordsize="114,1624" path="m794,11512l907,11512m794,11837l907,11837m794,12161l907,12161m794,12485l907,12485m794,12811l907,12811m794,13135l907,13135e" filled="false" stroked="true" strokeweight=".5pt" strokecolor="#231f20">
              <v:path arrowok="t"/>
              <v:stroke dashstyle="solid"/>
            </v:shape>
            <v:rect style="position:absolute;left:798;top:11196;width:4242;height:2258" filled="false" stroked="true" strokeweight=".5pt" strokecolor="#231f20">
              <v:stroke dashstyle="solid"/>
            </v:rect>
            <v:line style="position:absolute" from="794,10382" to="5669,10382" stroked="true" strokeweight=".7pt" strokecolor="#a70741">
              <v:stroke dashstyle="solid"/>
            </v:line>
            <v:shape style="position:absolute;left:6346;top:7638;width:3585;height:482" coordorigin="6347,7639" coordsize="3585,482" path="m6418,7766l6347,7766,6347,8095,6418,8095,6418,7766xm6809,7967l6737,7967,6737,8095,6809,8095,6809,7967xm7198,7766l7128,7766,7128,8095,7198,8095,7198,7766xm7589,7766l7519,7766,7519,8095,7589,8095,7589,7766xm7979,7842l7908,7842,7908,8095,7979,8095,7979,7842xm8370,8095l8298,8095,8298,8120,8370,8120,8370,8095xm8761,7689l8689,7689,8689,8095,8761,8095,8761,7689xm9150,7689l9080,7689,9080,8095,9150,8095,9150,7689xm9540,7664l9469,7664,9469,8095,9540,8095,9540,7664xm9931,7639l9859,7639,9859,8095,9931,8095,9931,7639xe" filled="true" fillcolor="#5894c5" stroked="false">
              <v:path arrowok="t"/>
              <v:fill type="solid"/>
            </v:shape>
            <v:shape style="position:absolute;left:6418;top:7420;width:3583;height:674" coordorigin="6418,7421" coordsize="3583,674" path="m6488,7614l6418,7614,6418,8095,6488,8095,6488,7614xm6879,8070l6809,8070,6809,8095,6879,8095,6879,8070xm7270,7929l7198,7929,7198,8095,7270,8095,7270,7929xm7660,7461l7589,7461,7589,8095,7660,8095,7660,7461xm8051,7611l7979,7611,7979,8095,8051,8095,8051,7611xm8440,7917l8370,7917,8370,8095,8440,8095,8440,7917xm8831,8067l8761,8067,8761,8095,8831,8095,8831,8067xm9221,7842l9150,7842,9150,8095,9221,8095,9221,7842xm9612,7421l9540,7421,9540,8095,9612,8095,9612,7421xm10001,7498l9931,7498,9931,8095,10001,8095,10001,7498xe" filled="true" fillcolor="#00568b" stroked="false">
              <v:path arrowok="t"/>
              <v:fill type="solid"/>
            </v:shape>
            <v:shape style="position:absolute;left:6488;top:7260;width:3585;height:1744" coordorigin="6488,7260" coordsize="3585,1744" path="m6560,8095l6488,8095,6488,8979,6560,8979,6560,8095xm6950,8095l6879,8095,6879,8776,6950,8776,6950,8095xm7341,8017l7270,8017,7270,8095,7341,8095,7341,8017xm7730,7614l7660,7614,7660,8095,7730,8095,7730,7614xm8121,8095l8051,8095,8051,8373,8121,8373,8121,8095xm8512,8095l8440,8095,8440,9004,8512,9004,8512,8095xm8902,7463l8831,7463,8831,8095,8902,8095,8902,7463xm9293,7361l9221,7361,9221,8095,9293,8095,9293,7361xm9682,7260l9612,7260,9612,8095,9682,8095,9682,7260xm10073,7386l10001,7386,10001,8095,10073,8095,10073,7386xe" filled="true" fillcolor="#ca7ca6" stroked="false">
              <v:path arrowok="t"/>
              <v:fill type="solid"/>
            </v:shape>
            <v:shape style="position:absolute;left:6559;top:7205;width:3585;height:1962" coordorigin="6560,7205" coordsize="3585,1962" path="m6631,8095l6560,8095,6560,8658,6631,8658,6631,8095xm7021,8095l6950,8095,6950,8701,7021,8701,7021,8095xm7411,8095l7341,8095,7341,8438,7411,8438,7411,8095xm7802,7426l7730,7426,7730,8095,7802,8095,7802,7426xm8192,8095l8121,8095,8121,8866,8192,8866,8192,8095xm8583,8095l8512,8095,8512,9167,8583,9167,8583,8095xm8972,7666l8902,7666,8902,8095,8972,8095,8972,7666xm9363,7791l9293,7791,9293,8095,9363,8095,9363,7791xm9754,7205l9682,7205,9682,8095,9754,8095,9754,7205xm10144,7273l10073,7273,10073,8095,10144,8095,10144,7273xe" filled="true" fillcolor="#a70741" stroked="false">
              <v:path arrowok="t"/>
              <v:fill type="solid"/>
            </v:shape>
            <v:shape style="position:absolute;left:6122;top:7335;width:114;height:1769" coordorigin="6123,7335" coordsize="114,1769" path="m6123,7335l6236,7335m6123,7589l6236,7589m6123,7842l6236,7842m6123,8095l6236,8095m6123,8348l6236,8348m6123,8598l6236,8598m6123,8851l6236,8851m6123,9104l6236,9104e" filled="false" stroked="true" strokeweight=".5pt" strokecolor="#231f20">
              <v:path arrowok="t"/>
              <v:stroke dashstyle="solid"/>
            </v:shape>
            <v:line style="position:absolute" from="6293,8094" to="10205,8094" stroked="true" strokeweight=".5pt" strokecolor="#231f20">
              <v:stroke dashstyle="solid"/>
            </v:line>
            <v:shape style="position:absolute;left:6293;top:9241;width:3904;height:114" coordorigin="6294,9242" coordsize="3904,114" path="m10197,9242l10197,9355m9807,9242l9807,9355m9417,9242l9417,9355m9026,9242l9026,9355m8635,9242l8635,9355m8245,9242l8245,9355m7855,9242l7855,9355m7465,9242l7465,9355m7074,9242l7074,9355m6684,9242l6684,9355m6294,9242l6294,9355e" filled="false" stroked="true" strokeweight=".5pt" strokecolor="#231f20">
              <v:path arrowok="t"/>
              <v:stroke dashstyle="solid"/>
            </v:shape>
            <v:shape style="position:absolute;left:10261;top:7335;width:114;height:1769" coordorigin="10261,7335" coordsize="114,1769" path="m10261,7335l10375,7335m10261,7589l10375,7589m10261,7842l10375,7842m10261,8095l10375,8095m10261,8348l10375,8348m10261,8598l10375,8598m10261,8851l10375,8851m10261,9104l10375,9104e" filled="false" stroked="true" strokeweight=".5pt" strokecolor="#231f20">
              <v:path arrowok="t"/>
              <v:stroke dashstyle="solid"/>
            </v:shape>
            <v:rect style="position:absolute;left:6127;top:7092;width:4242;height:2258" filled="false" stroked="true" strokeweight=".5pt" strokecolor="#231f20">
              <v:stroke dashstyle="solid"/>
            </v:rect>
            <v:line style="position:absolute" from="6123,6016" to="10998,6016" stroked="true" strokeweight=".7pt" strokecolor="#a70741">
              <v:stroke dashstyle="solid"/>
            </v:line>
            <w10:wrap type="none"/>
          </v:group>
        </w:pic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asked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‘How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advanced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your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contingency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planning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‘no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deal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and </w:t>
      </w:r>
      <w:r>
        <w:rPr>
          <w:color w:val="231F20"/>
          <w:w w:val="85"/>
          <w:sz w:val="11"/>
        </w:rPr>
        <w:t>no transition’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Brexit?’.</w:t>
      </w:r>
    </w:p>
    <w:p>
      <w:pPr>
        <w:pStyle w:val="ListParagraph"/>
        <w:numPr>
          <w:ilvl w:val="0"/>
          <w:numId w:val="25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question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asks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about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‘plans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end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March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2019’.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line="259" w:lineRule="auto" w:before="79"/>
        <w:ind w:left="173" w:right="29" w:hanging="1"/>
      </w:pPr>
      <w:r>
        <w:rPr>
          <w:color w:val="231F20"/>
          <w:w w:val="80"/>
        </w:rPr>
        <w:t>Around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felt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6"/>
          <w:w w:val="80"/>
        </w:rPr>
        <w:t>not </w:t>
      </w:r>
      <w:r>
        <w:rPr>
          <w:color w:val="231F20"/>
          <w:w w:val="80"/>
        </w:rPr>
        <w:t>ready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‘no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deal,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transition’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Brexit,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even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though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almost</w:t>
      </w:r>
    </w:p>
    <w:p>
      <w:pPr>
        <w:pStyle w:val="ListParagraph"/>
        <w:numPr>
          <w:ilvl w:val="1"/>
          <w:numId w:val="24"/>
        </w:numPr>
        <w:tabs>
          <w:tab w:pos="387" w:val="left" w:leader="none"/>
        </w:tabs>
        <w:spacing w:line="228" w:lineRule="auto" w:before="0" w:after="0"/>
        <w:ind w:left="386" w:right="372" w:hanging="213"/>
        <w:jc w:val="left"/>
        <w:rPr>
          <w:sz w:val="14"/>
        </w:rPr>
      </w:pPr>
      <w:r>
        <w:rPr>
          <w:color w:val="231F20"/>
          <w:spacing w:val="-3"/>
          <w:w w:val="72"/>
          <w:sz w:val="14"/>
        </w:rPr>
        <w:br w:type="column"/>
      </w:r>
      <w:r>
        <w:rPr>
          <w:color w:val="231F20"/>
          <w:w w:val="80"/>
          <w:sz w:val="14"/>
        </w:rPr>
        <w:t>References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activity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prices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relate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past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three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months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compared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with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a </w:t>
      </w:r>
      <w:r>
        <w:rPr>
          <w:color w:val="231F20"/>
          <w:w w:val="85"/>
          <w:sz w:val="14"/>
        </w:rPr>
        <w:t>year</w:t>
      </w:r>
      <w:r>
        <w:rPr>
          <w:color w:val="231F20"/>
          <w:spacing w:val="-22"/>
          <w:w w:val="85"/>
          <w:sz w:val="14"/>
        </w:rPr>
        <w:t> </w:t>
      </w:r>
      <w:r>
        <w:rPr>
          <w:color w:val="231F20"/>
          <w:w w:val="85"/>
          <w:sz w:val="14"/>
        </w:rPr>
        <w:t>earlier.</w:t>
      </w:r>
      <w:r>
        <w:rPr>
          <w:color w:val="231F20"/>
          <w:spacing w:val="-28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26"/>
          <w:w w:val="85"/>
          <w:sz w:val="14"/>
        </w:rPr>
        <w:t> </w:t>
      </w:r>
      <w:r>
        <w:rPr>
          <w:color w:val="231F20"/>
          <w:w w:val="85"/>
          <w:sz w:val="14"/>
        </w:rPr>
        <w:t>Agents’</w:t>
      </w:r>
      <w:r>
        <w:rPr>
          <w:color w:val="231F20"/>
          <w:spacing w:val="-21"/>
          <w:w w:val="85"/>
          <w:sz w:val="14"/>
        </w:rPr>
        <w:t> </w:t>
      </w:r>
      <w:r>
        <w:rPr>
          <w:color w:val="231F20"/>
          <w:w w:val="85"/>
          <w:sz w:val="14"/>
        </w:rPr>
        <w:t>scores</w:t>
      </w:r>
      <w:r>
        <w:rPr>
          <w:color w:val="231F20"/>
          <w:spacing w:val="-21"/>
          <w:w w:val="85"/>
          <w:sz w:val="14"/>
        </w:rPr>
        <w:t> </w:t>
      </w:r>
      <w:r>
        <w:rPr>
          <w:color w:val="231F20"/>
          <w:w w:val="85"/>
          <w:sz w:val="14"/>
        </w:rPr>
        <w:t>are</w:t>
      </w:r>
      <w:r>
        <w:rPr>
          <w:color w:val="231F20"/>
          <w:spacing w:val="-21"/>
          <w:w w:val="85"/>
          <w:sz w:val="14"/>
        </w:rPr>
        <w:t> </w:t>
      </w:r>
      <w:r>
        <w:rPr>
          <w:color w:val="231F20"/>
          <w:w w:val="85"/>
          <w:sz w:val="14"/>
        </w:rPr>
        <w:t>available</w:t>
      </w:r>
      <w:r>
        <w:rPr>
          <w:color w:val="231F20"/>
          <w:spacing w:val="-22"/>
          <w:w w:val="85"/>
          <w:sz w:val="14"/>
        </w:rPr>
        <w:t> </w:t>
      </w:r>
      <w:hyperlink r:id="rId61">
        <w:r>
          <w:rPr>
            <w:color w:val="231F20"/>
            <w:w w:val="85"/>
            <w:sz w:val="14"/>
            <w:u w:val="single" w:color="231F20"/>
          </w:rPr>
          <w:t>here</w:t>
        </w:r>
      </w:hyperlink>
      <w:r>
        <w:rPr>
          <w:color w:val="231F20"/>
          <w:w w:val="85"/>
          <w:sz w:val="14"/>
        </w:rPr>
        <w:t>.</w:t>
      </w:r>
    </w:p>
    <w:p>
      <w:pPr>
        <w:pStyle w:val="ListParagraph"/>
        <w:numPr>
          <w:ilvl w:val="1"/>
          <w:numId w:val="24"/>
        </w:numPr>
        <w:tabs>
          <w:tab w:pos="387" w:val="left" w:leader="none"/>
        </w:tabs>
        <w:spacing w:line="228" w:lineRule="auto" w:before="0" w:after="0"/>
        <w:ind w:left="386" w:right="178" w:hanging="213"/>
        <w:jc w:val="left"/>
        <w:rPr>
          <w:sz w:val="14"/>
        </w:rPr>
      </w:pPr>
      <w:r>
        <w:rPr>
          <w:color w:val="231F20"/>
          <w:w w:val="80"/>
          <w:sz w:val="14"/>
        </w:rPr>
        <w:t>The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survey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was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conducted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between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17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December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2018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25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January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2019.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There </w:t>
      </w:r>
      <w:r>
        <w:rPr>
          <w:color w:val="231F20"/>
          <w:w w:val="75"/>
          <w:sz w:val="14"/>
        </w:rPr>
        <w:t>were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208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responses</w:t>
      </w:r>
      <w:r>
        <w:rPr>
          <w:color w:val="231F20"/>
          <w:spacing w:val="-19"/>
          <w:w w:val="75"/>
          <w:sz w:val="14"/>
        </w:rPr>
        <w:t> </w:t>
      </w:r>
      <w:r>
        <w:rPr>
          <w:color w:val="231F20"/>
          <w:w w:val="75"/>
          <w:sz w:val="14"/>
        </w:rPr>
        <w:t>from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companies,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accounting</w:t>
      </w:r>
      <w:r>
        <w:rPr>
          <w:color w:val="231F20"/>
          <w:spacing w:val="-19"/>
          <w:w w:val="75"/>
          <w:sz w:val="14"/>
        </w:rPr>
        <w:t> </w:t>
      </w:r>
      <w:r>
        <w:rPr>
          <w:color w:val="231F20"/>
          <w:w w:val="75"/>
          <w:sz w:val="14"/>
        </w:rPr>
        <w:t>for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583,000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employees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and</w:t>
      </w:r>
      <w:r>
        <w:rPr>
          <w:color w:val="231F20"/>
          <w:spacing w:val="-18"/>
          <w:w w:val="75"/>
          <w:sz w:val="14"/>
        </w:rPr>
        <w:t> </w:t>
      </w:r>
      <w:r>
        <w:rPr>
          <w:color w:val="231F20"/>
          <w:w w:val="75"/>
          <w:sz w:val="14"/>
        </w:rPr>
        <w:t>with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a combined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UK</w:t>
      </w:r>
      <w:r>
        <w:rPr>
          <w:color w:val="231F20"/>
          <w:spacing w:val="-8"/>
          <w:w w:val="75"/>
          <w:sz w:val="14"/>
        </w:rPr>
        <w:t> </w:t>
      </w:r>
      <w:r>
        <w:rPr>
          <w:color w:val="231F20"/>
          <w:w w:val="75"/>
          <w:sz w:val="14"/>
        </w:rPr>
        <w:t>turnover</w:t>
      </w:r>
      <w:r>
        <w:rPr>
          <w:color w:val="231F20"/>
          <w:spacing w:val="-7"/>
          <w:w w:val="75"/>
          <w:sz w:val="14"/>
        </w:rPr>
        <w:t> </w:t>
      </w:r>
      <w:r>
        <w:rPr>
          <w:color w:val="231F20"/>
          <w:w w:val="75"/>
          <w:sz w:val="14"/>
        </w:rPr>
        <w:t>of</w:t>
      </w:r>
      <w:r>
        <w:rPr>
          <w:color w:val="231F20"/>
          <w:spacing w:val="-5"/>
          <w:w w:val="75"/>
          <w:sz w:val="14"/>
        </w:rPr>
        <w:t> </w:t>
      </w:r>
      <w:r>
        <w:rPr>
          <w:color w:val="231F20"/>
          <w:w w:val="75"/>
          <w:sz w:val="14"/>
        </w:rPr>
        <w:t>£105</w:t>
      </w:r>
      <w:r>
        <w:rPr>
          <w:color w:val="231F20"/>
          <w:spacing w:val="-6"/>
          <w:w w:val="75"/>
          <w:sz w:val="14"/>
        </w:rPr>
        <w:t> </w:t>
      </w:r>
      <w:r>
        <w:rPr>
          <w:color w:val="231F20"/>
          <w:w w:val="75"/>
          <w:sz w:val="14"/>
        </w:rPr>
        <w:t>billion.</w:t>
      </w:r>
      <w:r>
        <w:rPr>
          <w:color w:val="231F20"/>
          <w:spacing w:val="-5"/>
          <w:w w:val="75"/>
          <w:sz w:val="14"/>
        </w:rPr>
        <w:t> </w:t>
      </w:r>
      <w:r>
        <w:rPr>
          <w:color w:val="231F20"/>
          <w:w w:val="75"/>
          <w:sz w:val="14"/>
        </w:rPr>
        <w:t>Responses</w:t>
      </w:r>
      <w:r>
        <w:rPr>
          <w:color w:val="231F20"/>
          <w:spacing w:val="-6"/>
          <w:w w:val="75"/>
          <w:sz w:val="14"/>
        </w:rPr>
        <w:t> </w:t>
      </w:r>
      <w:r>
        <w:rPr>
          <w:color w:val="231F20"/>
          <w:w w:val="75"/>
          <w:sz w:val="14"/>
        </w:rPr>
        <w:t>were</w:t>
      </w:r>
      <w:r>
        <w:rPr>
          <w:color w:val="231F20"/>
          <w:spacing w:val="-6"/>
          <w:w w:val="75"/>
          <w:sz w:val="14"/>
        </w:rPr>
        <w:t> </w:t>
      </w:r>
      <w:r>
        <w:rPr>
          <w:color w:val="231F20"/>
          <w:w w:val="75"/>
          <w:sz w:val="14"/>
        </w:rPr>
        <w:t>weighted</w:t>
      </w:r>
      <w:r>
        <w:rPr>
          <w:color w:val="231F20"/>
          <w:spacing w:val="-5"/>
          <w:w w:val="75"/>
          <w:sz w:val="14"/>
        </w:rPr>
        <w:t> </w:t>
      </w:r>
      <w:r>
        <w:rPr>
          <w:color w:val="231F20"/>
          <w:w w:val="75"/>
          <w:sz w:val="14"/>
        </w:rPr>
        <w:t>by</w:t>
      </w:r>
      <w:r>
        <w:rPr>
          <w:color w:val="231F20"/>
          <w:spacing w:val="-6"/>
          <w:w w:val="75"/>
          <w:sz w:val="14"/>
        </w:rPr>
        <w:t> </w:t>
      </w:r>
      <w:r>
        <w:rPr>
          <w:color w:val="231F20"/>
          <w:w w:val="75"/>
          <w:sz w:val="14"/>
        </w:rPr>
        <w:t>employment</w:t>
      </w:r>
      <w:r>
        <w:rPr>
          <w:color w:val="231F20"/>
          <w:spacing w:val="-5"/>
          <w:w w:val="75"/>
          <w:sz w:val="14"/>
        </w:rPr>
        <w:t> </w:t>
      </w:r>
      <w:r>
        <w:rPr>
          <w:color w:val="231F20"/>
          <w:w w:val="75"/>
          <w:sz w:val="14"/>
        </w:rPr>
        <w:t>and </w:t>
      </w:r>
      <w:r>
        <w:rPr>
          <w:color w:val="231F20"/>
          <w:w w:val="85"/>
          <w:sz w:val="14"/>
        </w:rPr>
        <w:t>then by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sector.</w:t>
      </w:r>
    </w:p>
    <w:p>
      <w:pPr>
        <w:pStyle w:val="ListParagraph"/>
        <w:numPr>
          <w:ilvl w:val="1"/>
          <w:numId w:val="24"/>
        </w:numPr>
        <w:tabs>
          <w:tab w:pos="387" w:val="left" w:leader="none"/>
        </w:tabs>
        <w:spacing w:line="228" w:lineRule="auto" w:before="1" w:after="0"/>
        <w:ind w:left="386" w:right="238" w:hanging="213"/>
        <w:jc w:val="left"/>
        <w:rPr>
          <w:sz w:val="14"/>
        </w:rPr>
      </w:pPr>
      <w:r>
        <w:rPr>
          <w:color w:val="231F20"/>
          <w:w w:val="75"/>
          <w:sz w:val="14"/>
        </w:rPr>
        <w:t>See</w:t>
      </w:r>
      <w:r>
        <w:rPr>
          <w:color w:val="231F20"/>
          <w:spacing w:val="-19"/>
          <w:w w:val="75"/>
          <w:sz w:val="14"/>
        </w:rPr>
        <w:t> </w:t>
      </w:r>
      <w:hyperlink r:id="rId62">
        <w:r>
          <w:rPr>
            <w:color w:val="231F20"/>
            <w:w w:val="75"/>
            <w:sz w:val="14"/>
            <w:u w:val="single" w:color="231F20"/>
          </w:rPr>
          <w:t>Agents’</w:t>
        </w:r>
        <w:r>
          <w:rPr>
            <w:color w:val="231F20"/>
            <w:spacing w:val="-15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survey</w:t>
        </w:r>
        <w:r>
          <w:rPr>
            <w:color w:val="231F20"/>
            <w:spacing w:val="-16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on</w:t>
        </w:r>
        <w:r>
          <w:rPr>
            <w:color w:val="231F20"/>
            <w:spacing w:val="-14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preparations</w:t>
        </w:r>
        <w:r>
          <w:rPr>
            <w:color w:val="231F20"/>
            <w:spacing w:val="-17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for</w:t>
        </w:r>
        <w:r>
          <w:rPr>
            <w:color w:val="231F20"/>
            <w:spacing w:val="-14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EU</w:t>
        </w:r>
        <w:r>
          <w:rPr>
            <w:color w:val="231F20"/>
            <w:spacing w:val="-16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withdrawal</w:t>
        </w:r>
        <w:r>
          <w:rPr>
            <w:color w:val="231F20"/>
            <w:spacing w:val="-15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and</w:t>
        </w:r>
        <w:r>
          <w:rPr>
            <w:color w:val="231F20"/>
            <w:spacing w:val="-14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results</w:t>
        </w:r>
        <w:r>
          <w:rPr>
            <w:color w:val="231F20"/>
            <w:spacing w:val="-17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from</w:t>
        </w:r>
        <w:r>
          <w:rPr>
            <w:color w:val="231F20"/>
            <w:spacing w:val="-16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the</w:t>
        </w:r>
        <w:r>
          <w:rPr>
            <w:color w:val="231F20"/>
            <w:spacing w:val="-15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Decision</w:t>
        </w:r>
      </w:hyperlink>
      <w:hyperlink r:id="rId62">
        <w:r>
          <w:rPr>
            <w:color w:val="231F20"/>
            <w:w w:val="7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Maker Panel</w:t>
        </w:r>
        <w:r>
          <w:rPr>
            <w:color w:val="231F20"/>
            <w:spacing w:val="-36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survey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80"/>
          <w:cols w:num="2" w:equalWidth="0">
            <w:col w:w="5170" w:space="159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rPr>
          <w:sz w:val="28"/>
        </w:rPr>
      </w:pPr>
    </w:p>
    <w:p>
      <w:pPr>
        <w:spacing w:before="0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3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C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(i)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UK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companies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are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stockbuilding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prepare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for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Brexit</w:t>
      </w:r>
    </w:p>
    <w:p>
      <w:pPr>
        <w:spacing w:before="11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Types of contingency actions being undertaken or planned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07" w:lineRule="exact" w:before="118"/>
        <w:ind w:left="311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Percentages of respondents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 w:before="1"/>
        <w:ind w:left="173" w:right="313"/>
      </w:pPr>
      <w:r>
        <w:rPr>
          <w:color w:val="231F20"/>
          <w:w w:val="80"/>
        </w:rPr>
        <w:t>expensive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available,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said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change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6"/>
          <w:w w:val="80"/>
        </w:rPr>
        <w:t>not </w:t>
      </w:r>
      <w:r>
        <w:rPr>
          <w:color w:val="231F20"/>
          <w:w w:val="85"/>
        </w:rPr>
        <w:t>been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directly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associated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Brexit.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5017" w:space="312"/>
            <w:col w:w="528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4"/>
        </w:rPr>
      </w:pPr>
    </w:p>
    <w:p>
      <w:pPr>
        <w:spacing w:before="0"/>
        <w:ind w:left="463" w:right="-15" w:firstLine="65"/>
        <w:jc w:val="left"/>
        <w:rPr>
          <w:sz w:val="12"/>
        </w:rPr>
      </w:pPr>
      <w:r>
        <w:rPr/>
        <w:pict>
          <v:shape style="position:absolute;margin-left:51.114498pt;margin-top:-40.589981pt;width:28.4pt;height:30.9pt;mso-position-horizontal-relative:page;mso-position-vertical-relative:paragraph;z-index:15822848" type="#_x0000_t202" filled="false" stroked="false">
            <v:textbox inset="0,0,0,0" style="layout-flow:vertical;mso-layout-flow-alt:bottom-to-top">
              <w:txbxContent>
                <w:p>
                  <w:pPr>
                    <w:spacing w:before="17"/>
                    <w:ind w:left="179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75"/>
                      <w:sz w:val="12"/>
                    </w:rPr>
                    <w:t>In-house</w:t>
                  </w:r>
                </w:p>
                <w:p>
                  <w:pPr>
                    <w:pStyle w:val="BodyText"/>
                    <w:spacing w:before="8"/>
                    <w:rPr>
                      <w:sz w:val="11"/>
                    </w:rPr>
                  </w:pPr>
                </w:p>
                <w:p>
                  <w:pPr>
                    <w:spacing w:line="199" w:lineRule="auto" w:before="1"/>
                    <w:ind w:left="201" w:right="0" w:hanging="182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70"/>
                      <w:sz w:val="12"/>
                    </w:rPr>
                    <w:t>Professional </w:t>
                  </w:r>
                  <w:r>
                    <w:rPr>
                      <w:color w:val="231F20"/>
                      <w:w w:val="75"/>
                      <w:sz w:val="12"/>
                    </w:rPr>
                    <w:t>provider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.118599pt;margin-top:14.514022pt;width:45.05pt;height:7.2pt;mso-position-horizontal-relative:page;mso-position-vertical-relative:paragraph;z-index:15828992" type="#_x0000_t202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75"/>
                      <w:sz w:val="12"/>
                    </w:rPr>
                    <w:t>resources </w:t>
                  </w:r>
                  <w:r>
                    <w:rPr>
                      <w:color w:val="231F20"/>
                      <w:spacing w:val="-3"/>
                      <w:w w:val="75"/>
                      <w:sz w:val="12"/>
                    </w:rPr>
                    <w:t>reserves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85"/>
          <w:sz w:val="12"/>
        </w:rPr>
        <w:t>Brexit </w:t>
      </w:r>
      <w:r>
        <w:rPr>
          <w:color w:val="231F20"/>
          <w:w w:val="75"/>
          <w:sz w:val="12"/>
        </w:rPr>
        <w:t>planning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4"/>
        </w:rPr>
      </w:pPr>
    </w:p>
    <w:p>
      <w:pPr>
        <w:spacing w:before="0"/>
        <w:ind w:left="128" w:right="-12" w:hanging="87"/>
        <w:jc w:val="left"/>
        <w:rPr>
          <w:sz w:val="12"/>
        </w:rPr>
      </w:pPr>
      <w:r>
        <w:rPr>
          <w:color w:val="231F20"/>
          <w:w w:val="75"/>
          <w:sz w:val="12"/>
        </w:rPr>
        <w:t>Building </w:t>
      </w:r>
      <w:r>
        <w:rPr>
          <w:color w:val="231F20"/>
          <w:w w:val="85"/>
          <w:sz w:val="12"/>
        </w:rPr>
        <w:t>cash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4"/>
        </w:rPr>
      </w:pPr>
    </w:p>
    <w:p>
      <w:pPr>
        <w:tabs>
          <w:tab w:pos="1282" w:val="left" w:leader="none"/>
        </w:tabs>
        <w:spacing w:before="0"/>
        <w:ind w:left="1146" w:right="0" w:hanging="1043"/>
        <w:jc w:val="left"/>
        <w:rPr>
          <w:sz w:val="12"/>
        </w:rPr>
      </w:pPr>
      <w:r>
        <w:rPr/>
        <w:pict>
          <v:shape style="position:absolute;margin-left:100.098503pt;margin-top:-40.591579pt;width:58.35pt;height:38.550pt;mso-position-horizontal-relative:page;mso-position-vertical-relative:paragraph;z-index:15824384" type="#_x0000_t202" filled="false" stroked="false">
            <v:textbox inset="0,0,0,0" style="layout-flow:vertical;mso-layout-flow-alt:bottom-to-top">
              <w:txbxContent>
                <w:p>
                  <w:pPr>
                    <w:spacing w:before="17"/>
                    <w:ind w:left="76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75"/>
                      <w:sz w:val="12"/>
                    </w:rPr>
                    <w:t>Raw</w:t>
                  </w:r>
                  <w:r>
                    <w:rPr>
                      <w:color w:val="231F20"/>
                      <w:spacing w:val="-24"/>
                      <w:w w:val="75"/>
                      <w:sz w:val="12"/>
                    </w:rPr>
                    <w:t> </w:t>
                  </w:r>
                  <w:r>
                    <w:rPr>
                      <w:color w:val="231F20"/>
                      <w:w w:val="75"/>
                      <w:sz w:val="12"/>
                    </w:rPr>
                    <w:t>materials</w:t>
                  </w:r>
                </w:p>
                <w:p>
                  <w:pPr>
                    <w:spacing w:line="132" w:lineRule="exact" w:before="118"/>
                    <w:ind w:left="0" w:right="18" w:firstLine="0"/>
                    <w:jc w:val="right"/>
                    <w:rPr>
                      <w:sz w:val="12"/>
                    </w:rPr>
                  </w:pPr>
                  <w:r>
                    <w:rPr>
                      <w:color w:val="231F20"/>
                      <w:spacing w:val="-1"/>
                      <w:w w:val="80"/>
                      <w:sz w:val="12"/>
                    </w:rPr>
                    <w:t>Intermediate</w:t>
                  </w:r>
                </w:p>
                <w:p>
                  <w:pPr>
                    <w:spacing w:line="132" w:lineRule="exact" w:before="0"/>
                    <w:ind w:left="0" w:right="18" w:firstLine="0"/>
                    <w:jc w:val="right"/>
                    <w:rPr>
                      <w:sz w:val="12"/>
                    </w:rPr>
                  </w:pPr>
                  <w:r>
                    <w:rPr>
                      <w:color w:val="231F20"/>
                      <w:spacing w:val="-1"/>
                      <w:w w:val="75"/>
                      <w:sz w:val="12"/>
                    </w:rPr>
                    <w:t>goods</w:t>
                  </w:r>
                </w:p>
                <w:p>
                  <w:pPr>
                    <w:spacing w:line="199" w:lineRule="auto" w:before="90"/>
                    <w:ind w:left="463" w:right="3" w:hanging="105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70"/>
                      <w:sz w:val="12"/>
                    </w:rPr>
                    <w:t>Finished </w:t>
                  </w:r>
                  <w:r>
                    <w:rPr>
                      <w:color w:val="231F20"/>
                      <w:w w:val="75"/>
                      <w:sz w:val="12"/>
                    </w:rPr>
                    <w:t>goods</w:t>
                  </w:r>
                </w:p>
                <w:p>
                  <w:pPr>
                    <w:spacing w:before="98"/>
                    <w:ind w:left="20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231F20"/>
                      <w:w w:val="80"/>
                      <w:sz w:val="12"/>
                    </w:rPr>
                    <w:t>UK</w:t>
                  </w:r>
                  <w:r>
                    <w:rPr>
                      <w:color w:val="231F20"/>
                      <w:spacing w:val="-25"/>
                      <w:w w:val="80"/>
                      <w:sz w:val="12"/>
                    </w:rPr>
                    <w:t> </w:t>
                  </w:r>
                  <w:r>
                    <w:rPr>
                      <w:color w:val="231F20"/>
                      <w:w w:val="80"/>
                      <w:sz w:val="12"/>
                    </w:rPr>
                    <w:t>(bonded)</w:t>
                  </w:r>
                  <w:r>
                    <w:rPr>
                      <w:color w:val="231F20"/>
                      <w:w w:val="80"/>
                      <w:position w:val="4"/>
                      <w:sz w:val="11"/>
                    </w:rPr>
                    <w:t>(b)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4.701996pt;margin-top:-40.590981pt;width:9.2pt;height:27.2pt;mso-position-horizontal-relative:page;mso-position-vertical-relative:paragraph;z-index:15826432" type="#_x0000_t202" filled="false" stroked="false">
            <v:textbox inset="0,0,0,0" style="layout-flow:vertical;mso-layout-flow-alt:bottom-to-top">
              <w:txbxContent>
                <w:p>
                  <w:pPr>
                    <w:spacing w:before="17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80"/>
                      <w:sz w:val="12"/>
                    </w:rPr>
                    <w:t>UK</w:t>
                  </w:r>
                  <w:r>
                    <w:rPr>
                      <w:color w:val="231F20"/>
                      <w:spacing w:val="-19"/>
                      <w:w w:val="80"/>
                      <w:sz w:val="12"/>
                    </w:rPr>
                    <w:t> </w:t>
                  </w:r>
                  <w:r>
                    <w:rPr>
                      <w:color w:val="231F20"/>
                      <w:w w:val="80"/>
                      <w:sz w:val="12"/>
                    </w:rPr>
                    <w:t>(other)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80"/>
          <w:sz w:val="12"/>
        </w:rPr>
        <w:t>Stockbuilding</w:t>
        <w:tab/>
        <w:tab/>
      </w:r>
      <w:r>
        <w:rPr>
          <w:color w:val="231F20"/>
          <w:w w:val="85"/>
          <w:sz w:val="12"/>
        </w:rPr>
        <w:t>Extra </w:t>
      </w:r>
      <w:r>
        <w:rPr>
          <w:color w:val="231F20"/>
          <w:w w:val="70"/>
          <w:sz w:val="12"/>
        </w:rPr>
        <w:t>warehouse</w:t>
      </w:r>
    </w:p>
    <w:p>
      <w:pPr>
        <w:pStyle w:val="BodyText"/>
        <w:spacing w:line="143" w:lineRule="exact"/>
        <w:ind w:left="1270"/>
        <w:rPr>
          <w:sz w:val="14"/>
        </w:rPr>
      </w:pPr>
      <w:r>
        <w:rPr>
          <w:position w:val="-2"/>
          <w:sz w:val="14"/>
        </w:rPr>
        <w:pict>
          <v:shape style="width:13.4pt;height:7.2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70"/>
                      <w:sz w:val="12"/>
                    </w:rPr>
                    <w:t>space</w:t>
                  </w:r>
                </w:p>
              </w:txbxContent>
            </v:textbox>
          </v:shape>
        </w:pict>
      </w:r>
      <w:r>
        <w:rPr>
          <w:position w:val="-2"/>
          <w:sz w:val="14"/>
        </w:rPr>
      </w:r>
    </w:p>
    <w:p>
      <w:pPr>
        <w:spacing w:line="142" w:lineRule="exact" w:before="0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65"/>
          <w:sz w:val="12"/>
        </w:rPr>
        <w:t>60</w:t>
      </w:r>
    </w:p>
    <w:p>
      <w:pPr>
        <w:pStyle w:val="BodyText"/>
        <w:spacing w:before="5"/>
        <w:rPr>
          <w:sz w:val="19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50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40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30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/>
        <w:pict>
          <v:shape style="position:absolute;margin-left:182.149994pt;margin-top:5.886986pt;width:60.95pt;height:38.950pt;mso-position-horizontal-relative:page;mso-position-vertical-relative:paragraph;z-index:15827456" type="#_x0000_t202" filled="false" stroked="false">
            <v:textbox inset="0,0,0,0" style="layout-flow:vertical;mso-layout-flow-alt:bottom-to-top">
              <w:txbxContent>
                <w:p>
                  <w:pPr>
                    <w:spacing w:before="17"/>
                    <w:ind w:left="117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70"/>
                      <w:sz w:val="12"/>
                    </w:rPr>
                    <w:t>Elsewhere</w:t>
                  </w:r>
                  <w:r>
                    <w:rPr>
                      <w:color w:val="231F20"/>
                      <w:spacing w:val="8"/>
                      <w:w w:val="70"/>
                      <w:sz w:val="12"/>
                    </w:rPr>
                    <w:t> </w:t>
                  </w:r>
                  <w:r>
                    <w:rPr>
                      <w:color w:val="231F20"/>
                      <w:w w:val="70"/>
                      <w:sz w:val="12"/>
                    </w:rPr>
                    <w:t>EU</w:t>
                  </w:r>
                </w:p>
                <w:p>
                  <w:pPr>
                    <w:spacing w:line="132" w:lineRule="exact" w:before="112"/>
                    <w:ind w:left="0" w:right="18" w:firstLine="0"/>
                    <w:jc w:val="right"/>
                    <w:rPr>
                      <w:sz w:val="12"/>
                    </w:rPr>
                  </w:pPr>
                  <w:r>
                    <w:rPr>
                      <w:color w:val="231F20"/>
                      <w:w w:val="75"/>
                      <w:sz w:val="12"/>
                    </w:rPr>
                    <w:t>Alternative</w:t>
                  </w:r>
                </w:p>
                <w:p>
                  <w:pPr>
                    <w:spacing w:line="132" w:lineRule="exact" w:before="0"/>
                    <w:ind w:left="0" w:right="18" w:firstLine="0"/>
                    <w:jc w:val="right"/>
                    <w:rPr>
                      <w:sz w:val="12"/>
                    </w:rPr>
                  </w:pPr>
                  <w:r>
                    <w:rPr>
                      <w:color w:val="231F20"/>
                      <w:w w:val="75"/>
                      <w:sz w:val="12"/>
                    </w:rPr>
                    <w:t>ports</w:t>
                  </w:r>
                </w:p>
                <w:p>
                  <w:pPr>
                    <w:spacing w:line="199" w:lineRule="auto" w:before="77"/>
                    <w:ind w:left="145" w:right="0" w:hanging="63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70"/>
                      <w:sz w:val="12"/>
                    </w:rPr>
                    <w:t>Arrangements </w:t>
                  </w:r>
                  <w:r>
                    <w:rPr>
                      <w:color w:val="231F20"/>
                      <w:w w:val="75"/>
                      <w:sz w:val="12"/>
                    </w:rPr>
                    <w:t>with</w:t>
                  </w:r>
                  <w:r>
                    <w:rPr>
                      <w:color w:val="231F20"/>
                      <w:spacing w:val="-11"/>
                      <w:w w:val="75"/>
                      <w:sz w:val="12"/>
                    </w:rPr>
                    <w:t> </w:t>
                  </w:r>
                  <w:r>
                    <w:rPr>
                      <w:color w:val="231F20"/>
                      <w:spacing w:val="-3"/>
                      <w:w w:val="75"/>
                      <w:sz w:val="12"/>
                    </w:rPr>
                    <w:t>hauliers</w:t>
                  </w:r>
                </w:p>
                <w:p>
                  <w:pPr>
                    <w:spacing w:line="132" w:lineRule="exact" w:before="79"/>
                    <w:ind w:left="0" w:right="18" w:firstLine="0"/>
                    <w:jc w:val="right"/>
                    <w:rPr>
                      <w:sz w:val="12"/>
                    </w:rPr>
                  </w:pPr>
                  <w:r>
                    <w:rPr>
                      <w:color w:val="231F20"/>
                      <w:w w:val="75"/>
                      <w:sz w:val="12"/>
                    </w:rPr>
                    <w:t>Other</w:t>
                  </w:r>
                  <w:r>
                    <w:rPr>
                      <w:color w:val="231F20"/>
                      <w:spacing w:val="19"/>
                      <w:w w:val="75"/>
                      <w:sz w:val="12"/>
                    </w:rPr>
                    <w:t> </w:t>
                  </w:r>
                  <w:r>
                    <w:rPr>
                      <w:color w:val="231F20"/>
                      <w:w w:val="75"/>
                      <w:sz w:val="12"/>
                    </w:rPr>
                    <w:t>logistical</w:t>
                  </w:r>
                </w:p>
                <w:p>
                  <w:pPr>
                    <w:spacing w:line="132" w:lineRule="exact" w:before="0"/>
                    <w:ind w:left="0" w:right="18" w:firstLine="0"/>
                    <w:jc w:val="right"/>
                    <w:rPr>
                      <w:sz w:val="12"/>
                    </w:rPr>
                  </w:pPr>
                  <w:r>
                    <w:rPr>
                      <w:color w:val="231F20"/>
                      <w:w w:val="70"/>
                      <w:sz w:val="12"/>
                    </w:rPr>
                    <w:t>changes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64"/>
          <w:sz w:val="12"/>
        </w:rPr>
        <w:t>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12"/>
        <w:ind w:left="346" w:right="0" w:firstLine="107"/>
        <w:jc w:val="left"/>
        <w:rPr>
          <w:sz w:val="12"/>
        </w:rPr>
      </w:pPr>
      <w:r>
        <w:rPr>
          <w:color w:val="231F20"/>
          <w:w w:val="85"/>
          <w:sz w:val="12"/>
        </w:rPr>
        <w:t>Changing </w:t>
      </w:r>
      <w:r>
        <w:rPr>
          <w:color w:val="231F20"/>
          <w:w w:val="70"/>
          <w:sz w:val="12"/>
        </w:rPr>
        <w:t>haulage/ports</w:t>
      </w:r>
    </w:p>
    <w:p>
      <w:pPr>
        <w:pStyle w:val="Heading4"/>
        <w:spacing w:before="6"/>
        <w:ind w:left="463"/>
      </w:pPr>
      <w:r>
        <w:rPr/>
        <w:br w:type="column"/>
      </w:r>
      <w:r>
        <w:rPr>
          <w:color w:val="A70741"/>
          <w:w w:val="95"/>
        </w:rPr>
        <w:t>Agents’ survey on pay</w:t>
      </w:r>
    </w:p>
    <w:p>
      <w:pPr>
        <w:pStyle w:val="BodyText"/>
        <w:spacing w:line="259" w:lineRule="auto" w:before="14"/>
        <w:ind w:left="463" w:right="594"/>
        <w:rPr>
          <w:sz w:val="14"/>
        </w:rPr>
      </w:pPr>
      <w:r>
        <w:rPr>
          <w:color w:val="231F20"/>
          <w:w w:val="80"/>
        </w:rPr>
        <w:t>Alongside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Brexit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survey,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Agents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conducted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17"/>
          <w:w w:val="80"/>
        </w:rPr>
        <w:t>a </w:t>
      </w:r>
      <w:r>
        <w:rPr>
          <w:color w:val="231F20"/>
          <w:w w:val="85"/>
        </w:rPr>
        <w:t>survey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private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sector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pay.</w:t>
      </w:r>
      <w:r>
        <w:rPr>
          <w:color w:val="231F20"/>
          <w:w w:val="85"/>
          <w:position w:val="4"/>
          <w:sz w:val="14"/>
        </w:rPr>
        <w:t>(5)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463" w:right="188"/>
      </w:pPr>
      <w:r>
        <w:rPr>
          <w:color w:val="231F20"/>
          <w:w w:val="80"/>
        </w:rPr>
        <w:t>Responses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suggested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settlement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5"/>
          <w:w w:val="80"/>
        </w:rPr>
        <w:t>2018 </w:t>
      </w:r>
      <w:r>
        <w:rPr>
          <w:color w:val="231F20"/>
          <w:w w:val="80"/>
        </w:rPr>
        <w:t>among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respondents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2.8%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increase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2.9%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2019.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 w:before="1"/>
        <w:ind w:left="463" w:right="250"/>
      </w:pP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asked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change 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total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(TLC)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per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3"/>
          <w:w w:val="80"/>
        </w:rPr>
        <w:t>employee</w:t>
      </w:r>
      <w:r>
        <w:rPr>
          <w:color w:val="231F20"/>
          <w:spacing w:val="-3"/>
          <w:w w:val="80"/>
          <w:position w:val="4"/>
          <w:sz w:val="14"/>
        </w:rPr>
        <w:t>(6) </w:t>
      </w:r>
      <w:r>
        <w:rPr>
          <w:color w:val="231F20"/>
          <w:w w:val="80"/>
        </w:rPr>
        <w:t>compared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previous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year.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balance,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companies </w:t>
      </w:r>
      <w:r>
        <w:rPr>
          <w:color w:val="231F20"/>
          <w:w w:val="85"/>
        </w:rPr>
        <w:t>expected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TLC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2019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2018.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before="1"/>
        <w:ind w:left="463"/>
      </w:pP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main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factors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push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TLC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this</w:t>
      </w:r>
    </w:p>
    <w:p>
      <w:pPr>
        <w:spacing w:after="0"/>
        <w:sectPr>
          <w:type w:val="continuous"/>
          <w:pgSz w:w="11910" w:h="16840"/>
          <w:pgMar w:top="1540" w:bottom="0" w:left="620" w:right="680"/>
          <w:cols w:num="5" w:equalWidth="0">
            <w:col w:w="874" w:space="40"/>
            <w:col w:w="428" w:space="39"/>
            <w:col w:w="1664" w:space="40"/>
            <w:col w:w="1567" w:space="387"/>
            <w:col w:w="5571"/>
          </w:cols>
        </w:sectPr>
      </w:pPr>
    </w:p>
    <w:p>
      <w:pPr>
        <w:pStyle w:val="BodyText"/>
        <w:spacing w:before="2"/>
        <w:rPr>
          <w:sz w:val="12"/>
        </w:rPr>
      </w:pPr>
    </w:p>
    <w:p>
      <w:pPr>
        <w:pStyle w:val="ListParagraph"/>
        <w:numPr>
          <w:ilvl w:val="2"/>
          <w:numId w:val="24"/>
        </w:numPr>
        <w:tabs>
          <w:tab w:pos="344" w:val="left" w:leader="none"/>
        </w:tabs>
        <w:spacing w:line="235" w:lineRule="auto" w:before="0" w:after="0"/>
        <w:ind w:left="343" w:right="284" w:hanging="171"/>
        <w:jc w:val="left"/>
        <w:rPr>
          <w:sz w:val="11"/>
        </w:rPr>
      </w:pPr>
      <w:r>
        <w:rPr>
          <w:color w:val="231F20"/>
          <w:w w:val="80"/>
          <w:sz w:val="11"/>
        </w:rPr>
        <w:t>Respondents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asked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select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all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actions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applied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range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options.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result,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 </w:t>
      </w:r>
      <w:r>
        <w:rPr>
          <w:color w:val="231F20"/>
          <w:w w:val="90"/>
          <w:sz w:val="11"/>
        </w:rPr>
        <w:t>figures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additive.</w:t>
      </w:r>
    </w:p>
    <w:p>
      <w:pPr>
        <w:pStyle w:val="ListParagraph"/>
        <w:numPr>
          <w:ilvl w:val="2"/>
          <w:numId w:val="24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bonded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warehouse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allows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traders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store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goods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duty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import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VAT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payments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suspended.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line="249" w:lineRule="auto" w:before="100"/>
        <w:ind w:left="173" w:right="28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4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C</w:t>
      </w:r>
      <w:r>
        <w:rPr>
          <w:rFonts w:ascii="Trebuchet MS"/>
          <w:b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(ii)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UK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companies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are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carrying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out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range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measures </w:t>
      </w:r>
      <w:r>
        <w:rPr>
          <w:rFonts w:ascii="BPG Sans Modern GPL&amp;GNU"/>
          <w:color w:val="A70741"/>
          <w:sz w:val="18"/>
        </w:rPr>
        <w:t>to</w:t>
      </w:r>
      <w:r>
        <w:rPr>
          <w:rFonts w:ascii="BPG Sans Modern GPL&amp;GNU"/>
          <w:color w:val="A70741"/>
          <w:spacing w:val="-20"/>
          <w:sz w:val="18"/>
        </w:rPr>
        <w:t> </w:t>
      </w:r>
      <w:r>
        <w:rPr>
          <w:rFonts w:ascii="BPG Sans Modern GPL&amp;GNU"/>
          <w:color w:val="A70741"/>
          <w:sz w:val="18"/>
        </w:rPr>
        <w:t>prepare</w:t>
      </w:r>
      <w:r>
        <w:rPr>
          <w:rFonts w:ascii="BPG Sans Modern GPL&amp;GNU"/>
          <w:color w:val="A70741"/>
          <w:spacing w:val="-24"/>
          <w:sz w:val="18"/>
        </w:rPr>
        <w:t> </w:t>
      </w:r>
      <w:r>
        <w:rPr>
          <w:rFonts w:ascii="BPG Sans Modern GPL&amp;GNU"/>
          <w:color w:val="A70741"/>
          <w:sz w:val="18"/>
        </w:rPr>
        <w:t>for</w:t>
      </w:r>
      <w:r>
        <w:rPr>
          <w:rFonts w:ascii="BPG Sans Modern GPL&amp;GNU"/>
          <w:color w:val="A70741"/>
          <w:spacing w:val="-19"/>
          <w:sz w:val="18"/>
        </w:rPr>
        <w:t> </w:t>
      </w:r>
      <w:r>
        <w:rPr>
          <w:rFonts w:ascii="BPG Sans Modern GPL&amp;GNU"/>
          <w:color w:val="A70741"/>
          <w:sz w:val="18"/>
        </w:rPr>
        <w:t>Brexit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Types of contingency actions being undertaken or planned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0" w:lineRule="exact" w:before="117"/>
        <w:ind w:left="308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Percentages of respondents</w:t>
      </w:r>
    </w:p>
    <w:p>
      <w:pPr>
        <w:spacing w:line="120" w:lineRule="exact" w:before="0"/>
        <w:ind w:left="448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60</w:t>
      </w:r>
    </w:p>
    <w:p>
      <w:pPr>
        <w:pStyle w:val="BodyText"/>
        <w:spacing w:before="7"/>
        <w:rPr>
          <w:sz w:val="19"/>
        </w:rPr>
      </w:pPr>
    </w:p>
    <w:p>
      <w:pPr>
        <w:spacing w:before="0"/>
        <w:ind w:left="0" w:right="333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50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333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40</w:t>
      </w:r>
    </w:p>
    <w:p>
      <w:pPr>
        <w:pStyle w:val="BodyText"/>
        <w:spacing w:before="6"/>
        <w:rPr>
          <w:sz w:val="19"/>
        </w:rPr>
      </w:pPr>
    </w:p>
    <w:p>
      <w:pPr>
        <w:spacing w:before="1"/>
        <w:ind w:left="0" w:right="333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30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333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333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spacing w:line="259" w:lineRule="auto" w:before="19"/>
        <w:ind w:left="173" w:right="164"/>
      </w:pPr>
      <w:r>
        <w:rPr/>
        <w:br w:type="column"/>
      </w:r>
      <w:r>
        <w:rPr>
          <w:color w:val="231F20"/>
          <w:w w:val="85"/>
        </w:rPr>
        <w:t>year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relative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previous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were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increase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National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Living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ability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recruit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retain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4"/>
          <w:w w:val="80"/>
        </w:rPr>
        <w:t>staff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18"/>
          <w:w w:val="80"/>
        </w:rPr>
        <w:t> </w:t>
      </w:r>
      <w:r>
        <w:rPr>
          <w:rFonts w:ascii="BPG Sans Modern GPL&amp;GNU"/>
          <w:color w:val="231F20"/>
          <w:w w:val="80"/>
        </w:rPr>
        <w:t>D</w:t>
      </w:r>
      <w:r>
        <w:rPr>
          <w:color w:val="231F20"/>
          <w:w w:val="80"/>
        </w:rPr>
        <w:t>),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latter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smaller upward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last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year.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Some </w:t>
      </w:r>
      <w:r>
        <w:rPr>
          <w:color w:val="231F20"/>
          <w:w w:val="85"/>
        </w:rPr>
        <w:t>contacts noted that retention was less of an issue, as </w:t>
      </w:r>
      <w:r>
        <w:rPr>
          <w:color w:val="231F20"/>
          <w:w w:val="75"/>
        </w:rPr>
        <w:t>uncertainty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around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Brexit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was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making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employees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less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inclined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jobs.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made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significant adjustments in 2018 to address recruitment and retention issues,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expect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repeat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2019.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Consumer price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smaller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upward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impact </w:t>
      </w:r>
      <w:r>
        <w:rPr>
          <w:color w:val="231F20"/>
          <w:w w:val="85"/>
        </w:rPr>
        <w:t>on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TLC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2018.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313"/>
      </w:pP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top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drag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TLC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were companies’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ability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pass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increases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3"/>
          <w:w w:val="80"/>
        </w:rPr>
        <w:t>prices, </w:t>
      </w:r>
      <w:r>
        <w:rPr>
          <w:color w:val="231F20"/>
          <w:w w:val="85"/>
        </w:rPr>
        <w:t>Brexit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uncertainty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change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profitability.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949" w:space="380"/>
            <w:col w:w="5281"/>
          </w:cols>
        </w:sectPr>
      </w:pPr>
    </w:p>
    <w:p>
      <w:pPr>
        <w:pStyle w:val="BodyText"/>
        <w:spacing w:before="9"/>
        <w:rPr>
          <w:sz w:val="11"/>
        </w:rPr>
      </w:pPr>
    </w:p>
    <w:p>
      <w:pPr>
        <w:tabs>
          <w:tab w:pos="5502" w:val="left" w:leader="none"/>
          <w:tab w:pos="10378" w:val="left" w:leader="none"/>
        </w:tabs>
        <w:spacing w:before="0"/>
        <w:ind w:left="4546" w:right="0" w:firstLine="0"/>
        <w:jc w:val="left"/>
        <w:rPr>
          <w:sz w:val="12"/>
        </w:rPr>
      </w:pPr>
      <w:r>
        <w:rPr/>
        <w:pict>
          <v:shape style="position:absolute;margin-left:51.095402pt;margin-top:5.839pt;width:15.2pt;height:36.950pt;mso-position-horizontal-relative:page;mso-position-vertical-relative:paragraph;z-index:15822336" type="#_x0000_t202" filled="false" stroked="false">
            <v:textbox inset="0,0,0,0" style="layout-flow:vertical;mso-layout-flow-alt:bottom-to-top">
              <w:txbxContent>
                <w:p>
                  <w:pPr>
                    <w:spacing w:line="199" w:lineRule="auto" w:before="37"/>
                    <w:ind w:left="20" w:right="-4" w:firstLine="17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75"/>
                      <w:sz w:val="12"/>
                    </w:rPr>
                    <w:t>Alternative input suppliers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2.839401pt;margin-top:5.839pt;width:15.2pt;height:33pt;mso-position-horizontal-relative:page;mso-position-vertical-relative:paragraph;z-index:15823360" type="#_x0000_t202" filled="false" stroked="false">
            <v:textbox inset="0,0,0,0" style="layout-flow:vertical;mso-layout-flow-alt:bottom-to-top">
              <w:txbxContent>
                <w:p>
                  <w:pPr>
                    <w:spacing w:line="199" w:lineRule="auto" w:before="37"/>
                    <w:ind w:left="20" w:right="-1" w:firstLine="13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70"/>
                      <w:sz w:val="12"/>
                    </w:rPr>
                    <w:t>Necessary </w:t>
                  </w:r>
                  <w:r>
                    <w:rPr>
                      <w:color w:val="231F20"/>
                      <w:w w:val="75"/>
                      <w:sz w:val="12"/>
                    </w:rPr>
                    <w:t>certifications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4.523399pt;margin-top:5.839pt;width:15.2pt;height:35.1pt;mso-position-horizontal-relative:page;mso-position-vertical-relative:paragraph;z-index:15823872" type="#_x0000_t202" filled="false" stroked="false">
            <v:textbox inset="0,0,0,0" style="layout-flow:vertical;mso-layout-flow-alt:bottom-to-top">
              <w:txbxContent>
                <w:p>
                  <w:pPr>
                    <w:spacing w:line="199" w:lineRule="auto" w:before="37"/>
                    <w:ind w:left="86" w:right="-3" w:hanging="67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75"/>
                      <w:sz w:val="12"/>
                    </w:rPr>
                    <w:t>Customer </w:t>
                  </w:r>
                  <w:r>
                    <w:rPr>
                      <w:color w:val="231F20"/>
                      <w:spacing w:val="-5"/>
                      <w:w w:val="75"/>
                      <w:sz w:val="12"/>
                    </w:rPr>
                    <w:t>risk </w:t>
                  </w:r>
                  <w:r>
                    <w:rPr>
                      <w:color w:val="231F20"/>
                      <w:w w:val="75"/>
                      <w:sz w:val="12"/>
                    </w:rPr>
                    <w:t>engagement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6.225403pt;margin-top:5.839pt;width:15.2pt;height:39.8pt;mso-position-horizontal-relative:page;mso-position-vertical-relative:paragraph;z-index:15824896" type="#_x0000_t202" filled="false" stroked="false">
            <v:textbox inset="0,0,0,0" style="layout-flow:vertical;mso-layout-flow-alt:bottom-to-top">
              <w:txbxContent>
                <w:p>
                  <w:pPr>
                    <w:spacing w:line="199" w:lineRule="auto" w:before="37"/>
                    <w:ind w:left="20" w:right="-9" w:firstLine="219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75"/>
                      <w:sz w:val="12"/>
                    </w:rPr>
                    <w:t>Operations elsewhere in </w:t>
                  </w:r>
                  <w:r>
                    <w:rPr>
                      <w:color w:val="231F20"/>
                      <w:spacing w:val="-9"/>
                      <w:w w:val="75"/>
                      <w:sz w:val="12"/>
                    </w:rPr>
                    <w:t>EU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0.550003pt;margin-top:5.838pt;width:9.2pt;height:37.7pt;mso-position-horizontal-relative:page;mso-position-vertical-relative:paragraph;z-index:15825408" type="#_x0000_t202" filled="false" stroked="false">
            <v:textbox inset="0,0,0,0" style="layout-flow:vertical;mso-layout-flow-alt:bottom-to-top">
              <w:txbxContent>
                <w:p>
                  <w:pPr>
                    <w:spacing w:before="17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75"/>
                      <w:sz w:val="12"/>
                    </w:rPr>
                    <w:t>Exchange</w:t>
                  </w:r>
                  <w:r>
                    <w:rPr>
                      <w:color w:val="231F20"/>
                      <w:spacing w:val="-18"/>
                      <w:w w:val="75"/>
                      <w:sz w:val="12"/>
                    </w:rPr>
                    <w:t> </w:t>
                  </w:r>
                  <w:r>
                    <w:rPr>
                      <w:color w:val="231F20"/>
                      <w:w w:val="75"/>
                      <w:sz w:val="12"/>
                    </w:rPr>
                    <w:t>rates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2.636002pt;margin-top:5.838pt;width:9.2pt;height:34.25pt;mso-position-horizontal-relative:page;mso-position-vertical-relative:paragraph;z-index:15825920" type="#_x0000_t202" filled="false" stroked="false">
            <v:textbox inset="0,0,0,0" style="layout-flow:vertical;mso-layout-flow-alt:bottom-to-top">
              <w:txbxContent>
                <w:p>
                  <w:pPr>
                    <w:spacing w:before="17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75"/>
                      <w:sz w:val="12"/>
                    </w:rPr>
                    <w:t>Commodities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1.337997pt;margin-top:5.838001pt;width:15.2pt;height:24.65pt;mso-position-horizontal-relative:page;mso-position-vertical-relative:paragraph;z-index:15826944" type="#_x0000_t202" filled="false" stroked="false">
            <v:textbox inset="0,0,0,0" style="layout-flow:vertical;mso-layout-flow-alt:bottom-to-top">
              <w:txbxContent>
                <w:p>
                  <w:pPr>
                    <w:spacing w:line="199" w:lineRule="auto" w:before="37"/>
                    <w:ind w:left="192" w:right="13" w:hanging="173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70"/>
                      <w:sz w:val="12"/>
                    </w:rPr>
                    <w:t>Assessing </w:t>
                  </w:r>
                  <w:r>
                    <w:rPr>
                      <w:color w:val="231F20"/>
                      <w:w w:val="65"/>
                      <w:sz w:val="12"/>
                    </w:rPr>
                    <w:t>tariffs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3.046005pt;margin-top:5.874pt;width:15.2pt;height:37pt;mso-position-horizontal-relative:page;mso-position-vertical-relative:paragraph;z-index:15827968" type="#_x0000_t202" filled="false" stroked="false">
            <v:textbox inset="0,0,0,0" style="layout-flow:vertical;mso-layout-flow-alt:bottom-to-top">
              <w:txbxContent>
                <w:p>
                  <w:pPr>
                    <w:spacing w:line="199" w:lineRule="auto" w:before="37"/>
                    <w:ind w:left="20" w:right="-8" w:firstLine="271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70"/>
                      <w:sz w:val="12"/>
                    </w:rPr>
                    <w:t>Training/ </w:t>
                  </w:r>
                  <w:r>
                    <w:rPr>
                      <w:color w:val="231F20"/>
                      <w:w w:val="75"/>
                      <w:sz w:val="12"/>
                    </w:rPr>
                    <w:t>recruiting </w:t>
                  </w:r>
                  <w:r>
                    <w:rPr>
                      <w:color w:val="231F20"/>
                      <w:spacing w:val="-4"/>
                      <w:w w:val="75"/>
                      <w:sz w:val="12"/>
                    </w:rPr>
                    <w:t>staff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3.985992pt;margin-top:5.838001pt;width:16.8pt;height:35.7pt;mso-position-horizontal-relative:page;mso-position-vertical-relative:paragraph;z-index:15828480" type="#_x0000_t202" filled="false" stroked="false">
            <v:textbox inset="0,0,0,0" style="layout-flow:vertical;mso-layout-flow-alt:bottom-to-top">
              <w:txbxContent>
                <w:p>
                  <w:pPr>
                    <w:spacing w:line="220" w:lineRule="auto" w:before="27"/>
                    <w:ind w:left="20" w:right="1" w:firstLine="194"/>
                    <w:jc w:val="left"/>
                    <w:rPr>
                      <w:sz w:val="11"/>
                    </w:rPr>
                  </w:pPr>
                  <w:r>
                    <w:rPr>
                      <w:color w:val="231F20"/>
                      <w:w w:val="75"/>
                      <w:sz w:val="12"/>
                    </w:rPr>
                    <w:t>Obtaining AEO Status</w:t>
                  </w:r>
                  <w:r>
                    <w:rPr>
                      <w:color w:val="231F20"/>
                      <w:w w:val="75"/>
                      <w:position w:val="3"/>
                      <w:sz w:val="11"/>
                    </w:rPr>
                    <w:t>(b)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75"/>
          <w:sz w:val="12"/>
        </w:rPr>
        <w:t>0</w:t>
      </w:r>
      <w:r>
        <w:rPr>
          <w:color w:val="231F20"/>
          <w:sz w:val="12"/>
        </w:rPr>
        <w:tab/>
      </w:r>
      <w:r>
        <w:rPr>
          <w:color w:val="231F20"/>
          <w:w w:val="57"/>
          <w:sz w:val="12"/>
          <w:u w:val="single" w:color="A70741"/>
        </w:rPr>
        <w:t> </w:t>
      </w:r>
      <w:r>
        <w:rPr>
          <w:color w:val="231F20"/>
          <w:sz w:val="12"/>
          <w:u w:val="single" w:color="A70741"/>
        </w:rPr>
        <w:tab/>
      </w:r>
    </w:p>
    <w:p>
      <w:pPr>
        <w:spacing w:before="66"/>
        <w:ind w:left="5502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Chart</w:t>
      </w:r>
      <w:r>
        <w:rPr>
          <w:rFonts w:ascii="Trebuchet MS"/>
          <w:b/>
          <w:color w:val="A70741"/>
          <w:spacing w:val="-33"/>
          <w:w w:val="95"/>
          <w:sz w:val="18"/>
        </w:rPr>
        <w:t> </w:t>
      </w:r>
      <w:r>
        <w:rPr>
          <w:rFonts w:ascii="Trebuchet MS"/>
          <w:b/>
          <w:color w:val="A70741"/>
          <w:w w:val="95"/>
          <w:sz w:val="18"/>
        </w:rPr>
        <w:t>D</w:t>
      </w:r>
      <w:r>
        <w:rPr>
          <w:rFonts w:ascii="Trebuchet MS"/>
          <w:b/>
          <w:color w:val="A70741"/>
          <w:spacing w:val="-3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Various</w:t>
      </w:r>
      <w:r>
        <w:rPr>
          <w:rFonts w:ascii="BPG Sans Modern GPL&amp;GNU"/>
          <w:color w:val="A70741"/>
          <w:spacing w:val="-3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factors</w:t>
      </w:r>
      <w:r>
        <w:rPr>
          <w:rFonts w:ascii="BPG Sans Modern GPL&amp;GNU"/>
          <w:color w:val="A70741"/>
          <w:spacing w:val="-3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are</w:t>
      </w:r>
      <w:r>
        <w:rPr>
          <w:rFonts w:ascii="BPG Sans Modern GPL&amp;GNU"/>
          <w:color w:val="A70741"/>
          <w:spacing w:val="-3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exerting</w:t>
      </w:r>
      <w:r>
        <w:rPr>
          <w:rFonts w:ascii="BPG Sans Modern GPL&amp;GNU"/>
          <w:color w:val="A70741"/>
          <w:spacing w:val="-3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pressure</w:t>
      </w:r>
      <w:r>
        <w:rPr>
          <w:rFonts w:ascii="BPG Sans Modern GPL&amp;GNU"/>
          <w:color w:val="A70741"/>
          <w:spacing w:val="-3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on</w:t>
      </w:r>
      <w:r>
        <w:rPr>
          <w:rFonts w:ascii="BPG Sans Modern GPL&amp;GNU"/>
          <w:color w:val="A70741"/>
          <w:spacing w:val="-4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TLC</w:t>
      </w:r>
      <w:r>
        <w:rPr>
          <w:rFonts w:ascii="BPG Sans Modern GPL&amp;GNU"/>
          <w:color w:val="A70741"/>
          <w:spacing w:val="-3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growth</w:t>
      </w:r>
    </w:p>
    <w:p>
      <w:pPr>
        <w:spacing w:before="11"/>
        <w:ind w:left="5502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Factors driving the change in the rate of expected TLC growth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3"/>
        </w:rPr>
      </w:pPr>
    </w:p>
    <w:p>
      <w:pPr>
        <w:spacing w:before="1"/>
        <w:ind w:left="2325" w:right="0" w:hanging="58"/>
        <w:jc w:val="left"/>
        <w:rPr>
          <w:sz w:val="12"/>
        </w:rPr>
      </w:pPr>
      <w:r>
        <w:rPr>
          <w:color w:val="231F20"/>
          <w:w w:val="75"/>
          <w:sz w:val="12"/>
        </w:rPr>
        <w:t>Additional </w:t>
      </w:r>
      <w:r>
        <w:rPr>
          <w:color w:val="231F20"/>
          <w:w w:val="80"/>
          <w:sz w:val="12"/>
        </w:rPr>
        <w:t>hedging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1"/>
        <w:rPr>
          <w:sz w:val="13"/>
        </w:rPr>
      </w:pPr>
    </w:p>
    <w:p>
      <w:pPr>
        <w:spacing w:before="1"/>
        <w:ind w:left="523" w:right="-12" w:hanging="100"/>
        <w:jc w:val="left"/>
        <w:rPr>
          <w:sz w:val="12"/>
        </w:rPr>
      </w:pPr>
      <w:r>
        <w:rPr>
          <w:color w:val="231F20"/>
          <w:w w:val="75"/>
          <w:sz w:val="12"/>
        </w:rPr>
        <w:t>Border </w:t>
      </w:r>
      <w:r>
        <w:rPr>
          <w:color w:val="231F20"/>
          <w:spacing w:val="-3"/>
          <w:w w:val="75"/>
          <w:sz w:val="12"/>
        </w:rPr>
        <w:t>customs </w:t>
      </w:r>
      <w:r>
        <w:rPr>
          <w:color w:val="231F20"/>
          <w:w w:val="85"/>
          <w:sz w:val="12"/>
        </w:rPr>
        <w:t>check plans</w:t>
      </w:r>
    </w:p>
    <w:p>
      <w:pPr>
        <w:spacing w:line="210" w:lineRule="atLeast" w:before="100"/>
        <w:ind w:left="1488" w:right="3563" w:firstLine="510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National</w:t>
      </w:r>
      <w:r>
        <w:rPr>
          <w:color w:val="231F20"/>
          <w:spacing w:val="-19"/>
          <w:w w:val="80"/>
          <w:sz w:val="12"/>
        </w:rPr>
        <w:t> </w:t>
      </w:r>
      <w:r>
        <w:rPr>
          <w:color w:val="231F20"/>
          <w:w w:val="80"/>
          <w:sz w:val="12"/>
        </w:rPr>
        <w:t>Living</w:t>
      </w:r>
      <w:r>
        <w:rPr>
          <w:color w:val="231F20"/>
          <w:spacing w:val="-19"/>
          <w:w w:val="80"/>
          <w:sz w:val="12"/>
        </w:rPr>
        <w:t> </w:t>
      </w:r>
      <w:r>
        <w:rPr>
          <w:color w:val="231F20"/>
          <w:spacing w:val="-5"/>
          <w:w w:val="80"/>
          <w:sz w:val="12"/>
        </w:rPr>
        <w:t>Wage </w:t>
      </w:r>
      <w:r>
        <w:rPr>
          <w:color w:val="231F20"/>
          <w:w w:val="80"/>
          <w:sz w:val="12"/>
        </w:rPr>
        <w:t>Ability</w:t>
      </w:r>
      <w:r>
        <w:rPr>
          <w:color w:val="231F20"/>
          <w:spacing w:val="-27"/>
          <w:w w:val="80"/>
          <w:sz w:val="12"/>
        </w:rPr>
        <w:t> </w:t>
      </w:r>
      <w:r>
        <w:rPr>
          <w:color w:val="231F20"/>
          <w:w w:val="80"/>
          <w:sz w:val="12"/>
        </w:rPr>
        <w:t>to</w:t>
      </w:r>
      <w:r>
        <w:rPr>
          <w:color w:val="231F20"/>
          <w:spacing w:val="-27"/>
          <w:w w:val="80"/>
          <w:sz w:val="12"/>
        </w:rPr>
        <w:t> </w:t>
      </w:r>
      <w:r>
        <w:rPr>
          <w:color w:val="231F20"/>
          <w:w w:val="80"/>
          <w:sz w:val="12"/>
        </w:rPr>
        <w:t>recruit</w:t>
      </w:r>
      <w:r>
        <w:rPr>
          <w:color w:val="231F20"/>
          <w:spacing w:val="-27"/>
          <w:w w:val="80"/>
          <w:sz w:val="12"/>
        </w:rPr>
        <w:t> </w:t>
      </w:r>
      <w:r>
        <w:rPr>
          <w:color w:val="231F20"/>
          <w:w w:val="80"/>
          <w:sz w:val="12"/>
        </w:rPr>
        <w:t>and</w:t>
      </w:r>
      <w:r>
        <w:rPr>
          <w:color w:val="231F20"/>
          <w:spacing w:val="-27"/>
          <w:w w:val="80"/>
          <w:sz w:val="12"/>
        </w:rPr>
        <w:t> </w:t>
      </w:r>
      <w:r>
        <w:rPr>
          <w:color w:val="231F20"/>
          <w:w w:val="80"/>
          <w:sz w:val="12"/>
        </w:rPr>
        <w:t>retain</w:t>
      </w:r>
      <w:r>
        <w:rPr>
          <w:color w:val="231F20"/>
          <w:spacing w:val="-27"/>
          <w:w w:val="80"/>
          <w:sz w:val="12"/>
        </w:rPr>
        <w:t> </w:t>
      </w:r>
      <w:r>
        <w:rPr>
          <w:color w:val="231F20"/>
          <w:spacing w:val="-3"/>
          <w:w w:val="80"/>
          <w:sz w:val="12"/>
        </w:rPr>
        <w:t>staff</w:t>
      </w:r>
    </w:p>
    <w:p>
      <w:pPr>
        <w:spacing w:line="122" w:lineRule="exact" w:before="5"/>
        <w:ind w:left="2005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Changes to</w:t>
      </w:r>
      <w:r>
        <w:rPr>
          <w:color w:val="231F20"/>
          <w:spacing w:val="-4"/>
          <w:w w:val="75"/>
          <w:sz w:val="12"/>
        </w:rPr>
        <w:t> </w:t>
      </w:r>
      <w:r>
        <w:rPr>
          <w:color w:val="231F20"/>
          <w:w w:val="75"/>
          <w:sz w:val="12"/>
        </w:rPr>
        <w:t>employer</w:t>
      </w:r>
    </w:p>
    <w:p>
      <w:pPr>
        <w:spacing w:after="0" w:line="122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680"/>
          <w:cols w:num="3" w:equalWidth="0">
            <w:col w:w="2762" w:space="40"/>
            <w:col w:w="1173" w:space="39"/>
            <w:col w:w="6596"/>
          </w:cols>
        </w:sectPr>
      </w:pPr>
    </w:p>
    <w:p>
      <w:pPr>
        <w:pStyle w:val="ListParagraph"/>
        <w:numPr>
          <w:ilvl w:val="0"/>
          <w:numId w:val="26"/>
        </w:numPr>
        <w:tabs>
          <w:tab w:pos="344" w:val="left" w:leader="none"/>
        </w:tabs>
        <w:spacing w:line="235" w:lineRule="auto" w:before="86" w:after="0"/>
        <w:ind w:left="343" w:right="483" w:hanging="171"/>
        <w:jc w:val="left"/>
        <w:rPr>
          <w:sz w:val="11"/>
        </w:rPr>
      </w:pPr>
      <w:r>
        <w:rPr>
          <w:color w:val="231F20"/>
          <w:w w:val="80"/>
          <w:sz w:val="11"/>
        </w:rPr>
        <w:t>Respondents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asked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select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all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actions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applied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range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options.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result,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90"/>
          <w:sz w:val="11"/>
        </w:rPr>
        <w:t>figures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additive.</w:t>
      </w:r>
    </w:p>
    <w:p>
      <w:pPr>
        <w:pStyle w:val="ListParagraph"/>
        <w:numPr>
          <w:ilvl w:val="0"/>
          <w:numId w:val="26"/>
        </w:numPr>
        <w:tabs>
          <w:tab w:pos="344" w:val="left" w:leader="none"/>
        </w:tabs>
        <w:spacing w:line="235" w:lineRule="auto" w:before="1" w:after="0"/>
        <w:ind w:left="343" w:right="652" w:hanging="171"/>
        <w:jc w:val="left"/>
        <w:rPr>
          <w:sz w:val="11"/>
        </w:rPr>
      </w:pPr>
      <w:r>
        <w:rPr>
          <w:color w:val="231F20"/>
          <w:w w:val="80"/>
          <w:sz w:val="11"/>
        </w:rPr>
        <w:t>Authorised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Economic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Operator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Status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internationally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recognised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quality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mark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gives </w:t>
      </w:r>
      <w:r>
        <w:rPr>
          <w:color w:val="231F20"/>
          <w:w w:val="90"/>
          <w:sz w:val="11"/>
        </w:rPr>
        <w:t>companies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quicker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access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some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customs,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safety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security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procedures.</w:t>
      </w:r>
    </w:p>
    <w:p>
      <w:pPr>
        <w:pStyle w:val="BodyText"/>
        <w:rPr>
          <w:sz w:val="12"/>
        </w:rPr>
      </w:pPr>
    </w:p>
    <w:p>
      <w:pPr>
        <w:pStyle w:val="BodyText"/>
        <w:spacing w:before="11"/>
        <w:rPr>
          <w:sz w:val="9"/>
        </w:rPr>
      </w:pPr>
    </w:p>
    <w:p>
      <w:pPr>
        <w:pStyle w:val="BodyText"/>
        <w:spacing w:line="259" w:lineRule="auto"/>
        <w:ind w:left="173" w:right="34"/>
      </w:pPr>
      <w:r>
        <w:rPr>
          <w:color w:val="231F20"/>
          <w:w w:val="75"/>
        </w:rPr>
        <w:t>Around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quarter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respondents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said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they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were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engaging with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customers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directly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manage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risks,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around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half</w:t>
      </w:r>
      <w:r>
        <w:rPr>
          <w:color w:val="231F20"/>
          <w:spacing w:val="-19"/>
          <w:w w:val="75"/>
        </w:rPr>
        <w:t> </w:t>
      </w:r>
      <w:r>
        <w:rPr>
          <w:color w:val="231F20"/>
          <w:spacing w:val="-5"/>
          <w:w w:val="75"/>
        </w:rPr>
        <w:t>were </w:t>
      </w:r>
      <w:r>
        <w:rPr>
          <w:color w:val="231F20"/>
          <w:w w:val="85"/>
        </w:rPr>
        <w:t>looking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alternative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suppliers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39"/>
          <w:w w:val="85"/>
        </w:rPr>
        <w:t> </w:t>
      </w:r>
      <w:r>
        <w:rPr>
          <w:rFonts w:ascii="BPG Sans Modern GPL&amp;GNU"/>
          <w:color w:val="231F20"/>
          <w:w w:val="85"/>
        </w:rPr>
        <w:t>C</w:t>
      </w:r>
      <w:r>
        <w:rPr>
          <w:rFonts w:ascii="BPG Sans Modern GPL&amp;GNU"/>
          <w:color w:val="231F20"/>
          <w:spacing w:val="-39"/>
          <w:w w:val="85"/>
        </w:rPr>
        <w:t> </w:t>
      </w:r>
      <w:r>
        <w:rPr>
          <w:rFonts w:ascii="BPG Sans Modern GPL&amp;GNU"/>
          <w:color w:val="231F20"/>
          <w:w w:val="85"/>
        </w:rPr>
        <w:t>(ii)</w:t>
      </w:r>
      <w:r>
        <w:rPr>
          <w:color w:val="231F20"/>
          <w:w w:val="85"/>
        </w:rPr>
        <w:t>).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Almost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fifth </w:t>
      </w:r>
      <w:r>
        <w:rPr>
          <w:color w:val="231F20"/>
          <w:w w:val="80"/>
        </w:rPr>
        <w:t>were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taking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ensure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necessary</w:t>
      </w:r>
    </w:p>
    <w:p>
      <w:pPr>
        <w:spacing w:line="276" w:lineRule="auto" w:before="0"/>
        <w:ind w:left="173" w:right="0" w:firstLine="138"/>
        <w:jc w:val="righ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pension</w:t>
      </w:r>
      <w:r>
        <w:rPr>
          <w:color w:val="231F20"/>
          <w:spacing w:val="15"/>
          <w:w w:val="75"/>
          <w:sz w:val="12"/>
        </w:rPr>
        <w:t> </w:t>
      </w:r>
      <w:r>
        <w:rPr>
          <w:color w:val="231F20"/>
          <w:spacing w:val="-2"/>
          <w:w w:val="75"/>
          <w:sz w:val="12"/>
        </w:rPr>
        <w:t>contributions</w:t>
      </w:r>
      <w:r>
        <w:rPr>
          <w:color w:val="231F20"/>
          <w:w w:val="76"/>
          <w:sz w:val="12"/>
        </w:rPr>
        <w:t> </w:t>
      </w:r>
      <w:r>
        <w:rPr>
          <w:color w:val="231F20"/>
          <w:w w:val="75"/>
          <w:sz w:val="12"/>
        </w:rPr>
        <w:t>Consumer price</w:t>
      </w:r>
      <w:r>
        <w:rPr>
          <w:color w:val="231F20"/>
          <w:spacing w:val="-10"/>
          <w:w w:val="75"/>
          <w:sz w:val="12"/>
        </w:rPr>
        <w:t> </w:t>
      </w:r>
      <w:r>
        <w:rPr>
          <w:color w:val="231F20"/>
          <w:spacing w:val="-3"/>
          <w:w w:val="75"/>
          <w:sz w:val="12"/>
        </w:rPr>
        <w:t>inflation</w:t>
      </w:r>
    </w:p>
    <w:p>
      <w:pPr>
        <w:spacing w:line="150" w:lineRule="atLeast" w:before="42"/>
        <w:ind w:left="315" w:right="0" w:hanging="49"/>
        <w:jc w:val="right"/>
        <w:rPr>
          <w:sz w:val="12"/>
        </w:rPr>
      </w:pPr>
      <w:r>
        <w:rPr>
          <w:color w:val="231F20"/>
          <w:w w:val="75"/>
          <w:sz w:val="12"/>
        </w:rPr>
        <w:t>Change</w:t>
      </w:r>
      <w:r>
        <w:rPr>
          <w:color w:val="231F20"/>
          <w:spacing w:val="4"/>
          <w:w w:val="75"/>
          <w:sz w:val="12"/>
        </w:rPr>
        <w:t> </w:t>
      </w:r>
      <w:r>
        <w:rPr>
          <w:color w:val="231F20"/>
          <w:w w:val="75"/>
          <w:sz w:val="12"/>
        </w:rPr>
        <w:t>in</w:t>
      </w:r>
      <w:r>
        <w:rPr>
          <w:color w:val="231F20"/>
          <w:spacing w:val="4"/>
          <w:w w:val="75"/>
          <w:sz w:val="12"/>
        </w:rPr>
        <w:t> </w:t>
      </w:r>
      <w:r>
        <w:rPr>
          <w:color w:val="231F20"/>
          <w:spacing w:val="-2"/>
          <w:w w:val="75"/>
          <w:sz w:val="12"/>
        </w:rPr>
        <w:t>productivity</w:t>
      </w:r>
      <w:r>
        <w:rPr>
          <w:color w:val="231F20"/>
          <w:w w:val="77"/>
          <w:sz w:val="12"/>
        </w:rPr>
        <w:t> </w:t>
      </w:r>
      <w:r>
        <w:rPr>
          <w:color w:val="231F20"/>
          <w:w w:val="75"/>
          <w:sz w:val="12"/>
        </w:rPr>
        <w:t>Change</w:t>
      </w:r>
      <w:r>
        <w:rPr>
          <w:color w:val="231F20"/>
          <w:spacing w:val="-20"/>
          <w:w w:val="75"/>
          <w:sz w:val="12"/>
        </w:rPr>
        <w:t> </w:t>
      </w:r>
      <w:r>
        <w:rPr>
          <w:color w:val="231F20"/>
          <w:w w:val="75"/>
          <w:sz w:val="12"/>
        </w:rPr>
        <w:t>in</w:t>
      </w:r>
      <w:r>
        <w:rPr>
          <w:color w:val="231F20"/>
          <w:spacing w:val="-19"/>
          <w:w w:val="75"/>
          <w:sz w:val="12"/>
        </w:rPr>
        <w:t> </w:t>
      </w:r>
      <w:r>
        <w:rPr>
          <w:color w:val="231F20"/>
          <w:w w:val="75"/>
          <w:sz w:val="12"/>
        </w:rPr>
        <w:t>non-labour</w:t>
      </w:r>
    </w:p>
    <w:p>
      <w:pPr>
        <w:spacing w:line="125" w:lineRule="exact" w:before="0"/>
        <w:ind w:left="0" w:right="0" w:firstLine="0"/>
        <w:jc w:val="right"/>
        <w:rPr>
          <w:sz w:val="12"/>
        </w:rPr>
      </w:pPr>
      <w:r>
        <w:rPr>
          <w:color w:val="231F20"/>
          <w:w w:val="75"/>
          <w:sz w:val="12"/>
        </w:rPr>
        <w:t>input</w:t>
      </w:r>
      <w:r>
        <w:rPr>
          <w:color w:val="231F20"/>
          <w:spacing w:val="1"/>
          <w:w w:val="75"/>
          <w:sz w:val="12"/>
        </w:rPr>
        <w:t> </w:t>
      </w:r>
      <w:r>
        <w:rPr>
          <w:color w:val="231F20"/>
          <w:w w:val="75"/>
          <w:sz w:val="12"/>
        </w:rPr>
        <w:t>costs</w:t>
      </w:r>
    </w:p>
    <w:p>
      <w:pPr>
        <w:spacing w:line="357" w:lineRule="auto" w:before="12"/>
        <w:ind w:left="285" w:right="0" w:firstLine="21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Economic</w:t>
      </w:r>
      <w:r>
        <w:rPr>
          <w:color w:val="231F20"/>
          <w:spacing w:val="-20"/>
          <w:w w:val="75"/>
          <w:sz w:val="12"/>
        </w:rPr>
        <w:t> </w:t>
      </w:r>
      <w:r>
        <w:rPr>
          <w:color w:val="231F20"/>
          <w:w w:val="75"/>
          <w:sz w:val="12"/>
        </w:rPr>
        <w:t>uncertainty</w:t>
      </w:r>
      <w:r>
        <w:rPr>
          <w:color w:val="231F20"/>
          <w:w w:val="75"/>
          <w:sz w:val="12"/>
        </w:rPr>
        <w:t> </w:t>
      </w:r>
      <w:r>
        <w:rPr>
          <w:color w:val="231F20"/>
          <w:w w:val="75"/>
          <w:sz w:val="12"/>
        </w:rPr>
        <w:t>Change in</w:t>
      </w:r>
      <w:r>
        <w:rPr>
          <w:color w:val="231F20"/>
          <w:spacing w:val="2"/>
          <w:w w:val="75"/>
          <w:sz w:val="12"/>
        </w:rPr>
        <w:t> </w:t>
      </w:r>
      <w:r>
        <w:rPr>
          <w:color w:val="231F20"/>
          <w:spacing w:val="-2"/>
          <w:w w:val="75"/>
          <w:sz w:val="12"/>
        </w:rPr>
        <w:t>profitability</w:t>
      </w:r>
    </w:p>
    <w:p>
      <w:pPr>
        <w:spacing w:line="223" w:lineRule="auto" w:before="8"/>
        <w:ind w:left="297" w:right="0" w:firstLine="196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Brexit</w:t>
      </w:r>
      <w:r>
        <w:rPr>
          <w:color w:val="231F20"/>
          <w:spacing w:val="-11"/>
          <w:w w:val="75"/>
          <w:sz w:val="12"/>
        </w:rPr>
        <w:t> </w:t>
      </w:r>
      <w:r>
        <w:rPr>
          <w:color w:val="231F20"/>
          <w:w w:val="75"/>
          <w:sz w:val="12"/>
        </w:rPr>
        <w:t>uncertainty</w:t>
      </w:r>
      <w:r>
        <w:rPr>
          <w:color w:val="231F20"/>
          <w:w w:val="75"/>
          <w:sz w:val="12"/>
        </w:rPr>
        <w:t> </w:t>
      </w:r>
      <w:r>
        <w:rPr>
          <w:color w:val="231F20"/>
          <w:w w:val="80"/>
          <w:sz w:val="12"/>
        </w:rPr>
        <w:t>Ability</w:t>
      </w:r>
      <w:r>
        <w:rPr>
          <w:color w:val="231F20"/>
          <w:spacing w:val="-21"/>
          <w:w w:val="80"/>
          <w:sz w:val="12"/>
        </w:rPr>
        <w:t> </w:t>
      </w:r>
      <w:r>
        <w:rPr>
          <w:color w:val="231F20"/>
          <w:w w:val="80"/>
          <w:sz w:val="12"/>
        </w:rPr>
        <w:t>to</w:t>
      </w:r>
      <w:r>
        <w:rPr>
          <w:color w:val="231F20"/>
          <w:spacing w:val="-21"/>
          <w:w w:val="80"/>
          <w:sz w:val="12"/>
        </w:rPr>
        <w:t> </w:t>
      </w:r>
      <w:r>
        <w:rPr>
          <w:color w:val="231F20"/>
          <w:w w:val="80"/>
          <w:sz w:val="12"/>
        </w:rPr>
        <w:t>pass</w:t>
      </w:r>
      <w:r>
        <w:rPr>
          <w:color w:val="231F20"/>
          <w:spacing w:val="-20"/>
          <w:w w:val="80"/>
          <w:sz w:val="12"/>
        </w:rPr>
        <w:t> </w:t>
      </w:r>
      <w:r>
        <w:rPr>
          <w:color w:val="231F20"/>
          <w:w w:val="80"/>
          <w:sz w:val="12"/>
        </w:rPr>
        <w:t>on</w:t>
      </w:r>
      <w:r>
        <w:rPr>
          <w:color w:val="231F20"/>
          <w:spacing w:val="-21"/>
          <w:w w:val="80"/>
          <w:sz w:val="12"/>
        </w:rPr>
        <w:t> </w:t>
      </w:r>
      <w:r>
        <w:rPr>
          <w:color w:val="231F20"/>
          <w:spacing w:val="-5"/>
          <w:w w:val="80"/>
          <w:sz w:val="12"/>
        </w:rPr>
        <w:t>cost</w:t>
      </w:r>
      <w:r>
        <w:rPr>
          <w:color w:val="231F20"/>
          <w:w w:val="76"/>
          <w:sz w:val="12"/>
        </w:rPr>
        <w:t> </w:t>
      </w:r>
      <w:r>
        <w:rPr>
          <w:color w:val="231F20"/>
          <w:w w:val="75"/>
          <w:sz w:val="12"/>
        </w:rPr>
        <w:t>increases to</w:t>
      </w:r>
      <w:r>
        <w:rPr>
          <w:color w:val="231F20"/>
          <w:spacing w:val="-22"/>
          <w:w w:val="75"/>
          <w:sz w:val="12"/>
        </w:rPr>
        <w:t> </w:t>
      </w:r>
      <w:r>
        <w:rPr>
          <w:color w:val="231F20"/>
          <w:w w:val="75"/>
          <w:sz w:val="12"/>
        </w:rPr>
        <w:t>price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574" w:val="left" w:leader="none"/>
        </w:tabs>
        <w:spacing w:line="132" w:lineRule="exact" w:before="98"/>
        <w:ind w:left="12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20</w:t>
        <w:tab/>
      </w:r>
      <w:r>
        <w:rPr>
          <w:color w:val="231F20"/>
          <w:spacing w:val="-10"/>
          <w:w w:val="85"/>
          <w:sz w:val="12"/>
        </w:rPr>
        <w:t>10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12"/>
        <w:ind w:left="166" w:right="0" w:firstLine="0"/>
        <w:jc w:val="left"/>
        <w:rPr>
          <w:sz w:val="12"/>
        </w:rPr>
      </w:pPr>
      <w:r>
        <w:rPr>
          <w:color w:val="AB937C"/>
          <w:w w:val="85"/>
          <w:sz w:val="12"/>
        </w:rPr>
        <w:t>n.a.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1"/>
        </w:rPr>
      </w:pPr>
    </w:p>
    <w:p>
      <w:pPr>
        <w:spacing w:line="171" w:lineRule="exact" w:before="0"/>
        <w:ind w:left="87" w:right="0" w:firstLine="0"/>
        <w:jc w:val="left"/>
        <w:rPr>
          <w:sz w:val="16"/>
        </w:rPr>
      </w:pPr>
      <w:r>
        <w:rPr>
          <w:color w:val="231F20"/>
          <w:w w:val="80"/>
          <w:sz w:val="16"/>
        </w:rPr>
        <w:t>– </w:t>
      </w:r>
      <w:r>
        <w:rPr>
          <w:color w:val="231F20"/>
          <w:spacing w:val="28"/>
          <w:w w:val="80"/>
          <w:sz w:val="16"/>
        </w:rPr>
        <w:t> </w:t>
      </w:r>
      <w:r>
        <w:rPr>
          <w:color w:val="231F20"/>
          <w:w w:val="80"/>
          <w:sz w:val="16"/>
          <w:vertAlign w:val="subscript"/>
        </w:rPr>
        <w:t>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8"/>
        <w:rPr>
          <w:sz w:val="16"/>
        </w:rPr>
      </w:pPr>
    </w:p>
    <w:p>
      <w:pPr>
        <w:spacing w:before="0"/>
        <w:ind w:left="0" w:right="587" w:firstLine="0"/>
        <w:jc w:val="center"/>
        <w:rPr>
          <w:sz w:val="12"/>
        </w:rPr>
      </w:pPr>
      <w:r>
        <w:rPr>
          <w:color w:val="A70741"/>
          <w:w w:val="75"/>
          <w:sz w:val="12"/>
        </w:rPr>
        <w:t>2019 versus</w:t>
      </w:r>
      <w:r>
        <w:rPr>
          <w:color w:val="A70741"/>
          <w:spacing w:val="-15"/>
          <w:w w:val="75"/>
          <w:sz w:val="12"/>
        </w:rPr>
        <w:t> </w:t>
      </w:r>
      <w:r>
        <w:rPr>
          <w:color w:val="A70741"/>
          <w:w w:val="75"/>
          <w:sz w:val="12"/>
        </w:rPr>
        <w:t>2018</w:t>
      </w:r>
    </w:p>
    <w:p>
      <w:pPr>
        <w:spacing w:before="15"/>
        <w:ind w:left="0" w:right="594" w:firstLine="0"/>
        <w:jc w:val="center"/>
        <w:rPr>
          <w:sz w:val="12"/>
        </w:rPr>
      </w:pPr>
      <w:r>
        <w:rPr>
          <w:color w:val="AB937C"/>
          <w:w w:val="75"/>
          <w:sz w:val="12"/>
        </w:rPr>
        <w:t>2018 versus</w:t>
      </w:r>
      <w:r>
        <w:rPr>
          <w:color w:val="AB937C"/>
          <w:spacing w:val="-8"/>
          <w:w w:val="75"/>
          <w:sz w:val="12"/>
        </w:rPr>
        <w:t> </w:t>
      </w:r>
      <w:r>
        <w:rPr>
          <w:color w:val="AB937C"/>
          <w:w w:val="75"/>
          <w:sz w:val="12"/>
        </w:rPr>
        <w:t>2017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2"/>
        <w:rPr>
          <w:sz w:val="18"/>
        </w:rPr>
      </w:pPr>
    </w:p>
    <w:p>
      <w:pPr>
        <w:tabs>
          <w:tab w:pos="645" w:val="left" w:leader="none"/>
          <w:tab w:pos="1087" w:val="left" w:leader="none"/>
          <w:tab w:pos="1530" w:val="left" w:leader="none"/>
        </w:tabs>
        <w:spacing w:line="171" w:lineRule="exact" w:before="0"/>
        <w:ind w:left="0" w:right="500" w:firstLine="0"/>
        <w:jc w:val="center"/>
        <w:rPr>
          <w:sz w:val="16"/>
        </w:rPr>
      </w:pPr>
      <w:r>
        <w:rPr>
          <w:color w:val="231F20"/>
          <w:w w:val="80"/>
          <w:sz w:val="16"/>
        </w:rPr>
        <w:t>+ </w:t>
      </w:r>
      <w:r>
        <w:rPr>
          <w:color w:val="231F20"/>
          <w:spacing w:val="19"/>
          <w:w w:val="80"/>
          <w:sz w:val="16"/>
        </w:rPr>
        <w:t> </w:t>
      </w:r>
      <w:r>
        <w:rPr>
          <w:color w:val="231F20"/>
          <w:w w:val="80"/>
          <w:sz w:val="16"/>
          <w:vertAlign w:val="subscript"/>
        </w:rPr>
        <w:t>10</w:t>
      </w:r>
      <w:r>
        <w:rPr>
          <w:color w:val="231F20"/>
          <w:w w:val="80"/>
          <w:sz w:val="16"/>
          <w:vertAlign w:val="baseline"/>
        </w:rPr>
        <w:tab/>
      </w:r>
      <w:r>
        <w:rPr>
          <w:color w:val="231F20"/>
          <w:w w:val="80"/>
          <w:sz w:val="16"/>
          <w:vertAlign w:val="subscript"/>
        </w:rPr>
        <w:t>20</w:t>
      </w:r>
      <w:r>
        <w:rPr>
          <w:color w:val="231F20"/>
          <w:w w:val="80"/>
          <w:sz w:val="16"/>
          <w:vertAlign w:val="baseline"/>
        </w:rPr>
        <w:tab/>
      </w:r>
      <w:r>
        <w:rPr>
          <w:color w:val="231F20"/>
          <w:w w:val="80"/>
          <w:sz w:val="16"/>
          <w:vertAlign w:val="subscript"/>
        </w:rPr>
        <w:t>30</w:t>
      </w:r>
      <w:r>
        <w:rPr>
          <w:color w:val="231F20"/>
          <w:w w:val="80"/>
          <w:sz w:val="16"/>
          <w:vertAlign w:val="baseline"/>
        </w:rPr>
        <w:tab/>
      </w:r>
      <w:r>
        <w:rPr>
          <w:color w:val="231F20"/>
          <w:w w:val="80"/>
          <w:sz w:val="16"/>
          <w:vertAlign w:val="subscript"/>
        </w:rPr>
        <w:t>40</w:t>
      </w:r>
    </w:p>
    <w:p>
      <w:pPr>
        <w:spacing w:after="0" w:line="171" w:lineRule="exact"/>
        <w:jc w:val="center"/>
        <w:rPr>
          <w:sz w:val="16"/>
        </w:rPr>
        <w:sectPr>
          <w:type w:val="continuous"/>
          <w:pgSz w:w="11910" w:h="16840"/>
          <w:pgMar w:top="1540" w:bottom="0" w:left="620" w:right="680"/>
          <w:cols w:num="5" w:equalWidth="0">
            <w:col w:w="5147" w:space="540"/>
            <w:col w:w="1350" w:space="40"/>
            <w:col w:w="690" w:space="39"/>
            <w:col w:w="379" w:space="40"/>
            <w:col w:w="2385"/>
          </w:cols>
        </w:sectPr>
      </w:pPr>
    </w:p>
    <w:p>
      <w:pPr>
        <w:pStyle w:val="BodyText"/>
        <w:spacing w:line="259" w:lineRule="auto"/>
        <w:ind w:left="173" w:right="101"/>
      </w:pPr>
      <w:r>
        <w:rPr>
          <w:color w:val="231F20"/>
          <w:w w:val="75"/>
        </w:rPr>
        <w:t>certifications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sell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products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services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into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EU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3"/>
          <w:w w:val="75"/>
        </w:rPr>
        <w:t>markets </w:t>
      </w:r>
      <w:r>
        <w:rPr>
          <w:color w:val="231F20"/>
          <w:w w:val="85"/>
        </w:rPr>
        <w:t>after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Brexit.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ind w:left="173"/>
      </w:pPr>
      <w:r>
        <w:rPr>
          <w:color w:val="231F20"/>
          <w:w w:val="80"/>
        </w:rPr>
        <w:t>Respondents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asked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availability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</w:p>
    <w:p>
      <w:pPr>
        <w:spacing w:before="12"/>
        <w:ind w:left="267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Net percentage balances</w:t>
      </w:r>
    </w:p>
    <w:p>
      <w:pPr>
        <w:pStyle w:val="BodyText"/>
        <w:rPr>
          <w:sz w:val="16"/>
        </w:rPr>
      </w:pPr>
    </w:p>
    <w:p>
      <w:pPr>
        <w:spacing w:line="235" w:lineRule="auto" w:before="0"/>
        <w:ind w:left="343" w:right="787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Contacts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asked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‘How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you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expect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following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factors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affect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 </w:t>
      </w:r>
      <w:r>
        <w:rPr>
          <w:color w:val="231F20"/>
          <w:w w:val="85"/>
          <w:sz w:val="11"/>
        </w:rPr>
        <w:t>total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labour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costs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per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employee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2019,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compared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2018?’.</w:t>
      </w:r>
    </w:p>
    <w:p>
      <w:pPr>
        <w:spacing w:after="0" w:line="235" w:lineRule="auto"/>
        <w:jc w:val="left"/>
        <w:rPr>
          <w:sz w:val="11"/>
        </w:rPr>
        <w:sectPr>
          <w:type w:val="continuous"/>
          <w:pgSz w:w="11910" w:h="16840"/>
          <w:pgMar w:top="1540" w:bottom="0" w:left="620" w:right="680"/>
          <w:cols w:num="2" w:equalWidth="0">
            <w:col w:w="5181" w:space="148"/>
            <w:col w:w="5281"/>
          </w:cols>
        </w:sectPr>
      </w:pPr>
    </w:p>
    <w:p>
      <w:pPr>
        <w:pStyle w:val="BodyText"/>
        <w:tabs>
          <w:tab w:pos="5502" w:val="left" w:leader="none"/>
          <w:tab w:pos="10491" w:val="left" w:leader="none"/>
        </w:tabs>
        <w:spacing w:before="20"/>
        <w:ind w:left="173"/>
      </w:pPr>
      <w:r>
        <w:rPr>
          <w:color w:val="231F20"/>
          <w:w w:val="75"/>
        </w:rPr>
        <w:t>working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capital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trade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finance.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Just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under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40%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companies</w:t>
      </w:r>
      <w:r>
        <w:rPr>
          <w:color w:val="231F20"/>
        </w:rPr>
        <w:tab/>
      </w:r>
      <w:r>
        <w:rPr>
          <w:color w:val="231F20"/>
          <w:w w:val="57"/>
          <w:u w:val="single" w:color="A70741"/>
        </w:rPr>
        <w:t> </w:t>
      </w:r>
      <w:r>
        <w:rPr>
          <w:color w:val="231F20"/>
          <w:u w:val="single" w:color="A70741"/>
        </w:rPr>
        <w:tab/>
      </w:r>
    </w:p>
    <w:p>
      <w:pPr>
        <w:spacing w:after="0"/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  <w:spacing w:line="259" w:lineRule="auto" w:before="19"/>
        <w:ind w:left="173" w:right="30"/>
      </w:pPr>
      <w:r>
        <w:rPr/>
        <w:pict>
          <v:group style="position:absolute;margin-left:19.841999pt;margin-top:59.527016pt;width:555.6pt;height:731.35pt;mso-position-horizontal-relative:page;mso-position-vertical-relative:page;z-index:-20853248" coordorigin="397,1191" coordsize="11112,14627">
            <v:rect style="position:absolute;left:396;top:1190;width:11112;height:14627" filled="true" fillcolor="#f2dfdd" stroked="false">
              <v:fill type="solid"/>
            </v:rect>
            <v:rect style="position:absolute;left:1712;top:4100;width:131;height:575" filled="true" fillcolor="#5894c5" stroked="false">
              <v:fill type="solid"/>
            </v:rect>
            <v:shape style="position:absolute;left:2037;top:3109;width:782;height:1565" coordorigin="2038,3110" coordsize="782,1565" path="m2168,4215l2038,4215,2038,4675,2168,4675,2168,4215xm2494,3514l2364,3514,2364,4675,2494,4675,2494,3514xm2820,3110l2689,3110,2689,4675,2820,4675,2820,3110xe" filled="true" fillcolor="#ca7ca6" stroked="false">
              <v:path arrowok="t"/>
              <v:fill type="solid"/>
            </v:shape>
            <v:shape style="position:absolute;left:3015;top:4093;width:782;height:581" coordorigin="3015,4094" coordsize="782,581" path="m3145,4544l3015,4544,3015,4675,3145,4675,3145,4544xm3471,4094l3341,4094,3341,4675,3471,4675,3471,4094xm3797,4560l3667,4560,3667,4675,3797,4675,3797,4560xe" filled="true" fillcolor="#74c043" stroked="false">
              <v:path arrowok="t"/>
              <v:fill type="solid"/>
            </v:shape>
            <v:shape style="position:absolute;left:3992;top:4181;width:782;height:494" coordorigin="3992,4182" coordsize="782,494" path="m4123,4404l3992,4404,3992,4675,4123,4675,4123,4404xm4448,4444l4318,4444,4318,4675,4448,4675,4448,4444xm4774,4182l4644,4182,4644,4675,4774,4675,4774,4182xe" filled="true" fillcolor="#a70741" stroked="false">
              <v:path arrowok="t"/>
              <v:fill type="solid"/>
            </v:shape>
            <v:shape style="position:absolute;left:1060;top:2702;width:457;height:1973" coordorigin="1061,2702" coordsize="457,1973" path="m1191,2702l1061,2702,1061,4675,1191,4675,1191,2702xm1517,3691l1387,3691,1387,4675,1517,4675,1517,3691xe" filled="true" fillcolor="#00568b" stroked="false">
              <v:path arrowok="t"/>
              <v:fill type="solid"/>
            </v:shape>
            <v:shape style="position:absolute;left:793;top:2780;width:4079;height:2725" coordorigin="794,2781" coordsize="4079,2725" path="m794,2781l907,2781m794,3161l907,3161m794,3539l907,3539m794,3918l907,3918m794,4296l907,4296m2918,4561l2918,5505m1940,4561l1940,5505m963,4561l963,5505m4872,4561l4872,5505m3894,4561l3894,5505m1614,4561l1614,5505e" filled="false" stroked="true" strokeweight=".5pt" strokecolor="#231f20">
              <v:path arrowok="t"/>
              <v:stroke dashstyle="solid"/>
            </v:shape>
            <v:shape style="position:absolute;left:4932;top:2780;width:114;height:1516" coordorigin="4932,2781" coordsize="114,1516" path="m4932,2781l5046,2781m4932,3161l5046,3161m4932,3539l5046,3539m4932,3918l5046,3918m4932,4296l5046,4296e" filled="false" stroked="true" strokeweight=".5pt" strokecolor="#231f20">
              <v:path arrowok="t"/>
              <v:stroke dashstyle="solid"/>
            </v:shape>
            <v:shape style="position:absolute;left:1288;top:4561;width:3258;height:114" coordorigin="1289,4561" coordsize="3258,114" path="m1289,4561l1289,4675m2266,4561l2266,4675m2592,4561l2592,4675m3243,4561l3243,4675m3569,4561l3569,4675m4220,4561l4220,4675m4546,4561l4546,4675e" filled="false" stroked="true" strokeweight=".5pt" strokecolor="#231f20">
              <v:path arrowok="t"/>
              <v:stroke dashstyle="solid"/>
            </v:shape>
            <v:rect style="position:absolute;left:798;top:2411;width:4242;height:2258" filled="false" stroked="true" strokeweight=".5pt" strokecolor="#231f20">
              <v:stroke dashstyle="solid"/>
            </v:rect>
            <v:line style="position:absolute" from="794,1594" to="5669,1594" stroked="true" strokeweight=".7pt" strokecolor="#a70741">
              <v:stroke dashstyle="solid"/>
            </v:line>
            <v:rect style="position:absolute;left:1094;top:8321;width:174;height:1785" filled="true" fillcolor="#00568b" stroked="false">
              <v:fill type="solid"/>
            </v:rect>
            <v:rect style="position:absolute;left:1528;top:9391;width:174;height:715" filled="true" fillcolor="#5894c5" stroked="false">
              <v:fill type="solid"/>
            </v:rect>
            <v:rect style="position:absolute;left:1962;top:9088;width:174;height:1018" filled="true" fillcolor="#ca7ca6" stroked="false">
              <v:fill type="solid"/>
            </v:rect>
            <v:rect style="position:absolute;left:2396;top:9582;width:174;height:524" filled="true" fillcolor="#74c043" stroked="false">
              <v:fill type="solid"/>
            </v:rect>
            <v:shape style="position:absolute;left:2830;top:9545;width:608;height:560" coordorigin="2831,9546" coordsize="608,560" path="m3005,9546l2831,9546,2831,10106,3005,10106,3005,9546xm3439,10034l3265,10034,3265,10106,3439,10106,3439,10034xe" filled="true" fillcolor="#a70741" stroked="false">
              <v:path arrowok="t"/>
              <v:fill type="solid"/>
            </v:shape>
            <v:shape style="position:absolute;left:3699;top:9271;width:1042;height:835" coordorigin="3699,9272" coordsize="1042,835" path="m3873,9272l3699,9272,3699,10106,3873,10106,3873,9272xm4307,9305l4133,9305,4133,10106,4307,10106,4307,9305xm4741,9669l4567,9669,4567,10106,4741,10106,4741,9669xe" filled="true" fillcolor="#ab937c" stroked="false">
              <v:path arrowok="t"/>
              <v:fill type="solid"/>
            </v:shape>
            <v:shape style="position:absolute;left:793;top:8212;width:4078;height:2767" coordorigin="794,8212" coordsize="4078,2767" path="m794,8212l907,8212m794,8593l907,8593m794,8971l907,8971m794,9350l907,9350m794,9728l907,9728m4871,9992l4871,10106m3569,9992l3569,10106m2701,9992l2701,10978m4003,9992l4003,10106m3135,9992l3135,10106m4437,9992l4437,10106m2267,9992l2267,10106m1833,9992l1833,10978m1399,9992l1399,10978m964,9992l964,10106e" filled="false" stroked="true" strokeweight=".5pt" strokecolor="#231f20">
              <v:path arrowok="t"/>
              <v:stroke dashstyle="solid"/>
            </v:shape>
            <v:shape style="position:absolute;left:963;top:8212;width:4083;height:2772" coordorigin="963,8212" coordsize="4083,2772" path="m4932,8212l5046,8212m4932,8593l5046,8593m4932,8971l5046,8971m4932,9350l5046,9350m4932,9728l5046,9728m3569,9992l3569,10978m2266,9992l2266,10978m963,9992l963,10984m4872,9992l4872,10984e" filled="false" stroked="true" strokeweight=".5pt" strokecolor="#231f20">
              <v:path arrowok="t"/>
              <v:stroke dashstyle="solid"/>
            </v:shape>
            <v:rect style="position:absolute;left:798;top:7842;width:4242;height:2258" filled="false" stroked="true" strokeweight=".5pt" strokecolor="#231f20">
              <v:stroke dashstyle="solid"/>
            </v:rect>
            <v:line style="position:absolute" from="794,6810" to="5669,6810" stroked="true" strokeweight=".7pt" strokecolor="#a70741">
              <v:stroke dashstyle="solid"/>
            </v:line>
            <v:shape style="position:absolute;left:8492;top:10912;width:1656;height:2007" coordorigin="8492,10913" coordsize="1656,2007" path="m8772,11988l8762,11988,8762,12059,8772,12059,8772,11988xm8772,12849l8492,12849,8492,12920,8772,12920,8772,12849xm8772,12418l8599,12418,8599,12490,8772,12490,8772,12418xm8772,12203l8653,12203,8653,12275,8772,12275,8772,12203xm9135,11773l8772,11773,8772,11844,9135,11844,9135,11773xm9589,10913l8772,10913,8772,10984,9589,10984,9589,10913xm9628,11558l8772,11558,8772,11630,9628,11630,9628,11558xm9630,11342l8772,11342,8772,11415,9630,11415,9630,11342xm10148,11127l8772,11127,8772,11199,10148,11199,10148,11127xe" filled="true" fillcolor="#ab937c" stroked="false">
              <v:path arrowok="t"/>
              <v:fill type="solid"/>
            </v:shape>
            <v:shape style="position:absolute;left:8322;top:10840;width:1443;height:2009" coordorigin="8323,10840" coordsize="1443,2009" path="m8772,12777l8323,12777,8323,12849,8772,12849,8772,12777xm8772,12561l8391,12561,8391,12634,8772,12634,8772,12561xm8772,12346l8421,12346,8421,12418,8772,12418,8772,12346xm8772,12132l8480,12132,8480,12203,8772,12203,8772,12132xm8883,11917l8772,11917,8772,11988,8883,11988,8883,11917xm9168,11701l8772,11701,8772,11773,9168,11773,9168,11701xm9355,11486l8772,11486,8772,11558,9355,11558,9355,11486xm9502,11271l8772,11271,8772,11342,9502,11342,9502,11271xm9642,11056l8772,11056,8772,11127,9642,11127,9642,11056xm9765,10840l8772,10840,8772,10913,9765,10913,9765,10840xe" filled="true" fillcolor="#a70741" stroked="false">
              <v:path arrowok="t"/>
              <v:fill type="solid"/>
            </v:shape>
            <v:shape style="position:absolute;left:9216;top:12958;width:1333;height:114" coordorigin="9217,12958" coordsize="1333,114" path="m10549,12958l10549,13072m10105,12958l10105,13072m9661,12958l9661,13072m9217,12958l9217,13072e" filled="false" stroked="true" strokeweight=".5pt" strokecolor="#231f20">
              <v:path arrowok="t"/>
              <v:stroke dashstyle="solid"/>
            </v:shape>
            <v:line style="position:absolute" from="8772,10804" to="8772,13072" stroked="true" strokeweight=".5pt" strokecolor="#231f20">
              <v:stroke dashstyle="solid"/>
            </v:line>
            <v:shape style="position:absolute;left:7714;top:10803;width:615;height:2268" coordorigin="7714,10804" coordsize="615,2268" path="m8329,12958l8329,13072m7714,10804l7714,13072e" filled="false" stroked="true" strokeweight=".5pt" strokecolor="#231f20">
              <v:path arrowok="t"/>
              <v:stroke dashstyle="solid"/>
            </v:shape>
            <v:shape style="position:absolute;left:7716;top:11019;width:114;height:1937" coordorigin="7716,11019" coordsize="114,1937" path="m7716,11019l7829,11019m7716,11236l7829,11236m7716,11450l7829,11450m7716,11665l7829,11665m7716,11880l7829,11880m7716,12096l7829,12096m7716,12311l7829,12311m7716,12526l7829,12526m7716,12740l7829,12740m7716,12956l7829,12956e" filled="false" stroked="true" strokeweight=".5pt" strokecolor="#231f20">
              <v:path arrowok="t"/>
              <v:stroke dashstyle="solid"/>
            </v:shape>
            <v:shape style="position:absolute;left:7716;top:10804;width:3005;height:2262" coordorigin="7716,10805" coordsize="3005,2262" path="m7716,10805l7829,10805,10607,10805,10721,10805m7716,13067l7829,13067,10607,13067,10721,13067m10607,11019l10721,11019m10607,11236l10721,11236m10607,11450l10721,11450m10607,11665l10721,11665m10607,11880l10721,11880m10607,12096l10721,12096m10607,12311l10721,12311m10607,12526l10721,12526m10607,12740l10721,12740m10607,12956l10721,12956e" filled="false" stroked="true" strokeweight=".5pt" strokecolor="#231f20">
              <v:path arrowok="t"/>
              <v:stroke dashstyle="solid"/>
            </v:shape>
            <v:shape style="position:absolute;left:7881;top:10803;width:2844;height:2268" coordorigin="7882,10804" coordsize="2844,2268" path="m10726,10804l10726,13072m7882,12958l7882,13072e" filled="false" stroked="true" strokeweight=".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0"/>
        </w:rPr>
        <w:t>responded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question,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did,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90% said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change.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10%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companies responding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question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observed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access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working capital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finance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significantly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more</w:t>
      </w:r>
    </w:p>
    <w:p>
      <w:pPr>
        <w:pStyle w:val="ListParagraph"/>
        <w:numPr>
          <w:ilvl w:val="1"/>
          <w:numId w:val="24"/>
        </w:numPr>
        <w:tabs>
          <w:tab w:pos="387" w:val="left" w:leader="none"/>
        </w:tabs>
        <w:spacing w:line="228" w:lineRule="auto" w:before="46" w:after="0"/>
        <w:ind w:left="386" w:right="309" w:hanging="213"/>
        <w:jc w:val="both"/>
        <w:rPr>
          <w:sz w:val="14"/>
        </w:rPr>
      </w:pPr>
      <w:r>
        <w:rPr>
          <w:color w:val="231F20"/>
          <w:w w:val="80"/>
          <w:sz w:val="14"/>
        </w:rPr>
        <w:br w:type="column"/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survey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was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conducted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between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14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December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2018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15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January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2019.</w:t>
      </w:r>
      <w:r>
        <w:rPr>
          <w:color w:val="231F20"/>
          <w:spacing w:val="-34"/>
          <w:w w:val="80"/>
          <w:sz w:val="14"/>
        </w:rPr>
        <w:t> </w:t>
      </w:r>
      <w:r>
        <w:rPr>
          <w:color w:val="231F20"/>
          <w:w w:val="80"/>
          <w:sz w:val="14"/>
        </w:rPr>
        <w:t>There </w:t>
      </w:r>
      <w:r>
        <w:rPr>
          <w:color w:val="231F20"/>
          <w:w w:val="75"/>
          <w:sz w:val="14"/>
        </w:rPr>
        <w:t>were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spacing w:val="-3"/>
          <w:w w:val="75"/>
          <w:sz w:val="14"/>
        </w:rPr>
        <w:t>378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responses</w:t>
      </w:r>
      <w:r>
        <w:rPr>
          <w:color w:val="231F20"/>
          <w:spacing w:val="-19"/>
          <w:w w:val="75"/>
          <w:sz w:val="14"/>
        </w:rPr>
        <w:t> </w:t>
      </w:r>
      <w:r>
        <w:rPr>
          <w:color w:val="231F20"/>
          <w:w w:val="75"/>
          <w:sz w:val="14"/>
        </w:rPr>
        <w:t>from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businesses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covering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714,200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employees.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Responses</w:t>
      </w:r>
      <w:r>
        <w:rPr>
          <w:color w:val="231F20"/>
          <w:spacing w:val="-19"/>
          <w:w w:val="75"/>
          <w:sz w:val="14"/>
        </w:rPr>
        <w:t> </w:t>
      </w:r>
      <w:r>
        <w:rPr>
          <w:color w:val="231F20"/>
          <w:w w:val="75"/>
          <w:sz w:val="14"/>
        </w:rPr>
        <w:t>were </w:t>
      </w:r>
      <w:r>
        <w:rPr>
          <w:color w:val="231F20"/>
          <w:w w:val="90"/>
          <w:sz w:val="14"/>
        </w:rPr>
        <w:t>weighted</w:t>
      </w:r>
      <w:r>
        <w:rPr>
          <w:color w:val="231F20"/>
          <w:spacing w:val="-25"/>
          <w:w w:val="90"/>
          <w:sz w:val="14"/>
        </w:rPr>
        <w:t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employment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26"/>
          <w:w w:val="90"/>
          <w:sz w:val="14"/>
        </w:rPr>
        <w:t> </w:t>
      </w:r>
      <w:r>
        <w:rPr>
          <w:color w:val="231F20"/>
          <w:w w:val="90"/>
          <w:sz w:val="14"/>
        </w:rPr>
        <w:t>then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sector.</w:t>
      </w:r>
    </w:p>
    <w:p>
      <w:pPr>
        <w:pStyle w:val="ListParagraph"/>
        <w:numPr>
          <w:ilvl w:val="1"/>
          <w:numId w:val="24"/>
        </w:numPr>
        <w:tabs>
          <w:tab w:pos="387" w:val="left" w:leader="none"/>
        </w:tabs>
        <w:spacing w:line="228" w:lineRule="auto" w:before="0" w:after="0"/>
        <w:ind w:left="386" w:right="208" w:hanging="213"/>
        <w:jc w:val="left"/>
        <w:rPr>
          <w:sz w:val="14"/>
        </w:rPr>
      </w:pPr>
      <w:r>
        <w:rPr>
          <w:color w:val="231F20"/>
          <w:w w:val="75"/>
          <w:sz w:val="14"/>
        </w:rPr>
        <w:t>TLC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includes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regular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pay,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overtime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payments,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shift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premia,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performance‑related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pay, </w:t>
      </w:r>
      <w:r>
        <w:rPr>
          <w:color w:val="231F20"/>
          <w:w w:val="80"/>
          <w:sz w:val="14"/>
        </w:rPr>
        <w:t>bonuses,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employer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pension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contributions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employee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benefits.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It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can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also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be </w:t>
      </w:r>
      <w:r>
        <w:rPr>
          <w:color w:val="231F20"/>
          <w:w w:val="85"/>
          <w:sz w:val="14"/>
        </w:rPr>
        <w:t>affected</w:t>
      </w:r>
      <w:r>
        <w:rPr>
          <w:color w:val="231F20"/>
          <w:spacing w:val="-27"/>
          <w:w w:val="85"/>
          <w:sz w:val="14"/>
        </w:rPr>
        <w:t> </w:t>
      </w:r>
      <w:r>
        <w:rPr>
          <w:color w:val="231F20"/>
          <w:w w:val="85"/>
          <w:sz w:val="14"/>
        </w:rPr>
        <w:t>by</w:t>
      </w:r>
      <w:r>
        <w:rPr>
          <w:color w:val="231F20"/>
          <w:spacing w:val="-26"/>
          <w:w w:val="85"/>
          <w:sz w:val="14"/>
        </w:rPr>
        <w:t> </w:t>
      </w:r>
      <w:r>
        <w:rPr>
          <w:color w:val="231F20"/>
          <w:w w:val="85"/>
          <w:sz w:val="14"/>
        </w:rPr>
        <w:t>changes</w:t>
      </w:r>
      <w:r>
        <w:rPr>
          <w:color w:val="231F20"/>
          <w:spacing w:val="-26"/>
          <w:w w:val="85"/>
          <w:sz w:val="14"/>
        </w:rPr>
        <w:t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27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26"/>
          <w:w w:val="85"/>
          <w:sz w:val="14"/>
        </w:rPr>
        <w:t> </w:t>
      </w:r>
      <w:r>
        <w:rPr>
          <w:color w:val="231F20"/>
          <w:w w:val="85"/>
          <w:sz w:val="14"/>
        </w:rPr>
        <w:t>mix</w:t>
      </w:r>
      <w:r>
        <w:rPr>
          <w:color w:val="231F20"/>
          <w:spacing w:val="-28"/>
          <w:w w:val="85"/>
          <w:sz w:val="14"/>
        </w:rPr>
        <w:t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26"/>
          <w:w w:val="85"/>
          <w:sz w:val="14"/>
        </w:rPr>
        <w:t> </w:t>
      </w:r>
      <w:r>
        <w:rPr>
          <w:color w:val="231F20"/>
          <w:w w:val="85"/>
          <w:sz w:val="14"/>
        </w:rPr>
        <w:t>skills</w:t>
      </w:r>
      <w:r>
        <w:rPr>
          <w:color w:val="231F20"/>
          <w:spacing w:val="-26"/>
          <w:w w:val="85"/>
          <w:sz w:val="14"/>
        </w:rPr>
        <w:t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28"/>
          <w:w w:val="85"/>
          <w:sz w:val="14"/>
        </w:rPr>
        <w:t> </w:t>
      </w:r>
      <w:r>
        <w:rPr>
          <w:color w:val="231F20"/>
          <w:w w:val="85"/>
          <w:sz w:val="14"/>
        </w:rPr>
        <w:t>occupations</w:t>
      </w:r>
      <w:r>
        <w:rPr>
          <w:color w:val="231F20"/>
          <w:spacing w:val="-26"/>
          <w:w w:val="85"/>
          <w:sz w:val="14"/>
        </w:rPr>
        <w:t> </w:t>
      </w:r>
      <w:r>
        <w:rPr>
          <w:color w:val="231F20"/>
          <w:w w:val="85"/>
          <w:sz w:val="14"/>
        </w:rPr>
        <w:t>employed.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80"/>
          <w:cols w:num="2" w:equalWidth="0">
            <w:col w:w="5197" w:space="133"/>
            <w:col w:w="528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pStyle w:val="Heading1"/>
        <w:numPr>
          <w:ilvl w:val="0"/>
          <w:numId w:val="27"/>
        </w:numPr>
        <w:tabs>
          <w:tab w:pos="910" w:val="left" w:leader="none"/>
          <w:tab w:pos="911" w:val="left" w:leader="none"/>
        </w:tabs>
        <w:spacing w:line="240" w:lineRule="auto" w:before="93" w:after="0"/>
        <w:ind w:left="910" w:right="0" w:hanging="738"/>
        <w:jc w:val="left"/>
      </w:pPr>
      <w:bookmarkStart w:name="3 Supply and spare capacity" w:id="32"/>
      <w:bookmarkEnd w:id="32"/>
      <w:r>
        <w:rPr/>
      </w:r>
      <w:bookmarkStart w:name="3 Supply and spare capacity" w:id="33"/>
      <w:bookmarkEnd w:id="33"/>
      <w:r>
        <w:rPr>
          <w:color w:val="231F20"/>
          <w:w w:val="95"/>
        </w:rPr>
        <w:t>Supply</w:t>
      </w:r>
      <w:r>
        <w:rPr>
          <w:color w:val="231F20"/>
          <w:spacing w:val="-6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68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67"/>
          <w:w w:val="95"/>
        </w:rPr>
        <w:t> </w:t>
      </w:r>
      <w:r>
        <w:rPr>
          <w:color w:val="231F20"/>
          <w:w w:val="95"/>
        </w:rPr>
        <w:t>capacity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6"/>
        <w:rPr>
          <w:rFonts w:ascii="Trebuchet MS"/>
          <w:sz w:val="17"/>
        </w:rPr>
      </w:pPr>
      <w:r>
        <w:rPr/>
        <w:pict>
          <v:shape style="position:absolute;margin-left:39.685001pt;margin-top:12.272219pt;width:515.9500pt;height:.1pt;mso-position-horizontal-relative:page;mso-position-vertical-relative:paragraph;z-index:-15627776;mso-wrap-distance-left:0;mso-wrap-distance-right:0" coordorigin="794,245" coordsize="10319,0" path="m794,245l11112,245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249" w:lineRule="auto" w:before="264"/>
        <w:ind w:right="131"/>
      </w:pPr>
      <w:r>
        <w:rPr>
          <w:color w:val="A70741"/>
          <w:w w:val="85"/>
        </w:rPr>
        <w:t>The</w:t>
      </w:r>
      <w:r>
        <w:rPr>
          <w:color w:val="A70741"/>
          <w:spacing w:val="-66"/>
          <w:w w:val="85"/>
        </w:rPr>
        <w:t> </w:t>
      </w:r>
      <w:r>
        <w:rPr>
          <w:color w:val="A70741"/>
          <w:w w:val="85"/>
        </w:rPr>
        <w:t>MPC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judges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that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supply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and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demand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in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the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economy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were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broadly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in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balance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in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2018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Q4. </w:t>
      </w:r>
      <w:r>
        <w:rPr>
          <w:color w:val="A70741"/>
          <w:w w:val="80"/>
        </w:rPr>
        <w:t>Subdued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demand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growth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over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2019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means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that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a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degree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spare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capacity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is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projected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emerge</w:t>
      </w:r>
      <w:r>
        <w:rPr>
          <w:color w:val="A70741"/>
          <w:spacing w:val="-54"/>
          <w:w w:val="80"/>
        </w:rPr>
        <w:t> </w:t>
      </w:r>
      <w:r>
        <w:rPr>
          <w:color w:val="A70741"/>
          <w:spacing w:val="-7"/>
          <w:w w:val="80"/>
        </w:rPr>
        <w:t>in </w:t>
      </w:r>
      <w:r>
        <w:rPr>
          <w:color w:val="A70741"/>
          <w:w w:val="80"/>
        </w:rPr>
        <w:t>the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near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term,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however.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Following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MPC’s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regular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reassessment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supply-side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conditions, potential</w:t>
      </w:r>
      <w:r>
        <w:rPr>
          <w:color w:val="A70741"/>
          <w:spacing w:val="-38"/>
          <w:w w:val="80"/>
        </w:rPr>
        <w:t> </w:t>
      </w:r>
      <w:r>
        <w:rPr>
          <w:color w:val="A70741"/>
          <w:w w:val="80"/>
        </w:rPr>
        <w:t>supply</w:t>
      </w:r>
      <w:r>
        <w:rPr>
          <w:color w:val="A70741"/>
          <w:spacing w:val="-37"/>
          <w:w w:val="80"/>
        </w:rPr>
        <w:t> </w:t>
      </w:r>
      <w:r>
        <w:rPr>
          <w:color w:val="A70741"/>
          <w:w w:val="80"/>
        </w:rPr>
        <w:t>growth</w:t>
      </w:r>
      <w:r>
        <w:rPr>
          <w:color w:val="A70741"/>
          <w:spacing w:val="-38"/>
          <w:w w:val="80"/>
        </w:rPr>
        <w:t> </w:t>
      </w:r>
      <w:r>
        <w:rPr>
          <w:color w:val="A70741"/>
          <w:w w:val="80"/>
        </w:rPr>
        <w:t>is</w:t>
      </w:r>
      <w:r>
        <w:rPr>
          <w:color w:val="A70741"/>
          <w:spacing w:val="-37"/>
          <w:w w:val="80"/>
        </w:rPr>
        <w:t> </w:t>
      </w:r>
      <w:r>
        <w:rPr>
          <w:color w:val="A70741"/>
          <w:w w:val="80"/>
        </w:rPr>
        <w:t>projected</w:t>
      </w:r>
      <w:r>
        <w:rPr>
          <w:color w:val="A70741"/>
          <w:spacing w:val="-37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38"/>
          <w:w w:val="80"/>
        </w:rPr>
        <w:t> </w:t>
      </w:r>
      <w:r>
        <w:rPr>
          <w:color w:val="A70741"/>
          <w:w w:val="80"/>
        </w:rPr>
        <w:t>be</w:t>
      </w:r>
      <w:r>
        <w:rPr>
          <w:color w:val="A70741"/>
          <w:spacing w:val="-37"/>
          <w:w w:val="80"/>
        </w:rPr>
        <w:t> </w:t>
      </w:r>
      <w:r>
        <w:rPr>
          <w:color w:val="A70741"/>
          <w:w w:val="80"/>
        </w:rPr>
        <w:t>a</w:t>
      </w:r>
      <w:r>
        <w:rPr>
          <w:color w:val="A70741"/>
          <w:spacing w:val="-38"/>
          <w:w w:val="80"/>
        </w:rPr>
        <w:t> </w:t>
      </w:r>
      <w:r>
        <w:rPr>
          <w:color w:val="A70741"/>
          <w:w w:val="80"/>
        </w:rPr>
        <w:t>little</w:t>
      </w:r>
      <w:r>
        <w:rPr>
          <w:color w:val="A70741"/>
          <w:spacing w:val="-37"/>
          <w:w w:val="80"/>
        </w:rPr>
        <w:t> </w:t>
      </w:r>
      <w:r>
        <w:rPr>
          <w:color w:val="A70741"/>
          <w:w w:val="80"/>
        </w:rPr>
        <w:t>weaker</w:t>
      </w:r>
      <w:r>
        <w:rPr>
          <w:color w:val="A70741"/>
          <w:spacing w:val="-37"/>
          <w:w w:val="80"/>
        </w:rPr>
        <w:t> </w:t>
      </w:r>
      <w:r>
        <w:rPr>
          <w:color w:val="A70741"/>
          <w:w w:val="80"/>
        </w:rPr>
        <w:t>than</w:t>
      </w:r>
      <w:r>
        <w:rPr>
          <w:color w:val="A70741"/>
          <w:spacing w:val="-38"/>
          <w:w w:val="80"/>
        </w:rPr>
        <w:t> </w:t>
      </w:r>
      <w:r>
        <w:rPr>
          <w:color w:val="A70741"/>
          <w:w w:val="80"/>
        </w:rPr>
        <w:t>previously</w:t>
      </w:r>
      <w:r>
        <w:rPr>
          <w:color w:val="A70741"/>
          <w:spacing w:val="-37"/>
          <w:w w:val="80"/>
        </w:rPr>
        <w:t> </w:t>
      </w:r>
      <w:r>
        <w:rPr>
          <w:color w:val="A70741"/>
          <w:w w:val="80"/>
        </w:rPr>
        <w:t>anticipated.</w:t>
      </w:r>
      <w:r>
        <w:rPr>
          <w:color w:val="A70741"/>
          <w:spacing w:val="-37"/>
          <w:w w:val="80"/>
        </w:rPr>
        <w:t> </w:t>
      </w:r>
      <w:r>
        <w:rPr>
          <w:color w:val="A70741"/>
          <w:w w:val="80"/>
        </w:rPr>
        <w:t>Over</w:t>
      </w:r>
      <w:r>
        <w:rPr>
          <w:color w:val="A70741"/>
          <w:spacing w:val="-38"/>
          <w:w w:val="80"/>
        </w:rPr>
        <w:t> </w:t>
      </w:r>
      <w:r>
        <w:rPr>
          <w:color w:val="A70741"/>
          <w:w w:val="80"/>
        </w:rPr>
        <w:t>the forecast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period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as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a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whole,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demand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growth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is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projected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outstrip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that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subdued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rate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potential </w:t>
      </w:r>
      <w:r>
        <w:rPr>
          <w:color w:val="A70741"/>
          <w:w w:val="85"/>
        </w:rPr>
        <w:t>supply</w:t>
      </w:r>
      <w:r>
        <w:rPr>
          <w:color w:val="A70741"/>
          <w:spacing w:val="-38"/>
          <w:w w:val="85"/>
        </w:rPr>
        <w:t> </w:t>
      </w:r>
      <w:r>
        <w:rPr>
          <w:color w:val="A70741"/>
          <w:w w:val="85"/>
        </w:rPr>
        <w:t>growth</w:t>
      </w:r>
      <w:r>
        <w:rPr>
          <w:color w:val="A70741"/>
          <w:spacing w:val="-37"/>
          <w:w w:val="85"/>
        </w:rPr>
        <w:t> </w:t>
      </w:r>
      <w:r>
        <w:rPr>
          <w:color w:val="A70741"/>
          <w:w w:val="85"/>
        </w:rPr>
        <w:t>such</w:t>
      </w:r>
      <w:r>
        <w:rPr>
          <w:color w:val="A70741"/>
          <w:spacing w:val="-37"/>
          <w:w w:val="85"/>
        </w:rPr>
        <w:t> </w:t>
      </w:r>
      <w:r>
        <w:rPr>
          <w:color w:val="A70741"/>
          <w:w w:val="85"/>
        </w:rPr>
        <w:t>that</w:t>
      </w:r>
      <w:r>
        <w:rPr>
          <w:color w:val="A70741"/>
          <w:spacing w:val="-37"/>
          <w:w w:val="85"/>
        </w:rPr>
        <w:t> </w:t>
      </w:r>
      <w:r>
        <w:rPr>
          <w:color w:val="A70741"/>
          <w:w w:val="85"/>
        </w:rPr>
        <w:t>a</w:t>
      </w:r>
      <w:r>
        <w:rPr>
          <w:color w:val="A70741"/>
          <w:spacing w:val="-37"/>
          <w:w w:val="85"/>
        </w:rPr>
        <w:t> </w:t>
      </w:r>
      <w:r>
        <w:rPr>
          <w:color w:val="A70741"/>
          <w:w w:val="85"/>
        </w:rPr>
        <w:t>margin</w:t>
      </w:r>
      <w:r>
        <w:rPr>
          <w:color w:val="A70741"/>
          <w:spacing w:val="-37"/>
          <w:w w:val="85"/>
        </w:rPr>
        <w:t> </w:t>
      </w:r>
      <w:r>
        <w:rPr>
          <w:color w:val="A70741"/>
          <w:w w:val="85"/>
        </w:rPr>
        <w:t>of</w:t>
      </w:r>
      <w:r>
        <w:rPr>
          <w:color w:val="A70741"/>
          <w:spacing w:val="-38"/>
          <w:w w:val="85"/>
        </w:rPr>
        <w:t> </w:t>
      </w:r>
      <w:r>
        <w:rPr>
          <w:color w:val="A70741"/>
          <w:w w:val="85"/>
        </w:rPr>
        <w:t>excess</w:t>
      </w:r>
      <w:r>
        <w:rPr>
          <w:color w:val="A70741"/>
          <w:spacing w:val="-37"/>
          <w:w w:val="85"/>
        </w:rPr>
        <w:t> </w:t>
      </w:r>
      <w:r>
        <w:rPr>
          <w:color w:val="A70741"/>
          <w:w w:val="85"/>
        </w:rPr>
        <w:t>demand</w:t>
      </w:r>
      <w:r>
        <w:rPr>
          <w:color w:val="A70741"/>
          <w:spacing w:val="-37"/>
          <w:w w:val="85"/>
        </w:rPr>
        <w:t> </w:t>
      </w:r>
      <w:r>
        <w:rPr>
          <w:color w:val="A70741"/>
          <w:w w:val="85"/>
        </w:rPr>
        <w:t>builds.</w:t>
      </w:r>
    </w:p>
    <w:p>
      <w:pPr>
        <w:pStyle w:val="BodyText"/>
        <w:spacing w:before="10"/>
        <w:rPr>
          <w:sz w:val="24"/>
        </w:rPr>
      </w:pPr>
    </w:p>
    <w:p>
      <w:pPr>
        <w:spacing w:after="0"/>
        <w:rPr>
          <w:sz w:val="24"/>
        </w:rPr>
        <w:sectPr>
          <w:headerReference w:type="default" r:id="rId63"/>
          <w:pgSz w:w="11910" w:h="16840"/>
          <w:pgMar w:header="425" w:footer="0" w:top="620" w:bottom="280" w:left="620" w:right="680"/>
          <w:pgNumType w:start="19"/>
        </w:sectPr>
      </w:pPr>
    </w:p>
    <w:p>
      <w:pPr>
        <w:pStyle w:val="BodyText"/>
        <w:spacing w:before="10"/>
        <w:rPr>
          <w:sz w:val="19"/>
        </w:rPr>
      </w:pPr>
    </w:p>
    <w:p>
      <w:pPr>
        <w:spacing w:line="249" w:lineRule="auto" w:before="0"/>
        <w:ind w:left="173" w:right="112" w:firstLine="0"/>
        <w:jc w:val="left"/>
        <w:rPr>
          <w:rFonts w:ascii="BPG Sans Modern GPL&amp;GNU"/>
          <w:sz w:val="18"/>
        </w:rPr>
      </w:pPr>
      <w:r>
        <w:rPr/>
        <w:pict>
          <v:line style="position:absolute;mso-position-horizontal-relative:page;mso-position-vertical-relative:paragraph;z-index:15833088" from="39.685001pt,-4.426774pt" to="283.465001pt,-4.426774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8"/>
          <w:w w:val="90"/>
          <w:sz w:val="18"/>
        </w:rPr>
        <w:t> </w:t>
      </w:r>
      <w:r>
        <w:rPr>
          <w:rFonts w:ascii="Trebuchet MS"/>
          <w:b/>
          <w:color w:val="A70741"/>
          <w:spacing w:val="-8"/>
          <w:w w:val="90"/>
          <w:sz w:val="18"/>
        </w:rPr>
        <w:t>3.1</w:t>
      </w:r>
      <w:r>
        <w:rPr>
          <w:rFonts w:ascii="Trebuchet MS"/>
          <w:b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MPC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expects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potential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supply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spacing w:val="-6"/>
          <w:w w:val="90"/>
          <w:sz w:val="18"/>
        </w:rPr>
        <w:t>be </w:t>
      </w:r>
      <w:r>
        <w:rPr>
          <w:rFonts w:ascii="BPG Sans Modern GPL&amp;GNU"/>
          <w:color w:val="A70741"/>
          <w:w w:val="95"/>
          <w:sz w:val="18"/>
        </w:rPr>
        <w:t>subdued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Output and decomposition of estimated potential supply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8"/>
        <w:ind w:left="2688" w:right="0" w:firstLine="0"/>
        <w:jc w:val="left"/>
        <w:rPr>
          <w:sz w:val="12"/>
        </w:rPr>
      </w:pPr>
      <w:r>
        <w:rPr/>
        <w:pict>
          <v:group style="position:absolute;margin-left:39.686001pt;margin-top:14.441995pt;width:213pt;height:113.6pt;mso-position-horizontal-relative:page;mso-position-vertical-relative:paragraph;z-index:-20842496" coordorigin="794,289" coordsize="4260,2272">
            <v:shape style="position:absolute;left:793;top:288;width:4260;height:2272" coordorigin="794,289" coordsize="4260,2272" path="m5053,289l794,289,794,299,794,654,794,2561,5053,2561,5053,2551,4901,2551,4901,2447,4891,2447,4891,2551,4119,2551,4119,2447,4109,2447,4109,2551,3337,2551,3337,2447,3327,2447,3327,2551,2554,2551,2554,2447,2544,2447,2544,2551,1772,2551,1772,2447,1762,2447,1762,2551,990,2551,990,2447,980,2447,980,2551,804,2551,804,2198,907,2198,907,2188,804,2188,804,1814,907,1814,907,1804,804,1804,804,1431,907,1431,907,1421,804,1421,804,1047,907,1047,907,1037,804,1037,804,664,907,664,907,654,804,654,804,299,5043,299,5043,654,4939,654,4939,664,5043,664,5043,1037,4939,1037,4939,1047,5043,1047,5043,1421,4939,1421,4939,1431,5043,1431,5043,1804,4939,1804,4939,1814,5043,1814,5043,2188,4939,2188,4939,2198,5043,2198,5043,2550,5053,2550,5053,299,5053,289xe" filled="true" fillcolor="#231f20" stroked="false">
              <v:path arrowok="t"/>
              <v:fill type="solid"/>
            </v:shape>
            <v:rect style="position:absolute;left:1178;top:980;width:395;height:829" filled="true" fillcolor="#00568b" stroked="false">
              <v:fill type="solid"/>
            </v:rect>
            <v:shape style="position:absolute;left:1178;top:629;width:395;height:351" type="#_x0000_t75" stroked="false">
              <v:imagedata r:id="rId64" o:title=""/>
            </v:shape>
            <v:shape style="position:absolute;left:1959;top:1669;width:398;height:140" type="#_x0000_t75" stroked="false">
              <v:imagedata r:id="rId65" o:title=""/>
            </v:shape>
            <v:shape style="position:absolute;left:2114;top:2113;width:86;height:114" coordorigin="2115,2113" coordsize="86,114" path="m2157,2113l2115,2170,2157,2227,2200,2170,2157,2113xe" filled="true" fillcolor="#a70741" stroked="false">
              <v:path arrowok="t"/>
              <v:fill type="solid"/>
            </v:shape>
            <v:rect style="position:absolute;left:2741;top:1765;width:398;height:44" filled="true" fillcolor="#00568b" stroked="false">
              <v:fill type="solid"/>
            </v:rect>
            <v:rect style="position:absolute;left:2741;top:1198;width:398;height:567" filled="true" fillcolor="#ab937c" stroked="false">
              <v:fill type="solid"/>
            </v:rect>
            <v:shape style="position:absolute;left:2897;top:1142;width:86;height:114" coordorigin="2897,1142" coordsize="86,114" path="m2940,1142l2897,1199,2940,1256,2982,1199,2940,1142xe" filled="true" fillcolor="#231f20" stroked="false">
              <v:path arrowok="t"/>
              <v:fill type="solid"/>
            </v:shape>
            <v:shape style="position:absolute;left:2897;top:978;width:86;height:114" coordorigin="2897,978" coordsize="86,114" path="m2940,978l2897,1035,2940,1092,2982,1035,2940,978xe" filled="true" fillcolor="#a70741" stroked="false">
              <v:path arrowok="t"/>
              <v:fill type="solid"/>
            </v:shape>
            <v:shape style="position:absolute;left:3525;top:1035;width:395;height:773" type="#_x0000_t75" stroked="false">
              <v:imagedata r:id="rId66" o:title=""/>
            </v:shape>
            <v:shape style="position:absolute;left:4307;top:1156;width:396;height:653" type="#_x0000_t75" stroked="false">
              <v:imagedata r:id="rId67" o:title=""/>
            </v:shape>
            <v:rect style="position:absolute;left:962;top:1803;width:3917;height:10" filled="true" fillcolor="#231f20" stroked="false">
              <v:fill type="solid"/>
            </v:rect>
            <v:shape style="position:absolute;left:1618;top:770;width:1126;height:379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0"/>
                        <w:sz w:val="12"/>
                      </w:rPr>
                      <w:t>Potential</w:t>
                    </w:r>
                    <w:r>
                      <w:rPr>
                        <w:color w:val="AB937C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80"/>
                        <w:sz w:val="12"/>
                      </w:rPr>
                      <w:t>labour</w:t>
                    </w:r>
                    <w:r>
                      <w:rPr>
                        <w:color w:val="AB937C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80"/>
                        <w:sz w:val="12"/>
                      </w:rPr>
                      <w:t>supply</w:t>
                    </w:r>
                  </w:p>
                  <w:p>
                    <w:pPr>
                      <w:spacing w:before="9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Potential productivity</w:t>
                    </w:r>
                  </w:p>
                </w:txbxContent>
              </v:textbox>
              <w10:wrap type="none"/>
            </v:shape>
            <v:shape style="position:absolute;left:3398;top:862;width:809;height:17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Actual output</w:t>
                    </w:r>
                    <w:r>
                      <w:rPr>
                        <w:color w:val="A70741"/>
                        <w:w w:val="8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774;top:1505;width:793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Potential</w:t>
                    </w:r>
                    <w:r>
                      <w:rPr>
                        <w:color w:val="231F20"/>
                        <w:spacing w:val="-27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supply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Percentage</w:t>
      </w:r>
      <w:r>
        <w:rPr>
          <w:color w:val="231F20"/>
          <w:spacing w:val="-24"/>
          <w:w w:val="80"/>
          <w:sz w:val="12"/>
        </w:rPr>
        <w:t> </w:t>
      </w:r>
      <w:r>
        <w:rPr>
          <w:color w:val="231F20"/>
          <w:w w:val="80"/>
          <w:sz w:val="12"/>
        </w:rPr>
        <w:t>changes</w:t>
      </w:r>
      <w:r>
        <w:rPr>
          <w:color w:val="231F20"/>
          <w:spacing w:val="-23"/>
          <w:w w:val="80"/>
          <w:sz w:val="12"/>
        </w:rPr>
        <w:t> </w:t>
      </w:r>
      <w:r>
        <w:rPr>
          <w:color w:val="231F20"/>
          <w:w w:val="80"/>
          <w:sz w:val="12"/>
        </w:rPr>
        <w:t>on</w:t>
      </w:r>
      <w:r>
        <w:rPr>
          <w:color w:val="231F20"/>
          <w:spacing w:val="-23"/>
          <w:w w:val="80"/>
          <w:sz w:val="12"/>
        </w:rPr>
        <w:t> </w:t>
      </w:r>
      <w:r>
        <w:rPr>
          <w:color w:val="231F20"/>
          <w:w w:val="80"/>
          <w:sz w:val="12"/>
        </w:rPr>
        <w:t>a</w:t>
      </w:r>
      <w:r>
        <w:rPr>
          <w:color w:val="231F20"/>
          <w:spacing w:val="-23"/>
          <w:w w:val="80"/>
          <w:sz w:val="12"/>
        </w:rPr>
        <w:t> </w:t>
      </w:r>
      <w:r>
        <w:rPr>
          <w:color w:val="231F20"/>
          <w:w w:val="80"/>
          <w:sz w:val="12"/>
        </w:rPr>
        <w:t>year</w:t>
      </w:r>
      <w:r>
        <w:rPr>
          <w:color w:val="231F20"/>
          <w:spacing w:val="-23"/>
          <w:w w:val="80"/>
          <w:sz w:val="12"/>
        </w:rPr>
        <w:t> </w:t>
      </w:r>
      <w:r>
        <w:rPr>
          <w:color w:val="231F20"/>
          <w:w w:val="80"/>
          <w:sz w:val="12"/>
        </w:rPr>
        <w:t>earlier</w:t>
      </w:r>
      <w:r>
        <w:rPr>
          <w:color w:val="231F20"/>
          <w:spacing w:val="2"/>
          <w:w w:val="80"/>
          <w:sz w:val="12"/>
        </w:rPr>
        <w:t> </w:t>
      </w:r>
      <w:r>
        <w:rPr>
          <w:color w:val="231F20"/>
          <w:w w:val="80"/>
          <w:position w:val="-7"/>
          <w:sz w:val="12"/>
        </w:rPr>
        <w:t>4</w:t>
      </w:r>
    </w:p>
    <w:p>
      <w:pPr>
        <w:pStyle w:val="BodyText"/>
        <w:spacing w:before="11"/>
        <w:rPr>
          <w:sz w:val="19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9"/>
          <w:sz w:val="12"/>
        </w:rPr>
        <w:t>3</w:t>
      </w:r>
    </w:p>
    <w:p>
      <w:pPr>
        <w:pStyle w:val="BodyText"/>
        <w:spacing w:before="11"/>
        <w:rPr>
          <w:sz w:val="19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10"/>
        <w:rPr>
          <w:sz w:val="19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line="259" w:lineRule="auto" w:before="97"/>
        <w:ind w:left="173" w:right="184"/>
      </w:pPr>
      <w:r>
        <w:rPr/>
        <w:br w:type="column"/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pace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can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grow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without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generating </w:t>
      </w:r>
      <w:r>
        <w:rPr>
          <w:color w:val="231F20"/>
          <w:w w:val="80"/>
        </w:rPr>
        <w:t>sustained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inflationary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depends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amount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spare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capacity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economy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potential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supply.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turn,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depends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 </w:t>
      </w:r>
      <w:r>
        <w:rPr>
          <w:color w:val="231F20"/>
          <w:w w:val="75"/>
        </w:rPr>
        <w:t>structural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features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economy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such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population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3"/>
          <w:w w:val="75"/>
        </w:rPr>
        <w:t>growth </w:t>
      </w:r>
      <w:r>
        <w:rPr>
          <w:color w:val="231F20"/>
          <w:w w:val="85"/>
        </w:rPr>
        <w:t>and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gains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productivity.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52"/>
      </w:pPr>
      <w:r>
        <w:rPr>
          <w:color w:val="231F20"/>
          <w:w w:val="75"/>
        </w:rPr>
        <w:t>During the financial crisis, demand fell sharply, </w:t>
      </w:r>
      <w:r>
        <w:rPr>
          <w:color w:val="231F20"/>
          <w:spacing w:val="-2"/>
          <w:w w:val="75"/>
        </w:rPr>
        <w:t>unemployment </w:t>
      </w:r>
      <w:r>
        <w:rPr>
          <w:color w:val="231F20"/>
          <w:w w:val="80"/>
        </w:rPr>
        <w:t>rose and a significant degree of spare capacity opened up.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607" w:space="722"/>
            <w:col w:w="528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5"/>
        </w:rPr>
      </w:pPr>
    </w:p>
    <w:p>
      <w:pPr>
        <w:tabs>
          <w:tab w:pos="840" w:val="left" w:leader="none"/>
        </w:tabs>
        <w:spacing w:before="0"/>
        <w:ind w:left="0" w:right="87" w:firstLine="0"/>
        <w:jc w:val="right"/>
        <w:rPr>
          <w:sz w:val="12"/>
        </w:rPr>
      </w:pPr>
      <w:r>
        <w:rPr>
          <w:color w:val="231F20"/>
          <w:w w:val="80"/>
          <w:sz w:val="12"/>
        </w:rPr>
        <w:t>1998–2007</w:t>
        <w:tab/>
      </w:r>
      <w:r>
        <w:rPr>
          <w:color w:val="231F20"/>
          <w:w w:val="70"/>
          <w:sz w:val="12"/>
        </w:rPr>
        <w:t>2008–10</w:t>
      </w:r>
    </w:p>
    <w:p>
      <w:pPr>
        <w:pStyle w:val="BodyText"/>
        <w:rPr>
          <w:sz w:val="14"/>
        </w:rPr>
      </w:pPr>
    </w:p>
    <w:p>
      <w:pPr>
        <w:spacing w:before="121"/>
        <w:ind w:left="0" w:right="38" w:firstLine="0"/>
        <w:jc w:val="right"/>
        <w:rPr>
          <w:sz w:val="11"/>
        </w:rPr>
      </w:pPr>
      <w:r>
        <w:rPr>
          <w:color w:val="231F20"/>
          <w:w w:val="80"/>
          <w:sz w:val="11"/>
        </w:rPr>
        <w:t>Sources: ONS and Bank calculations.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5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2011–14</w:t>
      </w:r>
    </w:p>
    <w:p>
      <w:pPr>
        <w:spacing w:line="132" w:lineRule="exact" w:before="0"/>
        <w:ind w:left="1847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sz w:val="16"/>
        </w:rPr>
        <w:t>+</w:t>
      </w:r>
    </w:p>
    <w:p>
      <w:pPr>
        <w:spacing w:line="127" w:lineRule="exact" w:before="49"/>
        <w:ind w:left="1864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75" w:lineRule="exact" w:before="0"/>
        <w:ind w:left="1858" w:right="0" w:firstLine="0"/>
        <w:jc w:val="left"/>
        <w:rPr>
          <w:sz w:val="16"/>
        </w:rPr>
      </w:pPr>
      <w:r>
        <w:rPr>
          <w:color w:val="231F20"/>
          <w:w w:val="78"/>
          <w:sz w:val="16"/>
        </w:rPr>
        <w:t>–</w:t>
      </w:r>
    </w:p>
    <w:p>
      <w:pPr>
        <w:spacing w:before="82"/>
        <w:ind w:left="1881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3"/>
        <w:rPr>
          <w:sz w:val="18"/>
        </w:rPr>
      </w:pPr>
    </w:p>
    <w:p>
      <w:pPr>
        <w:spacing w:line="121" w:lineRule="exact" w:before="0"/>
        <w:ind w:left="1870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tabs>
          <w:tab w:pos="1009" w:val="left" w:leader="none"/>
        </w:tabs>
        <w:spacing w:line="121" w:lineRule="exact" w:before="0"/>
        <w:ind w:left="17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2015–18</w:t>
      </w:r>
      <w:r>
        <w:rPr>
          <w:color w:val="231F20"/>
          <w:spacing w:val="-29"/>
          <w:w w:val="90"/>
          <w:sz w:val="12"/>
        </w:rPr>
        <w:t> </w:t>
      </w:r>
      <w:r>
        <w:rPr>
          <w:color w:val="231F20"/>
          <w:w w:val="90"/>
          <w:sz w:val="12"/>
        </w:rPr>
        <w:t>Q3</w:t>
        <w:tab/>
        <w:t>2018</w:t>
      </w:r>
      <w:r>
        <w:rPr>
          <w:color w:val="231F20"/>
          <w:spacing w:val="-18"/>
          <w:w w:val="90"/>
          <w:sz w:val="12"/>
        </w:rPr>
        <w:t> </w:t>
      </w:r>
      <w:r>
        <w:rPr>
          <w:color w:val="231F20"/>
          <w:w w:val="90"/>
          <w:sz w:val="12"/>
        </w:rPr>
        <w:t>Q4–</w:t>
      </w:r>
    </w:p>
    <w:p>
      <w:pPr>
        <w:spacing w:before="0"/>
        <w:ind w:left="1009" w:right="0" w:firstLine="0"/>
        <w:jc w:val="left"/>
        <w:rPr>
          <w:sz w:val="12"/>
        </w:rPr>
      </w:pPr>
      <w:r>
        <w:rPr>
          <w:color w:val="231F20"/>
          <w:sz w:val="12"/>
        </w:rPr>
        <w:t>22 Q1</w:t>
      </w:r>
    </w:p>
    <w:p>
      <w:pPr>
        <w:pStyle w:val="BodyText"/>
        <w:spacing w:line="259" w:lineRule="auto" w:before="1"/>
        <w:ind w:left="173" w:right="188"/>
      </w:pPr>
      <w:r>
        <w:rPr/>
        <w:br w:type="column"/>
      </w:r>
      <w:r>
        <w:rPr>
          <w:color w:val="231F20"/>
          <w:w w:val="80"/>
        </w:rPr>
        <w:t>Potential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 stalled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4"/>
          <w:w w:val="80"/>
        </w:rPr>
        <w:t> </w:t>
      </w:r>
      <w:r>
        <w:rPr>
          <w:rFonts w:ascii="BPG Sans Modern GPL&amp;GNU"/>
          <w:color w:val="231F20"/>
          <w:w w:val="80"/>
        </w:rPr>
        <w:t>3.1</w:t>
      </w:r>
      <w:r>
        <w:rPr>
          <w:color w:val="231F20"/>
          <w:w w:val="80"/>
        </w:rPr>
        <w:t>).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followed,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capacity was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absorbed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grew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faster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supply. 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8%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2013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8"/>
          <w:w w:val="80"/>
        </w:rPr>
        <w:t>to </w:t>
      </w:r>
      <w:r>
        <w:rPr>
          <w:color w:val="231F20"/>
          <w:w w:val="80"/>
        </w:rPr>
        <w:t>4%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mid-2018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hiring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reduced </w:t>
      </w:r>
      <w:r>
        <w:rPr>
          <w:color w:val="231F20"/>
          <w:w w:val="85"/>
        </w:rPr>
        <w:t>redundancies.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4" w:equalWidth="0">
            <w:col w:w="1843" w:space="107"/>
            <w:col w:w="609" w:space="77"/>
            <w:col w:w="1971" w:space="722"/>
            <w:col w:w="5281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0"/>
          <w:numId w:val="28"/>
        </w:numPr>
        <w:tabs>
          <w:tab w:pos="344" w:val="left" w:leader="none"/>
        </w:tabs>
        <w:spacing w:line="131" w:lineRule="exact" w:before="1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Quarterly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averages.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Faded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diamonds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bars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projections.</w:t>
      </w:r>
    </w:p>
    <w:p>
      <w:pPr>
        <w:pStyle w:val="ListParagraph"/>
        <w:numPr>
          <w:ilvl w:val="0"/>
          <w:numId w:val="28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Chained-volume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3"/>
        </w:rPr>
      </w:pPr>
      <w:r>
        <w:rPr/>
        <w:pict>
          <v:shape style="position:absolute;margin-left:39.685001pt;margin-top:10.342688pt;width:243.8pt;height:.1pt;mso-position-horizontal-relative:page;mso-position-vertical-relative:paragraph;z-index:-15627264;mso-wrap-distance-left:0;mso-wrap-distance-right:0" coordorigin="794,207" coordsize="4876,0" path="m794,207l5669,207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73" w:right="26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5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3.2</w:t>
      </w:r>
      <w:r>
        <w:rPr>
          <w:rFonts w:ascii="Trebuchet MS"/>
          <w:b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unemployment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rate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is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expected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remain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broadly </w:t>
      </w:r>
      <w:r>
        <w:rPr>
          <w:rFonts w:ascii="BPG Sans Modern GPL&amp;GNU"/>
          <w:color w:val="A70741"/>
          <w:w w:val="95"/>
          <w:sz w:val="18"/>
        </w:rPr>
        <w:t>flat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Unemployment rate and Bank staff’s near-term projection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8" w:lineRule="exact" w:before="118"/>
        <w:ind w:left="4029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 cent</w:t>
      </w:r>
    </w:p>
    <w:p>
      <w:pPr>
        <w:spacing w:line="128" w:lineRule="exact" w:before="0"/>
        <w:ind w:left="4490" w:right="0" w:firstLine="0"/>
        <w:jc w:val="left"/>
        <w:rPr>
          <w:sz w:val="12"/>
        </w:rPr>
      </w:pPr>
      <w:r>
        <w:rPr/>
        <w:pict>
          <v:group style="position:absolute;margin-left:39.935001pt;margin-top:2.484562pt;width:212.6pt;height:114.35pt;mso-position-horizontal-relative:page;mso-position-vertical-relative:paragraph;z-index:15834624" coordorigin="799,50" coordsize="4252,2287">
            <v:line style="position:absolute" from="806,2213" to="916,2213" stroked="true" strokeweight=".5pt" strokecolor="#231f20">
              <v:stroke dashstyle="solid"/>
            </v:line>
            <v:shape style="position:absolute;left:895;top:2212;width:40;height:118" coordorigin="896,2212" coordsize="40,118" path="m916,2212l916,2237,896,2252,935,2265,896,2283,935,2299,912,2308,912,2330e" filled="false" stroked="true" strokeweight=".5pt" strokecolor="#231f20">
              <v:path arrowok="t"/>
              <v:stroke dashstyle="solid"/>
            </v:shape>
            <v:line style="position:absolute" from="799,2331" to="5044,2331" stroked="true" strokeweight=".5pt" strokecolor="#231f20">
              <v:stroke dashstyle="solid"/>
            </v:line>
            <v:shape style="position:absolute;left:4904;top:2210;width:40;height:118" coordorigin="4905,2211" coordsize="40,118" path="m4925,2211l4925,2236,4905,2251,4945,2263,4905,2282,4945,2297,4921,2307,4921,2328e" filled="false" stroked="true" strokeweight=".5pt" strokecolor="#231f20">
              <v:path arrowok="t"/>
              <v:stroke dashstyle="solid"/>
            </v:shape>
            <v:line style="position:absolute" from="799,55" to="5051,55" stroked="true" strokeweight=".5pt" strokecolor="#231f20">
              <v:stroke dashstyle="solid"/>
            </v:line>
            <v:shape style="position:absolute;left:803;top:59;width:4240;height:2154" coordorigin="804,60" coordsize="4240,2154" path="m804,60l804,2210m5044,60l5044,2210m4926,2213l5036,2213e" filled="false" stroked="true" strokeweight=".5pt" strokecolor="#231f20">
              <v:path arrowok="t"/>
              <v:stroke dashstyle="solid"/>
            </v:shape>
            <v:shape style="position:absolute;left:966;top:220;width:3612;height:1726" coordorigin="967,221" coordsize="3612,1726" path="m967,221l1023,382,1088,437,1150,545,1211,653,1273,706,1338,814,1400,869,1462,869,1526,869,1588,922,1650,1030,1715,1030,1771,1084,1836,1137,1895,1137,1960,1084,2021,1084,2083,1137,2148,1192,2210,1245,2272,1300,2334,1353,2398,1353,2460,1353,2522,1353,2584,1353,2646,1408,2710,1461,2769,1461,2834,1461,2899,1408,2958,1516,3022,1516,3084,1516,3146,1516,3211,1569,3267,1569,3332,1624,3394,1624,3456,1677,3518,1732,3582,1785,3644,1785,3706,1785,3771,1785,3830,1785,3894,1732,3959,1785,4015,1839,4080,1839,4139,1839,4204,1839,4266,1947,4328,1947,4392,1947,4454,1892,4516,1892,4578,1947e" filled="false" stroked="true" strokeweight="1pt" strokecolor="#a70741">
              <v:path arrowok="t"/>
              <v:stroke dashstyle="solid"/>
            </v:shape>
            <v:line style="position:absolute" from="4610,64" to="4610,2331" stroked="true" strokeweight=".5pt" strokecolor="#939598">
              <v:stroke dashstyle="dash"/>
            </v:line>
            <v:shape style="position:absolute;left:798;top:329;width:4252;height:2003" coordorigin="799,329" coordsize="4252,2003" path="m4937,329l5051,329m4937,598l5051,598m4937,869l5051,869m4937,1137l5051,1137m4937,1408l5051,1408m4937,1677l5051,1677m4937,1947l5051,1947m799,329l912,329m799,598l912,598m799,869l912,869m799,1137l912,1137m799,1408l912,1408m799,1677l912,1677m799,1947l912,1947m4705,2218l4705,2331m3959,2218l3959,2331m3211,2218l3211,2331m2463,2218l2463,2331m1715,2218l1715,2331m967,2218l967,2331e" filled="false" stroked="true" strokeweight=".5pt" strokecolor="#231f20">
              <v:path arrowok="t"/>
              <v:stroke dashstyle="solid"/>
            </v:shape>
            <v:shape style="position:absolute;left:4400;top:1833;width:480;height:334" type="#_x0000_t75" stroked="false">
              <v:imagedata r:id="rId68" o:title=""/>
            </v:shape>
            <v:shape style="position:absolute;left:1130;top:359;width:1635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Three-month unemployment rate</w:t>
                    </w:r>
                  </w:p>
                </w:txbxContent>
              </v:textbox>
              <w10:wrap type="none"/>
            </v:shape>
            <v:shape style="position:absolute;left:3954;top:1507;width:654;height:689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-7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0"/>
                        <w:sz w:val="12"/>
                      </w:rPr>
                      <w:t>Projection in </w:t>
                    </w:r>
                    <w:r>
                      <w:rPr>
                        <w:color w:val="AB937C"/>
                        <w:w w:val="90"/>
                        <w:sz w:val="12"/>
                      </w:rPr>
                      <w:t>November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before="97"/>
                      <w:ind w:left="128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5"/>
                        <w:sz w:val="11"/>
                      </w:rPr>
                      <w:t>Projection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7.5</w:t>
      </w:r>
    </w:p>
    <w:p>
      <w:pPr>
        <w:spacing w:before="119"/>
        <w:ind w:left="0" w:right="449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7.0</w:t>
      </w:r>
    </w:p>
    <w:p>
      <w:pPr>
        <w:spacing w:before="120"/>
        <w:ind w:left="0" w:right="449" w:firstLine="0"/>
        <w:jc w:val="right"/>
        <w:rPr>
          <w:sz w:val="12"/>
        </w:rPr>
      </w:pPr>
      <w:r>
        <w:rPr>
          <w:color w:val="231F20"/>
          <w:w w:val="75"/>
          <w:sz w:val="12"/>
        </w:rPr>
        <w:t>6.5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449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6.0</w:t>
      </w:r>
    </w:p>
    <w:p>
      <w:pPr>
        <w:spacing w:before="100"/>
        <w:ind w:left="0" w:right="449" w:firstLine="0"/>
        <w:jc w:val="right"/>
        <w:rPr>
          <w:sz w:val="12"/>
        </w:rPr>
      </w:pPr>
      <w:r>
        <w:rPr>
          <w:color w:val="231F20"/>
          <w:w w:val="75"/>
          <w:sz w:val="12"/>
        </w:rPr>
        <w:t>5.5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449" w:firstLine="0"/>
        <w:jc w:val="right"/>
        <w:rPr>
          <w:sz w:val="12"/>
        </w:rPr>
      </w:pPr>
      <w:r>
        <w:rPr>
          <w:color w:val="231F20"/>
          <w:w w:val="70"/>
          <w:sz w:val="12"/>
        </w:rPr>
        <w:t>5.0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449" w:firstLine="0"/>
        <w:jc w:val="right"/>
        <w:rPr>
          <w:sz w:val="12"/>
        </w:rPr>
      </w:pPr>
      <w:r>
        <w:rPr>
          <w:color w:val="231F20"/>
          <w:w w:val="75"/>
          <w:sz w:val="12"/>
        </w:rPr>
        <w:t>4.5</w:t>
      </w:r>
    </w:p>
    <w:p>
      <w:pPr>
        <w:spacing w:before="120"/>
        <w:ind w:left="0" w:right="449" w:firstLine="0"/>
        <w:jc w:val="right"/>
        <w:rPr>
          <w:sz w:val="12"/>
        </w:rPr>
      </w:pPr>
      <w:r>
        <w:rPr>
          <w:color w:val="231F20"/>
          <w:w w:val="70"/>
          <w:sz w:val="12"/>
        </w:rPr>
        <w:t>4.0</w:t>
      </w:r>
    </w:p>
    <w:p>
      <w:pPr>
        <w:spacing w:line="122" w:lineRule="exact" w:before="119"/>
        <w:ind w:left="448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3.5</w:t>
      </w:r>
    </w:p>
    <w:p>
      <w:pPr>
        <w:pStyle w:val="BodyText"/>
        <w:spacing w:before="2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line="259" w:lineRule="auto"/>
        <w:ind w:left="173" w:right="386"/>
      </w:pPr>
      <w:r>
        <w:rPr>
          <w:color w:val="231F20"/>
          <w:w w:val="75"/>
        </w:rPr>
        <w:t>The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MPC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conducted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its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regular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reassessment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supply-side </w:t>
      </w:r>
      <w:r>
        <w:rPr>
          <w:color w:val="231F20"/>
          <w:w w:val="80"/>
        </w:rPr>
        <w:t>conditions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run-up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6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color w:val="231F20"/>
          <w:w w:val="80"/>
        </w:rPr>
        <w:t>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was </w:t>
      </w:r>
      <w:r>
        <w:rPr>
          <w:color w:val="231F20"/>
          <w:w w:val="85"/>
        </w:rPr>
        <w:t>judged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absorbed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Q4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3.1).</w:t>
      </w:r>
    </w:p>
    <w:p>
      <w:pPr>
        <w:pStyle w:val="BodyText"/>
        <w:spacing w:line="259" w:lineRule="auto" w:before="1"/>
        <w:ind w:left="173" w:right="162"/>
      </w:pPr>
      <w:r>
        <w:rPr>
          <w:color w:val="231F20"/>
          <w:w w:val="85"/>
        </w:rPr>
        <w:t>Subdued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much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2019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2), </w:t>
      </w:r>
      <w:r>
        <w:rPr>
          <w:color w:val="231F20"/>
          <w:w w:val="80"/>
        </w:rPr>
        <w:t>however,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means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8"/>
          <w:w w:val="80"/>
        </w:rPr>
        <w:t>to </w:t>
      </w:r>
      <w:r>
        <w:rPr>
          <w:color w:val="231F20"/>
          <w:w w:val="85"/>
        </w:rPr>
        <w:t>emerge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near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term.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judges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potential </w:t>
      </w:r>
      <w:r>
        <w:rPr>
          <w:color w:val="231F20"/>
          <w:w w:val="80"/>
        </w:rPr>
        <w:t>supply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previously </w:t>
      </w:r>
      <w:r>
        <w:rPr>
          <w:color w:val="231F20"/>
          <w:w w:val="85"/>
        </w:rPr>
        <w:t>anticipated,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below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1½%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central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projection </w:t>
      </w:r>
      <w:r>
        <w:rPr>
          <w:color w:val="231F20"/>
          <w:w w:val="90"/>
        </w:rPr>
        <w:t>(Section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3.2).</w:t>
      </w:r>
    </w:p>
    <w:p>
      <w:pPr>
        <w:pStyle w:val="BodyText"/>
        <w:spacing w:before="2"/>
      </w:pPr>
    </w:p>
    <w:p>
      <w:pPr>
        <w:pStyle w:val="BodyText"/>
        <w:spacing w:line="260" w:lineRule="atLeast"/>
        <w:ind w:left="173" w:right="161"/>
      </w:pPr>
      <w:r>
        <w:rPr>
          <w:color w:val="231F20"/>
          <w:w w:val="85"/>
        </w:rPr>
        <w:t>The outlook for potential supply growth will be highly </w:t>
      </w:r>
      <w:r>
        <w:rPr>
          <w:color w:val="231F20"/>
          <w:w w:val="80"/>
        </w:rPr>
        <w:t>sensitive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nature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UK’s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withdrawal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EU.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8"/>
          <w:w w:val="80"/>
        </w:rPr>
        <w:t>As </w:t>
      </w:r>
      <w:r>
        <w:rPr>
          <w:color w:val="231F20"/>
          <w:w w:val="80"/>
        </w:rPr>
        <w:t>described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4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7"/>
          <w:w w:val="80"/>
        </w:rPr>
        <w:t> </w:t>
      </w:r>
      <w:hyperlink r:id="rId50">
        <w:r>
          <w:rPr>
            <w:color w:val="231F20"/>
            <w:w w:val="80"/>
            <w:u w:val="single" w:color="231F20"/>
          </w:rPr>
          <w:t>November</w:t>
        </w:r>
        <w:r>
          <w:rPr>
            <w:color w:val="231F20"/>
            <w:spacing w:val="-28"/>
            <w:w w:val="80"/>
            <w:u w:val="single" w:color="231F20"/>
          </w:rPr>
          <w:t> </w:t>
        </w:r>
        <w:r>
          <w:rPr>
            <w:color w:val="231F20"/>
            <w:w w:val="80"/>
            <w:u w:val="single" w:color="231F20"/>
          </w:rPr>
          <w:t>2018</w:t>
        </w:r>
        <w:r>
          <w:rPr>
            <w:color w:val="231F20"/>
            <w:spacing w:val="-27"/>
            <w:w w:val="80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80"/>
            <w:u w:val="single" w:color="231F20"/>
          </w:rPr>
          <w:t>Report</w:t>
        </w:r>
      </w:hyperlink>
      <w:r>
        <w:rPr>
          <w:color w:val="231F20"/>
          <w:w w:val="80"/>
        </w:rPr>
        <w:t>,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reductions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openness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UK’s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trading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relationship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EU changes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reduce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economy’s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productive </w:t>
      </w:r>
      <w:r>
        <w:rPr>
          <w:color w:val="231F20"/>
          <w:w w:val="80"/>
        </w:rPr>
        <w:t>capacity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time.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supply </w:t>
      </w:r>
      <w:r>
        <w:rPr>
          <w:color w:val="231F20"/>
          <w:w w:val="85"/>
        </w:rPr>
        <w:t>could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relatively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gradual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event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smooth</w:t>
      </w:r>
    </w:p>
    <w:p>
      <w:pPr>
        <w:spacing w:after="0" w:line="260" w:lineRule="atLeast"/>
        <w:sectPr>
          <w:type w:val="continuous"/>
          <w:pgSz w:w="11910" w:h="16840"/>
          <w:pgMar w:top="1540" w:bottom="0" w:left="620" w:right="680"/>
          <w:cols w:num="2" w:equalWidth="0">
            <w:col w:w="5086" w:space="244"/>
            <w:col w:w="5280"/>
          </w:cols>
        </w:sectPr>
      </w:pPr>
    </w:p>
    <w:p>
      <w:pPr>
        <w:tabs>
          <w:tab w:pos="1413" w:val="left" w:leader="none"/>
          <w:tab w:pos="2160" w:val="left" w:leader="none"/>
          <w:tab w:pos="2912" w:val="left" w:leader="none"/>
          <w:tab w:pos="3654" w:val="left" w:leader="none"/>
          <w:tab w:pos="4104" w:val="left" w:leader="none"/>
        </w:tabs>
        <w:spacing w:before="17"/>
        <w:ind w:left="59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2014</w:t>
        <w:tab/>
      </w:r>
      <w:r>
        <w:rPr>
          <w:color w:val="231F20"/>
          <w:sz w:val="12"/>
        </w:rPr>
        <w:t>15</w:t>
        <w:tab/>
        <w:t>16</w:t>
        <w:tab/>
        <w:t>17</w:t>
        <w:tab/>
        <w:t>18</w:t>
        <w:tab/>
        <w:t>19</w:t>
      </w:r>
    </w:p>
    <w:p>
      <w:pPr>
        <w:pStyle w:val="BodyText"/>
        <w:spacing w:before="9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spacing w:line="67" w:lineRule="exact" w:before="0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0.0</w:t>
      </w:r>
    </w:p>
    <w:p>
      <w:pPr>
        <w:pStyle w:val="BodyText"/>
        <w:spacing w:line="259" w:lineRule="auto" w:before="19"/>
        <w:ind w:left="173" w:right="719"/>
        <w:rPr>
          <w:sz w:val="14"/>
        </w:rPr>
      </w:pPr>
      <w:r>
        <w:rPr/>
        <w:br w:type="column"/>
      </w:r>
      <w:r>
        <w:rPr>
          <w:color w:val="231F20"/>
          <w:w w:val="75"/>
        </w:rPr>
        <w:t>withdrawal, a disorderly exit could severely impair </w:t>
      </w:r>
      <w:r>
        <w:rPr>
          <w:color w:val="231F20"/>
          <w:spacing w:val="-6"/>
          <w:w w:val="75"/>
        </w:rPr>
        <w:t>the </w:t>
      </w:r>
      <w:r>
        <w:rPr>
          <w:color w:val="231F20"/>
          <w:w w:val="85"/>
        </w:rPr>
        <w:t>productive capacity of UK businesses.</w:t>
      </w:r>
      <w:r>
        <w:rPr>
          <w:color w:val="231F20"/>
          <w:w w:val="85"/>
          <w:position w:val="4"/>
          <w:sz w:val="14"/>
        </w:rPr>
        <w:t>(1)</w:t>
      </w:r>
    </w:p>
    <w:p>
      <w:pPr>
        <w:spacing w:after="0" w:line="259" w:lineRule="auto"/>
        <w:rPr>
          <w:sz w:val="14"/>
        </w:rPr>
        <w:sectPr>
          <w:type w:val="continuous"/>
          <w:pgSz w:w="11910" w:h="16840"/>
          <w:pgMar w:top="1540" w:bottom="0" w:left="620" w:right="680"/>
          <w:cols w:num="3" w:equalWidth="0">
            <w:col w:w="4258" w:space="43"/>
            <w:col w:w="373" w:space="656"/>
            <w:col w:w="5280"/>
          </w:cols>
        </w:sectPr>
      </w:pPr>
    </w:p>
    <w:p>
      <w:pPr>
        <w:pStyle w:val="ListParagraph"/>
        <w:numPr>
          <w:ilvl w:val="0"/>
          <w:numId w:val="29"/>
        </w:numPr>
        <w:tabs>
          <w:tab w:pos="344" w:val="left" w:leader="none"/>
        </w:tabs>
        <w:spacing w:line="235" w:lineRule="auto" w:before="26" w:after="0"/>
        <w:ind w:left="343" w:right="43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beige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diamonds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central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headline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for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months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September,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October,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November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December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at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time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 November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27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Report</w:t>
      </w:r>
      <w:r>
        <w:rPr>
          <w:color w:val="231F20"/>
          <w:w w:val="85"/>
          <w:sz w:val="11"/>
        </w:rPr>
        <w:t>.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red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diamonds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show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current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staff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headline unemployment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months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December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January,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February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</w:p>
    <w:p>
      <w:pPr>
        <w:spacing w:line="235" w:lineRule="auto" w:before="2"/>
        <w:ind w:left="343" w:right="29" w:firstLine="0"/>
        <w:jc w:val="left"/>
        <w:rPr>
          <w:sz w:val="11"/>
        </w:rPr>
      </w:pPr>
      <w:r>
        <w:rPr>
          <w:color w:val="231F20"/>
          <w:w w:val="80"/>
          <w:sz w:val="11"/>
        </w:rPr>
        <w:t>March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2019.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bands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either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side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diamonds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uncertainty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around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projections based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±1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root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mean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squared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error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past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three-month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headline </w:t>
      </w:r>
      <w:r>
        <w:rPr>
          <w:color w:val="231F20"/>
          <w:w w:val="90"/>
          <w:sz w:val="11"/>
        </w:rPr>
        <w:t>unemployment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rate.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before="3"/>
        <w:rPr>
          <w:sz w:val="24"/>
        </w:rPr>
      </w:pPr>
      <w:r>
        <w:rPr/>
        <w:pict>
          <v:shape style="position:absolute;margin-left:306.141998pt;margin-top:16.857086pt;width:249.45pt;height:.1pt;mso-position-horizontal-relative:page;mso-position-vertical-relative:paragraph;z-index:-15626752;mso-wrap-distance-left:0;mso-wrap-distance-right:0" coordorigin="6123,337" coordsize="4989,0" path="m6123,337l11112,337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29"/>
        </w:numPr>
        <w:tabs>
          <w:tab w:pos="387" w:val="left" w:leader="none"/>
        </w:tabs>
        <w:spacing w:line="228" w:lineRule="auto" w:before="24" w:after="0"/>
        <w:ind w:left="386" w:right="114" w:hanging="213"/>
        <w:jc w:val="left"/>
        <w:rPr>
          <w:sz w:val="14"/>
        </w:rPr>
      </w:pPr>
      <w:r>
        <w:rPr>
          <w:color w:val="231F20"/>
          <w:w w:val="75"/>
          <w:sz w:val="14"/>
        </w:rPr>
        <w:t>For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further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details,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see</w:t>
      </w:r>
      <w:r>
        <w:rPr>
          <w:color w:val="231F20"/>
          <w:spacing w:val="-14"/>
          <w:w w:val="75"/>
          <w:sz w:val="14"/>
        </w:rPr>
        <w:t> </w:t>
      </w:r>
      <w:hyperlink r:id="rId69">
        <w:r>
          <w:rPr>
            <w:color w:val="231F20"/>
            <w:w w:val="75"/>
            <w:sz w:val="14"/>
            <w:u w:val="single" w:color="231F20"/>
          </w:rPr>
          <w:t>EU</w:t>
        </w:r>
        <w:r>
          <w:rPr>
            <w:color w:val="231F20"/>
            <w:spacing w:val="-15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withdrawal</w:t>
        </w:r>
        <w:r>
          <w:rPr>
            <w:color w:val="231F20"/>
            <w:spacing w:val="-14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scenarios</w:t>
        </w:r>
        <w:r>
          <w:rPr>
            <w:color w:val="231F20"/>
            <w:spacing w:val="-14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and</w:t>
        </w:r>
        <w:r>
          <w:rPr>
            <w:color w:val="231F20"/>
            <w:spacing w:val="-14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monetary</w:t>
        </w:r>
        <w:r>
          <w:rPr>
            <w:color w:val="231F20"/>
            <w:spacing w:val="-14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and</w:t>
        </w:r>
        <w:r>
          <w:rPr>
            <w:color w:val="231F20"/>
            <w:spacing w:val="-17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financial</w:t>
        </w:r>
        <w:r>
          <w:rPr>
            <w:color w:val="231F20"/>
            <w:spacing w:val="-14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stability:</w:t>
        </w:r>
        <w:r>
          <w:rPr>
            <w:color w:val="231F20"/>
            <w:spacing w:val="-14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a</w:t>
        </w:r>
      </w:hyperlink>
      <w:hyperlink r:id="rId69">
        <w:r>
          <w:rPr>
            <w:color w:val="231F20"/>
            <w:w w:val="7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response</w:t>
        </w:r>
        <w:r>
          <w:rPr>
            <w:color w:val="231F20"/>
            <w:spacing w:val="-24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to</w:t>
        </w:r>
        <w:r>
          <w:rPr>
            <w:color w:val="231F20"/>
            <w:spacing w:val="-23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the</w:t>
        </w:r>
        <w:r>
          <w:rPr>
            <w:color w:val="231F20"/>
            <w:spacing w:val="-22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House</w:t>
        </w:r>
        <w:r>
          <w:rPr>
            <w:color w:val="231F20"/>
            <w:spacing w:val="-24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of</w:t>
        </w:r>
        <w:r>
          <w:rPr>
            <w:color w:val="231F20"/>
            <w:spacing w:val="-25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Commons</w:t>
        </w:r>
        <w:r>
          <w:rPr>
            <w:color w:val="231F20"/>
            <w:spacing w:val="-29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Treasury</w:t>
        </w:r>
        <w:r>
          <w:rPr>
            <w:color w:val="231F20"/>
            <w:spacing w:val="-25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Committee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80"/>
          <w:cols w:num="2" w:equalWidth="0">
            <w:col w:w="4730" w:space="599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rFonts w:ascii="BPG Sans Modern GPL&amp;GNU"/>
          <w:sz w:val="18"/>
        </w:rPr>
      </w:pPr>
      <w:bookmarkStart w:name="3.1 Spare capacity in the economy" w:id="34"/>
      <w:bookmarkEnd w:id="34"/>
      <w:r>
        <w:rPr/>
      </w:r>
      <w:r>
        <w:rPr>
          <w:rFonts w:ascii="Trebuchet MS"/>
          <w:b/>
          <w:color w:val="A70741"/>
          <w:w w:val="95"/>
          <w:sz w:val="18"/>
        </w:rPr>
        <w:t>Table 3.A </w:t>
      </w:r>
      <w:r>
        <w:rPr>
          <w:rFonts w:ascii="BPG Sans Modern GPL&amp;GNU"/>
          <w:color w:val="A70741"/>
          <w:w w:val="95"/>
          <w:sz w:val="18"/>
        </w:rPr>
        <w:t>The labour market remains tight</w:t>
      </w:r>
    </w:p>
    <w:p>
      <w:pPr>
        <w:spacing w:before="13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Selected measures of labour demand and labour market tightness</w:t>
      </w:r>
    </w:p>
    <w:p>
      <w:pPr>
        <w:spacing w:before="135"/>
        <w:ind w:left="2205" w:right="1734" w:firstLine="0"/>
        <w:jc w:val="center"/>
        <w:rPr>
          <w:sz w:val="14"/>
        </w:rPr>
      </w:pPr>
      <w:r>
        <w:rPr>
          <w:color w:val="231F20"/>
          <w:w w:val="85"/>
          <w:sz w:val="14"/>
        </w:rPr>
        <w:t>Quarterly averages</w:t>
      </w:r>
    </w:p>
    <w:p>
      <w:pPr>
        <w:pStyle w:val="BodyText"/>
        <w:spacing w:before="6"/>
        <w:rPr>
          <w:sz w:val="2"/>
        </w:rPr>
      </w:pPr>
    </w:p>
    <w:p>
      <w:pPr>
        <w:pStyle w:val="BodyText"/>
        <w:spacing w:line="20" w:lineRule="exact"/>
        <w:ind w:left="1279"/>
        <w:rPr>
          <w:sz w:val="2"/>
        </w:rPr>
      </w:pPr>
      <w:r>
        <w:rPr>
          <w:sz w:val="2"/>
        </w:rPr>
        <w:pict>
          <v:group style="width:153.65pt;height:.25pt;mso-position-horizontal-relative:char;mso-position-vertical-relative:line" coordorigin="0,0" coordsize="3073,5">
            <v:line style="position:absolute" from="0,3" to="3073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line="159" w:lineRule="exact" w:before="17"/>
        <w:ind w:left="0" w:right="61" w:firstLine="0"/>
        <w:jc w:val="right"/>
        <w:rPr>
          <w:sz w:val="14"/>
        </w:rPr>
      </w:pPr>
      <w:r>
        <w:rPr>
          <w:color w:val="231F20"/>
          <w:w w:val="85"/>
          <w:sz w:val="14"/>
        </w:rPr>
        <w:t>2000– 2008– 2010– 2013– 2015 2016 2017 2018 2018</w:t>
      </w:r>
      <w:r>
        <w:rPr>
          <w:color w:val="231F20"/>
          <w:spacing w:val="-29"/>
          <w:w w:val="85"/>
          <w:sz w:val="14"/>
        </w:rPr>
        <w:t> </w:t>
      </w:r>
      <w:r>
        <w:rPr>
          <w:color w:val="231F20"/>
          <w:w w:val="85"/>
          <w:sz w:val="14"/>
        </w:rPr>
        <w:t>2018</w:t>
      </w:r>
    </w:p>
    <w:p>
      <w:pPr>
        <w:tabs>
          <w:tab w:pos="431" w:val="left" w:leader="none"/>
          <w:tab w:pos="854" w:val="left" w:leader="none"/>
          <w:tab w:pos="1248" w:val="left" w:leader="none"/>
          <w:tab w:pos="2709" w:val="left" w:leader="none"/>
          <w:tab w:pos="3063" w:val="left" w:leader="none"/>
        </w:tabs>
        <w:spacing w:line="159" w:lineRule="exact" w:before="0"/>
        <w:ind w:left="0" w:right="60" w:firstLine="0"/>
        <w:jc w:val="right"/>
        <w:rPr>
          <w:sz w:val="14"/>
        </w:rPr>
      </w:pPr>
      <w:r>
        <w:rPr>
          <w:color w:val="231F20"/>
          <w:w w:val="95"/>
          <w:sz w:val="14"/>
        </w:rPr>
        <w:t>07</w:t>
        <w:tab/>
      </w:r>
      <w:r>
        <w:rPr>
          <w:color w:val="231F20"/>
          <w:w w:val="90"/>
          <w:sz w:val="14"/>
        </w:rPr>
        <w:t>09</w:t>
        <w:tab/>
      </w:r>
      <w:r>
        <w:rPr>
          <w:color w:val="231F20"/>
          <w:w w:val="95"/>
          <w:sz w:val="14"/>
        </w:rPr>
        <w:t>12</w:t>
        <w:tab/>
        <w:t>14</w:t>
        <w:tab/>
        <w:t>H1</w:t>
        <w:tab/>
        <w:t>Q3 </w:t>
      </w:r>
      <w:r>
        <w:rPr>
          <w:color w:val="231F20"/>
          <w:spacing w:val="48"/>
          <w:w w:val="95"/>
          <w:sz w:val="14"/>
        </w:rPr>
        <w:t> </w:t>
      </w:r>
      <w:r>
        <w:rPr>
          <w:color w:val="231F20"/>
          <w:w w:val="95"/>
          <w:sz w:val="14"/>
        </w:rPr>
        <w:t>Q4</w:t>
      </w:r>
    </w:p>
    <w:p>
      <w:pPr>
        <w:pStyle w:val="BodyText"/>
        <w:rPr>
          <w:sz w:val="7"/>
        </w:rPr>
      </w:pPr>
    </w:p>
    <w:p>
      <w:pPr>
        <w:pStyle w:val="BodyText"/>
        <w:spacing w:line="20" w:lineRule="exact"/>
        <w:ind w:left="170" w:right="-29"/>
        <w:rPr>
          <w:sz w:val="2"/>
        </w:rPr>
      </w:pPr>
      <w:r>
        <w:rPr>
          <w:sz w:val="2"/>
        </w:rPr>
        <w:pict>
          <v:group style="width:249.45pt;height:.25pt;mso-position-horizontal-relative:char;mso-position-vertical-relative:line" coordorigin="0,0" coordsize="4989,5">
            <v:line style="position:absolute" from="0,3" to="4989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before="49"/>
        <w:ind w:left="173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85"/>
          <w:sz w:val="14"/>
        </w:rPr>
        <w:t>Change</w:t>
      </w:r>
      <w:r>
        <w:rPr>
          <w:rFonts w:ascii="BPG Sans Modern GPL&amp;GNU"/>
          <w:color w:val="231F20"/>
          <w:spacing w:val="-20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in</w:t>
      </w:r>
      <w:r>
        <w:rPr>
          <w:rFonts w:ascii="BPG Sans Modern GPL&amp;GNU"/>
          <w:color w:val="231F20"/>
          <w:spacing w:val="-19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employment</w:t>
      </w: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35"/>
        <w:gridCol w:w="391"/>
        <w:gridCol w:w="413"/>
        <w:gridCol w:w="400"/>
        <w:gridCol w:w="387"/>
        <w:gridCol w:w="354"/>
        <w:gridCol w:w="360"/>
        <w:gridCol w:w="382"/>
        <w:gridCol w:w="391"/>
        <w:gridCol w:w="378"/>
        <w:gridCol w:w="367"/>
      </w:tblGrid>
      <w:tr>
        <w:trPr>
          <w:trHeight w:val="201" w:hRule="atLeast"/>
        </w:trPr>
        <w:tc>
          <w:tcPr>
            <w:tcW w:w="2039" w:type="dxa"/>
            <w:gridSpan w:val="3"/>
          </w:tcPr>
          <w:p>
            <w:pPr>
              <w:pStyle w:val="TableParagraph"/>
              <w:tabs>
                <w:tab w:pos="1387" w:val="left" w:leader="none"/>
                <w:tab w:pos="1775" w:val="left" w:leader="none"/>
              </w:tabs>
              <w:spacing w:line="150" w:lineRule="exact"/>
              <w:ind w:left="80"/>
              <w:rPr>
                <w:sz w:val="14"/>
              </w:rPr>
            </w:pPr>
            <w:r>
              <w:rPr>
                <w:rFonts w:ascii="BPG Sans Modern GPL&amp;GNU"/>
                <w:color w:val="231F20"/>
                <w:w w:val="85"/>
                <w:sz w:val="14"/>
              </w:rPr>
              <w:t>(thousands)</w:t>
            </w:r>
            <w:r>
              <w:rPr>
                <w:color w:val="231F20"/>
                <w:w w:val="85"/>
                <w:position w:val="4"/>
                <w:sz w:val="11"/>
              </w:rPr>
              <w:t>(a)</w:t>
              <w:tab/>
            </w:r>
            <w:r>
              <w:rPr>
                <w:color w:val="231F20"/>
                <w:w w:val="90"/>
                <w:sz w:val="14"/>
              </w:rPr>
              <w:t>70</w:t>
              <w:tab/>
            </w:r>
            <w:r>
              <w:rPr>
                <w:color w:val="231F20"/>
                <w:w w:val="85"/>
                <w:sz w:val="14"/>
              </w:rPr>
              <w:t>-59</w:t>
            </w:r>
          </w:p>
        </w:tc>
        <w:tc>
          <w:tcPr>
            <w:tcW w:w="400" w:type="dxa"/>
          </w:tcPr>
          <w:p>
            <w:pPr>
              <w:pStyle w:val="TableParagraph"/>
              <w:spacing w:line="149" w:lineRule="exact"/>
              <w:ind w:left="19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67</w:t>
            </w:r>
          </w:p>
        </w:tc>
        <w:tc>
          <w:tcPr>
            <w:tcW w:w="387" w:type="dxa"/>
          </w:tcPr>
          <w:p>
            <w:pPr>
              <w:pStyle w:val="TableParagraph"/>
              <w:spacing w:line="149" w:lineRule="exact"/>
              <w:ind w:left="12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130</w:t>
            </w:r>
          </w:p>
        </w:tc>
        <w:tc>
          <w:tcPr>
            <w:tcW w:w="354" w:type="dxa"/>
          </w:tcPr>
          <w:p>
            <w:pPr>
              <w:pStyle w:val="TableParagraph"/>
              <w:spacing w:line="149" w:lineRule="exact"/>
              <w:ind w:left="104"/>
              <w:rPr>
                <w:sz w:val="14"/>
              </w:rPr>
            </w:pPr>
            <w:r>
              <w:rPr>
                <w:color w:val="231F20"/>
                <w:sz w:val="14"/>
              </w:rPr>
              <w:t>147</w:t>
            </w:r>
          </w:p>
        </w:tc>
        <w:tc>
          <w:tcPr>
            <w:tcW w:w="360" w:type="dxa"/>
          </w:tcPr>
          <w:p>
            <w:pPr>
              <w:pStyle w:val="TableParagraph"/>
              <w:spacing w:line="149" w:lineRule="exact"/>
              <w:ind w:left="17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75</w:t>
            </w:r>
          </w:p>
        </w:tc>
        <w:tc>
          <w:tcPr>
            <w:tcW w:w="382" w:type="dxa"/>
          </w:tcPr>
          <w:p>
            <w:pPr>
              <w:pStyle w:val="TableParagraph"/>
              <w:spacing w:line="149" w:lineRule="exact"/>
              <w:ind w:left="15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80</w:t>
            </w:r>
          </w:p>
        </w:tc>
        <w:tc>
          <w:tcPr>
            <w:tcW w:w="391" w:type="dxa"/>
          </w:tcPr>
          <w:p>
            <w:pPr>
              <w:pStyle w:val="TableParagraph"/>
              <w:spacing w:line="149" w:lineRule="exact"/>
              <w:ind w:left="12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120</w:t>
            </w:r>
          </w:p>
        </w:tc>
        <w:tc>
          <w:tcPr>
            <w:tcW w:w="378" w:type="dxa"/>
          </w:tcPr>
          <w:p>
            <w:pPr>
              <w:pStyle w:val="TableParagraph"/>
              <w:spacing w:line="149" w:lineRule="exact"/>
              <w:ind w:left="17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23</w:t>
            </w:r>
          </w:p>
        </w:tc>
        <w:tc>
          <w:tcPr>
            <w:tcW w:w="367" w:type="dxa"/>
          </w:tcPr>
          <w:p>
            <w:pPr>
              <w:pStyle w:val="TableParagraph"/>
              <w:spacing w:line="149" w:lineRule="exact"/>
              <w:ind w:left="130"/>
              <w:rPr>
                <w:sz w:val="14"/>
              </w:rPr>
            </w:pPr>
            <w:r>
              <w:rPr>
                <w:color w:val="231F20"/>
                <w:sz w:val="14"/>
              </w:rPr>
              <w:t>177</w:t>
            </w:r>
          </w:p>
        </w:tc>
      </w:tr>
      <w:tr>
        <w:trPr>
          <w:trHeight w:val="310" w:hRule="atLeast"/>
        </w:trPr>
        <w:tc>
          <w:tcPr>
            <w:tcW w:w="2039" w:type="dxa"/>
            <w:gridSpan w:val="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76" w:hRule="atLeast"/>
        </w:trPr>
        <w:tc>
          <w:tcPr>
            <w:tcW w:w="2039" w:type="dxa"/>
            <w:gridSpan w:val="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89" w:hRule="atLeast"/>
        </w:trPr>
        <w:tc>
          <w:tcPr>
            <w:tcW w:w="5058" w:type="dxa"/>
            <w:gridSpan w:val="1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07" w:hRule="atLeast"/>
        </w:trPr>
        <w:tc>
          <w:tcPr>
            <w:tcW w:w="123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35" w:hRule="atLeast"/>
        </w:trPr>
        <w:tc>
          <w:tcPr>
            <w:tcW w:w="123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35" w:hRule="atLeast"/>
        </w:trPr>
        <w:tc>
          <w:tcPr>
            <w:tcW w:w="123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1" w:hRule="atLeast"/>
        </w:trPr>
        <w:tc>
          <w:tcPr>
            <w:tcW w:w="123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85" w:hRule="atLeast"/>
        </w:trPr>
        <w:tc>
          <w:tcPr>
            <w:tcW w:w="123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4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7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6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65" w:hRule="atLeast"/>
        </w:trPr>
        <w:tc>
          <w:tcPr>
            <w:tcW w:w="123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1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0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8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5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8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7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6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19" w:hRule="atLeast"/>
        </w:trPr>
        <w:tc>
          <w:tcPr>
            <w:tcW w:w="1626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65" w:hRule="atLeast"/>
        </w:trPr>
        <w:tc>
          <w:tcPr>
            <w:tcW w:w="1626" w:type="dxa"/>
            <w:gridSpan w:val="2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1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0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8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5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8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9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7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6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40" w:hRule="atLeast"/>
        </w:trPr>
        <w:tc>
          <w:tcPr>
            <w:tcW w:w="5058" w:type="dxa"/>
            <w:gridSpan w:val="1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57" w:hRule="atLeast"/>
        </w:trPr>
        <w:tc>
          <w:tcPr>
            <w:tcW w:w="123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31" w:hRule="atLeast"/>
        </w:trPr>
        <w:tc>
          <w:tcPr>
            <w:tcW w:w="123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35" w:hRule="atLeast"/>
        </w:trPr>
        <w:tc>
          <w:tcPr>
            <w:tcW w:w="123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1" w:hRule="atLeast"/>
        </w:trPr>
        <w:tc>
          <w:tcPr>
            <w:tcW w:w="123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0" w:hRule="atLeast"/>
        </w:trPr>
        <w:tc>
          <w:tcPr>
            <w:tcW w:w="5058" w:type="dxa"/>
            <w:gridSpan w:val="11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</w:tbl>
    <w:p>
      <w:pPr>
        <w:tabs>
          <w:tab w:pos="1902" w:val="left" w:leader="none"/>
          <w:tab w:pos="2348" w:val="left" w:leader="none"/>
          <w:tab w:pos="3460" w:val="left" w:leader="none"/>
          <w:tab w:pos="3817" w:val="left" w:leader="none"/>
          <w:tab w:pos="4595" w:val="left" w:leader="none"/>
        </w:tabs>
        <w:spacing w:line="230" w:lineRule="atLeast" w:before="80"/>
        <w:ind w:left="225" w:right="61" w:firstLine="0"/>
        <w:jc w:val="left"/>
        <w:rPr>
          <w:rFonts w:ascii="Trebuchet MS"/>
          <w:i/>
          <w:sz w:val="14"/>
        </w:rPr>
      </w:pPr>
      <w:r>
        <w:rPr>
          <w:rFonts w:ascii="Trebuchet MS"/>
          <w:i/>
          <w:color w:val="231F20"/>
          <w:sz w:val="14"/>
        </w:rPr>
        <w:t>of</w:t>
      </w:r>
      <w:r>
        <w:rPr>
          <w:rFonts w:ascii="Trebuchet MS"/>
          <w:i/>
          <w:color w:val="231F20"/>
          <w:spacing w:val="-31"/>
          <w:sz w:val="14"/>
        </w:rPr>
        <w:t> </w:t>
      </w:r>
      <w:r>
        <w:rPr>
          <w:rFonts w:ascii="Trebuchet MS"/>
          <w:i/>
          <w:color w:val="231F20"/>
          <w:sz w:val="14"/>
        </w:rPr>
        <w:t>which,</w:t>
      </w:r>
      <w:r>
        <w:rPr>
          <w:rFonts w:ascii="Trebuchet MS"/>
          <w:i/>
          <w:color w:val="231F20"/>
          <w:spacing w:val="-31"/>
          <w:sz w:val="14"/>
        </w:rPr>
        <w:t> </w:t>
      </w:r>
      <w:r>
        <w:rPr>
          <w:rFonts w:ascii="Trebuchet MS"/>
          <w:i/>
          <w:color w:val="231F20"/>
          <w:sz w:val="14"/>
        </w:rPr>
        <w:t>employees </w:t>
      </w:r>
      <w:r>
        <w:rPr>
          <w:rFonts w:ascii="Trebuchet MS"/>
          <w:i/>
          <w:color w:val="231F20"/>
          <w:spacing w:val="1"/>
          <w:sz w:val="14"/>
        </w:rPr>
        <w:t> </w:t>
      </w:r>
      <w:r>
        <w:rPr>
          <w:rFonts w:ascii="Trebuchet MS"/>
          <w:i/>
          <w:color w:val="231F20"/>
          <w:sz w:val="14"/>
        </w:rPr>
        <w:t>55</w:t>
        <w:tab/>
        <w:t>-67</w:t>
        <w:tab/>
        <w:t>32   </w:t>
      </w:r>
      <w:r>
        <w:rPr>
          <w:rFonts w:ascii="Trebuchet MS"/>
          <w:i/>
          <w:color w:val="231F20"/>
          <w:spacing w:val="3"/>
          <w:sz w:val="14"/>
        </w:rPr>
        <w:t> </w:t>
      </w:r>
      <w:r>
        <w:rPr>
          <w:rFonts w:ascii="Trebuchet MS"/>
          <w:i/>
          <w:color w:val="231F20"/>
          <w:sz w:val="14"/>
        </w:rPr>
        <w:t>106  </w:t>
      </w:r>
      <w:r>
        <w:rPr>
          <w:rFonts w:ascii="Trebuchet MS"/>
          <w:i/>
          <w:color w:val="231F20"/>
          <w:spacing w:val="27"/>
          <w:sz w:val="14"/>
        </w:rPr>
        <w:t> </w:t>
      </w:r>
      <w:r>
        <w:rPr>
          <w:rFonts w:ascii="Trebuchet MS"/>
          <w:i/>
          <w:color w:val="231F20"/>
          <w:sz w:val="14"/>
        </w:rPr>
        <w:t>110</w:t>
        <w:tab/>
        <w:t>40</w:t>
        <w:tab/>
        <w:t>86   </w:t>
      </w:r>
      <w:r>
        <w:rPr>
          <w:rFonts w:ascii="Trebuchet MS"/>
          <w:i/>
          <w:color w:val="231F20"/>
          <w:spacing w:val="23"/>
          <w:sz w:val="14"/>
        </w:rPr>
        <w:t> </w:t>
      </w:r>
      <w:r>
        <w:rPr>
          <w:rFonts w:ascii="Trebuchet MS"/>
          <w:i/>
          <w:color w:val="231F20"/>
          <w:sz w:val="14"/>
        </w:rPr>
        <w:t>147</w:t>
        <w:tab/>
        <w:t>46 </w:t>
      </w:r>
      <w:r>
        <w:rPr>
          <w:rFonts w:ascii="Trebuchet MS"/>
          <w:i/>
          <w:color w:val="231F20"/>
          <w:spacing w:val="-5"/>
          <w:sz w:val="14"/>
        </w:rPr>
        <w:t>n.a. </w:t>
      </w:r>
      <w:r>
        <w:rPr>
          <w:rFonts w:ascii="Trebuchet MS"/>
          <w:i/>
          <w:color w:val="231F20"/>
          <w:sz w:val="14"/>
        </w:rPr>
        <w:t>of</w:t>
      </w:r>
      <w:r>
        <w:rPr>
          <w:rFonts w:ascii="Trebuchet MS"/>
          <w:i/>
          <w:color w:val="231F20"/>
          <w:spacing w:val="-19"/>
          <w:sz w:val="14"/>
        </w:rPr>
        <w:t> </w:t>
      </w:r>
      <w:r>
        <w:rPr>
          <w:rFonts w:ascii="Trebuchet MS"/>
          <w:i/>
          <w:color w:val="231F20"/>
          <w:sz w:val="14"/>
        </w:rPr>
        <w:t>which,</w:t>
      </w:r>
      <w:r>
        <w:rPr>
          <w:rFonts w:ascii="Trebuchet MS"/>
          <w:i/>
          <w:color w:val="231F20"/>
          <w:spacing w:val="-18"/>
          <w:sz w:val="14"/>
        </w:rPr>
        <w:t> </w:t>
      </w:r>
      <w:r>
        <w:rPr>
          <w:rFonts w:ascii="Trebuchet MS"/>
          <w:i/>
          <w:color w:val="231F20"/>
          <w:sz w:val="14"/>
        </w:rPr>
        <w:t>self-employed</w:t>
      </w:r>
    </w:p>
    <w:p>
      <w:pPr>
        <w:tabs>
          <w:tab w:pos="1518" w:val="left" w:leader="none"/>
          <w:tab w:pos="2028" w:val="left" w:leader="none"/>
          <w:tab w:pos="2349" w:val="left" w:leader="none"/>
          <w:tab w:pos="2742" w:val="left" w:leader="none"/>
          <w:tab w:pos="3102" w:val="left" w:leader="none"/>
          <w:tab w:pos="3469" w:val="left" w:leader="none"/>
          <w:tab w:pos="3847" w:val="left" w:leader="none"/>
          <w:tab w:pos="4174" w:val="left" w:leader="none"/>
        </w:tabs>
        <w:spacing w:line="155" w:lineRule="exact" w:before="0"/>
        <w:ind w:left="276" w:right="0" w:firstLine="0"/>
        <w:jc w:val="left"/>
        <w:rPr>
          <w:rFonts w:ascii="Trebuchet MS"/>
          <w:i/>
          <w:sz w:val="14"/>
        </w:rPr>
      </w:pPr>
      <w:r>
        <w:rPr>
          <w:rFonts w:ascii="Trebuchet MS"/>
          <w:i/>
          <w:color w:val="231F20"/>
          <w:w w:val="90"/>
          <w:sz w:val="14"/>
        </w:rPr>
        <w:t>and</w:t>
      </w:r>
      <w:r>
        <w:rPr>
          <w:rFonts w:ascii="Trebuchet MS"/>
          <w:i/>
          <w:color w:val="231F20"/>
          <w:spacing w:val="-22"/>
          <w:w w:val="90"/>
          <w:sz w:val="14"/>
        </w:rPr>
        <w:t> </w:t>
      </w:r>
      <w:r>
        <w:rPr>
          <w:rFonts w:ascii="Trebuchet MS"/>
          <w:i/>
          <w:color w:val="231F20"/>
          <w:w w:val="90"/>
          <w:sz w:val="14"/>
        </w:rPr>
        <w:t>other</w:t>
      </w:r>
      <w:r>
        <w:rPr>
          <w:color w:val="231F20"/>
          <w:w w:val="90"/>
          <w:position w:val="4"/>
          <w:sz w:val="11"/>
        </w:rPr>
        <w:t>(b)</w:t>
        <w:tab/>
      </w:r>
      <w:r>
        <w:rPr>
          <w:rFonts w:ascii="Trebuchet MS"/>
          <w:i/>
          <w:color w:val="231F20"/>
          <w:sz w:val="14"/>
        </w:rPr>
        <w:t>16</w:t>
        <w:tab/>
        <w:t>7</w:t>
        <w:tab/>
        <w:t>35</w:t>
        <w:tab/>
        <w:t>24</w:t>
        <w:tab/>
        <w:t>36</w:t>
        <w:tab/>
        <w:t>35</w:t>
        <w:tab/>
        <w:t>-6</w:t>
        <w:tab/>
        <w:t>-28 -23</w:t>
      </w:r>
      <w:r>
        <w:rPr>
          <w:rFonts w:ascii="Trebuchet MS"/>
          <w:i/>
          <w:color w:val="231F20"/>
          <w:spacing w:val="22"/>
          <w:sz w:val="14"/>
        </w:rPr>
        <w:t> </w:t>
      </w:r>
      <w:r>
        <w:rPr>
          <w:rFonts w:ascii="Trebuchet MS"/>
          <w:i/>
          <w:color w:val="231F20"/>
          <w:sz w:val="14"/>
        </w:rPr>
        <w:t>n.a.</w:t>
      </w:r>
    </w:p>
    <w:p>
      <w:pPr>
        <w:spacing w:before="58"/>
        <w:ind w:left="173" w:right="0" w:firstLine="0"/>
        <w:jc w:val="left"/>
        <w:rPr>
          <w:sz w:val="11"/>
        </w:rPr>
      </w:pPr>
      <w:r>
        <w:rPr>
          <w:rFonts w:ascii="BPG Sans Modern GPL&amp;GNU"/>
          <w:color w:val="231F20"/>
          <w:w w:val="95"/>
          <w:sz w:val="14"/>
        </w:rPr>
        <w:t>Surveys of employment intentions</w:t>
      </w:r>
      <w:r>
        <w:rPr>
          <w:color w:val="231F20"/>
          <w:w w:val="95"/>
          <w:position w:val="4"/>
          <w:sz w:val="11"/>
        </w:rPr>
        <w:t>(c)</w:t>
      </w:r>
    </w:p>
    <w:p>
      <w:pPr>
        <w:tabs>
          <w:tab w:pos="1469" w:val="left" w:leader="none"/>
          <w:tab w:pos="1890" w:val="left" w:leader="none"/>
          <w:tab w:pos="2312" w:val="left" w:leader="none"/>
          <w:tab w:pos="2712" w:val="left" w:leader="none"/>
          <w:tab w:pos="4192" w:val="left" w:leader="none"/>
          <w:tab w:pos="4955" w:val="left" w:leader="none"/>
        </w:tabs>
        <w:spacing w:before="55"/>
        <w:ind w:left="17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Agents</w:t>
      </w:r>
      <w:r>
        <w:rPr>
          <w:color w:val="231F20"/>
          <w:w w:val="85"/>
          <w:position w:val="4"/>
          <w:sz w:val="11"/>
        </w:rPr>
        <w:t>(d)</w:t>
        <w:tab/>
      </w:r>
      <w:r>
        <w:rPr>
          <w:color w:val="231F20"/>
          <w:w w:val="85"/>
          <w:sz w:val="14"/>
        </w:rPr>
        <w:t>0.8</w:t>
        <w:tab/>
        <w:t>-1.7</w:t>
        <w:tab/>
        <w:t>0.3</w:t>
        <w:tab/>
        <w:t>0.9    1.0  </w:t>
      </w:r>
      <w:r>
        <w:rPr>
          <w:color w:val="231F20"/>
          <w:spacing w:val="9"/>
          <w:w w:val="85"/>
          <w:sz w:val="14"/>
        </w:rPr>
        <w:t> </w:t>
      </w:r>
      <w:r>
        <w:rPr>
          <w:color w:val="231F20"/>
          <w:w w:val="85"/>
          <w:sz w:val="14"/>
        </w:rPr>
        <w:t>0.1  </w:t>
      </w:r>
      <w:r>
        <w:rPr>
          <w:color w:val="231F20"/>
          <w:spacing w:val="13"/>
          <w:w w:val="85"/>
          <w:sz w:val="14"/>
        </w:rPr>
        <w:t> </w:t>
      </w:r>
      <w:r>
        <w:rPr>
          <w:color w:val="231F20"/>
          <w:w w:val="85"/>
          <w:sz w:val="14"/>
        </w:rPr>
        <w:t>0.3</w:t>
        <w:tab/>
        <w:t>0.3  </w:t>
      </w:r>
      <w:r>
        <w:rPr>
          <w:color w:val="231F20"/>
          <w:spacing w:val="15"/>
          <w:w w:val="85"/>
          <w:sz w:val="14"/>
        </w:rPr>
        <w:t> </w:t>
      </w:r>
      <w:r>
        <w:rPr>
          <w:color w:val="231F20"/>
          <w:w w:val="85"/>
          <w:sz w:val="14"/>
        </w:rPr>
        <w:t>0.3</w:t>
        <w:tab/>
        <w:t>0.2</w:t>
      </w:r>
    </w:p>
    <w:p>
      <w:pPr>
        <w:tabs>
          <w:tab w:pos="1522" w:val="left" w:leader="none"/>
          <w:tab w:pos="1970" w:val="left" w:leader="none"/>
          <w:tab w:pos="2416" w:val="left" w:leader="none"/>
          <w:tab w:pos="2748" w:val="left" w:leader="none"/>
          <w:tab w:pos="3112" w:val="left" w:leader="none"/>
          <w:tab w:pos="3485" w:val="left" w:leader="none"/>
          <w:tab w:pos="3832" w:val="left" w:leader="none"/>
          <w:tab w:pos="4226" w:val="left" w:leader="none"/>
          <w:tab w:pos="4612" w:val="left" w:leader="none"/>
          <w:tab w:pos="5005" w:val="left" w:leader="none"/>
        </w:tabs>
        <w:spacing w:before="56"/>
        <w:ind w:left="17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BCC</w:t>
      </w:r>
      <w:r>
        <w:rPr>
          <w:color w:val="231F20"/>
          <w:w w:val="85"/>
          <w:position w:val="4"/>
          <w:sz w:val="11"/>
        </w:rPr>
        <w:t>(e)</w:t>
        <w:tab/>
      </w:r>
      <w:r>
        <w:rPr>
          <w:color w:val="231F20"/>
          <w:w w:val="90"/>
          <w:sz w:val="14"/>
        </w:rPr>
        <w:t>19</w:t>
        <w:tab/>
        <w:t>-3</w:t>
        <w:tab/>
        <w:t>8</w:t>
        <w:tab/>
        <w:t>26</w:t>
        <w:tab/>
        <w:t>25</w:t>
        <w:tab/>
        <w:t>21</w:t>
        <w:tab/>
        <w:t>22</w:t>
        <w:tab/>
        <w:t>24</w:t>
        <w:tab/>
        <w:t>22</w:t>
        <w:tab/>
        <w:t>21</w:t>
      </w:r>
    </w:p>
    <w:p>
      <w:pPr>
        <w:tabs>
          <w:tab w:pos="1579" w:val="left" w:leader="none"/>
          <w:tab w:pos="1895" w:val="left" w:leader="none"/>
          <w:tab w:pos="2370" w:val="left" w:leader="none"/>
          <w:tab w:pos="2770" w:val="left" w:leader="none"/>
          <w:tab w:pos="3119" w:val="left" w:leader="none"/>
          <w:tab w:pos="3490" w:val="left" w:leader="none"/>
          <w:tab w:pos="3845" w:val="left" w:leader="none"/>
          <w:tab w:pos="4239" w:val="left" w:leader="none"/>
          <w:tab w:pos="4687" w:val="left" w:leader="none"/>
          <w:tab w:pos="5005" w:val="left" w:leader="none"/>
        </w:tabs>
        <w:spacing w:before="55"/>
        <w:ind w:left="17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CBI</w:t>
      </w:r>
      <w:r>
        <w:rPr>
          <w:color w:val="231F20"/>
          <w:w w:val="90"/>
          <w:position w:val="4"/>
          <w:sz w:val="11"/>
        </w:rPr>
        <w:t>(e)</w:t>
        <w:tab/>
      </w:r>
      <w:r>
        <w:rPr>
          <w:color w:val="231F20"/>
          <w:w w:val="95"/>
          <w:sz w:val="14"/>
        </w:rPr>
        <w:t>3</w:t>
        <w:tab/>
      </w:r>
      <w:r>
        <w:rPr>
          <w:color w:val="231F20"/>
          <w:w w:val="85"/>
          <w:sz w:val="14"/>
        </w:rPr>
        <w:t>-20</w:t>
        <w:tab/>
      </w:r>
      <w:r>
        <w:rPr>
          <w:color w:val="231F20"/>
          <w:w w:val="95"/>
          <w:sz w:val="14"/>
        </w:rPr>
        <w:t>-3</w:t>
        <w:tab/>
        <w:t>17</w:t>
        <w:tab/>
        <w:t>18</w:t>
        <w:tab/>
        <w:t>17</w:t>
        <w:tab/>
        <w:t>15</w:t>
        <w:tab/>
        <w:t>14</w:t>
        <w:tab/>
        <w:t>7</w:t>
        <w:tab/>
        <w:t>15</w:t>
      </w:r>
    </w:p>
    <w:p>
      <w:pPr>
        <w:tabs>
          <w:tab w:pos="1506" w:val="left" w:leader="none"/>
          <w:tab w:pos="1940" w:val="left" w:leader="none"/>
          <w:tab w:pos="2347" w:val="left" w:leader="none"/>
          <w:tab w:pos="2745" w:val="left" w:leader="none"/>
          <w:tab w:pos="3102" w:val="left" w:leader="none"/>
          <w:tab w:pos="3468" w:val="left" w:leader="none"/>
          <w:tab w:pos="3825" w:val="left" w:leader="none"/>
          <w:tab w:pos="4228" w:val="left" w:leader="none"/>
          <w:tab w:pos="4621" w:val="left" w:leader="none"/>
          <w:tab w:pos="4981" w:val="left" w:leader="none"/>
        </w:tabs>
        <w:spacing w:before="56"/>
        <w:ind w:left="17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REC</w:t>
      </w:r>
      <w:r>
        <w:rPr>
          <w:color w:val="231F20"/>
          <w:w w:val="80"/>
          <w:position w:val="4"/>
          <w:sz w:val="11"/>
        </w:rPr>
        <w:t>(f)</w:t>
        <w:tab/>
      </w:r>
      <w:r>
        <w:rPr>
          <w:color w:val="231F20"/>
          <w:w w:val="85"/>
          <w:sz w:val="14"/>
        </w:rPr>
        <w:t>58</w:t>
        <w:tab/>
        <w:t>44</w:t>
        <w:tab/>
        <w:t>56</w:t>
        <w:tab/>
        <w:t>63</w:t>
        <w:tab/>
        <w:t>64</w:t>
        <w:tab/>
        <w:t>59</w:t>
        <w:tab/>
        <w:t>63</w:t>
        <w:tab/>
        <w:t>62</w:t>
        <w:tab/>
        <w:t>61</w:t>
        <w:tab/>
        <w:t>60</w:t>
      </w:r>
    </w:p>
    <w:p>
      <w:pPr>
        <w:spacing w:line="153" w:lineRule="exact" w:before="68"/>
        <w:ind w:left="173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5"/>
          <w:sz w:val="14"/>
        </w:rPr>
        <w:t>Vacancies to labour</w:t>
      </w:r>
    </w:p>
    <w:p>
      <w:pPr>
        <w:tabs>
          <w:tab w:pos="1227" w:val="left" w:leader="none"/>
          <w:tab w:pos="1689" w:val="left" w:leader="none"/>
        </w:tabs>
        <w:spacing w:line="165" w:lineRule="exact" w:before="0"/>
        <w:ind w:left="0" w:right="60" w:firstLine="0"/>
        <w:jc w:val="right"/>
        <w:rPr>
          <w:sz w:val="14"/>
        </w:rPr>
      </w:pPr>
      <w:r>
        <w:rPr>
          <w:rFonts w:ascii="BPG Sans Modern GPL&amp;GNU"/>
          <w:color w:val="231F20"/>
          <w:w w:val="90"/>
          <w:sz w:val="14"/>
        </w:rPr>
        <w:t>force</w:t>
      </w:r>
      <w:r>
        <w:rPr>
          <w:rFonts w:ascii="BPG Sans Modern GPL&amp;GNU"/>
          <w:color w:val="231F20"/>
          <w:spacing w:val="-24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ratio</w:t>
      </w:r>
      <w:r>
        <w:rPr>
          <w:color w:val="231F20"/>
          <w:w w:val="90"/>
          <w:position w:val="4"/>
          <w:sz w:val="11"/>
        </w:rPr>
        <w:t>(g)</w:t>
        <w:tab/>
      </w:r>
      <w:r>
        <w:rPr>
          <w:color w:val="231F20"/>
          <w:w w:val="85"/>
          <w:sz w:val="14"/>
        </w:rPr>
        <w:t>2.09</w:t>
        <w:tab/>
      </w:r>
      <w:r>
        <w:rPr>
          <w:color w:val="231F20"/>
          <w:w w:val="90"/>
          <w:sz w:val="14"/>
        </w:rPr>
        <w:t>1.70 1.48 1.85 2.23 2.25 2.36 2.44 2.49</w:t>
      </w:r>
      <w:r>
        <w:rPr>
          <w:color w:val="231F20"/>
          <w:spacing w:val="5"/>
          <w:w w:val="90"/>
          <w:sz w:val="14"/>
        </w:rPr>
        <w:t> </w:t>
      </w:r>
      <w:r>
        <w:rPr>
          <w:color w:val="231F20"/>
          <w:w w:val="90"/>
          <w:sz w:val="14"/>
        </w:rPr>
        <w:t>2.52</w:t>
      </w:r>
    </w:p>
    <w:p>
      <w:pPr>
        <w:spacing w:line="153" w:lineRule="exact" w:before="67"/>
        <w:ind w:left="173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5"/>
          <w:sz w:val="14"/>
        </w:rPr>
        <w:t>Redundancies to</w:t>
      </w:r>
    </w:p>
    <w:p>
      <w:pPr>
        <w:spacing w:line="165" w:lineRule="exact" w:before="0"/>
        <w:ind w:left="0" w:right="60" w:firstLine="0"/>
        <w:jc w:val="right"/>
        <w:rPr>
          <w:sz w:val="14"/>
        </w:rPr>
      </w:pPr>
      <w:r>
        <w:rPr>
          <w:rFonts w:ascii="BPG Sans Modern GPL&amp;GNU"/>
          <w:color w:val="231F20"/>
          <w:w w:val="85"/>
          <w:sz w:val="14"/>
        </w:rPr>
        <w:t>employees ratio</w:t>
      </w:r>
      <w:r>
        <w:rPr>
          <w:color w:val="231F20"/>
          <w:w w:val="85"/>
          <w:position w:val="4"/>
          <w:sz w:val="11"/>
        </w:rPr>
        <w:t>(h) </w:t>
      </w:r>
      <w:r>
        <w:rPr>
          <w:color w:val="231F20"/>
          <w:w w:val="85"/>
          <w:sz w:val="14"/>
        </w:rPr>
        <w:t>0.63 0.79 0.60 0.46 0.41 0.43 0.38 0.35 0.31 0.33</w:t>
      </w:r>
    </w:p>
    <w:p>
      <w:pPr>
        <w:spacing w:before="55"/>
        <w:ind w:left="173" w:right="0" w:firstLine="0"/>
        <w:jc w:val="left"/>
        <w:rPr>
          <w:sz w:val="11"/>
        </w:rPr>
      </w:pPr>
      <w:r>
        <w:rPr>
          <w:rFonts w:ascii="BPG Sans Modern GPL&amp;GNU"/>
          <w:color w:val="231F20"/>
          <w:w w:val="95"/>
          <w:sz w:val="14"/>
        </w:rPr>
        <w:t>Surveys of recruitment difficulties</w:t>
      </w:r>
      <w:r>
        <w:rPr>
          <w:color w:val="231F20"/>
          <w:w w:val="95"/>
          <w:position w:val="4"/>
          <w:sz w:val="11"/>
        </w:rPr>
        <w:t>(c)</w:t>
      </w:r>
    </w:p>
    <w:p>
      <w:pPr>
        <w:tabs>
          <w:tab w:pos="1495" w:val="left" w:leader="none"/>
          <w:tab w:pos="1872" w:val="left" w:leader="none"/>
          <w:tab w:pos="2298" w:val="left" w:leader="none"/>
          <w:tab w:pos="2709" w:val="left" w:leader="none"/>
          <w:tab w:pos="4197" w:val="left" w:leader="none"/>
          <w:tab w:pos="4587" w:val="left" w:leader="none"/>
          <w:tab w:pos="4955" w:val="left" w:leader="none"/>
        </w:tabs>
        <w:spacing w:before="55"/>
        <w:ind w:left="17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Agents</w:t>
      </w:r>
      <w:r>
        <w:rPr>
          <w:color w:val="231F20"/>
          <w:w w:val="85"/>
          <w:position w:val="4"/>
          <w:sz w:val="11"/>
        </w:rPr>
        <w:t>(i)</w:t>
        <w:tab/>
      </w:r>
      <w:r>
        <w:rPr>
          <w:color w:val="231F20"/>
          <w:w w:val="90"/>
          <w:sz w:val="14"/>
        </w:rPr>
        <w:t>1.5</w:t>
        <w:tab/>
        <w:t>-2.5</w:t>
        <w:tab/>
        <w:t>-1.1</w:t>
        <w:tab/>
        <w:t>0.4   2.0  </w:t>
      </w:r>
      <w:r>
        <w:rPr>
          <w:color w:val="231F20"/>
          <w:spacing w:val="3"/>
          <w:w w:val="90"/>
          <w:sz w:val="14"/>
        </w:rPr>
        <w:t> </w:t>
      </w:r>
      <w:r>
        <w:rPr>
          <w:color w:val="231F20"/>
          <w:w w:val="90"/>
          <w:sz w:val="14"/>
        </w:rPr>
        <w:t>1.3 </w:t>
      </w:r>
      <w:r>
        <w:rPr>
          <w:color w:val="231F20"/>
          <w:spacing w:val="44"/>
          <w:w w:val="90"/>
          <w:sz w:val="14"/>
        </w:rPr>
        <w:t> </w:t>
      </w:r>
      <w:r>
        <w:rPr>
          <w:color w:val="231F20"/>
          <w:w w:val="90"/>
          <w:sz w:val="14"/>
        </w:rPr>
        <w:t>2.0</w:t>
        <w:tab/>
        <w:t>2.6</w:t>
        <w:tab/>
        <w:t>2.7</w:t>
        <w:tab/>
        <w:t>3.3</w:t>
      </w:r>
    </w:p>
    <w:p>
      <w:pPr>
        <w:tabs>
          <w:tab w:pos="1521" w:val="left" w:leader="none"/>
          <w:tab w:pos="1951" w:val="left" w:leader="none"/>
          <w:tab w:pos="2365" w:val="left" w:leader="none"/>
          <w:tab w:pos="2757" w:val="left" w:leader="none"/>
          <w:tab w:pos="3104" w:val="left" w:leader="none"/>
          <w:tab w:pos="3468" w:val="left" w:leader="none"/>
          <w:tab w:pos="3833" w:val="left" w:leader="none"/>
          <w:tab w:pos="4225" w:val="left" w:leader="none"/>
          <w:tab w:pos="4614" w:val="left" w:leader="none"/>
          <w:tab w:pos="4997" w:val="left" w:leader="none"/>
        </w:tabs>
        <w:spacing w:before="56"/>
        <w:ind w:left="17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BCC</w:t>
      </w:r>
      <w:r>
        <w:rPr>
          <w:color w:val="231F20"/>
          <w:w w:val="90"/>
          <w:position w:val="4"/>
          <w:sz w:val="11"/>
        </w:rPr>
        <w:t>(j)</w:t>
        <w:tab/>
      </w:r>
      <w:r>
        <w:rPr>
          <w:color w:val="231F20"/>
          <w:w w:val="90"/>
          <w:sz w:val="14"/>
        </w:rPr>
        <w:t>61</w:t>
        <w:tab/>
        <w:t>55</w:t>
        <w:tab/>
        <w:t>51</w:t>
        <w:tab/>
        <w:t>57</w:t>
        <w:tab/>
        <w:t>66</w:t>
        <w:tab/>
        <w:t>62</w:t>
        <w:tab/>
        <w:t>67</w:t>
        <w:tab/>
        <w:t>63</w:t>
        <w:tab/>
        <w:t>73</w:t>
        <w:tab/>
        <w:t>72</w:t>
      </w:r>
    </w:p>
    <w:p>
      <w:pPr>
        <w:tabs>
          <w:tab w:pos="1517" w:val="left" w:leader="none"/>
          <w:tab w:pos="1965" w:val="left" w:leader="none"/>
          <w:tab w:pos="2361" w:val="left" w:leader="none"/>
          <w:tab w:pos="2749" w:val="left" w:leader="none"/>
          <w:tab w:pos="3103" w:val="left" w:leader="none"/>
          <w:tab w:pos="3469" w:val="left" w:leader="none"/>
          <w:tab w:pos="3829" w:val="left" w:leader="none"/>
          <w:tab w:pos="4222" w:val="left" w:leader="none"/>
          <w:tab w:pos="4602" w:val="left" w:leader="none"/>
          <w:tab w:pos="4986" w:val="left" w:leader="none"/>
        </w:tabs>
        <w:spacing w:before="47"/>
        <w:ind w:left="17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CBI,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skilled</w:t>
      </w:r>
      <w:r>
        <w:rPr>
          <w:color w:val="231F20"/>
          <w:w w:val="80"/>
          <w:position w:val="4"/>
          <w:sz w:val="12"/>
        </w:rPr>
        <w:t>(k)</w:t>
        <w:tab/>
      </w:r>
      <w:r>
        <w:rPr>
          <w:color w:val="231F20"/>
          <w:w w:val="85"/>
          <w:sz w:val="14"/>
        </w:rPr>
        <w:t>27</w:t>
        <w:tab/>
        <w:t>15</w:t>
        <w:tab/>
        <w:t>16</w:t>
        <w:tab/>
        <w:t>23</w:t>
        <w:tab/>
        <w:t>34</w:t>
        <w:tab/>
        <w:t>32</w:t>
        <w:tab/>
        <w:t>32</w:t>
        <w:tab/>
        <w:t>30</w:t>
        <w:tab/>
        <w:t>30</w:t>
        <w:tab/>
        <w:t>33</w:t>
      </w:r>
    </w:p>
    <w:p>
      <w:pPr>
        <w:tabs>
          <w:tab w:pos="1576" w:val="left" w:leader="none"/>
          <w:tab w:pos="2023" w:val="left" w:leader="none"/>
          <w:tab w:pos="2423" w:val="left" w:leader="none"/>
          <w:tab w:pos="2819" w:val="left" w:leader="none"/>
          <w:tab w:pos="3176" w:val="left" w:leader="none"/>
          <w:tab w:pos="3536" w:val="left" w:leader="none"/>
          <w:tab w:pos="3838" w:val="left" w:leader="none"/>
          <w:tab w:pos="4299" w:val="left" w:leader="none"/>
          <w:tab w:pos="4676" w:val="left" w:leader="none"/>
          <w:tab w:pos="4998" w:val="left" w:leader="none"/>
        </w:tabs>
        <w:spacing w:before="46"/>
        <w:ind w:left="17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CBI,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other</w:t>
      </w:r>
      <w:r>
        <w:rPr>
          <w:color w:val="231F20"/>
          <w:w w:val="85"/>
          <w:position w:val="4"/>
          <w:sz w:val="12"/>
        </w:rPr>
        <w:t>(k)</w:t>
        <w:tab/>
      </w:r>
      <w:r>
        <w:rPr>
          <w:color w:val="231F20"/>
          <w:w w:val="85"/>
          <w:sz w:val="14"/>
        </w:rPr>
        <w:t>8</w:t>
        <w:tab/>
        <w:t>2</w:t>
        <w:tab/>
        <w:t>2</w:t>
        <w:tab/>
        <w:t>3</w:t>
        <w:tab/>
        <w:t>8</w:t>
        <w:tab/>
        <w:t>8</w:t>
        <w:tab/>
        <w:t>10</w:t>
        <w:tab/>
        <w:t>9</w:t>
        <w:tab/>
        <w:t>8</w:t>
        <w:tab/>
        <w:t>10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England,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BCC,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CBI,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CBI/PwC,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KPMG/REC/IHS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Markit,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ONS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2"/>
          <w:numId w:val="29"/>
        </w:numPr>
        <w:tabs>
          <w:tab w:pos="344" w:val="left" w:leader="none"/>
        </w:tabs>
        <w:spacing w:line="235" w:lineRule="auto" w:before="0" w:after="0"/>
        <w:ind w:left="343" w:right="266" w:hanging="171"/>
        <w:jc w:val="left"/>
        <w:rPr>
          <w:sz w:val="11"/>
        </w:rPr>
      </w:pPr>
      <w:r>
        <w:rPr>
          <w:color w:val="231F20"/>
          <w:w w:val="80"/>
          <w:sz w:val="11"/>
        </w:rPr>
        <w:t>Changes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relative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previous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quarter.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Figure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Q4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projection,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to </w:t>
      </w:r>
      <w:r>
        <w:rPr>
          <w:color w:val="231F20"/>
          <w:w w:val="90"/>
          <w:sz w:val="11"/>
        </w:rPr>
        <w:t>November.</w:t>
      </w:r>
    </w:p>
    <w:p>
      <w:pPr>
        <w:pStyle w:val="ListParagraph"/>
        <w:numPr>
          <w:ilvl w:val="2"/>
          <w:numId w:val="29"/>
        </w:numPr>
        <w:tabs>
          <w:tab w:pos="344" w:val="left" w:leader="none"/>
        </w:tabs>
        <w:spacing w:line="235" w:lineRule="auto" w:before="1" w:after="0"/>
        <w:ind w:left="343" w:right="279" w:hanging="171"/>
        <w:jc w:val="left"/>
        <w:rPr>
          <w:sz w:val="11"/>
        </w:rPr>
      </w:pPr>
      <w:r>
        <w:rPr>
          <w:color w:val="231F20"/>
          <w:w w:val="80"/>
          <w:sz w:val="11"/>
        </w:rPr>
        <w:t>Other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comprises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unpaid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family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workers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government-supported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training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employment </w:t>
      </w:r>
      <w:r>
        <w:rPr>
          <w:color w:val="231F20"/>
          <w:w w:val="85"/>
          <w:sz w:val="11"/>
        </w:rPr>
        <w:t>programmes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classified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being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employment.</w:t>
      </w:r>
    </w:p>
    <w:p>
      <w:pPr>
        <w:pStyle w:val="ListParagraph"/>
        <w:numPr>
          <w:ilvl w:val="2"/>
          <w:numId w:val="29"/>
        </w:numPr>
        <w:tabs>
          <w:tab w:pos="344" w:val="left" w:leader="none"/>
        </w:tabs>
        <w:spacing w:line="235" w:lineRule="auto" w:before="1" w:after="0"/>
        <w:ind w:left="343" w:right="87" w:hanging="171"/>
        <w:jc w:val="left"/>
        <w:rPr>
          <w:sz w:val="11"/>
        </w:rPr>
      </w:pPr>
      <w:r>
        <w:rPr>
          <w:color w:val="231F20"/>
          <w:w w:val="80"/>
          <w:sz w:val="11"/>
        </w:rPr>
        <w:t>Measures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Bank’s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Agents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(split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manufacturing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employment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intentions),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BCC </w:t>
      </w:r>
      <w:r>
        <w:rPr>
          <w:color w:val="231F20"/>
          <w:w w:val="75"/>
          <w:sz w:val="11"/>
        </w:rPr>
        <w:t>(non-services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services)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CBI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(manufacturing,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financial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services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business/consumer/professional </w:t>
      </w:r>
      <w:r>
        <w:rPr>
          <w:color w:val="231F20"/>
          <w:w w:val="80"/>
          <w:sz w:val="11"/>
        </w:rPr>
        <w:t>services;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employment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intentions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also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include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distributive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trades)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together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employee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job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Workforce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Jobs.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BCC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seasonally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adjusted.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Agents’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last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available </w:t>
      </w:r>
      <w:r>
        <w:rPr>
          <w:color w:val="231F20"/>
          <w:w w:val="85"/>
          <w:sz w:val="11"/>
        </w:rPr>
        <w:t>observation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each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quarter.</w:t>
      </w:r>
    </w:p>
    <w:p>
      <w:pPr>
        <w:pStyle w:val="ListParagraph"/>
        <w:numPr>
          <w:ilvl w:val="2"/>
          <w:numId w:val="29"/>
        </w:numPr>
        <w:tabs>
          <w:tab w:pos="344" w:val="left" w:leader="none"/>
        </w:tabs>
        <w:spacing w:line="235" w:lineRule="auto" w:before="2" w:after="0"/>
        <w:ind w:left="343" w:right="176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scores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scale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-5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+5,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positive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scores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indicating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stronger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employment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intentions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over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next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six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months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relative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previous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months.</w:t>
      </w:r>
    </w:p>
    <w:p>
      <w:pPr>
        <w:pStyle w:val="ListParagraph"/>
        <w:numPr>
          <w:ilvl w:val="2"/>
          <w:numId w:val="29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Net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balance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expecting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workforce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increase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next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months.</w:t>
      </w:r>
    </w:p>
    <w:p>
      <w:pPr>
        <w:pStyle w:val="ListParagraph"/>
        <w:numPr>
          <w:ilvl w:val="2"/>
          <w:numId w:val="29"/>
        </w:numPr>
        <w:tabs>
          <w:tab w:pos="344" w:val="left" w:leader="none"/>
        </w:tabs>
        <w:spacing w:line="235" w:lineRule="auto" w:before="1" w:after="0"/>
        <w:ind w:left="343" w:right="177" w:hanging="171"/>
        <w:jc w:val="left"/>
        <w:rPr>
          <w:sz w:val="11"/>
        </w:rPr>
      </w:pPr>
      <w:r>
        <w:rPr>
          <w:color w:val="231F20"/>
          <w:w w:val="80"/>
          <w:sz w:val="11"/>
        </w:rPr>
        <w:t>Quarterly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average.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Recruitment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agencies’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reports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demand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placements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compared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80"/>
          <w:sz w:val="11"/>
        </w:rPr>
        <w:t>previous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month.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reading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above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50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indicates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previous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month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below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50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indicates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 </w:t>
      </w:r>
      <w:r>
        <w:rPr>
          <w:color w:val="231F20"/>
          <w:w w:val="90"/>
          <w:sz w:val="11"/>
        </w:rPr>
        <w:t>decrease.</w:t>
      </w:r>
    </w:p>
    <w:p>
      <w:pPr>
        <w:pStyle w:val="ListParagraph"/>
        <w:numPr>
          <w:ilvl w:val="2"/>
          <w:numId w:val="29"/>
        </w:numPr>
        <w:tabs>
          <w:tab w:pos="344" w:val="left" w:leader="none"/>
        </w:tabs>
        <w:spacing w:line="235" w:lineRule="auto" w:before="1" w:after="0"/>
        <w:ind w:left="343" w:right="125" w:hanging="171"/>
        <w:jc w:val="left"/>
        <w:rPr>
          <w:sz w:val="11"/>
        </w:rPr>
      </w:pPr>
      <w:r>
        <w:rPr>
          <w:color w:val="231F20"/>
          <w:w w:val="80"/>
          <w:sz w:val="11"/>
        </w:rPr>
        <w:t>Vacancies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workforce,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rolling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three-month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measures.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start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 2001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Q2.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Excludes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vacancies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agriculture,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forestry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fishing.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Figure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Q4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vacancies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months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December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relative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size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labour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force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months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November.</w:t>
      </w:r>
    </w:p>
    <w:p>
      <w:pPr>
        <w:pStyle w:val="ListParagraph"/>
        <w:numPr>
          <w:ilvl w:val="2"/>
          <w:numId w:val="29"/>
        </w:numPr>
        <w:tabs>
          <w:tab w:pos="344" w:val="left" w:leader="none"/>
        </w:tabs>
        <w:spacing w:line="235" w:lineRule="auto" w:before="1" w:after="0"/>
        <w:ind w:left="343" w:right="331" w:hanging="171"/>
        <w:jc w:val="left"/>
        <w:rPr>
          <w:sz w:val="11"/>
        </w:rPr>
      </w:pPr>
      <w:r>
        <w:rPr>
          <w:color w:val="231F20"/>
          <w:w w:val="80"/>
          <w:sz w:val="11"/>
        </w:rPr>
        <w:t>Redundancies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LFS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employees,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rolling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three-month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measures. </w:t>
      </w:r>
      <w:r>
        <w:rPr>
          <w:color w:val="231F20"/>
          <w:w w:val="85"/>
          <w:sz w:val="11"/>
        </w:rPr>
        <w:t>Figure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Q4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months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November.</w:t>
      </w:r>
    </w:p>
    <w:p>
      <w:pPr>
        <w:pStyle w:val="ListParagraph"/>
        <w:numPr>
          <w:ilvl w:val="2"/>
          <w:numId w:val="29"/>
        </w:numPr>
        <w:tabs>
          <w:tab w:pos="344" w:val="left" w:leader="none"/>
        </w:tabs>
        <w:spacing w:line="235" w:lineRule="auto" w:before="1" w:after="0"/>
        <w:ind w:left="343" w:right="199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scores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scale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-5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+5,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positive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scores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indicating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greater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recruitment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difficulties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 </w:t>
      </w:r>
      <w:r>
        <w:rPr>
          <w:color w:val="231F20"/>
          <w:w w:val="90"/>
          <w:sz w:val="11"/>
        </w:rPr>
        <w:t>most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recent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months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relative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normal.</w:t>
      </w:r>
    </w:p>
    <w:p>
      <w:pPr>
        <w:pStyle w:val="ListParagraph"/>
        <w:numPr>
          <w:ilvl w:val="2"/>
          <w:numId w:val="29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Percentage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respondents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reporting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recruitment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difficulties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past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months.</w:t>
      </w:r>
    </w:p>
    <w:p>
      <w:pPr>
        <w:pStyle w:val="ListParagraph"/>
        <w:numPr>
          <w:ilvl w:val="2"/>
          <w:numId w:val="29"/>
        </w:numPr>
        <w:tabs>
          <w:tab w:pos="344" w:val="left" w:leader="none"/>
        </w:tabs>
        <w:spacing w:line="235" w:lineRule="auto" w:before="1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Net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respondents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expecting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skilled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other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limit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output/business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next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three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(in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manufacturing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sector)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next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12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(in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business/ </w:t>
      </w:r>
      <w:r>
        <w:rPr>
          <w:color w:val="231F20"/>
          <w:w w:val="90"/>
          <w:sz w:val="11"/>
        </w:rPr>
        <w:t>consumer/professional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sectors).</w:t>
      </w:r>
    </w:p>
    <w:p>
      <w:pPr>
        <w:pStyle w:val="Heading3"/>
        <w:numPr>
          <w:ilvl w:val="1"/>
          <w:numId w:val="27"/>
        </w:numPr>
        <w:tabs>
          <w:tab w:pos="684" w:val="left" w:leader="none"/>
        </w:tabs>
        <w:spacing w:line="240" w:lineRule="auto" w:before="225" w:after="0"/>
        <w:ind w:left="683" w:right="0" w:hanging="511"/>
        <w:jc w:val="left"/>
        <w:rPr>
          <w:rFonts w:ascii="BPG Sans Modern GPL&amp;GNU"/>
        </w:rPr>
      </w:pPr>
      <w:r>
        <w:rPr>
          <w:rFonts w:ascii="BPG Sans Modern GPL&amp;GNU"/>
          <w:color w:val="231F20"/>
          <w:w w:val="80"/>
        </w:rPr>
        <w:br w:type="column"/>
      </w:r>
      <w:r>
        <w:rPr>
          <w:rFonts w:ascii="BPG Sans Modern GPL&amp;GNU"/>
          <w:color w:val="231F20"/>
          <w:w w:val="95"/>
        </w:rPr>
        <w:t>Spare</w:t>
      </w:r>
      <w:r>
        <w:rPr>
          <w:rFonts w:ascii="BPG Sans Modern GPL&amp;GNU"/>
          <w:color w:val="231F20"/>
          <w:spacing w:val="-39"/>
          <w:w w:val="95"/>
        </w:rPr>
        <w:t> </w:t>
      </w:r>
      <w:r>
        <w:rPr>
          <w:rFonts w:ascii="BPG Sans Modern GPL&amp;GNU"/>
          <w:color w:val="231F20"/>
          <w:w w:val="95"/>
        </w:rPr>
        <w:t>capacity</w:t>
      </w:r>
      <w:r>
        <w:rPr>
          <w:rFonts w:ascii="BPG Sans Modern GPL&amp;GNU"/>
          <w:color w:val="231F20"/>
          <w:spacing w:val="-39"/>
          <w:w w:val="95"/>
        </w:rPr>
        <w:t> </w:t>
      </w:r>
      <w:r>
        <w:rPr>
          <w:rFonts w:ascii="BPG Sans Modern GPL&amp;GNU"/>
          <w:color w:val="231F20"/>
          <w:w w:val="95"/>
        </w:rPr>
        <w:t>in</w:t>
      </w:r>
      <w:r>
        <w:rPr>
          <w:rFonts w:ascii="BPG Sans Modern GPL&amp;GNU"/>
          <w:color w:val="231F20"/>
          <w:spacing w:val="-39"/>
          <w:w w:val="95"/>
        </w:rPr>
        <w:t> </w:t>
      </w:r>
      <w:r>
        <w:rPr>
          <w:rFonts w:ascii="BPG Sans Modern GPL&amp;GNU"/>
          <w:color w:val="231F20"/>
          <w:w w:val="95"/>
        </w:rPr>
        <w:t>the</w:t>
      </w:r>
      <w:r>
        <w:rPr>
          <w:rFonts w:ascii="BPG Sans Modern GPL&amp;GNU"/>
          <w:color w:val="231F20"/>
          <w:spacing w:val="-38"/>
          <w:w w:val="95"/>
        </w:rPr>
        <w:t> </w:t>
      </w:r>
      <w:r>
        <w:rPr>
          <w:rFonts w:ascii="BPG Sans Modern GPL&amp;GNU"/>
          <w:color w:val="231F20"/>
          <w:w w:val="95"/>
        </w:rPr>
        <w:t>economy</w:t>
      </w:r>
    </w:p>
    <w:p>
      <w:pPr>
        <w:pStyle w:val="BodyText"/>
        <w:spacing w:line="259" w:lineRule="auto" w:before="264"/>
        <w:ind w:left="173" w:right="98"/>
      </w:pP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important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determinant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75"/>
        </w:rPr>
        <w:t>inflationary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pressures.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When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resources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underutilised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—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for </w:t>
      </w:r>
      <w:r>
        <w:rPr>
          <w:color w:val="231F20"/>
          <w:w w:val="80"/>
        </w:rPr>
        <w:t>example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people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work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have </w:t>
      </w:r>
      <w:r>
        <w:rPr>
          <w:color w:val="231F20"/>
          <w:w w:val="85"/>
        </w:rPr>
        <w:t>spare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productive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capacity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64"/>
          <w:w w:val="11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tends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scope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for </w:t>
      </w:r>
      <w:r>
        <w:rPr>
          <w:color w:val="231F20"/>
          <w:w w:val="75"/>
        </w:rPr>
        <w:t>output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rise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without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generating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excess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inflationary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pressures. </w:t>
      </w:r>
      <w:r>
        <w:rPr>
          <w:color w:val="231F20"/>
          <w:w w:val="80"/>
        </w:rPr>
        <w:t>But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absorbed,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tend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 put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greater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upward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pressure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 </w:t>
      </w:r>
      <w:r>
        <w:rPr>
          <w:color w:val="231F20"/>
          <w:w w:val="85"/>
        </w:rPr>
        <w:t>companies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need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pay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recruit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retain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staff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or invest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additional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resources.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59" w:lineRule="auto"/>
        <w:ind w:left="173" w:right="603"/>
      </w:pP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uses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approaches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estimate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spare capacity.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‘top-down’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approach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statistical filtering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techniques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estimate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5"/>
          <w:w w:val="80"/>
        </w:rPr>
        <w:t>past </w:t>
      </w:r>
      <w:r>
        <w:rPr>
          <w:color w:val="231F20"/>
          <w:w w:val="80"/>
        </w:rPr>
        <w:t>observations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GDP,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taking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account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 domestic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pressures.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services</w:t>
      </w:r>
    </w:p>
    <w:p>
      <w:pPr>
        <w:pStyle w:val="BodyText"/>
        <w:spacing w:line="259" w:lineRule="auto" w:before="2"/>
        <w:ind w:left="173" w:right="268"/>
      </w:pPr>
      <w:r>
        <w:rPr>
          <w:color w:val="231F20"/>
          <w:w w:val="75"/>
        </w:rPr>
        <w:t>CPI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inflation,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one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measure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domestic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inflationary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pressures </w:t>
      </w:r>
      <w:r>
        <w:rPr>
          <w:color w:val="231F20"/>
          <w:w w:val="80"/>
        </w:rPr>
        <w:t>(Section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4),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suggests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might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small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margin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spare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capacity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economy.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Results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filtering </w:t>
      </w:r>
      <w:r>
        <w:rPr>
          <w:color w:val="231F20"/>
          <w:w w:val="80"/>
        </w:rPr>
        <w:t>techniques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tend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very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sensitive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precise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modelling </w:t>
      </w:r>
      <w:r>
        <w:rPr>
          <w:color w:val="231F20"/>
          <w:w w:val="85"/>
        </w:rPr>
        <w:t>assumptions,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however.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59" w:lineRule="auto"/>
        <w:ind w:left="173" w:right="156"/>
      </w:pPr>
      <w:r>
        <w:rPr>
          <w:color w:val="231F20"/>
          <w:w w:val="80"/>
        </w:rPr>
        <w:t>An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alternative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‘bottom-up’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approach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separately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estimate 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components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within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market 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within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firms.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key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component </w:t>
      </w:r>
      <w:r>
        <w:rPr>
          <w:color w:val="231F20"/>
          <w:w w:val="85"/>
        </w:rPr>
        <w:t>of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slack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65"/>
          <w:w w:val="11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4%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 November (</w:t>
      </w:r>
      <w:r>
        <w:rPr>
          <w:rFonts w:ascii="BPG Sans Modern GPL&amp;GNU" w:hAnsi="BPG Sans Modern GPL&amp;GNU"/>
          <w:color w:val="231F20"/>
          <w:w w:val="85"/>
        </w:rPr>
        <w:t>Chart 3.2</w:t>
      </w:r>
      <w:r>
        <w:rPr>
          <w:color w:val="231F20"/>
          <w:w w:val="85"/>
        </w:rPr>
        <w:t>). That is a little below the MPC’s assessment of the ‘equilibrium rate’ of unemployment consistent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target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3.2).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59" w:lineRule="auto"/>
        <w:ind w:left="173" w:right="259"/>
      </w:pPr>
      <w:r>
        <w:rPr>
          <w:color w:val="231F20"/>
          <w:w w:val="85"/>
        </w:rPr>
        <w:t>A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range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other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indicators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consistent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tight </w:t>
      </w:r>
      <w:r>
        <w:rPr>
          <w:color w:val="231F20"/>
          <w:w w:val="80"/>
        </w:rPr>
        <w:t>labour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conditions.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recruitment difficulties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averages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ratio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redundancies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employees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close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historical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low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Table</w:t>
      </w:r>
      <w:r>
        <w:rPr>
          <w:rFonts w:ascii="BPG Sans Modern GPL&amp;GNU"/>
          <w:color w:val="231F20"/>
          <w:spacing w:val="-23"/>
          <w:w w:val="80"/>
        </w:rPr>
        <w:t> </w:t>
      </w:r>
      <w:r>
        <w:rPr>
          <w:rFonts w:ascii="BPG Sans Modern GPL&amp;GNU"/>
          <w:color w:val="231F20"/>
          <w:w w:val="80"/>
        </w:rPr>
        <w:t>3.A</w:t>
      </w:r>
      <w:r>
        <w:rPr>
          <w:color w:val="231F20"/>
          <w:w w:val="80"/>
        </w:rPr>
        <w:t>).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surveys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employment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intentions </w:t>
      </w:r>
      <w:r>
        <w:rPr>
          <w:color w:val="231F20"/>
          <w:w w:val="85"/>
        </w:rPr>
        <w:t>softened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Q4,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consistent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slight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slowing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75"/>
        </w:rPr>
        <w:t>employment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early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2019,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labour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market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conditions </w:t>
      </w:r>
      <w:r>
        <w:rPr>
          <w:color w:val="231F20"/>
          <w:w w:val="80"/>
        </w:rPr>
        <w:t>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tight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3"/>
          <w:w w:val="80"/>
        </w:rPr>
        <w:t>expected </w:t>
      </w:r>
      <w:r>
        <w:rPr>
          <w:color w:val="231F20"/>
          <w:w w:val="85"/>
        </w:rPr>
        <w:t>to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broadly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stable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near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term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20"/>
          <w:w w:val="85"/>
        </w:rPr>
        <w:t> </w:t>
      </w:r>
      <w:r>
        <w:rPr>
          <w:rFonts w:ascii="BPG Sans Modern GPL&amp;GNU"/>
          <w:color w:val="231F20"/>
          <w:w w:val="85"/>
        </w:rPr>
        <w:t>3.2</w:t>
      </w:r>
      <w:r>
        <w:rPr>
          <w:color w:val="231F20"/>
          <w:w w:val="85"/>
        </w:rPr>
        <w:t>).</w:t>
      </w:r>
    </w:p>
    <w:p>
      <w:pPr>
        <w:pStyle w:val="BodyText"/>
        <w:rPr>
          <w:sz w:val="25"/>
        </w:rPr>
      </w:pPr>
    </w:p>
    <w:p>
      <w:pPr>
        <w:pStyle w:val="BodyText"/>
        <w:spacing w:line="259" w:lineRule="auto"/>
        <w:ind w:left="173" w:right="166"/>
      </w:pPr>
      <w:r>
        <w:rPr>
          <w:color w:val="231F20"/>
          <w:w w:val="80"/>
        </w:rPr>
        <w:t>Spare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largely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absorbed elsewhere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market.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‘marginal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attachment’ ratio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proportion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working-age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population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who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6"/>
          <w:w w:val="80"/>
        </w:rPr>
        <w:t>are </w:t>
      </w:r>
      <w:r>
        <w:rPr>
          <w:color w:val="231F20"/>
          <w:w w:val="80"/>
        </w:rPr>
        <w:t>not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currently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work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seeking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employment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report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 they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like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job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 record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low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1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3.3</w:t>
      </w:r>
      <w:r>
        <w:rPr>
          <w:color w:val="231F20"/>
          <w:w w:val="80"/>
        </w:rPr>
        <w:t>).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suggests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scope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further rises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employment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people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enter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labour market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limited.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hours 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employment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say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like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work,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over </w:t>
      </w:r>
      <w:r>
        <w:rPr>
          <w:color w:val="231F20"/>
          <w:w w:val="75"/>
        </w:rPr>
        <w:t>and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above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those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currently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working,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fallen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back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 </w:t>
      </w:r>
      <w:r>
        <w:rPr>
          <w:color w:val="231F20"/>
          <w:w w:val="85"/>
        </w:rPr>
        <w:t>recent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years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close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above,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zero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 recent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quarters.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5197" w:space="132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202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2" w:lineRule="auto" w:before="75"/>
        <w:ind w:left="173" w:right="143" w:firstLine="0"/>
        <w:jc w:val="left"/>
        <w:rPr>
          <w:sz w:val="12"/>
        </w:rPr>
      </w:pPr>
      <w:bookmarkStart w:name="3.2 Potential supply" w:id="35"/>
      <w:bookmarkEnd w:id="35"/>
      <w:r>
        <w:rPr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1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3.3</w:t>
      </w:r>
      <w:r>
        <w:rPr>
          <w:rFonts w:ascii="Trebuchet MS"/>
          <w:b/>
          <w:color w:val="A70741"/>
          <w:spacing w:val="-2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2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proportion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</w:t>
      </w:r>
      <w:r>
        <w:rPr>
          <w:rFonts w:ascii="BPG Sans Modern GPL&amp;GNU"/>
          <w:color w:val="A70741"/>
          <w:spacing w:val="-2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people</w:t>
      </w:r>
      <w:r>
        <w:rPr>
          <w:rFonts w:ascii="BPG Sans Modern GPL&amp;GNU"/>
          <w:color w:val="A70741"/>
          <w:spacing w:val="-2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not</w:t>
      </w:r>
      <w:r>
        <w:rPr>
          <w:rFonts w:ascii="BPG Sans Modern GPL&amp;GNU"/>
          <w:color w:val="A70741"/>
          <w:spacing w:val="-2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currently</w:t>
      </w:r>
      <w:r>
        <w:rPr>
          <w:rFonts w:ascii="BPG Sans Modern GPL&amp;GNU"/>
          <w:color w:val="A70741"/>
          <w:spacing w:val="-2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2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work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or actively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looking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for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work,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but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who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would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like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job,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fallen </w:t>
      </w:r>
      <w:r>
        <w:rPr>
          <w:rFonts w:ascii="BPG Sans Modern GPL&amp;GNU"/>
          <w:color w:val="231F20"/>
          <w:w w:val="95"/>
          <w:sz w:val="16"/>
        </w:rPr>
        <w:t>Marginal attachment</w:t>
      </w:r>
      <w:r>
        <w:rPr>
          <w:rFonts w:ascii="BPG Sans Modern GPL&amp;GNU"/>
          <w:color w:val="231F20"/>
          <w:spacing w:val="-35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ratio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28" w:lineRule="exact" w:before="107"/>
        <w:ind w:left="4038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 cent</w:t>
      </w:r>
    </w:p>
    <w:p>
      <w:pPr>
        <w:spacing w:line="128" w:lineRule="exact" w:before="0"/>
        <w:ind w:left="4471" w:right="0" w:firstLine="0"/>
        <w:jc w:val="left"/>
        <w:rPr>
          <w:sz w:val="12"/>
        </w:rPr>
      </w:pPr>
      <w:r>
        <w:rPr/>
        <w:pict>
          <v:group style="position:absolute;margin-left:39.935001pt;margin-top:2.267571pt;width:212.6pt;height:114.35pt;mso-position-horizontal-relative:page;mso-position-vertical-relative:paragraph;z-index:15837696" coordorigin="799,45" coordsize="4252,2287">
            <v:line style="position:absolute" from="806,2209" to="916,2209" stroked="true" strokeweight=".5pt" strokecolor="#231f20">
              <v:stroke dashstyle="solid"/>
            </v:line>
            <v:shape style="position:absolute;left:895;top:2207;width:40;height:118" coordorigin="896,2208" coordsize="40,118" path="m916,2208l916,2233,896,2248,935,2261,896,2279,935,2295,912,2304,912,2325e" filled="false" stroked="true" strokeweight=".5pt" strokecolor="#231f20">
              <v:path arrowok="t"/>
              <v:stroke dashstyle="solid"/>
            </v:shape>
            <v:line style="position:absolute" from="799,2327" to="5044,2327" stroked="true" strokeweight=".5pt" strokecolor="#231f20">
              <v:stroke dashstyle="solid"/>
            </v:line>
            <v:shape style="position:absolute;left:4904;top:2206;width:40;height:118" coordorigin="4905,2207" coordsize="40,118" path="m4925,2207l4925,2231,4905,2246,4945,2259,4905,2278,4945,2293,4921,2302,4921,2324e" filled="false" stroked="true" strokeweight=".5pt" strokecolor="#231f20">
              <v:path arrowok="t"/>
              <v:stroke dashstyle="solid"/>
            </v:shape>
            <v:line style="position:absolute" from="799,50" to="5051,50" stroked="true" strokeweight=".5pt" strokecolor="#231f20">
              <v:stroke dashstyle="solid"/>
            </v:line>
            <v:shape style="position:absolute;left:803;top:55;width:4240;height:2154" coordorigin="804,55" coordsize="4240,2154" path="m804,55l804,2206m5044,55l5044,2206m4926,2209l5036,2209e" filled="false" stroked="true" strokeweight=".5pt" strokecolor="#231f20">
              <v:path arrowok="t"/>
              <v:stroke dashstyle="solid"/>
            </v:shape>
            <v:shape style="position:absolute;left:968;top:2213;width:3700;height:114" coordorigin="969,2214" coordsize="3700,114" path="m4669,2214l4669,2327m4206,2214l4206,2327m3743,2214l3743,2327m3281,2214l3281,2327m2818,2214l2818,2327m2355,2214l2355,2327m1893,2214l1893,2327m1430,2214l1430,2327m969,2214l969,2327e" filled="false" stroked="true" strokeweight=".5pt" strokecolor="#231f20">
              <v:path arrowok="t"/>
              <v:stroke dashstyle="solid"/>
            </v:shape>
            <v:shape style="position:absolute;left:798;top:489;width:4252;height:1293" coordorigin="799,490" coordsize="4252,1293" path="m4937,490l5051,490m4937,921l5051,921m4937,1352l5051,1352m4937,1783l5051,1783m799,490l912,490m799,921l912,921m799,1352l912,1352m799,1783l912,1783e" filled="false" stroked="true" strokeweight=".5pt" strokecolor="#231f20">
              <v:path arrowok="t"/>
              <v:stroke dashstyle="solid"/>
            </v:shape>
            <v:shape style="position:absolute;left:978;top:262;width:3893;height:1527" coordorigin="978,262" coordsize="3893,1527" path="m978,367l997,324,1016,274,1035,298,1055,343,1074,375,1095,389,1114,447,1133,417,1152,289,1171,262,1191,408,1210,432,1229,497,1248,577,1267,651,1286,651,1305,622,1327,635,1346,687,1365,774,1384,780,1403,752,1422,726,1441,830,1460,817,1479,854,1498,891,1517,975,1536,982,1555,975,1577,947,1596,915,1615,952,1634,1006,1653,1021,1672,995,1691,1121,1710,1108,1729,1012,1748,932,1767,889,1786,865,1808,880,1827,962,1846,980,1865,967,1884,945,1904,915,1923,954,1942,1019,1961,975,1980,943,1999,902,2018,962,2040,958,2059,908,2078,893,2097,889,2116,910,2135,917,2154,915,2173,910,2192,848,2211,880,2230,917,2249,954,2268,967,2290,923,2309,930,2328,936,2347,934,2366,950,2385,889,2404,835,2423,861,2442,807,2461,776,2480,757,2500,830,2521,865,2540,876,2559,971,2578,962,2597,960,2616,932,2636,999,2655,945,2674,897,2693,845,2712,754,2731,740,2753,618,2772,570,2791,497,2810,467,2829,462,2848,462,2867,501,2886,492,2905,560,2924,592,2943,579,2962,490,2981,506,3003,501,3022,568,3041,529,3060,597,3079,599,3098,564,3117,683,3136,724,3155,737,3174,599,3193,748,3212,798,3234,837,3253,750,3272,754,3291,703,3310,649,3329,618,3348,570,3368,568,3387,514,3406,583,3425,614,3444,631,3466,661,3485,666,3504,672,3523,694,3542,744,3561,705,3580,635,3599,707,3618,774,3637,819,3656,755,3675,694,3697,709,3716,780,3735,742,3754,668,3773,698,3792,755,3811,839,3830,813,3849,785,3868,720,3887,789,3906,846,3925,843,3947,802,3966,835,3985,897,4004,854,4023,763,4042,663,4062,768,4080,744,4100,874,4119,794,4138,910,4157,850,4178,904,4198,924,4217,991,4236,1006,4255,1019,4274,1067,4293,1038,4312,1084,4331,1077,4350,1140,4369,991,4388,1032,4410,1014,4429,1071,4448,1090,4467,1144,4486,1194,4505,1201,4524,1296,4543,1376,4562,1435,4581,1452,4600,1420,4619,1394,4638,1545,4660,1446,4679,1433,4698,1340,4717,1470,4736,1519,4755,1591,4774,1599,4793,1586,4812,1664,4832,1693,4851,1731,4871,1788e" filled="false" stroked="true" strokeweight="1pt" strokecolor="#a70741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5"/>
          <w:sz w:val="12"/>
        </w:rPr>
        <w:t>6.5</w:t>
      </w:r>
    </w:p>
    <w:p>
      <w:pPr>
        <w:pStyle w:val="BodyText"/>
        <w:rPr>
          <w:sz w:val="14"/>
        </w:rPr>
      </w:pPr>
    </w:p>
    <w:p>
      <w:pPr>
        <w:spacing w:before="112"/>
        <w:ind w:left="0" w:right="290" w:firstLine="0"/>
        <w:jc w:val="right"/>
        <w:rPr>
          <w:sz w:val="12"/>
        </w:rPr>
      </w:pPr>
      <w:bookmarkStart w:name="Labour supply" w:id="36"/>
      <w:bookmarkEnd w:id="36"/>
      <w:r>
        <w:rPr/>
      </w:r>
      <w:r>
        <w:rPr>
          <w:color w:val="231F20"/>
          <w:spacing w:val="-1"/>
          <w:w w:val="70"/>
          <w:sz w:val="12"/>
        </w:rPr>
        <w:t>6.0</w:t>
      </w:r>
    </w:p>
    <w:p>
      <w:pPr>
        <w:pStyle w:val="BodyText"/>
        <w:rPr>
          <w:sz w:val="14"/>
        </w:rPr>
      </w:pPr>
    </w:p>
    <w:p>
      <w:pPr>
        <w:spacing w:before="112"/>
        <w:ind w:left="0" w:right="290" w:firstLine="0"/>
        <w:jc w:val="right"/>
        <w:rPr>
          <w:sz w:val="12"/>
        </w:rPr>
      </w:pPr>
      <w:r>
        <w:rPr>
          <w:color w:val="231F20"/>
          <w:w w:val="75"/>
          <w:sz w:val="12"/>
        </w:rPr>
        <w:t>5.5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0"/>
        </w:rPr>
      </w:pPr>
    </w:p>
    <w:p>
      <w:pPr>
        <w:spacing w:before="0"/>
        <w:ind w:left="0" w:right="290" w:firstLine="0"/>
        <w:jc w:val="right"/>
        <w:rPr>
          <w:sz w:val="12"/>
        </w:rPr>
      </w:pPr>
      <w:r>
        <w:rPr>
          <w:color w:val="231F20"/>
          <w:w w:val="70"/>
          <w:sz w:val="12"/>
        </w:rPr>
        <w:t>5.0</w:t>
      </w:r>
    </w:p>
    <w:p>
      <w:pPr>
        <w:pStyle w:val="BodyText"/>
        <w:rPr>
          <w:sz w:val="14"/>
        </w:rPr>
      </w:pPr>
    </w:p>
    <w:p>
      <w:pPr>
        <w:spacing w:before="112"/>
        <w:ind w:left="0" w:right="290" w:firstLine="0"/>
        <w:jc w:val="right"/>
        <w:rPr>
          <w:sz w:val="12"/>
        </w:rPr>
      </w:pPr>
      <w:r>
        <w:rPr>
          <w:color w:val="231F20"/>
          <w:w w:val="75"/>
          <w:sz w:val="12"/>
        </w:rPr>
        <w:t>4.5</w:t>
      </w:r>
    </w:p>
    <w:p>
      <w:pPr>
        <w:pStyle w:val="BodyText"/>
        <w:rPr>
          <w:sz w:val="14"/>
        </w:rPr>
      </w:pPr>
    </w:p>
    <w:p>
      <w:pPr>
        <w:spacing w:line="137" w:lineRule="exact" w:before="112"/>
        <w:ind w:left="4464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4.0</w:t>
      </w:r>
    </w:p>
    <w:p>
      <w:pPr>
        <w:spacing w:line="117" w:lineRule="exact" w:before="0"/>
        <w:ind w:left="4463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tabs>
          <w:tab w:pos="798" w:val="left" w:leader="none"/>
          <w:tab w:pos="1250" w:val="left" w:leader="none"/>
          <w:tab w:pos="1722" w:val="left" w:leader="none"/>
          <w:tab w:pos="2194" w:val="left" w:leader="none"/>
          <w:tab w:pos="2646" w:val="left" w:leader="none"/>
          <w:tab w:pos="3118" w:val="left" w:leader="none"/>
          <w:tab w:pos="3570" w:val="left" w:leader="none"/>
          <w:tab w:pos="4042" w:val="left" w:leader="none"/>
        </w:tabs>
        <w:spacing w:line="124" w:lineRule="exact" w:before="0"/>
        <w:ind w:left="33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2002</w:t>
        <w:tab/>
      </w:r>
      <w:r>
        <w:rPr>
          <w:color w:val="231F20"/>
          <w:w w:val="90"/>
          <w:sz w:val="12"/>
        </w:rPr>
        <w:t>04</w:t>
        <w:tab/>
        <w:t>06</w:t>
        <w:tab/>
        <w:t>08</w:t>
        <w:tab/>
        <w:t>10</w:t>
        <w:tab/>
        <w:t>12</w:t>
        <w:tab/>
        <w:t>14</w:t>
        <w:tab/>
        <w:t>16</w:t>
        <w:tab/>
        <w:t>18</w:t>
      </w:r>
    </w:p>
    <w:p>
      <w:pPr>
        <w:pStyle w:val="BodyText"/>
        <w:spacing w:before="9"/>
        <w:rPr>
          <w:sz w:val="13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0"/>
        <w:ind w:left="343" w:right="226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5"/>
          <w:w w:val="80"/>
          <w:sz w:val="11"/>
        </w:rPr>
        <w:t> </w:t>
      </w:r>
      <w:r>
        <w:rPr>
          <w:color w:val="231F20"/>
          <w:w w:val="80"/>
          <w:sz w:val="11"/>
        </w:rPr>
        <w:t>Number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aged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16–64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who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say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work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actively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looking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work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but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would </w:t>
      </w:r>
      <w:r>
        <w:rPr>
          <w:color w:val="231F20"/>
          <w:w w:val="85"/>
          <w:sz w:val="11"/>
        </w:rPr>
        <w:t>like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job,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16–64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population.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reported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LFS.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Rolling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three-month </w:t>
      </w:r>
      <w:r>
        <w:rPr>
          <w:color w:val="231F20"/>
          <w:w w:val="90"/>
          <w:sz w:val="11"/>
        </w:rPr>
        <w:t>measure.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 w:after="1"/>
        <w:rPr>
          <w:sz w:val="19"/>
        </w:rPr>
      </w:pPr>
    </w:p>
    <w:p>
      <w:pPr>
        <w:pStyle w:val="BodyText"/>
        <w:spacing w:line="20" w:lineRule="exact"/>
        <w:ind w:left="166" w:right="-202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26" w:firstLine="0"/>
        <w:jc w:val="left"/>
        <w:rPr>
          <w:rFonts w:ascii="BPG Sans Modern GPL&amp;GNU" w:hAnsi="BPG Sans Modern GPL&amp;GNU"/>
          <w:sz w:val="18"/>
        </w:rPr>
      </w:pPr>
      <w:r>
        <w:rPr>
          <w:rFonts w:ascii="Trebuchet MS" w:hAnsi="Trebuchet MS"/>
          <w:b/>
          <w:color w:val="A70741"/>
          <w:w w:val="90"/>
          <w:sz w:val="18"/>
        </w:rPr>
        <w:t>Chart</w:t>
      </w:r>
      <w:r>
        <w:rPr>
          <w:rFonts w:ascii="Trebuchet MS" w:hAnsi="Trebuchet MS"/>
          <w:b/>
          <w:color w:val="A70741"/>
          <w:spacing w:val="-34"/>
          <w:w w:val="90"/>
          <w:sz w:val="18"/>
        </w:rPr>
        <w:t> </w:t>
      </w:r>
      <w:r>
        <w:rPr>
          <w:rFonts w:ascii="Trebuchet MS" w:hAnsi="Trebuchet MS"/>
          <w:b/>
          <w:color w:val="A70741"/>
          <w:w w:val="90"/>
          <w:sz w:val="18"/>
        </w:rPr>
        <w:t>3.4</w:t>
      </w:r>
      <w:r>
        <w:rPr>
          <w:rFonts w:ascii="Trebuchet MS" w:hAnsi="Trebuchet MS"/>
          <w:b/>
          <w:color w:val="A70741"/>
          <w:spacing w:val="-33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Agents’</w:t>
      </w:r>
      <w:r>
        <w:rPr>
          <w:rFonts w:ascii="BPG Sans Modern GPL&amp;GNU" w:hAns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reports</w:t>
      </w:r>
      <w:r>
        <w:rPr>
          <w:rFonts w:ascii="BPG Sans Modern GPL&amp;GNU" w:hAns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suggest</w:t>
      </w:r>
      <w:r>
        <w:rPr>
          <w:rFonts w:ascii="BPG Sans Modern GPL&amp;GNU" w:hAns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that</w:t>
      </w:r>
      <w:r>
        <w:rPr>
          <w:rFonts w:ascii="BPG Sans Modern GPL&amp;GNU" w:hAns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firms</w:t>
      </w:r>
      <w:r>
        <w:rPr>
          <w:rFonts w:ascii="BPG Sans Modern GPL&amp;GNU" w:hAns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are</w:t>
      </w:r>
      <w:r>
        <w:rPr>
          <w:rFonts w:ascii="BPG Sans Modern GPL&amp;GNU" w:hAns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operating</w:t>
      </w:r>
      <w:r>
        <w:rPr>
          <w:rFonts w:ascii="BPG Sans Modern GPL&amp;GNU" w:hAns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at</w:t>
      </w:r>
      <w:r>
        <w:rPr>
          <w:rFonts w:ascii="BPG Sans Modern GPL&amp;GNU" w:hAns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spacing w:val="-12"/>
          <w:w w:val="90"/>
          <w:sz w:val="18"/>
        </w:rPr>
        <w:t>a </w:t>
      </w:r>
      <w:r>
        <w:rPr>
          <w:rFonts w:ascii="BPG Sans Modern GPL&amp;GNU" w:hAnsi="BPG Sans Modern GPL&amp;GNU"/>
          <w:color w:val="A70741"/>
          <w:w w:val="95"/>
          <w:sz w:val="18"/>
        </w:rPr>
        <w:t>little</w:t>
      </w:r>
      <w:r>
        <w:rPr>
          <w:rFonts w:ascii="BPG Sans Modern GPL&amp;GNU" w:hAns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below</w:t>
      </w:r>
      <w:r>
        <w:rPr>
          <w:rFonts w:ascii="BPG Sans Modern GPL&amp;GNU" w:hAns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normal</w:t>
      </w:r>
      <w:r>
        <w:rPr>
          <w:rFonts w:ascii="BPG Sans Modern GPL&amp;GNU" w:hAns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capacity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Indicators of capacity pressures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8"/>
        <w:ind w:left="2849" w:right="475" w:hanging="634"/>
        <w:jc w:val="right"/>
        <w:rPr>
          <w:sz w:val="12"/>
        </w:rPr>
      </w:pPr>
      <w:r>
        <w:rPr>
          <w:color w:val="231F20"/>
          <w:w w:val="75"/>
          <w:sz w:val="12"/>
        </w:rPr>
        <w:t>Differences from 1999 Q1–2007 Q3 averages</w:t>
      </w:r>
      <w:r>
        <w:rPr>
          <w:color w:val="231F20"/>
          <w:w w:val="73"/>
          <w:sz w:val="12"/>
        </w:rPr>
        <w:t> </w:t>
      </w:r>
      <w:r>
        <w:rPr>
          <w:color w:val="231F20"/>
          <w:w w:val="75"/>
          <w:sz w:val="12"/>
        </w:rPr>
        <w:t>(number of standard deviations)</w:t>
      </w:r>
    </w:p>
    <w:p>
      <w:pPr>
        <w:spacing w:line="117" w:lineRule="exact" w:before="0"/>
        <w:ind w:left="0" w:right="376" w:firstLine="0"/>
        <w:jc w:val="right"/>
        <w:rPr>
          <w:sz w:val="12"/>
        </w:rPr>
      </w:pPr>
      <w:r>
        <w:rPr/>
        <w:pict>
          <v:group style="position:absolute;margin-left:39.685001pt;margin-top:2.458214pt;width:212.6pt;height:113.4pt;mso-position-horizontal-relative:page;mso-position-vertical-relative:paragraph;z-index:15839744" coordorigin="794,49" coordsize="4252,2268">
            <v:rect style="position:absolute;left:798;top:54;width:4242;height:2258" filled="false" stroked="true" strokeweight=".5pt" strokecolor="#231f20">
              <v:stroke dashstyle="solid"/>
            </v:rect>
            <v:shape style="position:absolute;left:793;top:955;width:4252;height:2" coordorigin="794,956" coordsize="4252,0" path="m4932,956l5046,956m794,956l907,956e" filled="false" stroked="true" strokeweight=".5pt" strokecolor="#231f20">
              <v:path arrowok="t"/>
              <v:stroke dashstyle="solid"/>
            </v:shape>
            <v:line style="position:absolute" from="962,956" to="4872,956" stroked="true" strokeweight=".5pt" strokecolor="#231f20">
              <v:stroke dashstyle="solid"/>
            </v:line>
            <v:shape style="position:absolute;left:793;top:275;width:4252;height:2042" coordorigin="794,275" coordsize="4252,2042" path="m4932,275l5046,275m4932,501l5046,501m4932,728l5046,728m4932,1181l5046,1181m4932,1409l5046,1409m4932,1636l5046,1636m4932,1862l5046,1862m4932,2089l5046,2089m794,275l907,275m794,501l907,501m794,728l907,728m794,1181l907,1181m794,1409l907,1409m794,1636l907,1636m794,1862l907,1862m794,2089l907,2089m4524,2204l4524,2317m3932,2204l3932,2317m3338,2204l3338,2317m2746,2204l2746,2317m2152,2204l2152,2317m1558,2204l1558,2317m965,2204l965,2317e" filled="false" stroked="true" strokeweight=".5pt" strokecolor="#231f20">
              <v:path arrowok="t"/>
              <v:stroke dashstyle="solid"/>
            </v:shape>
            <v:shape style="position:absolute;left:965;top:560;width:3906;height:1479" coordorigin="965,560" coordsize="3906,1479" path="m965,1062l1015,1044,1063,967,1114,842,1163,728,1214,668,1262,718,1313,639,1362,666,1410,882,1461,1052,1509,1212,1558,1227,1609,1243,1657,1272,1708,1233,1757,1289,1805,1333,1856,1324,1905,1208,1953,1079,2004,1011,2052,869,2104,828,2152,834,2200,851,2251,958,2300,1015,2348,1011,2399,917,2448,809,2499,705,2547,614,2596,560,2647,751,2695,894,2746,1141,2795,1358,2843,1630,2894,1902,2942,2039,2991,1894,3042,1837,3090,1713,3141,1642,3190,1563,3238,1443,3289,1420,3338,1387,3386,1374,3437,1420,3485,1509,3536,1542,3585,1522,3636,1490,3684,1455,3733,1472,3784,1468,3832,1322,3883,1212,3932,1179,3980,1154,4031,1177,4080,1089,4128,1098,4179,1060,4227,1110,4278,1104,4327,1189,4375,1127,4426,1214,4475,1225,4523,1189,4574,1177,4623,1168,4674,1145,4722,1135,4770,1129,4821,1048,4871,1013e" filled="false" stroked="true" strokeweight="1pt" strokecolor="#a70741">
              <v:path arrowok="t"/>
              <v:stroke dashstyle="solid"/>
            </v:shape>
            <v:shape style="position:absolute;left:965;top:247;width:3906;height:1262" coordorigin="965,247" coordsize="3906,1262" path="m965,1314l1015,1065,1063,1214,1114,553,1163,1044,1214,620,1262,585,1313,948,1362,948,1410,1129,1461,880,1509,1260,1558,1064,1609,981,1657,1162,1708,913,1757,1195,1805,1324,1856,1079,1905,898,1953,1079,2004,651,2052,869,2104,547,2152,983,2200,1116,2251,1231,2300,959,2348,1117,2399,1035,2448,664,2499,875,2547,664,2596,846,2647,605,2695,318,2746,680,2795,956,2843,931,2894,1247,2942,1227,2991,1508,3042,1412,3090,1345,3141,1304,3190,1220,3238,1052,3289,1193,3338,1193,3386,1040,3437,1318,3485,1177,3536,1220,3585,1110,3636,1044,3684,1112,3733,1150,3784,1011,3832,732,3883,526,3932,344,3980,456,4031,402,4080,385,4128,664,4179,487,4227,319,4278,247,4327,318,4375,247,4426,1264,4475,1193,4523,1260,4574,984,4623,971,4674,597,4722,929,4770,944,4821,803,4871,736e" filled="false" stroked="true" strokeweight="1pt" strokecolor="#ab937c">
              <v:path arrowok="t"/>
              <v:stroke dashstyle="solid"/>
            </v:shape>
            <v:shape style="position:absolute;left:965;top:494;width:3906;height:1516" coordorigin="965,494" coordsize="3906,1516" path="m965,1010l1015,836,1063,892,1114,867,1163,844,1214,705,1262,844,1313,659,1362,661,1410,1090,1461,1181,1509,1355,1558,1272,1609,1139,1657,1306,1708,1322,1757,1121,1805,1303,1856,1281,1905,1145,1953,936,2004,807,2052,917,2104,952,2152,828,2200,1085,2251,952,2300,1052,2348,890,2399,576,2448,873,2499,784,2547,612,2596,585,2647,744,2695,790,2746,1243,2795,1191,2843,1526,2894,1769,2942,2010,2991,1694,3042,1495,3090,1844,3141,1528,3190,1430,3238,1331,3289,1330,3338,1164,3386,1139,3437,1472,3485,1424,3536,1358,3585,1112,3636,1405,3684,1243,3733,1202,3784,1170,3832,911,3883,668,3932,715,3980,576,4031,807,4080,661,4128,699,4179,494,4227,499,4278,703,4327,823,4375,796,4426,857,4475,730,4523,869,4574,834,4623,851,4674,840,4722,882,4770,788,4821,855,4871,923e" filled="false" stroked="true" strokeweight="1pt" strokecolor="#00568b">
              <v:path arrowok="t"/>
              <v:stroke dashstyle="solid"/>
            </v:shape>
            <v:shape style="position:absolute;left:3841;top:180;width:22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0"/>
                        <w:sz w:val="12"/>
                      </w:rPr>
                      <w:t>BCC</w:t>
                    </w:r>
                  </w:p>
                </w:txbxContent>
              </v:textbox>
              <w10:wrap type="none"/>
            </v:shape>
            <v:shape style="position:absolute;left:2287;top:425;width:185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CBI</w:t>
                    </w:r>
                  </w:p>
                </w:txbxContent>
              </v:textbox>
              <w10:wrap type="none"/>
            </v:shape>
            <v:shape style="position:absolute;left:3857;top:1285;width:351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Agents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3"/>
          <w:sz w:val="12"/>
        </w:rPr>
        <w:t>4</w:t>
      </w:r>
    </w:p>
    <w:p>
      <w:pPr>
        <w:spacing w:before="82"/>
        <w:ind w:left="0" w:right="376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spacing w:before="83"/>
        <w:ind w:left="0" w:right="376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15" w:lineRule="exact" w:before="83"/>
        <w:ind w:left="0" w:right="376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38" w:lineRule="exact" w:before="0"/>
        <w:ind w:left="4459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89" w:lineRule="exact" w:before="0"/>
        <w:ind w:left="4469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38" w:lineRule="exact" w:before="0"/>
        <w:ind w:left="4459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18" w:lineRule="exact" w:before="0"/>
        <w:ind w:left="0" w:right="376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82"/>
        <w:ind w:left="0" w:right="376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before="83"/>
        <w:ind w:left="0" w:right="376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spacing w:before="82"/>
        <w:ind w:left="0" w:right="376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before="83"/>
        <w:ind w:left="0" w:right="376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line="129" w:lineRule="exact" w:before="83"/>
        <w:ind w:left="4471" w:right="0" w:firstLine="0"/>
        <w:jc w:val="lef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tabs>
          <w:tab w:pos="917" w:val="left" w:leader="none"/>
          <w:tab w:pos="1510" w:val="left" w:leader="none"/>
          <w:tab w:pos="2104" w:val="left" w:leader="none"/>
          <w:tab w:pos="2697" w:val="left" w:leader="none"/>
          <w:tab w:pos="3290" w:val="left" w:leader="none"/>
          <w:tab w:pos="3883" w:val="left" w:leader="none"/>
        </w:tabs>
        <w:spacing w:line="129" w:lineRule="exact" w:before="0"/>
        <w:ind w:left="32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1999</w:t>
        <w:tab/>
      </w:r>
      <w:r>
        <w:rPr>
          <w:color w:val="231F20"/>
          <w:w w:val="80"/>
          <w:sz w:val="12"/>
        </w:rPr>
        <w:t>2002</w:t>
        <w:tab/>
      </w:r>
      <w:r>
        <w:rPr>
          <w:color w:val="231F20"/>
          <w:w w:val="90"/>
          <w:sz w:val="12"/>
        </w:rPr>
        <w:t>05</w:t>
        <w:tab/>
        <w:t>08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14</w:t>
        <w:tab/>
        <w:t>17</w:t>
      </w:r>
    </w:p>
    <w:p>
      <w:pPr>
        <w:pStyle w:val="BodyText"/>
        <w:spacing w:before="10"/>
        <w:rPr>
          <w:sz w:val="17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Bank of England, BCC, CBI, CBI/PwC and Bank calculations.</w:t>
      </w: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0"/>
        <w:ind w:left="343" w:right="201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Measures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above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zero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indicate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greater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capacity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pressures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relative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past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averages.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Measures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are produced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weighting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together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surveys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Bank’s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Agents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(manufacturing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services),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the </w:t>
      </w:r>
      <w:r>
        <w:rPr>
          <w:color w:val="231F20"/>
          <w:w w:val="80"/>
          <w:sz w:val="11"/>
        </w:rPr>
        <w:t>BCC (non-services and services) and the CBI (manufacturing, financial services, business/ consumer/professional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distributive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trades)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nominal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value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added. </w:t>
      </w:r>
      <w:r>
        <w:rPr>
          <w:color w:val="231F20"/>
          <w:w w:val="85"/>
          <w:sz w:val="11"/>
        </w:rPr>
        <w:t>Agents’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last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available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observation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each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quarter.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BCC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seasonally adjusted.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3"/>
        </w:rPr>
      </w:pPr>
    </w:p>
    <w:p>
      <w:pPr>
        <w:spacing w:before="0"/>
        <w:ind w:left="173" w:right="0" w:firstLine="0"/>
        <w:jc w:val="left"/>
        <w:rPr>
          <w:rFonts w:ascii="BPG Sans Modern GPL&amp;GNU" w:hAnsi="BPG Sans Modern GPL&amp;GNU"/>
          <w:sz w:val="18"/>
        </w:rPr>
      </w:pPr>
      <w:r>
        <w:rPr/>
        <w:pict>
          <v:line style="position:absolute;mso-position-horizontal-relative:page;mso-position-vertical-relative:paragraph;z-index:15846400" from="39.685001pt,-4.426796pt" to="289.134001pt,-4.426796pt" stroked="true" strokeweight=".7pt" strokecolor="#a70741">
            <v:stroke dashstyle="solid"/>
            <w10:wrap type="none"/>
          </v:line>
        </w:pict>
      </w:r>
      <w:r>
        <w:rPr>
          <w:rFonts w:ascii="Trebuchet MS" w:hAnsi="Trebuchet MS"/>
          <w:b/>
          <w:color w:val="A70741"/>
          <w:w w:val="95"/>
          <w:sz w:val="18"/>
        </w:rPr>
        <w:t>Table 3.B </w:t>
      </w:r>
      <w:r>
        <w:rPr>
          <w:rFonts w:ascii="BPG Sans Modern GPL&amp;GNU" w:hAnsi="BPG Sans Modern GPL&amp;GNU"/>
          <w:color w:val="231F20"/>
          <w:w w:val="95"/>
          <w:sz w:val="18"/>
        </w:rPr>
        <w:t>Monitoring the MPC’s key judgements</w:t>
      </w:r>
    </w:p>
    <w:p>
      <w:pPr>
        <w:pStyle w:val="BodyText"/>
        <w:spacing w:before="11"/>
        <w:rPr>
          <w:rFonts w:ascii="BPG Sans Modern GPL&amp;GNU"/>
          <w:sz w:val="18"/>
        </w:rPr>
      </w:pPr>
      <w:r>
        <w:rPr/>
        <w:br w:type="column"/>
      </w:r>
      <w:r>
        <w:rPr>
          <w:rFonts w:ascii="BPG Sans Modern GPL&amp;GNU"/>
          <w:sz w:val="18"/>
        </w:rPr>
      </w:r>
    </w:p>
    <w:p>
      <w:pPr>
        <w:pStyle w:val="BodyText"/>
        <w:spacing w:line="259" w:lineRule="auto"/>
        <w:ind w:left="173" w:right="163"/>
      </w:pP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component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which </w:t>
      </w:r>
      <w:r>
        <w:rPr>
          <w:color w:val="231F20"/>
          <w:w w:val="75"/>
        </w:rPr>
        <w:t>companies’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capital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equipment,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such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vehicles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or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computers,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underutilised.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Reports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Agents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 companies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operating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normal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capacity, meaning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scope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raise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5"/>
          <w:w w:val="80"/>
        </w:rPr>
        <w:t>with </w:t>
      </w:r>
      <w:r>
        <w:rPr>
          <w:color w:val="231F20"/>
          <w:w w:val="80"/>
        </w:rPr>
        <w:t>existing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resources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4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3.4</w:t>
      </w:r>
      <w:r>
        <w:rPr>
          <w:color w:val="231F20"/>
          <w:w w:val="80"/>
        </w:rPr>
        <w:t>).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Results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CBI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BCC </w:t>
      </w:r>
      <w:r>
        <w:rPr>
          <w:color w:val="231F20"/>
          <w:w w:val="85"/>
        </w:rPr>
        <w:t>surveys, however, suggest that spare capacity within companies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absorbed.</w:t>
      </w:r>
    </w:p>
    <w:p>
      <w:pPr>
        <w:pStyle w:val="BodyText"/>
        <w:spacing w:before="1"/>
      </w:pPr>
    </w:p>
    <w:p>
      <w:pPr>
        <w:pStyle w:val="BodyText"/>
        <w:spacing w:line="259" w:lineRule="auto"/>
        <w:ind w:left="173" w:right="213"/>
      </w:pPr>
      <w:r>
        <w:rPr>
          <w:color w:val="231F20"/>
          <w:w w:val="85"/>
        </w:rPr>
        <w:t>Based on the evidence from both the ‘top-down’ and </w:t>
      </w:r>
      <w:r>
        <w:rPr>
          <w:color w:val="231F20"/>
          <w:w w:val="80"/>
        </w:rPr>
        <w:t>‘bottom-up’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approaches,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 supply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Q4.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 projected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emerge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early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2019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3"/>
          <w:w w:val="80"/>
        </w:rPr>
        <w:t>remains </w:t>
      </w:r>
      <w:r>
        <w:rPr>
          <w:color w:val="231F20"/>
          <w:w w:val="80"/>
        </w:rPr>
        <w:t>subdued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2).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out,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inflationary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are projected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build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picks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potential </w:t>
      </w:r>
      <w:r>
        <w:rPr>
          <w:color w:val="231F20"/>
          <w:w w:val="85"/>
        </w:rPr>
        <w:t>supply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remains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modest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20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3.1</w:t>
      </w:r>
      <w:r>
        <w:rPr>
          <w:color w:val="231F20"/>
          <w:w w:val="85"/>
        </w:rPr>
        <w:t>).</w:t>
      </w:r>
    </w:p>
    <w:p>
      <w:pPr>
        <w:pStyle w:val="BodyText"/>
        <w:spacing w:before="9"/>
      </w:pPr>
    </w:p>
    <w:p>
      <w:pPr>
        <w:pStyle w:val="Heading3"/>
        <w:numPr>
          <w:ilvl w:val="1"/>
          <w:numId w:val="27"/>
        </w:numPr>
        <w:tabs>
          <w:tab w:pos="684" w:val="left" w:leader="none"/>
        </w:tabs>
        <w:spacing w:line="240" w:lineRule="auto" w:before="0" w:after="0"/>
        <w:ind w:left="683" w:right="0" w:hanging="511"/>
        <w:jc w:val="left"/>
        <w:rPr>
          <w:rFonts w:ascii="BPG Sans Modern GPL&amp;GNU"/>
        </w:rPr>
      </w:pPr>
      <w:r>
        <w:rPr>
          <w:rFonts w:ascii="BPG Sans Modern GPL&amp;GNU"/>
          <w:color w:val="231F20"/>
          <w:w w:val="95"/>
        </w:rPr>
        <w:t>Potential</w:t>
      </w:r>
      <w:r>
        <w:rPr>
          <w:rFonts w:ascii="BPG Sans Modern GPL&amp;GNU"/>
          <w:color w:val="231F20"/>
          <w:spacing w:val="-26"/>
          <w:w w:val="95"/>
        </w:rPr>
        <w:t> </w:t>
      </w:r>
      <w:r>
        <w:rPr>
          <w:rFonts w:ascii="BPG Sans Modern GPL&amp;GNU"/>
          <w:color w:val="231F20"/>
          <w:w w:val="95"/>
        </w:rPr>
        <w:t>supply</w:t>
      </w:r>
    </w:p>
    <w:p>
      <w:pPr>
        <w:pStyle w:val="BodyText"/>
        <w:spacing w:line="259" w:lineRule="auto" w:before="265"/>
        <w:ind w:left="173" w:right="184"/>
      </w:pP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determined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 quantity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available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amount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that workers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produce.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slowed sharply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before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crisis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due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persistent weakness in productivity growth (</w:t>
      </w:r>
      <w:r>
        <w:rPr>
          <w:rFonts w:ascii="BPG Sans Modern GPL&amp;GNU"/>
          <w:color w:val="231F20"/>
          <w:w w:val="80"/>
        </w:rPr>
        <w:t>Table 3.C</w:t>
      </w:r>
      <w:r>
        <w:rPr>
          <w:color w:val="231F20"/>
          <w:w w:val="80"/>
        </w:rPr>
        <w:t>). While that </w:t>
      </w:r>
      <w:r>
        <w:rPr>
          <w:color w:val="231F20"/>
          <w:w w:val="75"/>
        </w:rPr>
        <w:t>weakness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partly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offset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robust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labour supply,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overall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potential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supply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around</w:t>
      </w:r>
      <w:r>
        <w:rPr>
          <w:color w:val="231F20"/>
          <w:spacing w:val="-11"/>
          <w:w w:val="75"/>
        </w:rPr>
        <w:t> </w:t>
      </w:r>
      <w:r>
        <w:rPr>
          <w:color w:val="231F20"/>
          <w:spacing w:val="-4"/>
          <w:w w:val="75"/>
        </w:rPr>
        <w:t>half </w:t>
      </w:r>
      <w:r>
        <w:rPr>
          <w:color w:val="231F20"/>
          <w:w w:val="85"/>
        </w:rPr>
        <w:t>its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pre-crisis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years.</w:t>
      </w:r>
    </w:p>
    <w:p>
      <w:pPr>
        <w:pStyle w:val="BodyText"/>
      </w:pPr>
    </w:p>
    <w:p>
      <w:pPr>
        <w:pStyle w:val="BodyText"/>
        <w:spacing w:line="259" w:lineRule="auto" w:before="1"/>
        <w:ind w:left="173" w:right="103"/>
      </w:pPr>
      <w:r>
        <w:rPr>
          <w:color w:val="231F20"/>
          <w:w w:val="75"/>
        </w:rPr>
        <w:t>Following its regular reassessment of supply-side conditions,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4"/>
          <w:w w:val="80"/>
        </w:rPr>
        <w:t>lower </w:t>
      </w:r>
      <w:r>
        <w:rPr>
          <w:color w:val="231F20"/>
          <w:w w:val="85"/>
        </w:rPr>
        <w:t>than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pre-crisis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average,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below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1½%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on average. That is slightly slower than projected in the November</w:t>
      </w:r>
      <w:r>
        <w:rPr>
          <w:color w:val="231F20"/>
          <w:spacing w:val="-23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color w:val="231F20"/>
          <w:w w:val="85"/>
        </w:rPr>
        <w:t>.</w:t>
      </w:r>
    </w:p>
    <w:p>
      <w:pPr>
        <w:pStyle w:val="BodyText"/>
        <w:spacing w:before="3"/>
      </w:pPr>
    </w:p>
    <w:p>
      <w:pPr>
        <w:pStyle w:val="Heading4"/>
        <w:spacing w:line="261" w:lineRule="exact"/>
      </w:pPr>
      <w:r>
        <w:rPr>
          <w:color w:val="A70741"/>
          <w:w w:val="95"/>
        </w:rPr>
        <w:t>Labour supply</w:t>
      </w:r>
    </w:p>
    <w:p>
      <w:pPr>
        <w:spacing w:line="262" w:lineRule="exact" w:before="0"/>
        <w:ind w:left="173" w:right="0" w:firstLine="0"/>
        <w:jc w:val="left"/>
        <w:rPr>
          <w:sz w:val="22"/>
        </w:rPr>
      </w:pPr>
      <w:r>
        <w:rPr>
          <w:color w:val="A70741"/>
          <w:w w:val="90"/>
          <w:sz w:val="22"/>
        </w:rPr>
        <w:t>Population and net migration</w:t>
      </w:r>
    </w:p>
    <w:p>
      <w:pPr>
        <w:pStyle w:val="BodyText"/>
        <w:spacing w:line="260" w:lineRule="exact" w:before="2"/>
        <w:ind w:left="173" w:right="106"/>
      </w:pPr>
      <w:r>
        <w:rPr>
          <w:color w:val="231F20"/>
          <w:w w:val="80"/>
        </w:rPr>
        <w:t>Population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key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driver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supply (</w:t>
      </w:r>
      <w:r>
        <w:rPr>
          <w:rFonts w:ascii="BPG Sans Modern GPL&amp;GNU" w:hAnsi="BPG Sans Modern GPL&amp;GNU"/>
          <w:color w:val="231F20"/>
          <w:w w:val="80"/>
        </w:rPr>
        <w:t>Table</w:t>
      </w:r>
      <w:r>
        <w:rPr>
          <w:rFonts w:ascii="BPG Sans Modern GPL&amp;GNU" w:hAnsi="BPG Sans Modern GPL&amp;GNU"/>
          <w:color w:val="231F20"/>
          <w:spacing w:val="-20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3.C</w:t>
      </w:r>
      <w:r>
        <w:rPr>
          <w:color w:val="231F20"/>
          <w:w w:val="80"/>
        </w:rPr>
        <w:t>).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UK’s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population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expansion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 past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decade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inward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migration,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peaked 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300,000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2015–16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0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3.5</w:t>
      </w:r>
      <w:r>
        <w:rPr>
          <w:color w:val="231F20"/>
          <w:w w:val="80"/>
        </w:rPr>
        <w:t>).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net migration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decade, it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mid-2016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273,000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 2018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Q2.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slowing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accounted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lower migration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EU;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migration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outside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EU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4"/>
          <w:w w:val="80"/>
        </w:rPr>
        <w:t>rose</w:t>
      </w:r>
    </w:p>
    <w:p>
      <w:pPr>
        <w:spacing w:after="0" w:line="260" w:lineRule="exact"/>
        <w:sectPr>
          <w:type w:val="continuous"/>
          <w:pgSz w:w="11910" w:h="16840"/>
          <w:pgMar w:top="1540" w:bottom="0" w:left="620" w:right="680"/>
          <w:cols w:num="2" w:equalWidth="0">
            <w:col w:w="4914" w:space="415"/>
            <w:col w:w="5281"/>
          </w:cols>
        </w:sectPr>
      </w:pPr>
    </w:p>
    <w:p>
      <w:pPr>
        <w:spacing w:line="101" w:lineRule="exact" w:before="0"/>
        <w:ind w:left="230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85"/>
          <w:sz w:val="14"/>
        </w:rPr>
        <w:t>Developments</w:t>
      </w:r>
      <w:r>
        <w:rPr>
          <w:rFonts w:ascii="BPG Sans Modern GPL&amp;GNU"/>
          <w:color w:val="231F20"/>
          <w:spacing w:val="-17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anticipated</w:t>
      </w:r>
      <w:r>
        <w:rPr>
          <w:rFonts w:ascii="BPG Sans Modern GPL&amp;GNU"/>
          <w:color w:val="231F20"/>
          <w:spacing w:val="-17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in</w:t>
      </w:r>
      <w:r>
        <w:rPr>
          <w:rFonts w:ascii="BPG Sans Modern GPL&amp;GNU"/>
          <w:color w:val="231F20"/>
          <w:spacing w:val="-16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November</w:t>
      </w:r>
    </w:p>
    <w:p>
      <w:pPr>
        <w:spacing w:before="24"/>
        <w:ind w:left="230" w:right="0" w:firstLine="0"/>
        <w:jc w:val="left"/>
        <w:rPr>
          <w:rFonts w:ascii="BPG Sans Modern GPL&amp;GNU" w:hAnsi="BPG Sans Modern GPL&amp;GNU"/>
          <w:sz w:val="14"/>
        </w:rPr>
      </w:pPr>
      <w:r>
        <w:rPr/>
        <w:pict>
          <v:group style="position:absolute;margin-left:39.685001pt;margin-top:10.788495pt;width:249.45pt;height:12.05pt;mso-position-horizontal-relative:page;mso-position-vertical-relative:paragraph;z-index:15841280" coordorigin="794,216" coordsize="4989,241">
            <v:rect style="position:absolute;left:793;top:215;width:2495;height:241" filled="true" fillcolor="#a70741" stroked="false">
              <v:fill type="solid"/>
            </v:rect>
            <v:rect style="position:absolute;left:3288;top:215;width:2495;height:241" filled="true" fillcolor="#c2656f" stroked="false">
              <v:fill type="solid"/>
            </v:rect>
            <v:shape style="position:absolute;left:850;top:231;width:937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Unemployment</w:t>
                    </w:r>
                  </w:p>
                </w:txbxContent>
              </v:textbox>
              <w10:wrap type="none"/>
            </v:shape>
            <v:shape style="position:absolute;left:3344;top:231;width:678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0"/>
                        <w:sz w:val="14"/>
                      </w:rPr>
                      <w:t>Unchanged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BPG Sans Modern GPL&amp;GNU" w:hAnsi="BPG Sans Modern GPL&amp;GNU"/>
          <w:color w:val="231F20"/>
          <w:w w:val="95"/>
          <w:sz w:val="14"/>
        </w:rPr>
        <w:t>during 2018 Q4–2019 Q2</w:t>
      </w:r>
    </w:p>
    <w:p>
      <w:pPr>
        <w:pStyle w:val="BodyText"/>
        <w:spacing w:before="7"/>
        <w:rPr>
          <w:rFonts w:ascii="BPG Sans Modern GPL&amp;GNU"/>
          <w:sz w:val="23"/>
        </w:rPr>
      </w:pPr>
    </w:p>
    <w:p>
      <w:pPr>
        <w:pStyle w:val="ListParagraph"/>
        <w:numPr>
          <w:ilvl w:val="1"/>
          <w:numId w:val="18"/>
        </w:numPr>
        <w:tabs>
          <w:tab w:pos="344" w:val="left" w:leader="none"/>
        </w:tabs>
        <w:spacing w:line="273" w:lineRule="auto" w:before="0" w:after="0"/>
        <w:ind w:left="343" w:right="51" w:hanging="114"/>
        <w:jc w:val="left"/>
        <w:rPr>
          <w:sz w:val="14"/>
        </w:rPr>
      </w:pPr>
      <w:r>
        <w:rPr/>
        <w:pict>
          <v:group style="position:absolute;margin-left:39.685001pt;margin-top:18.932558pt;width:249.45pt;height:12.05pt;mso-position-horizontal-relative:page;mso-position-vertical-relative:paragraph;z-index:15842816" coordorigin="794,379" coordsize="4989,241">
            <v:rect style="position:absolute;left:793;top:378;width:2495;height:241" filled="true" fillcolor="#a70741" stroked="false">
              <v:fill type="solid"/>
            </v:rect>
            <v:rect style="position:absolute;left:3288;top:378;width:2495;height:241" filled="true" fillcolor="#c2656f" stroked="false">
              <v:fill type="solid"/>
            </v:rect>
            <v:shape style="position:absolute;left:850;top:394;width:764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Participation</w:t>
                    </w:r>
                  </w:p>
                </w:txbxContent>
              </v:textbox>
              <w10:wrap type="none"/>
            </v:shape>
            <v:shape style="position:absolute;left:3344;top:394;width:1105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Revised</w:t>
                    </w:r>
                    <w:r>
                      <w:rPr>
                        <w:rFonts w:ascii="BPG Sans Modern GPL&amp;GNU"/>
                        <w:color w:val="FFFFFF"/>
                        <w:spacing w:val="-18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up</w:t>
                    </w:r>
                    <w:r>
                      <w:rPr>
                        <w:rFonts w:ascii="BPG Sans Modern GPL&amp;GNU"/>
                        <w:color w:val="FFFFFF"/>
                        <w:spacing w:val="-18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slightly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DejaVu Sans Condensed" w:hAnsi="DejaVu Sans Condensed"/>
          <w:color w:val="231F20"/>
          <w:w w:val="90"/>
          <w:sz w:val="14"/>
        </w:rPr>
        <w:t>Unemployment</w:t>
      </w:r>
      <w:r>
        <w:rPr>
          <w:rFonts w:ascii="DejaVu Sans Condensed" w:hAnsi="DejaVu Sans Condensed"/>
          <w:color w:val="231F20"/>
          <w:spacing w:val="-12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rate</w:t>
      </w:r>
      <w:r>
        <w:rPr>
          <w:rFonts w:ascii="DejaVu Sans Condensed" w:hAnsi="DejaVu Sans Condensed"/>
          <w:color w:val="231F20"/>
          <w:spacing w:val="-11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to</w:t>
      </w:r>
      <w:r>
        <w:rPr>
          <w:rFonts w:ascii="DejaVu Sans Condensed" w:hAnsi="DejaVu Sans Condensed"/>
          <w:color w:val="231F20"/>
          <w:spacing w:val="-11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average</w:t>
      </w:r>
      <w:r>
        <w:rPr>
          <w:rFonts w:ascii="DejaVu Sans Condensed" w:hAnsi="DejaVu Sans Condensed"/>
          <w:color w:val="231F20"/>
          <w:spacing w:val="-11"/>
          <w:w w:val="90"/>
          <w:sz w:val="14"/>
        </w:rPr>
        <w:t> </w:t>
      </w:r>
      <w:r>
        <w:rPr>
          <w:rFonts w:ascii="DejaVu Sans Condensed" w:hAnsi="DejaVu Sans Condensed"/>
          <w:color w:val="231F20"/>
          <w:spacing w:val="-3"/>
          <w:w w:val="90"/>
          <w:sz w:val="14"/>
        </w:rPr>
        <w:t>around </w:t>
      </w:r>
      <w:r>
        <w:rPr>
          <w:color w:val="231F20"/>
          <w:sz w:val="14"/>
        </w:rPr>
        <w:t>4%.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1"/>
          <w:numId w:val="18"/>
        </w:numPr>
        <w:tabs>
          <w:tab w:pos="344" w:val="left" w:leader="none"/>
        </w:tabs>
        <w:spacing w:line="273" w:lineRule="auto" w:before="0" w:after="0"/>
        <w:ind w:left="343" w:right="220" w:hanging="114"/>
        <w:jc w:val="left"/>
        <w:rPr>
          <w:sz w:val="14"/>
        </w:rPr>
      </w:pPr>
      <w:r>
        <w:rPr/>
        <w:pict>
          <v:group style="position:absolute;margin-left:39.685001pt;margin-top:18.932556pt;width:249.45pt;height:12.05pt;mso-position-horizontal-relative:page;mso-position-vertical-relative:paragraph;z-index:15844352" coordorigin="794,379" coordsize="4989,241">
            <v:rect style="position:absolute;left:793;top:378;width:2495;height:241" filled="true" fillcolor="#a70741" stroked="false">
              <v:fill type="solid"/>
            </v:rect>
            <v:rect style="position:absolute;left:3288;top:378;width:2495;height:241" filled="true" fillcolor="#c2656f" stroked="false">
              <v:fill type="solid"/>
            </v:rect>
            <v:shape style="position:absolute;left:850;top:394;width:853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Average</w:t>
                    </w:r>
                    <w:r>
                      <w:rPr>
                        <w:rFonts w:ascii="BPG Sans Modern GPL&amp;GNU"/>
                        <w:color w:val="FFFFFF"/>
                        <w:spacing w:val="-25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hours</w:t>
                    </w:r>
                  </w:p>
                </w:txbxContent>
              </v:textbox>
              <w10:wrap type="none"/>
            </v:shape>
            <v:shape style="position:absolute;left:3344;top:394;width:1137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Broadly</w:t>
                    </w:r>
                    <w:r>
                      <w:rPr>
                        <w:rFonts w:ascii="BPG Sans Modern GPL&amp;GNU"/>
                        <w:color w:val="FFFFFF"/>
                        <w:spacing w:val="-28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unchanged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DejaVu Sans Condensed" w:hAnsi="DejaVu Sans Condensed"/>
          <w:color w:val="231F20"/>
          <w:w w:val="90"/>
          <w:sz w:val="14"/>
        </w:rPr>
        <w:t>Participation</w:t>
      </w:r>
      <w:r>
        <w:rPr>
          <w:rFonts w:ascii="DejaVu Sans Condensed" w:hAnsi="DejaVu Sans Condensed"/>
          <w:color w:val="231F20"/>
          <w:spacing w:val="-14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rate</w:t>
      </w:r>
      <w:r>
        <w:rPr>
          <w:rFonts w:ascii="DejaVu Sans Condensed" w:hAnsi="DejaVu Sans Condensed"/>
          <w:color w:val="231F20"/>
          <w:spacing w:val="-13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to</w:t>
      </w:r>
      <w:r>
        <w:rPr>
          <w:rFonts w:ascii="DejaVu Sans Condensed" w:hAnsi="DejaVu Sans Condensed"/>
          <w:color w:val="231F20"/>
          <w:spacing w:val="-13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average</w:t>
      </w:r>
      <w:r>
        <w:rPr>
          <w:rFonts w:ascii="DejaVu Sans Condensed" w:hAnsi="DejaVu Sans Condensed"/>
          <w:color w:val="231F20"/>
          <w:spacing w:val="-13"/>
          <w:w w:val="90"/>
          <w:sz w:val="14"/>
        </w:rPr>
        <w:t> </w:t>
      </w:r>
      <w:r>
        <w:rPr>
          <w:rFonts w:ascii="DejaVu Sans Condensed" w:hAnsi="DejaVu Sans Condensed"/>
          <w:color w:val="231F20"/>
          <w:spacing w:val="-3"/>
          <w:w w:val="90"/>
          <w:sz w:val="14"/>
        </w:rPr>
        <w:t>around </w:t>
      </w:r>
      <w:r>
        <w:rPr>
          <w:color w:val="231F20"/>
          <w:w w:val="95"/>
          <w:sz w:val="14"/>
        </w:rPr>
        <w:t>63</w:t>
      </w:r>
      <w:r>
        <w:rPr>
          <w:rFonts w:ascii="Times New Roman" w:hAnsi="Times New Roman"/>
          <w:color w:val="231F20"/>
          <w:w w:val="95"/>
          <w:sz w:val="14"/>
        </w:rPr>
        <w:t>1/@</w:t>
      </w:r>
      <w:r>
        <w:rPr>
          <w:color w:val="231F20"/>
          <w:w w:val="95"/>
          <w:sz w:val="14"/>
        </w:rPr>
        <w:t>%.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1"/>
          <w:numId w:val="18"/>
        </w:numPr>
        <w:tabs>
          <w:tab w:pos="344" w:val="left" w:leader="none"/>
        </w:tabs>
        <w:spacing w:line="273" w:lineRule="auto" w:before="0" w:after="0"/>
        <w:ind w:left="343" w:right="0" w:hanging="114"/>
        <w:jc w:val="left"/>
        <w:rPr>
          <w:sz w:val="14"/>
        </w:rPr>
      </w:pPr>
      <w:r>
        <w:rPr/>
        <w:pict>
          <v:group style="position:absolute;margin-left:39.685001pt;margin-top:18.932556pt;width:249.45pt;height:12.05pt;mso-position-horizontal-relative:page;mso-position-vertical-relative:paragraph;z-index:15845888" coordorigin="794,379" coordsize="4989,241">
            <v:rect style="position:absolute;left:793;top:378;width:2495;height:241" filled="true" fillcolor="#a70741" stroked="false">
              <v:fill type="solid"/>
            </v:rect>
            <v:rect style="position:absolute;left:3288;top:378;width:2495;height:241" filled="true" fillcolor="#c2656f" stroked="false">
              <v:fill type="solid"/>
            </v:rect>
            <v:shape style="position:absolute;left:850;top:394;width:734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Productivity</w:t>
                    </w:r>
                  </w:p>
                </w:txbxContent>
              </v:textbox>
              <w10:wrap type="none"/>
            </v:shape>
            <v:shape style="position:absolute;left:3344;top:394;width:821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Revised</w:t>
                    </w:r>
                    <w:r>
                      <w:rPr>
                        <w:rFonts w:ascii="BPG Sans Modern GPL&amp;GNU"/>
                        <w:color w:val="FFFFFF"/>
                        <w:spacing w:val="-21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down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DejaVu Sans Condensed" w:hAnsi="DejaVu Sans Condensed"/>
          <w:color w:val="231F20"/>
          <w:w w:val="90"/>
          <w:sz w:val="14"/>
        </w:rPr>
        <w:t>Average</w:t>
      </w:r>
      <w:r>
        <w:rPr>
          <w:rFonts w:ascii="DejaVu Sans Condensed" w:hAnsi="DejaVu Sans Condensed"/>
          <w:color w:val="231F20"/>
          <w:spacing w:val="-13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weekly</w:t>
      </w:r>
      <w:r>
        <w:rPr>
          <w:rFonts w:ascii="DejaVu Sans Condensed" w:hAnsi="DejaVu Sans Condensed"/>
          <w:color w:val="231F20"/>
          <w:spacing w:val="-13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hours</w:t>
      </w:r>
      <w:r>
        <w:rPr>
          <w:rFonts w:ascii="DejaVu Sans Condensed" w:hAnsi="DejaVu Sans Condensed"/>
          <w:color w:val="231F20"/>
          <w:spacing w:val="-13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worked</w:t>
      </w:r>
      <w:r>
        <w:rPr>
          <w:rFonts w:ascii="DejaVu Sans Condensed" w:hAnsi="DejaVu Sans Condensed"/>
          <w:color w:val="231F20"/>
          <w:spacing w:val="-13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to</w:t>
      </w:r>
      <w:r>
        <w:rPr>
          <w:rFonts w:ascii="DejaVu Sans Condensed" w:hAnsi="DejaVu Sans Condensed"/>
          <w:color w:val="231F20"/>
          <w:spacing w:val="-12"/>
          <w:w w:val="90"/>
          <w:sz w:val="14"/>
        </w:rPr>
        <w:t> </w:t>
      </w:r>
      <w:r>
        <w:rPr>
          <w:rFonts w:ascii="DejaVu Sans Condensed" w:hAnsi="DejaVu Sans Condensed"/>
          <w:color w:val="231F20"/>
          <w:spacing w:val="-3"/>
          <w:w w:val="90"/>
          <w:sz w:val="14"/>
        </w:rPr>
        <w:t>remain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little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over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32.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1"/>
          <w:numId w:val="18"/>
        </w:numPr>
        <w:tabs>
          <w:tab w:pos="344" w:val="left" w:leader="none"/>
        </w:tabs>
        <w:spacing w:line="273" w:lineRule="auto" w:before="0" w:after="0"/>
        <w:ind w:left="343" w:right="1" w:hanging="114"/>
        <w:jc w:val="left"/>
        <w:rPr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Quarterly hourly productivity growth </w:t>
      </w:r>
      <w:r>
        <w:rPr>
          <w:rFonts w:ascii="DejaVu Sans Condensed" w:hAnsi="DejaVu Sans Condensed"/>
          <w:color w:val="231F20"/>
          <w:spacing w:val="-7"/>
          <w:w w:val="90"/>
          <w:sz w:val="14"/>
        </w:rPr>
        <w:t>to </w:t>
      </w:r>
      <w:r>
        <w:rPr>
          <w:color w:val="231F20"/>
          <w:sz w:val="14"/>
        </w:rPr>
        <w:t>average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around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¼%.</w:t>
      </w:r>
    </w:p>
    <w:p>
      <w:pPr>
        <w:spacing w:line="101" w:lineRule="exact" w:before="0"/>
        <w:ind w:left="113" w:right="0" w:firstLine="0"/>
        <w:jc w:val="left"/>
        <w:rPr>
          <w:rFonts w:ascii="BPG Sans Modern GPL&amp;GNU"/>
          <w:sz w:val="14"/>
        </w:rPr>
      </w:pPr>
      <w:r>
        <w:rPr/>
        <w:br w:type="column"/>
      </w:r>
      <w:r>
        <w:rPr>
          <w:rFonts w:ascii="BPG Sans Modern GPL&amp;GNU"/>
          <w:color w:val="231F20"/>
          <w:w w:val="90"/>
          <w:sz w:val="14"/>
        </w:rPr>
        <w:t>Developments</w:t>
      </w:r>
      <w:r>
        <w:rPr>
          <w:rFonts w:ascii="BPG Sans Modern GPL&amp;GNU"/>
          <w:color w:val="231F20"/>
          <w:spacing w:val="-30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now</w:t>
      </w:r>
      <w:r>
        <w:rPr>
          <w:rFonts w:ascii="BPG Sans Modern GPL&amp;GNU"/>
          <w:color w:val="231F20"/>
          <w:spacing w:val="-29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anticipated</w:t>
      </w:r>
      <w:r>
        <w:rPr>
          <w:rFonts w:ascii="BPG Sans Modern GPL&amp;GNU"/>
          <w:color w:val="231F20"/>
          <w:spacing w:val="-29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during</w:t>
      </w:r>
    </w:p>
    <w:p>
      <w:pPr>
        <w:spacing w:before="24"/>
        <w:ind w:left="113" w:right="0" w:firstLine="0"/>
        <w:jc w:val="left"/>
        <w:rPr>
          <w:rFonts w:ascii="BPG Sans Modern GPL&amp;GNU" w:hAnsi="BPG Sans Modern GPL&amp;GNU"/>
          <w:sz w:val="14"/>
        </w:rPr>
      </w:pPr>
      <w:r>
        <w:rPr>
          <w:rFonts w:ascii="BPG Sans Modern GPL&amp;GNU" w:hAnsi="BPG Sans Modern GPL&amp;GNU"/>
          <w:color w:val="231F20"/>
          <w:w w:val="95"/>
          <w:sz w:val="14"/>
        </w:rPr>
        <w:t>2019 Q1–2019 Q3</w:t>
      </w:r>
    </w:p>
    <w:p>
      <w:pPr>
        <w:pStyle w:val="BodyText"/>
        <w:spacing w:before="7"/>
        <w:rPr>
          <w:rFonts w:ascii="BPG Sans Modern GPL&amp;GNU"/>
          <w:sz w:val="23"/>
        </w:rPr>
      </w:pPr>
    </w:p>
    <w:p>
      <w:pPr>
        <w:pStyle w:val="ListParagraph"/>
        <w:numPr>
          <w:ilvl w:val="0"/>
          <w:numId w:val="18"/>
        </w:numPr>
        <w:tabs>
          <w:tab w:pos="227" w:val="left" w:leader="none"/>
        </w:tabs>
        <w:spacing w:line="273" w:lineRule="auto" w:before="0" w:after="0"/>
        <w:ind w:left="226" w:right="91" w:hanging="114"/>
        <w:jc w:val="left"/>
        <w:rPr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Unemployment</w:t>
      </w:r>
      <w:r>
        <w:rPr>
          <w:rFonts w:ascii="DejaVu Sans Condensed" w:hAnsi="DejaVu Sans Condensed"/>
          <w:color w:val="231F20"/>
          <w:spacing w:val="-11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rate</w:t>
      </w:r>
      <w:r>
        <w:rPr>
          <w:rFonts w:ascii="DejaVu Sans Condensed" w:hAnsi="DejaVu Sans Condensed"/>
          <w:color w:val="231F20"/>
          <w:spacing w:val="-11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to</w:t>
      </w:r>
      <w:r>
        <w:rPr>
          <w:rFonts w:ascii="DejaVu Sans Condensed" w:hAnsi="DejaVu Sans Condensed"/>
          <w:color w:val="231F20"/>
          <w:spacing w:val="-11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average</w:t>
      </w:r>
      <w:r>
        <w:rPr>
          <w:rFonts w:ascii="DejaVu Sans Condensed" w:hAnsi="DejaVu Sans Condensed"/>
          <w:color w:val="231F20"/>
          <w:spacing w:val="-11"/>
          <w:w w:val="90"/>
          <w:sz w:val="14"/>
        </w:rPr>
        <w:t> </w:t>
      </w:r>
      <w:r>
        <w:rPr>
          <w:rFonts w:ascii="DejaVu Sans Condensed" w:hAnsi="DejaVu Sans Condensed"/>
          <w:color w:val="231F20"/>
          <w:spacing w:val="-3"/>
          <w:w w:val="90"/>
          <w:sz w:val="14"/>
        </w:rPr>
        <w:t>around </w:t>
      </w:r>
      <w:r>
        <w:rPr>
          <w:color w:val="231F20"/>
          <w:sz w:val="14"/>
        </w:rPr>
        <w:t>4%.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18"/>
        </w:numPr>
        <w:tabs>
          <w:tab w:pos="227" w:val="left" w:leader="none"/>
        </w:tabs>
        <w:spacing w:line="273" w:lineRule="auto" w:before="0" w:after="0"/>
        <w:ind w:left="226" w:right="260" w:hanging="114"/>
        <w:jc w:val="left"/>
        <w:rPr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Participation</w:t>
      </w:r>
      <w:r>
        <w:rPr>
          <w:rFonts w:ascii="DejaVu Sans Condensed" w:hAnsi="DejaVu Sans Condensed"/>
          <w:color w:val="231F20"/>
          <w:spacing w:val="-14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rate</w:t>
      </w:r>
      <w:r>
        <w:rPr>
          <w:rFonts w:ascii="DejaVu Sans Condensed" w:hAnsi="DejaVu Sans Condensed"/>
          <w:color w:val="231F20"/>
          <w:spacing w:val="-13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to</w:t>
      </w:r>
      <w:r>
        <w:rPr>
          <w:rFonts w:ascii="DejaVu Sans Condensed" w:hAnsi="DejaVu Sans Condensed"/>
          <w:color w:val="231F20"/>
          <w:spacing w:val="-13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average</w:t>
      </w:r>
      <w:r>
        <w:rPr>
          <w:rFonts w:ascii="DejaVu Sans Condensed" w:hAnsi="DejaVu Sans Condensed"/>
          <w:color w:val="231F20"/>
          <w:spacing w:val="-13"/>
          <w:w w:val="90"/>
          <w:sz w:val="14"/>
        </w:rPr>
        <w:t> </w:t>
      </w:r>
      <w:r>
        <w:rPr>
          <w:rFonts w:ascii="DejaVu Sans Condensed" w:hAnsi="DejaVu Sans Condensed"/>
          <w:color w:val="231F20"/>
          <w:spacing w:val="-3"/>
          <w:w w:val="90"/>
          <w:sz w:val="14"/>
        </w:rPr>
        <w:t>around </w:t>
      </w:r>
      <w:r>
        <w:rPr>
          <w:color w:val="231F20"/>
          <w:sz w:val="14"/>
        </w:rPr>
        <w:t>63</w:t>
      </w:r>
      <w:r>
        <w:rPr>
          <w:rFonts w:ascii="Times New Roman" w:hAnsi="Times New Roman"/>
          <w:color w:val="231F20"/>
          <w:sz w:val="14"/>
        </w:rPr>
        <w:t>3/$</w:t>
      </w:r>
      <w:r>
        <w:rPr>
          <w:color w:val="231F20"/>
          <w:sz w:val="14"/>
        </w:rPr>
        <w:t>%.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18"/>
        </w:numPr>
        <w:tabs>
          <w:tab w:pos="227" w:val="left" w:leader="none"/>
        </w:tabs>
        <w:spacing w:line="273" w:lineRule="auto" w:before="0" w:after="0"/>
        <w:ind w:left="226" w:right="38" w:hanging="114"/>
        <w:jc w:val="left"/>
        <w:rPr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Average</w:t>
      </w:r>
      <w:r>
        <w:rPr>
          <w:rFonts w:ascii="DejaVu Sans Condensed" w:hAnsi="DejaVu Sans Condensed"/>
          <w:color w:val="231F20"/>
          <w:spacing w:val="-13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weekly</w:t>
      </w:r>
      <w:r>
        <w:rPr>
          <w:rFonts w:ascii="DejaVu Sans Condensed" w:hAnsi="DejaVu Sans Condensed"/>
          <w:color w:val="231F20"/>
          <w:spacing w:val="-12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hours</w:t>
      </w:r>
      <w:r>
        <w:rPr>
          <w:rFonts w:ascii="DejaVu Sans Condensed" w:hAnsi="DejaVu Sans Condensed"/>
          <w:color w:val="231F20"/>
          <w:spacing w:val="-13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worked</w:t>
      </w:r>
      <w:r>
        <w:rPr>
          <w:rFonts w:ascii="DejaVu Sans Condensed" w:hAnsi="DejaVu Sans Condensed"/>
          <w:color w:val="231F20"/>
          <w:spacing w:val="-12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to</w:t>
      </w:r>
      <w:r>
        <w:rPr>
          <w:rFonts w:ascii="DejaVu Sans Condensed" w:hAnsi="DejaVu Sans Condensed"/>
          <w:color w:val="231F20"/>
          <w:spacing w:val="-13"/>
          <w:w w:val="90"/>
          <w:sz w:val="14"/>
        </w:rPr>
        <w:t> </w:t>
      </w:r>
      <w:r>
        <w:rPr>
          <w:rFonts w:ascii="DejaVu Sans Condensed" w:hAnsi="DejaVu Sans Condensed"/>
          <w:color w:val="231F20"/>
          <w:spacing w:val="-3"/>
          <w:w w:val="90"/>
          <w:sz w:val="14"/>
        </w:rPr>
        <w:t>remain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32.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18"/>
        </w:numPr>
        <w:tabs>
          <w:tab w:pos="227" w:val="left" w:leader="none"/>
        </w:tabs>
        <w:spacing w:line="273" w:lineRule="auto" w:before="0" w:after="0"/>
        <w:ind w:left="226" w:right="547" w:hanging="114"/>
        <w:jc w:val="left"/>
        <w:rPr>
          <w:sz w:val="14"/>
        </w:rPr>
      </w:pPr>
      <w:r>
        <w:rPr>
          <w:rFonts w:ascii="DejaVu Sans Condensed" w:hAnsi="DejaVu Sans Condensed"/>
          <w:color w:val="231F20"/>
          <w:w w:val="95"/>
          <w:sz w:val="14"/>
        </w:rPr>
        <w:t>Cumulative growth in hourly </w:t>
      </w:r>
      <w:r>
        <w:rPr>
          <w:color w:val="231F20"/>
          <w:w w:val="85"/>
          <w:sz w:val="14"/>
        </w:rPr>
        <w:t>productivity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be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¼%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36"/>
          <w:w w:val="85"/>
          <w:sz w:val="14"/>
        </w:rPr>
        <w:t> </w:t>
      </w:r>
      <w:r>
        <w:rPr>
          <w:rFonts w:ascii="Times New Roman" w:hAnsi="Times New Roman"/>
          <w:color w:val="231F20"/>
          <w:spacing w:val="-3"/>
          <w:w w:val="85"/>
          <w:sz w:val="14"/>
        </w:rPr>
        <w:t>1/@</w:t>
      </w:r>
      <w:r>
        <w:rPr>
          <w:color w:val="231F20"/>
          <w:spacing w:val="-3"/>
          <w:w w:val="85"/>
          <w:sz w:val="14"/>
        </w:rPr>
        <w:t>%.</w:t>
      </w:r>
    </w:p>
    <w:p>
      <w:pPr>
        <w:pStyle w:val="BodyText"/>
        <w:spacing w:before="13"/>
        <w:ind w:left="230"/>
      </w:pPr>
      <w:r>
        <w:rPr/>
        <w:br w:type="column"/>
      </w:r>
      <w:r>
        <w:rPr>
          <w:color w:val="231F20"/>
          <w:w w:val="90"/>
        </w:rPr>
        <w:t>to its highest level in over a decade.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59" w:lineRule="auto"/>
        <w:ind w:left="230" w:right="116"/>
      </w:pP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MPC’s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conditioned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ONS’s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principal population projection, published in 2017. The projection </w:t>
      </w:r>
      <w:r>
        <w:rPr>
          <w:color w:val="231F20"/>
          <w:w w:val="80"/>
        </w:rPr>
        <w:t>implies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slowing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migration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next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three years,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189,000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2021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5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3.5</w:t>
      </w:r>
      <w:r>
        <w:rPr>
          <w:color w:val="231F20"/>
          <w:w w:val="80"/>
        </w:rPr>
        <w:t>).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around </w:t>
      </w:r>
      <w:r>
        <w:rPr>
          <w:color w:val="231F20"/>
          <w:w w:val="85"/>
        </w:rPr>
        <w:t>that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profile,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however.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migration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Q2 </w:t>
      </w:r>
      <w:r>
        <w:rPr>
          <w:color w:val="231F20"/>
          <w:w w:val="80"/>
        </w:rPr>
        <w:t>was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ONS’s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principal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projection,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6"/>
          <w:w w:val="80"/>
        </w:rPr>
        <w:t>and </w:t>
      </w:r>
      <w:r>
        <w:rPr>
          <w:color w:val="231F20"/>
          <w:w w:val="80"/>
        </w:rPr>
        <w:t>that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comparative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strength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continue.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possible </w:t>
      </w:r>
      <w:r>
        <w:rPr>
          <w:color w:val="231F20"/>
          <w:w w:val="85"/>
        </w:rPr>
        <w:t>that these figures overstate the strength of net inward </w:t>
      </w:r>
      <w:r>
        <w:rPr>
          <w:color w:val="231F20"/>
          <w:w w:val="80"/>
        </w:rPr>
        <w:t>migration.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employment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nationality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3" w:equalWidth="0">
            <w:col w:w="2572" w:space="40"/>
            <w:col w:w="2495" w:space="165"/>
            <w:col w:w="5338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58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-3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85"/>
          <w:sz w:val="18"/>
        </w:rPr>
        <w:t>Table 3.C </w:t>
      </w:r>
      <w:r>
        <w:rPr>
          <w:rFonts w:ascii="BPG Sans Modern GPL&amp;GNU"/>
          <w:color w:val="A70741"/>
          <w:w w:val="85"/>
          <w:sz w:val="18"/>
        </w:rPr>
        <w:t>Potential supply growth has been subdued since before </w:t>
      </w:r>
      <w:r>
        <w:rPr>
          <w:rFonts w:ascii="BPG Sans Modern GPL&amp;GNU"/>
          <w:color w:val="A70741"/>
          <w:w w:val="95"/>
          <w:sz w:val="18"/>
        </w:rPr>
        <w:t>the financial crisis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5"/>
          <w:sz w:val="16"/>
        </w:rPr>
        <w:t>Decomposition of estimated potential supply growth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58" w:lineRule="exact" w:before="136"/>
        <w:ind w:left="173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0"/>
          <w:sz w:val="14"/>
        </w:rPr>
        <w:t>Percentage changes on a year earlier</w:t>
      </w:r>
    </w:p>
    <w:p>
      <w:pPr>
        <w:spacing w:line="159" w:lineRule="exact" w:before="0"/>
        <w:ind w:left="0" w:right="633" w:firstLine="0"/>
        <w:jc w:val="right"/>
        <w:rPr>
          <w:sz w:val="14"/>
        </w:rPr>
      </w:pPr>
      <w:r>
        <w:rPr>
          <w:color w:val="231F20"/>
          <w:w w:val="75"/>
          <w:sz w:val="14"/>
        </w:rPr>
        <w:t>Quarterly averages</w:t>
      </w:r>
    </w:p>
    <w:p>
      <w:pPr>
        <w:pStyle w:val="BodyText"/>
        <w:spacing w:before="8"/>
        <w:rPr>
          <w:sz w:val="2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94"/>
        <w:gridCol w:w="483"/>
        <w:gridCol w:w="489"/>
        <w:gridCol w:w="440"/>
        <w:gridCol w:w="462"/>
        <w:gridCol w:w="617"/>
      </w:tblGrid>
      <w:tr>
        <w:trPr>
          <w:trHeight w:val="434" w:hRule="atLeast"/>
        </w:trPr>
        <w:tc>
          <w:tcPr>
            <w:tcW w:w="2494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9" w:lineRule="exact" w:before="32"/>
              <w:ind w:left="6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1998–</w:t>
            </w:r>
          </w:p>
          <w:p>
            <w:pPr>
              <w:pStyle w:val="TableParagraph"/>
              <w:spacing w:line="159" w:lineRule="exact"/>
              <w:ind w:left="115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2007</w:t>
            </w:r>
          </w:p>
        </w:tc>
        <w:tc>
          <w:tcPr>
            <w:tcW w:w="48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9" w:lineRule="exact" w:before="32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2008–</w:t>
            </w:r>
          </w:p>
          <w:p>
            <w:pPr>
              <w:pStyle w:val="TableParagraph"/>
              <w:spacing w:line="159" w:lineRule="exact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10</w:t>
            </w:r>
          </w:p>
        </w:tc>
        <w:tc>
          <w:tcPr>
            <w:tcW w:w="44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9" w:lineRule="exact" w:before="32"/>
              <w:ind w:right="6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2011–</w:t>
            </w:r>
          </w:p>
          <w:p>
            <w:pPr>
              <w:pStyle w:val="TableParagraph"/>
              <w:spacing w:line="159" w:lineRule="exact"/>
              <w:ind w:right="64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w w:val="95"/>
                <w:sz w:val="14"/>
              </w:rPr>
              <w:t>14</w:t>
            </w:r>
          </w:p>
        </w:tc>
        <w:tc>
          <w:tcPr>
            <w:tcW w:w="46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9" w:lineRule="exact" w:before="32"/>
              <w:ind w:left="7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2015–</w:t>
            </w:r>
          </w:p>
          <w:p>
            <w:pPr>
              <w:pStyle w:val="TableParagraph"/>
              <w:spacing w:line="159" w:lineRule="exact"/>
              <w:ind w:left="6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18</w:t>
            </w:r>
            <w:r>
              <w:rPr>
                <w:color w:val="231F20"/>
                <w:spacing w:val="-25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Q3</w:t>
            </w:r>
          </w:p>
        </w:tc>
        <w:tc>
          <w:tcPr>
            <w:tcW w:w="61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9" w:lineRule="exact" w:before="32"/>
              <w:ind w:right="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2018</w:t>
            </w:r>
            <w:r>
              <w:rPr>
                <w:color w:val="231F20"/>
                <w:spacing w:val="-5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Q4–</w:t>
            </w:r>
          </w:p>
          <w:p>
            <w:pPr>
              <w:pStyle w:val="TableParagraph"/>
              <w:spacing w:line="159" w:lineRule="exact"/>
              <w:ind w:right="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22</w:t>
            </w:r>
            <w:r>
              <w:rPr>
                <w:color w:val="231F20"/>
                <w:spacing w:val="-35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Q1</w:t>
            </w:r>
          </w:p>
        </w:tc>
      </w:tr>
      <w:tr>
        <w:trPr>
          <w:trHeight w:val="266" w:hRule="atLeast"/>
        </w:trPr>
        <w:tc>
          <w:tcPr>
            <w:tcW w:w="249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3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Potential supply growth</w:t>
            </w:r>
          </w:p>
        </w:tc>
        <w:tc>
          <w:tcPr>
            <w:tcW w:w="48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3"/>
              <w:ind w:right="75"/>
              <w:jc w:val="right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0"/>
                <w:sz w:val="14"/>
              </w:rPr>
              <w:t>2.9</w:t>
            </w:r>
          </w:p>
        </w:tc>
        <w:tc>
          <w:tcPr>
            <w:tcW w:w="48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3"/>
              <w:ind w:right="44"/>
              <w:jc w:val="right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0"/>
                <w:sz w:val="14"/>
              </w:rPr>
              <w:t>0.2</w:t>
            </w:r>
          </w:p>
        </w:tc>
        <w:tc>
          <w:tcPr>
            <w:tcW w:w="44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3"/>
              <w:ind w:right="64"/>
              <w:jc w:val="right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75"/>
                <w:sz w:val="14"/>
              </w:rPr>
              <w:t>1.6</w:t>
            </w:r>
          </w:p>
        </w:tc>
        <w:tc>
          <w:tcPr>
            <w:tcW w:w="46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3"/>
              <w:ind w:right="46"/>
              <w:jc w:val="right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70"/>
                <w:sz w:val="14"/>
              </w:rPr>
              <w:t>1.7</w:t>
            </w:r>
          </w:p>
        </w:tc>
        <w:tc>
          <w:tcPr>
            <w:tcW w:w="61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3"/>
              <w:ind w:right="3"/>
              <w:jc w:val="right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75"/>
                <w:sz w:val="14"/>
              </w:rPr>
              <w:t>1.4</w:t>
            </w:r>
          </w:p>
        </w:tc>
      </w:tr>
      <w:tr>
        <w:trPr>
          <w:trHeight w:val="235" w:hRule="atLeast"/>
        </w:trPr>
        <w:tc>
          <w:tcPr>
            <w:tcW w:w="2494" w:type="dxa"/>
          </w:tcPr>
          <w:p>
            <w:pPr>
              <w:pStyle w:val="TableParagraph"/>
              <w:spacing w:before="31"/>
              <w:ind w:right="170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of which, potential labour supply growth</w:t>
            </w:r>
          </w:p>
        </w:tc>
        <w:tc>
          <w:tcPr>
            <w:tcW w:w="483" w:type="dxa"/>
          </w:tcPr>
          <w:p>
            <w:pPr>
              <w:pStyle w:val="TableParagraph"/>
              <w:spacing w:before="31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0.7</w:t>
            </w:r>
          </w:p>
        </w:tc>
        <w:tc>
          <w:tcPr>
            <w:tcW w:w="489" w:type="dxa"/>
          </w:tcPr>
          <w:p>
            <w:pPr>
              <w:pStyle w:val="TableParagraph"/>
              <w:spacing w:before="31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440" w:type="dxa"/>
          </w:tcPr>
          <w:p>
            <w:pPr>
              <w:pStyle w:val="TableParagraph"/>
              <w:spacing w:before="31"/>
              <w:ind w:right="6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1.5</w:t>
            </w:r>
          </w:p>
        </w:tc>
        <w:tc>
          <w:tcPr>
            <w:tcW w:w="462" w:type="dxa"/>
          </w:tcPr>
          <w:p>
            <w:pPr>
              <w:pStyle w:val="TableParagraph"/>
              <w:spacing w:before="31"/>
              <w:ind w:right="4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1.0</w:t>
            </w:r>
          </w:p>
        </w:tc>
        <w:tc>
          <w:tcPr>
            <w:tcW w:w="617" w:type="dxa"/>
          </w:tcPr>
          <w:p>
            <w:pPr>
              <w:pStyle w:val="TableParagraph"/>
              <w:spacing w:before="31"/>
              <w:ind w:right="3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0.5</w:t>
            </w:r>
          </w:p>
        </w:tc>
      </w:tr>
      <w:tr>
        <w:trPr>
          <w:trHeight w:val="235" w:hRule="atLeast"/>
        </w:trPr>
        <w:tc>
          <w:tcPr>
            <w:tcW w:w="2494" w:type="dxa"/>
          </w:tcPr>
          <w:p>
            <w:pPr>
              <w:pStyle w:val="TableParagraph"/>
              <w:spacing w:before="36"/>
              <w:ind w:left="103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5"/>
                <w:sz w:val="14"/>
              </w:rPr>
              <w:t>of which, population</w:t>
            </w:r>
          </w:p>
        </w:tc>
        <w:tc>
          <w:tcPr>
            <w:tcW w:w="483" w:type="dxa"/>
          </w:tcPr>
          <w:p>
            <w:pPr>
              <w:pStyle w:val="TableParagraph"/>
              <w:spacing w:before="36"/>
              <w:ind w:right="75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85"/>
                <w:sz w:val="14"/>
              </w:rPr>
              <w:t>0.7</w:t>
            </w:r>
          </w:p>
        </w:tc>
        <w:tc>
          <w:tcPr>
            <w:tcW w:w="489" w:type="dxa"/>
          </w:tcPr>
          <w:p>
            <w:pPr>
              <w:pStyle w:val="TableParagraph"/>
              <w:spacing w:before="36"/>
              <w:ind w:right="44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0"/>
                <w:sz w:val="14"/>
              </w:rPr>
              <w:t>0.9</w:t>
            </w:r>
          </w:p>
        </w:tc>
        <w:tc>
          <w:tcPr>
            <w:tcW w:w="440" w:type="dxa"/>
          </w:tcPr>
          <w:p>
            <w:pPr>
              <w:pStyle w:val="TableParagraph"/>
              <w:spacing w:before="36"/>
              <w:ind w:right="64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85"/>
                <w:sz w:val="14"/>
              </w:rPr>
              <w:t>0.7</w:t>
            </w:r>
          </w:p>
        </w:tc>
        <w:tc>
          <w:tcPr>
            <w:tcW w:w="462" w:type="dxa"/>
          </w:tcPr>
          <w:p>
            <w:pPr>
              <w:pStyle w:val="TableParagraph"/>
              <w:spacing w:before="36"/>
              <w:ind w:right="46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85"/>
                <w:sz w:val="14"/>
              </w:rPr>
              <w:t>0.7</w:t>
            </w:r>
          </w:p>
        </w:tc>
        <w:tc>
          <w:tcPr>
            <w:tcW w:w="617" w:type="dxa"/>
          </w:tcPr>
          <w:p>
            <w:pPr>
              <w:pStyle w:val="TableParagraph"/>
              <w:spacing w:before="36"/>
              <w:ind w:right="3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85"/>
                <w:sz w:val="14"/>
              </w:rPr>
              <w:t>0.5</w:t>
            </w:r>
          </w:p>
        </w:tc>
      </w:tr>
      <w:tr>
        <w:trPr>
          <w:trHeight w:val="228" w:hRule="atLeast"/>
        </w:trPr>
        <w:tc>
          <w:tcPr>
            <w:tcW w:w="2494" w:type="dxa"/>
          </w:tcPr>
          <w:p>
            <w:pPr>
              <w:pStyle w:val="TableParagraph"/>
              <w:spacing w:before="36"/>
              <w:ind w:left="103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5"/>
                <w:sz w:val="14"/>
              </w:rPr>
              <w:t>of which, participation</w:t>
            </w:r>
          </w:p>
        </w:tc>
        <w:tc>
          <w:tcPr>
            <w:tcW w:w="483" w:type="dxa"/>
          </w:tcPr>
          <w:p>
            <w:pPr>
              <w:pStyle w:val="TableParagraph"/>
              <w:spacing w:before="36"/>
              <w:ind w:right="75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80"/>
                <w:sz w:val="14"/>
              </w:rPr>
              <w:t>0.1</w:t>
            </w:r>
          </w:p>
        </w:tc>
        <w:tc>
          <w:tcPr>
            <w:tcW w:w="489" w:type="dxa"/>
          </w:tcPr>
          <w:p>
            <w:pPr>
              <w:pStyle w:val="TableParagraph"/>
              <w:spacing w:before="36"/>
              <w:ind w:right="44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80"/>
                <w:sz w:val="14"/>
              </w:rPr>
              <w:t>-0.1</w:t>
            </w:r>
          </w:p>
        </w:tc>
        <w:tc>
          <w:tcPr>
            <w:tcW w:w="440" w:type="dxa"/>
          </w:tcPr>
          <w:p>
            <w:pPr>
              <w:pStyle w:val="TableParagraph"/>
              <w:spacing w:before="36"/>
              <w:ind w:right="64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85"/>
                <w:sz w:val="14"/>
              </w:rPr>
              <w:t>0.0</w:t>
            </w:r>
          </w:p>
        </w:tc>
        <w:tc>
          <w:tcPr>
            <w:tcW w:w="462" w:type="dxa"/>
          </w:tcPr>
          <w:p>
            <w:pPr>
              <w:pStyle w:val="TableParagraph"/>
              <w:spacing w:before="36"/>
              <w:ind w:right="46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80"/>
                <w:sz w:val="14"/>
              </w:rPr>
              <w:t>0.1</w:t>
            </w:r>
          </w:p>
        </w:tc>
        <w:tc>
          <w:tcPr>
            <w:tcW w:w="617" w:type="dxa"/>
          </w:tcPr>
          <w:p>
            <w:pPr>
              <w:pStyle w:val="TableParagraph"/>
              <w:spacing w:before="36"/>
              <w:ind w:right="3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85"/>
                <w:sz w:val="14"/>
              </w:rPr>
              <w:t>0.0</w:t>
            </w:r>
          </w:p>
        </w:tc>
      </w:tr>
      <w:tr>
        <w:trPr>
          <w:trHeight w:val="241" w:hRule="atLeast"/>
        </w:trPr>
        <w:tc>
          <w:tcPr>
            <w:tcW w:w="2494" w:type="dxa"/>
          </w:tcPr>
          <w:p>
            <w:pPr>
              <w:pStyle w:val="TableParagraph"/>
              <w:spacing w:before="27"/>
              <w:ind w:left="103"/>
              <w:rPr>
                <w:sz w:val="11"/>
              </w:rPr>
            </w:pPr>
            <w:r>
              <w:rPr>
                <w:rFonts w:ascii="Trebuchet MS"/>
                <w:i/>
                <w:color w:val="231F20"/>
                <w:w w:val="95"/>
                <w:sz w:val="14"/>
              </w:rPr>
              <w:t>of which, unemployment</w:t>
            </w:r>
            <w:r>
              <w:rPr>
                <w:color w:val="231F20"/>
                <w:w w:val="95"/>
                <w:position w:val="4"/>
                <w:sz w:val="11"/>
              </w:rPr>
              <w:t>(b)</w:t>
            </w:r>
          </w:p>
        </w:tc>
        <w:tc>
          <w:tcPr>
            <w:tcW w:w="483" w:type="dxa"/>
          </w:tcPr>
          <w:p>
            <w:pPr>
              <w:pStyle w:val="TableParagraph"/>
              <w:spacing w:before="42"/>
              <w:ind w:right="74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85"/>
                <w:sz w:val="14"/>
              </w:rPr>
              <w:t>0.2</w:t>
            </w:r>
          </w:p>
        </w:tc>
        <w:tc>
          <w:tcPr>
            <w:tcW w:w="489" w:type="dxa"/>
          </w:tcPr>
          <w:p>
            <w:pPr>
              <w:pStyle w:val="TableParagraph"/>
              <w:spacing w:before="42"/>
              <w:ind w:right="45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0"/>
                <w:sz w:val="14"/>
              </w:rPr>
              <w:t>-0.4</w:t>
            </w:r>
          </w:p>
        </w:tc>
        <w:tc>
          <w:tcPr>
            <w:tcW w:w="440" w:type="dxa"/>
          </w:tcPr>
          <w:p>
            <w:pPr>
              <w:pStyle w:val="TableParagraph"/>
              <w:spacing w:before="42"/>
              <w:ind w:right="65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85"/>
                <w:sz w:val="14"/>
              </w:rPr>
              <w:t>0.3</w:t>
            </w:r>
          </w:p>
        </w:tc>
        <w:tc>
          <w:tcPr>
            <w:tcW w:w="462" w:type="dxa"/>
          </w:tcPr>
          <w:p>
            <w:pPr>
              <w:pStyle w:val="TableParagraph"/>
              <w:spacing w:before="42"/>
              <w:ind w:right="45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85"/>
                <w:sz w:val="14"/>
              </w:rPr>
              <w:t>0.3</w:t>
            </w:r>
          </w:p>
        </w:tc>
        <w:tc>
          <w:tcPr>
            <w:tcW w:w="617" w:type="dxa"/>
          </w:tcPr>
          <w:p>
            <w:pPr>
              <w:pStyle w:val="TableParagraph"/>
              <w:spacing w:before="42"/>
              <w:ind w:right="2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85"/>
                <w:sz w:val="14"/>
              </w:rPr>
              <w:t>0.0</w:t>
            </w:r>
          </w:p>
        </w:tc>
      </w:tr>
      <w:tr>
        <w:trPr>
          <w:trHeight w:val="235" w:hRule="atLeast"/>
        </w:trPr>
        <w:tc>
          <w:tcPr>
            <w:tcW w:w="2494" w:type="dxa"/>
          </w:tcPr>
          <w:p>
            <w:pPr>
              <w:pStyle w:val="TableParagraph"/>
              <w:spacing w:before="36"/>
              <w:ind w:left="103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5"/>
                <w:sz w:val="14"/>
              </w:rPr>
              <w:t>of which, average hours</w:t>
            </w:r>
          </w:p>
        </w:tc>
        <w:tc>
          <w:tcPr>
            <w:tcW w:w="483" w:type="dxa"/>
          </w:tcPr>
          <w:p>
            <w:pPr>
              <w:pStyle w:val="TableParagraph"/>
              <w:spacing w:before="36"/>
              <w:ind w:right="75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0"/>
                <w:sz w:val="14"/>
              </w:rPr>
              <w:t>-0.3</w:t>
            </w:r>
          </w:p>
        </w:tc>
        <w:tc>
          <w:tcPr>
            <w:tcW w:w="489" w:type="dxa"/>
          </w:tcPr>
          <w:p>
            <w:pPr>
              <w:pStyle w:val="TableParagraph"/>
              <w:spacing w:before="36"/>
              <w:ind w:right="44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0"/>
                <w:sz w:val="14"/>
              </w:rPr>
              <w:t>-0.3</w:t>
            </w:r>
          </w:p>
        </w:tc>
        <w:tc>
          <w:tcPr>
            <w:tcW w:w="440" w:type="dxa"/>
          </w:tcPr>
          <w:p>
            <w:pPr>
              <w:pStyle w:val="TableParagraph"/>
              <w:spacing w:before="36"/>
              <w:ind w:right="64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0"/>
                <w:sz w:val="14"/>
              </w:rPr>
              <w:t>0.4</w:t>
            </w:r>
          </w:p>
        </w:tc>
        <w:tc>
          <w:tcPr>
            <w:tcW w:w="462" w:type="dxa"/>
          </w:tcPr>
          <w:p>
            <w:pPr>
              <w:pStyle w:val="TableParagraph"/>
              <w:spacing w:before="36"/>
              <w:ind w:right="46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80"/>
                <w:sz w:val="14"/>
              </w:rPr>
              <w:t>-0.1</w:t>
            </w:r>
          </w:p>
        </w:tc>
        <w:tc>
          <w:tcPr>
            <w:tcW w:w="617" w:type="dxa"/>
          </w:tcPr>
          <w:p>
            <w:pPr>
              <w:pStyle w:val="TableParagraph"/>
              <w:spacing w:before="36"/>
              <w:ind w:right="3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85"/>
                <w:sz w:val="14"/>
              </w:rPr>
              <w:t>0.0</w:t>
            </w:r>
          </w:p>
        </w:tc>
      </w:tr>
      <w:tr>
        <w:trPr>
          <w:trHeight w:val="228" w:hRule="atLeast"/>
        </w:trPr>
        <w:tc>
          <w:tcPr>
            <w:tcW w:w="2494" w:type="dxa"/>
          </w:tcPr>
          <w:p>
            <w:pPr>
              <w:pStyle w:val="TableParagraph"/>
              <w:spacing w:before="31"/>
              <w:ind w:right="24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of which, potential productivity growth</w:t>
            </w:r>
          </w:p>
        </w:tc>
        <w:tc>
          <w:tcPr>
            <w:tcW w:w="483" w:type="dxa"/>
          </w:tcPr>
          <w:p>
            <w:pPr>
              <w:pStyle w:val="TableParagraph"/>
              <w:spacing w:before="31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2.2</w:t>
            </w:r>
          </w:p>
        </w:tc>
        <w:tc>
          <w:tcPr>
            <w:tcW w:w="489" w:type="dxa"/>
          </w:tcPr>
          <w:p>
            <w:pPr>
              <w:pStyle w:val="TableParagraph"/>
              <w:spacing w:before="31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440" w:type="dxa"/>
          </w:tcPr>
          <w:p>
            <w:pPr>
              <w:pStyle w:val="TableParagraph"/>
              <w:spacing w:before="31"/>
              <w:ind w:right="6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462" w:type="dxa"/>
          </w:tcPr>
          <w:p>
            <w:pPr>
              <w:pStyle w:val="TableParagraph"/>
              <w:spacing w:before="31"/>
              <w:ind w:right="46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0.7</w:t>
            </w:r>
          </w:p>
        </w:tc>
        <w:tc>
          <w:tcPr>
            <w:tcW w:w="617" w:type="dxa"/>
          </w:tcPr>
          <w:p>
            <w:pPr>
              <w:pStyle w:val="TableParagraph"/>
              <w:spacing w:before="31"/>
              <w:ind w:right="3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0.9</w:t>
            </w:r>
          </w:p>
        </w:tc>
      </w:tr>
      <w:tr>
        <w:trPr>
          <w:trHeight w:val="235" w:hRule="atLeast"/>
        </w:trPr>
        <w:tc>
          <w:tcPr>
            <w:tcW w:w="2494" w:type="dxa"/>
          </w:tcPr>
          <w:p>
            <w:pPr>
              <w:pStyle w:val="TableParagraph"/>
              <w:spacing w:before="27"/>
              <w:ind w:left="103"/>
              <w:rPr>
                <w:sz w:val="11"/>
              </w:rPr>
            </w:pPr>
            <w:r>
              <w:rPr>
                <w:rFonts w:ascii="Trebuchet MS"/>
                <w:i/>
                <w:color w:val="231F20"/>
                <w:w w:val="95"/>
                <w:sz w:val="14"/>
              </w:rPr>
              <w:t>of which, capital deepening</w:t>
            </w:r>
            <w:r>
              <w:rPr>
                <w:color w:val="231F20"/>
                <w:w w:val="95"/>
                <w:position w:val="4"/>
                <w:sz w:val="11"/>
              </w:rPr>
              <w:t>(c)(d)</w:t>
            </w:r>
          </w:p>
        </w:tc>
        <w:tc>
          <w:tcPr>
            <w:tcW w:w="483" w:type="dxa"/>
          </w:tcPr>
          <w:p>
            <w:pPr>
              <w:pStyle w:val="TableParagraph"/>
              <w:spacing w:before="42"/>
              <w:ind w:right="75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70"/>
                <w:sz w:val="14"/>
              </w:rPr>
              <w:t>1.1</w:t>
            </w:r>
          </w:p>
        </w:tc>
        <w:tc>
          <w:tcPr>
            <w:tcW w:w="489" w:type="dxa"/>
          </w:tcPr>
          <w:p>
            <w:pPr>
              <w:pStyle w:val="TableParagraph"/>
              <w:spacing w:before="42"/>
              <w:ind w:right="44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85"/>
                <w:sz w:val="14"/>
              </w:rPr>
              <w:t>0.7</w:t>
            </w:r>
          </w:p>
        </w:tc>
        <w:tc>
          <w:tcPr>
            <w:tcW w:w="440" w:type="dxa"/>
          </w:tcPr>
          <w:p>
            <w:pPr>
              <w:pStyle w:val="TableParagraph"/>
              <w:spacing w:before="42"/>
              <w:ind w:right="64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85"/>
                <w:sz w:val="14"/>
              </w:rPr>
              <w:t>0.2</w:t>
            </w:r>
          </w:p>
        </w:tc>
        <w:tc>
          <w:tcPr>
            <w:tcW w:w="462" w:type="dxa"/>
          </w:tcPr>
          <w:p>
            <w:pPr>
              <w:pStyle w:val="TableParagraph"/>
              <w:spacing w:before="42"/>
              <w:ind w:right="46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85"/>
                <w:sz w:val="14"/>
              </w:rPr>
              <w:t>0.5</w:t>
            </w:r>
          </w:p>
        </w:tc>
        <w:tc>
          <w:tcPr>
            <w:tcW w:w="617" w:type="dxa"/>
          </w:tcPr>
          <w:p>
            <w:pPr>
              <w:pStyle w:val="TableParagraph"/>
              <w:spacing w:before="42"/>
              <w:ind w:right="3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85"/>
                <w:sz w:val="14"/>
              </w:rPr>
              <w:t>0.5</w:t>
            </w:r>
          </w:p>
        </w:tc>
      </w:tr>
      <w:tr>
        <w:trPr>
          <w:trHeight w:val="207" w:hRule="atLeast"/>
        </w:trPr>
        <w:tc>
          <w:tcPr>
            <w:tcW w:w="2494" w:type="dxa"/>
          </w:tcPr>
          <w:p>
            <w:pPr>
              <w:pStyle w:val="TableParagraph"/>
              <w:spacing w:line="161" w:lineRule="exact" w:before="27"/>
              <w:ind w:left="103"/>
              <w:rPr>
                <w:sz w:val="11"/>
              </w:rPr>
            </w:pPr>
            <w:r>
              <w:rPr>
                <w:rFonts w:ascii="Trebuchet MS"/>
                <w:i/>
                <w:color w:val="231F20"/>
                <w:w w:val="95"/>
                <w:sz w:val="14"/>
              </w:rPr>
              <w:t>of which, total factor productivity</w:t>
            </w:r>
            <w:r>
              <w:rPr>
                <w:color w:val="231F20"/>
                <w:w w:val="95"/>
                <w:position w:val="4"/>
                <w:sz w:val="11"/>
              </w:rPr>
              <w:t>(c)</w:t>
            </w:r>
          </w:p>
        </w:tc>
        <w:tc>
          <w:tcPr>
            <w:tcW w:w="483" w:type="dxa"/>
          </w:tcPr>
          <w:p>
            <w:pPr>
              <w:pStyle w:val="TableParagraph"/>
              <w:spacing w:line="145" w:lineRule="exact" w:before="42"/>
              <w:ind w:right="74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80"/>
                <w:sz w:val="14"/>
              </w:rPr>
              <w:t>1.0</w:t>
            </w:r>
          </w:p>
        </w:tc>
        <w:tc>
          <w:tcPr>
            <w:tcW w:w="489" w:type="dxa"/>
          </w:tcPr>
          <w:p>
            <w:pPr>
              <w:pStyle w:val="TableParagraph"/>
              <w:spacing w:line="145" w:lineRule="exact" w:before="42"/>
              <w:ind w:right="44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0"/>
                <w:sz w:val="14"/>
              </w:rPr>
              <w:t>-0.6</w:t>
            </w:r>
          </w:p>
        </w:tc>
        <w:tc>
          <w:tcPr>
            <w:tcW w:w="440" w:type="dxa"/>
          </w:tcPr>
          <w:p>
            <w:pPr>
              <w:pStyle w:val="TableParagraph"/>
              <w:spacing w:line="145" w:lineRule="exact" w:before="42"/>
              <w:ind w:right="64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80"/>
                <w:sz w:val="14"/>
              </w:rPr>
              <w:t>-0.1</w:t>
            </w:r>
          </w:p>
        </w:tc>
        <w:tc>
          <w:tcPr>
            <w:tcW w:w="462" w:type="dxa"/>
          </w:tcPr>
          <w:p>
            <w:pPr>
              <w:pStyle w:val="TableParagraph"/>
              <w:spacing w:line="145" w:lineRule="exact" w:before="42"/>
              <w:ind w:right="45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85"/>
                <w:sz w:val="14"/>
              </w:rPr>
              <w:t>0.2</w:t>
            </w:r>
          </w:p>
        </w:tc>
        <w:tc>
          <w:tcPr>
            <w:tcW w:w="617" w:type="dxa"/>
          </w:tcPr>
          <w:p>
            <w:pPr>
              <w:pStyle w:val="TableParagraph"/>
              <w:spacing w:line="145" w:lineRule="exact" w:before="42"/>
              <w:ind w:right="4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0"/>
                <w:sz w:val="14"/>
              </w:rPr>
              <w:t>0.3</w:t>
            </w:r>
          </w:p>
        </w:tc>
      </w:tr>
    </w:tbl>
    <w:p>
      <w:pPr>
        <w:pStyle w:val="BodyText"/>
        <w:spacing w:before="8"/>
        <w:rPr>
          <w:sz w:val="18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30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Contributions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may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sum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due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rounding.</w:t>
      </w:r>
    </w:p>
    <w:p>
      <w:pPr>
        <w:pStyle w:val="ListParagraph"/>
        <w:numPr>
          <w:ilvl w:val="0"/>
          <w:numId w:val="30"/>
        </w:numPr>
        <w:tabs>
          <w:tab w:pos="344" w:val="left" w:leader="none"/>
        </w:tabs>
        <w:spacing w:line="235" w:lineRule="auto" w:before="1" w:after="0"/>
        <w:ind w:left="343" w:right="151" w:hanging="171"/>
        <w:jc w:val="left"/>
        <w:rPr>
          <w:sz w:val="11"/>
        </w:rPr>
      </w:pPr>
      <w:r>
        <w:rPr>
          <w:color w:val="231F20"/>
          <w:w w:val="80"/>
          <w:sz w:val="11"/>
        </w:rPr>
        <w:t>Positive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numbers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indicate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fall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equilibrium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has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increased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potential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labour </w:t>
      </w:r>
      <w:r>
        <w:rPr>
          <w:color w:val="231F20"/>
          <w:w w:val="90"/>
          <w:sz w:val="11"/>
        </w:rPr>
        <w:t>supply.</w:t>
      </w:r>
    </w:p>
    <w:p>
      <w:pPr>
        <w:pStyle w:val="ListParagraph"/>
        <w:numPr>
          <w:ilvl w:val="0"/>
          <w:numId w:val="30"/>
        </w:numPr>
        <w:tabs>
          <w:tab w:pos="344" w:val="left" w:leader="none"/>
        </w:tabs>
        <w:spacing w:line="235" w:lineRule="auto" w:before="1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productivity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decomposition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growth-accounting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framework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constant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returns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 scale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Cobb-Douglas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production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function,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elasticity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output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respect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capital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set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5"/>
          <w:w w:val="80"/>
          <w:sz w:val="11"/>
        </w:rPr>
        <w:t> </w:t>
      </w:r>
      <w:r>
        <w:rPr>
          <w:rFonts w:ascii="Times New Roman" w:hAnsi="Times New Roman"/>
          <w:color w:val="231F20"/>
          <w:w w:val="80"/>
          <w:sz w:val="11"/>
        </w:rPr>
        <w:t>1/£</w:t>
      </w:r>
      <w:r>
        <w:rPr>
          <w:color w:val="231F20"/>
          <w:w w:val="80"/>
          <w:sz w:val="11"/>
        </w:rPr>
        <w:t>.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Total </w:t>
      </w:r>
      <w:r>
        <w:rPr>
          <w:color w:val="231F20"/>
          <w:w w:val="85"/>
          <w:sz w:val="11"/>
        </w:rPr>
        <w:t>factor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productivity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residual.</w:t>
      </w:r>
    </w:p>
    <w:p>
      <w:pPr>
        <w:pStyle w:val="ListParagraph"/>
        <w:numPr>
          <w:ilvl w:val="0"/>
          <w:numId w:val="30"/>
        </w:numPr>
        <w:tabs>
          <w:tab w:pos="344" w:val="left" w:leader="none"/>
        </w:tabs>
        <w:spacing w:line="235" w:lineRule="auto" w:before="1" w:after="0"/>
        <w:ind w:left="343" w:right="186" w:hanging="171"/>
        <w:jc w:val="left"/>
        <w:rPr>
          <w:sz w:val="11"/>
        </w:rPr>
      </w:pPr>
      <w:r>
        <w:rPr>
          <w:color w:val="231F20"/>
          <w:w w:val="80"/>
          <w:sz w:val="11"/>
        </w:rPr>
        <w:t>Capital deepening refers to growth in capital services per person-hour. Capital includes structures, </w:t>
      </w:r>
      <w:r>
        <w:rPr>
          <w:color w:val="231F20"/>
          <w:w w:val="75"/>
          <w:sz w:val="11"/>
        </w:rPr>
        <w:t>machinery,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vehicles,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computers,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purchased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software,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own-account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software,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mineral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exploration,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artistic </w:t>
      </w:r>
      <w:r>
        <w:rPr>
          <w:color w:val="231F20"/>
          <w:w w:val="80"/>
          <w:sz w:val="11"/>
        </w:rPr>
        <w:t>originals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R&amp;D.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Calculations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Oulton,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Wallis,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(2016),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‘</w:t>
      </w:r>
      <w:hyperlink r:id="rId70">
        <w:r>
          <w:rPr>
            <w:color w:val="231F20"/>
            <w:w w:val="80"/>
            <w:sz w:val="11"/>
            <w:u w:val="single" w:color="231F20"/>
          </w:rPr>
          <w:t>Capital</w:t>
        </w:r>
        <w:r>
          <w:rPr>
            <w:color w:val="231F20"/>
            <w:spacing w:val="-16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stocks</w:t>
        </w:r>
        <w:r>
          <w:rPr>
            <w:color w:val="231F20"/>
            <w:spacing w:val="-16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and</w:t>
        </w:r>
        <w:r>
          <w:rPr>
            <w:color w:val="231F20"/>
            <w:spacing w:val="-16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capital</w:t>
        </w:r>
      </w:hyperlink>
      <w:hyperlink r:id="rId70">
        <w:r>
          <w:rPr>
            <w:color w:val="231F20"/>
            <w:w w:val="80"/>
            <w:sz w:val="11"/>
            <w:u w:val="single" w:color="231F20"/>
          </w:rPr>
          <w:t> services:</w:t>
        </w:r>
        <w:r>
          <w:rPr>
            <w:color w:val="231F20"/>
            <w:spacing w:val="-8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integrated</w:t>
        </w:r>
        <w:r>
          <w:rPr>
            <w:color w:val="231F20"/>
            <w:spacing w:val="-8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and</w:t>
        </w:r>
        <w:r>
          <w:rPr>
            <w:color w:val="231F20"/>
            <w:spacing w:val="-8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consistent</w:t>
        </w:r>
        <w:r>
          <w:rPr>
            <w:color w:val="231F20"/>
            <w:spacing w:val="-8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estimates</w:t>
        </w:r>
        <w:r>
          <w:rPr>
            <w:color w:val="231F20"/>
            <w:spacing w:val="-7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for</w:t>
        </w:r>
        <w:r>
          <w:rPr>
            <w:color w:val="231F20"/>
            <w:spacing w:val="-8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the</w:t>
        </w:r>
        <w:r>
          <w:rPr>
            <w:color w:val="231F20"/>
            <w:spacing w:val="-8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United</w:t>
        </w:r>
        <w:r>
          <w:rPr>
            <w:color w:val="231F20"/>
            <w:spacing w:val="-8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Kingdom,</w:t>
        </w:r>
        <w:r>
          <w:rPr>
            <w:color w:val="231F20"/>
            <w:spacing w:val="-8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1950–2013</w:t>
        </w:r>
      </w:hyperlink>
      <w:r>
        <w:rPr>
          <w:color w:val="231F20"/>
          <w:w w:val="80"/>
          <w:sz w:val="11"/>
        </w:rPr>
        <w:t>’,</w:t>
      </w:r>
      <w:r>
        <w:rPr>
          <w:color w:val="231F20"/>
          <w:spacing w:val="-7"/>
          <w:w w:val="80"/>
          <w:sz w:val="11"/>
        </w:rPr>
        <w:t> </w:t>
      </w:r>
      <w:r>
        <w:rPr>
          <w:rFonts w:ascii="Trebuchet MS" w:hAnsi="Trebuchet MS"/>
          <w:i/>
          <w:color w:val="231F20"/>
          <w:w w:val="80"/>
          <w:sz w:val="11"/>
        </w:rPr>
        <w:t>Economic</w:t>
      </w:r>
      <w:r>
        <w:rPr>
          <w:rFonts w:ascii="Trebuchet MS" w:hAnsi="Trebuchet MS"/>
          <w:i/>
          <w:color w:val="231F20"/>
          <w:spacing w:val="-5"/>
          <w:w w:val="80"/>
          <w:sz w:val="11"/>
        </w:rPr>
        <w:t> </w:t>
      </w:r>
      <w:r>
        <w:rPr>
          <w:rFonts w:ascii="Trebuchet MS" w:hAnsi="Trebuchet MS"/>
          <w:i/>
          <w:color w:val="231F20"/>
          <w:w w:val="80"/>
          <w:sz w:val="11"/>
        </w:rPr>
        <w:t>Modelling</w:t>
      </w:r>
      <w:r>
        <w:rPr>
          <w:color w:val="231F20"/>
          <w:w w:val="80"/>
          <w:sz w:val="11"/>
        </w:rPr>
        <w:t>.</w:t>
      </w:r>
    </w:p>
    <w:p>
      <w:pPr>
        <w:pStyle w:val="BodyText"/>
        <w:spacing w:before="7"/>
      </w:pPr>
      <w:r>
        <w:rPr/>
        <w:pict>
          <v:shape style="position:absolute;margin-left:39.685001pt;margin-top:14.689094pt;width:243.8pt;height:.1pt;mso-position-horizontal-relative:page;mso-position-vertical-relative:paragraph;z-index:-15609856;mso-wrap-distance-left:0;mso-wrap-distance-right:0" coordorigin="794,294" coordsize="4876,0" path="m794,294l5669,294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2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Chart</w:t>
      </w:r>
      <w:r>
        <w:rPr>
          <w:rFonts w:ascii="Trebuchet MS"/>
          <w:b/>
          <w:color w:val="A70741"/>
          <w:spacing w:val="-36"/>
          <w:w w:val="95"/>
          <w:sz w:val="18"/>
        </w:rPr>
        <w:t> </w:t>
      </w:r>
      <w:r>
        <w:rPr>
          <w:rFonts w:ascii="Trebuchet MS"/>
          <w:b/>
          <w:color w:val="A70741"/>
          <w:w w:val="95"/>
          <w:sz w:val="18"/>
        </w:rPr>
        <w:t>3.5</w:t>
      </w:r>
      <w:r>
        <w:rPr>
          <w:rFonts w:ascii="Trebuchet MS"/>
          <w:b/>
          <w:color w:val="A70741"/>
          <w:spacing w:val="-3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Net</w:t>
      </w:r>
      <w:r>
        <w:rPr>
          <w:rFonts w:ascii="BPG Sans Modern GPL&amp;GNU"/>
          <w:color w:val="A70741"/>
          <w:spacing w:val="-3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migration</w:t>
      </w:r>
      <w:r>
        <w:rPr>
          <w:rFonts w:ascii="BPG Sans Modern GPL&amp;GNU"/>
          <w:color w:val="A70741"/>
          <w:spacing w:val="-3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is</w:t>
      </w:r>
      <w:r>
        <w:rPr>
          <w:rFonts w:ascii="BPG Sans Modern GPL&amp;GNU"/>
          <w:color w:val="A70741"/>
          <w:spacing w:val="-3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projected</w:t>
      </w:r>
      <w:r>
        <w:rPr>
          <w:rFonts w:ascii="BPG Sans Modern GPL&amp;GNU"/>
          <w:color w:val="A70741"/>
          <w:spacing w:val="-4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to</w:t>
      </w:r>
      <w:r>
        <w:rPr>
          <w:rFonts w:ascii="BPG Sans Modern GPL&amp;GNU"/>
          <w:color w:val="A70741"/>
          <w:spacing w:val="-4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fall</w:t>
      </w:r>
      <w:r>
        <w:rPr>
          <w:rFonts w:ascii="BPG Sans Modern GPL&amp;GNU"/>
          <w:color w:val="A70741"/>
          <w:spacing w:val="-4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from</w:t>
      </w:r>
      <w:r>
        <w:rPr>
          <w:rFonts w:ascii="BPG Sans Modern GPL&amp;GNU"/>
          <w:color w:val="A70741"/>
          <w:spacing w:val="-3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current</w:t>
      </w:r>
      <w:r>
        <w:rPr>
          <w:rFonts w:ascii="BPG Sans Modern GPL&amp;GNU"/>
          <w:color w:val="A70741"/>
          <w:spacing w:val="-3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levels</w:t>
      </w:r>
    </w:p>
    <w:p>
      <w:pPr>
        <w:spacing w:before="11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Decomposition of net inward migration by citizenship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8"/>
        <w:ind w:left="0" w:right="487" w:firstLine="0"/>
        <w:jc w:val="right"/>
        <w:rPr>
          <w:sz w:val="12"/>
        </w:rPr>
      </w:pPr>
      <w:r>
        <w:rPr/>
        <w:pict>
          <v:group style="position:absolute;margin-left:39.683998pt;margin-top:14.660996pt;width:212.75pt;height:113.45pt;mso-position-horizontal-relative:page;mso-position-vertical-relative:paragraph;z-index:-20822016" coordorigin="794,293" coordsize="4255,2269">
            <v:shape style="position:absolute;left:793;top:293;width:4255;height:2268" coordorigin="794,293" coordsize="4255,2268" path="m5048,293l5038,293,5038,303,5038,2551,804,2551,804,303,5038,303,5038,293,794,293,794,303,794,2551,794,2561,5048,2561,5048,2552,5048,2551,5048,303,5048,293xe" filled="true" fillcolor="#231f20" stroked="false">
              <v:path arrowok="t"/>
              <v:fill type="solid"/>
            </v:shape>
            <v:shape style="position:absolute;left:1153;top:2011;width:2903;height:421" coordorigin="1154,2012" coordsize="2903,421" path="m1222,2012l1154,2012,1154,2432,1222,2432,1222,2012xm1357,2012l1289,2012,1289,2389,1357,2389,1357,2012xm1493,2012l1425,2012,1425,2389,1493,2389,1493,2012xm1626,2012l1561,2012,1561,2316,1626,2316,1626,2012xm1761,2012l1694,2012,1694,2202,1761,2202,1761,2012xm1897,2012l1829,2012,1761,2012,1761,2159,1829,2159,1829,2156,1897,2156,1897,2012xm1965,2012l1897,2012,1897,2202,1965,2202,1965,2012xm2301,2012l2233,2012,2166,2012,2100,2012,2033,2012,1965,2012,1965,2199,2033,2199,2033,2228,2100,2228,2100,2251,2166,2251,2166,2271,2233,2271,2233,2316,2301,2316,2301,2012xm2437,2012l2369,2012,2301,2012,2301,2346,2369,2346,2369,2342,2437,2342,2437,2012xm2640,2012l2572,2012,2505,2012,2437,2012,2437,2324,2505,2324,2505,2284,2572,2284,2572,2294,2640,2294,2640,2012xm2773,2012l2705,2012,2705,2012,2640,2012,2640,2284,2705,2284,2705,2264,2773,2264,2773,2012xm3584,2012l3516,2012,3516,2012,3448,2012,3381,2012,3313,2012,3245,2012,3245,2012,3180,2012,3180,2012,3112,2012,3044,2012,3044,2012,2977,2012,2909,2012,2841,2012,2841,2012,2773,2012,2773,2258,2841,2258,2841,2228,2909,2228,2909,2221,2977,2221,2977,2245,3044,2245,3044,2251,3112,2251,3112,2221,3180,2221,3180,2212,3245,2212,3245,2185,3313,2185,3381,2185,3381,2199,3448,2199,3448,2225,3516,2225,3516,2255,3584,2255,3584,2012xm4056,2012l3988,2012,3920,2012,3920,2012,3853,2012,3785,2012,3720,2012,3720,2012,3652,2012,3584,2012,3584,2271,3652,2271,3652,2268,3720,2268,3720,2221,3785,2221,3785,2232,3853,2232,3853,2221,3920,2221,3920,2251,3988,2251,3988,2225,4056,2225,4056,2012xe" filled="true" fillcolor="#a70741" stroked="false">
              <v:path arrowok="t"/>
              <v:fill type="solid"/>
            </v:shape>
            <v:shape style="position:absolute;left:1153;top:1192;width:2903;height:820" coordorigin="1154,1192" coordsize="2903,820" path="m1222,1461l1154,1461,1154,2012,1222,2012,1222,1461xm1357,1629l1289,1629,1289,2012,1357,2012,1357,1629xm1493,1739l1425,1739,1425,2012,1493,2012,1493,1739xm1626,1743l1561,1743,1561,2012,1626,2012,1626,1743xm1761,1760l1694,1760,1694,2012,1761,2012,1761,1760xm1897,1700l1829,1700,1829,1760,1761,1760,1761,2012,1829,2012,1897,2012,1897,1700xm1965,1661l1897,1661,1897,2012,1965,2012,1965,1661xm2301,1655l2233,1655,2233,1687,2166,1687,2166,1668,2100,1668,2100,1678,2033,1678,1965,1678,1965,2012,2033,2012,2100,2012,2166,2012,2233,2012,2301,2012,2301,1655xm2437,1700l2369,1700,2369,1681,2301,1681,2301,2012,2369,2012,2437,2012,2437,1700xm2640,1599l2572,1599,2572,1655,2505,1655,2505,1730,2437,1730,2437,2012,2505,2012,2572,2012,2640,2012,2640,1599xm2773,1448l2705,1448,2705,1552,2640,1552,2640,2012,2705,2012,2705,2012,2773,2012,2773,1448xm3584,1297l3516,1297,3516,1192,3448,1192,3448,1239,3381,1239,3381,1213,3313,1213,3313,1271,3245,1271,3245,1231,3180,1231,3180,1213,3112,1213,3112,1258,3044,1258,3044,1327,2977,1327,2977,1412,2909,1412,2909,1448,2841,1448,2841,1478,2773,1478,2773,2012,2841,2012,2841,2012,2909,2012,2977,2012,3044,2012,3044,2012,3112,2012,3112,2012,3180,2012,3180,2012,3245,2012,3245,2012,3313,2012,3313,2012,3381,2012,3381,2012,3448,2012,3516,2012,3516,2012,3584,2012,3584,1297xm4056,1691l3988,1691,3988,1638,3920,1638,3920,1582,3853,1582,3853,1552,3785,1552,3785,1566,3720,1566,3720,1478,3652,1478,3652,1435,3584,1435,3584,2012,3652,2012,3720,2012,3720,2012,3785,2012,3853,2012,3920,2012,3920,2012,3988,2012,4056,2012,4056,1691xe" filled="true" fillcolor="#00568b" stroked="false">
              <v:path arrowok="t"/>
              <v:fill type="solid"/>
            </v:shape>
            <v:shape style="position:absolute;left:1153;top:340;width:2903;height:1419" coordorigin="1154,341" coordsize="2903,1419" path="m1222,576l1154,576,1154,1461,1222,1461,1222,576xm1357,780l1289,780,1289,1629,1357,1629,1357,780xm1493,927l1425,927,1425,1739,1493,1739,1493,927xm1626,989l1561,989,1561,1743,1626,1743,1626,989xm1761,963l1694,963,1694,1760,1761,1760,1761,963xm1897,849l1829,849,1829,897,1761,897,1761,1760,1829,1760,1829,1700,1897,1700,1897,849xm1965,714l1897,714,1897,1661,1965,1661,1965,714xm2301,770l2233,770,2233,697,2166,697,2166,705,2100,705,2100,744,2033,744,2033,737,1965,737,1965,1678,2033,1678,2033,1678,2100,1678,2100,1668,2166,1668,2166,1687,2233,1687,2233,1655,2301,1655,2301,770xm2437,953l2369,953,2369,879,2301,879,2301,1681,2369,1681,2369,1700,2437,1700,2437,953xm2640,970l2572,970,2572,976,2505,976,2505,1035,2437,1035,2437,1730,2505,1730,2505,1655,2572,1655,2572,1599,2640,1599,2640,970xm2773,849l2705,849,2705,949,2640,949,2640,1552,2705,1552,2705,1448,2773,1448,2773,849xm3584,580l3516,580,3516,341,3448,341,3448,402,3381,402,3381,393,3313,393,3313,436,3245,436,3245,354,3180,354,3180,346,3112,346,3112,415,3044,415,3044,511,2977,511,2977,701,2909,701,2909,770,2841,770,2841,862,2773,862,2773,1478,2841,1478,2841,1448,2909,1448,2909,1412,2977,1412,2977,1327,3044,1327,3044,1258,3112,1258,3112,1213,3180,1213,3180,1231,3245,1231,3245,1271,3313,1271,3313,1213,3381,1213,3381,1239,3448,1239,3448,1192,3516,1192,3516,1297,3584,1297,3584,580xm4056,615l3988,615,3988,619,3920,619,3920,567,3853,567,3853,589,3785,589,3785,819,3720,819,3720,701,3652,701,3652,675,3584,675,3584,1435,3652,1435,3652,1478,3720,1478,3720,1566,3785,1566,3785,1552,3853,1552,3853,1582,3920,1582,3920,1638,3988,1638,3988,1691,4056,1691,4056,615xe" filled="true" fillcolor="#ab937c" stroked="false">
              <v:path arrowok="t"/>
              <v:fill type="solid"/>
            </v:shape>
            <v:shape style="position:absolute;left:3516;top:432;width:269;height:387" coordorigin="3516,432" coordsize="269,387" path="m3584,432l3516,432,3516,580,3584,580,3584,432xm3720,597l3652,597,3652,580,3584,580,3584,675,3652,675,3652,701,3720,701,3720,597xm3785,701l3720,701,3720,819,3785,819,3785,701xe" filled="true" fillcolor="#d7c8b9" stroked="false">
              <v:path arrowok="t"/>
              <v:fill type="solid"/>
            </v:shape>
            <v:shape style="position:absolute;left:793;top:488;width:4255;height:2074" coordorigin="794,489" coordsize="4255,2074" path="m907,2461l794,2461,794,2471,907,2471,907,2461xm907,2243l794,2243,794,2253,907,2253,907,2243xm907,2027l794,2027,794,2037,907,2037,907,2027xm907,1810l794,1810,794,1820,907,1820,907,1810xm907,1594l794,1594,794,1604,907,1604,907,1594xm907,1375l794,1375,794,1385,907,1385,907,1375xm907,1159l794,1159,794,1169,907,1169,907,1159xm907,942l794,942,794,952,907,952,907,942xm907,725l794,725,794,735,907,735,907,725xm907,509l794,509,794,519,907,519,907,509xm957,2449l947,2449,947,2562,957,2562,957,2449xm1227,2449l1217,2449,1217,2562,1227,2562,1227,2449xm1497,2449l1487,2449,1487,2562,1497,2562,1497,2449xm1767,2449l1757,2449,1757,2562,1767,2562,1767,2449xm2037,2449l2027,2449,2027,2562,2037,2562,2037,2449xm2307,2449l2297,2449,2297,2562,2307,2562,2307,2449xm2577,2449l2567,2449,2567,2562,2577,2562,2577,2449xm2846,2449l2836,2449,2836,2562,2846,2562,2846,2449xm3116,2449l3106,2449,3106,2562,3116,2562,3116,2449xm3386,2449l3376,2449,3376,2562,3386,2562,3386,2449xm3656,2449l3646,2449,3646,2562,3656,2562,3656,2449xm3926,2449l3916,2449,3916,2562,3926,2562,3926,2449xm4034,829l4029,819,4023,817,3959,846,3893,766,3888,765,3816,800,3812,804,3750,898,3690,840,3688,839,3624,827,3558,676,3491,547,3489,545,3484,544,3481,544,3415,582,3348,560,3345,560,3281,603,3217,545,3215,544,3141,544,3138,546,3069,649,3001,738,3000,740,2935,905,2867,984,2803,1094,2737,1090,2734,1092,2666,1214,2603,1242,2535,1234,2531,1236,2467,1329,2411,1280,2344,1206,2277,1118,2140,862,2135,860,1994,892,1860,944,1725,1010,1723,1011,1593,1110,1465,1011,1331,844,1329,843,1185,817,1180,821,1178,832,1181,837,1319,862,1450,1025,1452,1026,1591,1134,1596,1134,1734,1027,1868,962,2000,911,2128,882,2261,1129,2329,1219,2398,1295,2465,1353,2468,1354,2473,1353,2476,1352,2542,1255,2604,1262,2609,1261,2679,1230,2680,1229,2746,1111,2812,1115,2815,1113,2884,995,2952,917,2953,914,3018,749,3085,660,3150,564,3209,564,3277,626,3282,626,3350,581,3415,603,3418,603,3480,568,3540,685,3609,843,3611,845,3680,858,3731,907,3698,948,3741,1001,3783,948,3761,919,3827,817,3885,788,3951,868,3956,869,4031,835,4034,829xm4052,1007l4009,954,3967,1007,4009,1061,4052,1007xm4196,2449l4186,2449,4186,2562,4196,2562,4196,2449xm4323,1052l4281,998,4238,1052,4281,1106,4323,1052xm4466,2449l4456,2449,4456,2562,4466,2562,4466,2449xm4592,1101l4549,1047,4507,1101,4549,1154,4592,1101xm4736,2449l4726,2449,4726,2562,4736,2562,4736,2449xm4863,1194l4821,1140,4778,1194,4821,1248,4863,1194xm4874,2007l962,2007,962,2017,4874,2017,4874,2007xm5048,2441l4934,2441,4934,2451,5048,2451,5048,2441xm5048,2223l4934,2223,4934,2233,5048,2233,5048,2223xm5048,2007l4934,2007,4934,2017,5048,2017,5048,2007xm5048,1790l4934,1790,4934,1800,5048,1800,5048,1790xm5048,1574l4934,1574,4934,1584,5048,1584,5048,1574xm5048,1355l4934,1355,4934,1365,5048,1365,5048,1355xm5048,1139l4934,1139,4934,1149,5048,1149,5048,1139xm5048,922l4934,922,4934,932,5048,932,5048,922xm5048,705l4934,705,4934,715,5048,715,5048,705xm5048,489l4934,489,4934,499,5048,499,5048,489xe" filled="true" fillcolor="#231f20" stroked="false">
              <v:path arrowok="t"/>
              <v:fill type="solid"/>
            </v:shape>
            <v:shape style="position:absolute;left:1310;top:575;width:512;height:17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0"/>
                        <w:position w:val="-3"/>
                        <w:sz w:val="12"/>
                      </w:rPr>
                      <w:t>Total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(b)(c)</w:t>
                    </w:r>
                  </w:p>
                </w:txbxContent>
              </v:textbox>
              <w10:wrap type="none"/>
            </v:shape>
            <v:shape style="position:absolute;left:2270;top:575;width:524;height:17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Non-EU</w:t>
                    </w:r>
                    <w:r>
                      <w:rPr>
                        <w:color w:val="AB937C"/>
                        <w:w w:val="7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4162;top:545;width:692;height:43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15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ONS principal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population projection</w:t>
                    </w:r>
                  </w:p>
                </w:txbxContent>
              </v:textbox>
              <w10:wrap type="none"/>
            </v:shape>
            <v:shape style="position:absolute;left:4071;top:1778;width:163;height:407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90"/>
                        <w:sz w:val="11"/>
                      </w:rPr>
                      <w:t>EU</w:t>
                    </w:r>
                  </w:p>
                  <w:p>
                    <w:pPr>
                      <w:spacing w:line="240" w:lineRule="auto" w:before="6"/>
                      <w:rPr>
                        <w:sz w:val="11"/>
                      </w:rPr>
                    </w:pP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90"/>
                        <w:sz w:val="11"/>
                      </w:rPr>
                      <w:t>UK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5"/>
          <w:sz w:val="12"/>
        </w:rPr>
        <w:t>Thousands</w:t>
      </w:r>
      <w:r>
        <w:rPr>
          <w:color w:val="231F20"/>
          <w:spacing w:val="20"/>
          <w:w w:val="75"/>
          <w:sz w:val="12"/>
        </w:rPr>
        <w:t> </w:t>
      </w:r>
      <w:r>
        <w:rPr>
          <w:color w:val="231F20"/>
          <w:w w:val="75"/>
          <w:position w:val="-7"/>
          <w:sz w:val="12"/>
        </w:rPr>
        <w:t>400</w:t>
      </w:r>
    </w:p>
    <w:p>
      <w:pPr>
        <w:spacing w:before="75"/>
        <w:ind w:left="4489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350</w:t>
      </w:r>
    </w:p>
    <w:p>
      <w:pPr>
        <w:spacing w:before="72"/>
        <w:ind w:left="448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300</w:t>
      </w:r>
    </w:p>
    <w:p>
      <w:pPr>
        <w:spacing w:before="43"/>
        <w:ind w:left="4492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250</w:t>
      </w:r>
    </w:p>
    <w:p>
      <w:pPr>
        <w:spacing w:before="103"/>
        <w:ind w:left="448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</w:t>
      </w:r>
    </w:p>
    <w:p>
      <w:pPr>
        <w:spacing w:before="73"/>
        <w:ind w:left="450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150</w:t>
      </w:r>
    </w:p>
    <w:p>
      <w:pPr>
        <w:spacing w:before="72"/>
        <w:ind w:left="4498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100</w:t>
      </w:r>
    </w:p>
    <w:p>
      <w:pPr>
        <w:spacing w:line="113" w:lineRule="exact" w:before="73"/>
        <w:ind w:left="4556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50</w:t>
      </w:r>
    </w:p>
    <w:p>
      <w:pPr>
        <w:spacing w:line="133" w:lineRule="exact" w:before="0"/>
        <w:ind w:left="0" w:right="552" w:firstLine="0"/>
        <w:jc w:val="righ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56" w:lineRule="exact" w:before="0"/>
        <w:ind w:left="0" w:right="487" w:firstLine="0"/>
        <w:jc w:val="right"/>
        <w:rPr>
          <w:sz w:val="12"/>
        </w:rPr>
      </w:pPr>
      <w:r>
        <w:rPr>
          <w:color w:val="231F20"/>
          <w:w w:val="67"/>
          <w:sz w:val="12"/>
        </w:rPr>
        <w:t>0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308"/>
        <w:jc w:val="both"/>
      </w:pPr>
      <w:r>
        <w:rPr>
          <w:color w:val="231F20"/>
          <w:w w:val="80"/>
        </w:rPr>
        <w:t>Labour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Force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(LFS)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alternative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source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8"/>
          <w:w w:val="80"/>
        </w:rPr>
        <w:t>to </w:t>
      </w:r>
      <w:r>
        <w:rPr>
          <w:color w:val="231F20"/>
          <w:w w:val="85"/>
        </w:rPr>
        <w:t>those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shown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9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28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3.5</w:t>
      </w:r>
      <w:r>
        <w:rPr>
          <w:rFonts w:ascii="BPG Sans Modern GPL&amp;GNU" w:hAnsi="BPG Sans Modern GPL&amp;GNU"/>
          <w:color w:val="231F20"/>
          <w:spacing w:val="-27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suggest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number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of</w:t>
      </w:r>
    </w:p>
    <w:p>
      <w:pPr>
        <w:pStyle w:val="BodyText"/>
        <w:spacing w:line="259" w:lineRule="auto"/>
        <w:ind w:left="173" w:right="273"/>
        <w:jc w:val="both"/>
      </w:pPr>
      <w:r>
        <w:rPr>
          <w:color w:val="231F20"/>
          <w:w w:val="80"/>
        </w:rPr>
        <w:t>EU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citizens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employed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132,000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8"/>
          <w:w w:val="80"/>
        </w:rPr>
        <w:t>to </w:t>
      </w:r>
      <w:r>
        <w:rPr>
          <w:color w:val="231F20"/>
          <w:w w:val="85"/>
        </w:rPr>
        <w:t>2018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Q3.</w:t>
      </w:r>
    </w:p>
    <w:p>
      <w:pPr>
        <w:pStyle w:val="BodyText"/>
        <w:spacing w:before="1"/>
      </w:pPr>
    </w:p>
    <w:p>
      <w:pPr>
        <w:pStyle w:val="Heading4"/>
        <w:jc w:val="both"/>
        <w:rPr>
          <w:rFonts w:ascii="Klaudia"/>
        </w:rPr>
      </w:pPr>
      <w:r>
        <w:rPr>
          <w:rFonts w:ascii="Klaudia"/>
          <w:color w:val="A70741"/>
          <w:w w:val="85"/>
        </w:rPr>
        <w:t>Labour force</w:t>
      </w:r>
      <w:r>
        <w:rPr>
          <w:rFonts w:ascii="Klaudia"/>
          <w:color w:val="A70741"/>
          <w:spacing w:val="-58"/>
          <w:w w:val="85"/>
        </w:rPr>
        <w:t> </w:t>
      </w:r>
      <w:r>
        <w:rPr>
          <w:rFonts w:ascii="Klaudia"/>
          <w:color w:val="A70741"/>
          <w:w w:val="85"/>
        </w:rPr>
        <w:t>participation</w:t>
      </w:r>
    </w:p>
    <w:p>
      <w:pPr>
        <w:pStyle w:val="BodyText"/>
        <w:spacing w:line="259" w:lineRule="auto" w:before="15"/>
        <w:ind w:left="173" w:right="298"/>
        <w:jc w:val="both"/>
      </w:pP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addition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population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also depends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structural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people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who want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work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either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work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actively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looking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17"/>
          <w:w w:val="80"/>
        </w:rPr>
        <w:t>a </w:t>
      </w:r>
      <w:r>
        <w:rPr>
          <w:color w:val="231F20"/>
          <w:w w:val="90"/>
        </w:rPr>
        <w:t>job.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 w:before="1"/>
        <w:ind w:left="173" w:right="246"/>
      </w:pP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participation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proportion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people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wanting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work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within certain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demographic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groups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(the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beige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bars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8"/>
          <w:w w:val="80"/>
        </w:rPr>
        <w:t> 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18"/>
          <w:w w:val="80"/>
        </w:rPr>
        <w:t> </w:t>
      </w:r>
      <w:r>
        <w:rPr>
          <w:rFonts w:ascii="BPG Sans Modern GPL&amp;GNU"/>
          <w:color w:val="231F20"/>
          <w:w w:val="80"/>
        </w:rPr>
        <w:t>3.6</w:t>
      </w:r>
      <w:r>
        <w:rPr>
          <w:color w:val="231F20"/>
          <w:w w:val="80"/>
        </w:rPr>
        <w:t>).</w:t>
      </w:r>
    </w:p>
    <w:p>
      <w:pPr>
        <w:pStyle w:val="BodyText"/>
        <w:spacing w:line="259" w:lineRule="auto"/>
        <w:ind w:left="173" w:right="190"/>
      </w:pPr>
      <w:r>
        <w:rPr>
          <w:color w:val="231F20"/>
          <w:w w:val="80"/>
        </w:rPr>
        <w:t>Improved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health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longevity,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state </w:t>
      </w:r>
      <w:r>
        <w:rPr>
          <w:color w:val="231F20"/>
          <w:w w:val="85"/>
        </w:rPr>
        <w:t>pension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age,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raised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participation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older </w:t>
      </w:r>
      <w:r>
        <w:rPr>
          <w:color w:val="231F20"/>
          <w:w w:val="80"/>
        </w:rPr>
        <w:t>workers.</w:t>
      </w:r>
      <w:r>
        <w:rPr>
          <w:color w:val="231F20"/>
          <w:w w:val="80"/>
          <w:position w:val="4"/>
          <w:sz w:val="14"/>
        </w:rPr>
        <w:t>(2)</w:t>
      </w:r>
      <w:r>
        <w:rPr>
          <w:color w:val="231F20"/>
          <w:spacing w:val="-28"/>
          <w:w w:val="80"/>
          <w:position w:val="4"/>
          <w:sz w:val="14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proportion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women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seeking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work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has also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increased.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against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rising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age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 UK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population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pushed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down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overall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participation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 (the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blue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bars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7"/>
          <w:w w:val="80"/>
        </w:rPr>
        <w:t> 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18"/>
          <w:w w:val="80"/>
        </w:rPr>
        <w:t> </w:t>
      </w:r>
      <w:r>
        <w:rPr>
          <w:rFonts w:ascii="BPG Sans Modern GPL&amp;GNU"/>
          <w:color w:val="231F20"/>
          <w:w w:val="80"/>
        </w:rPr>
        <w:t>3.6</w:t>
      </w:r>
      <w:r>
        <w:rPr>
          <w:color w:val="231F20"/>
          <w:w w:val="80"/>
        </w:rPr>
        <w:t>).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Currently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just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10%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those </w:t>
      </w:r>
      <w:r>
        <w:rPr>
          <w:color w:val="231F20"/>
          <w:w w:val="85"/>
        </w:rPr>
        <w:t>aged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65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participate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market,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relative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 around 80% of those aged 16 to 64. These offsetting </w:t>
      </w:r>
      <w:r>
        <w:rPr>
          <w:color w:val="231F20"/>
          <w:w w:val="80"/>
        </w:rPr>
        <w:t>structural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trends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years, such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participation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3"/>
          <w:w w:val="80"/>
        </w:rPr>
        <w:t>broadly </w:t>
      </w:r>
      <w:r>
        <w:rPr>
          <w:color w:val="231F20"/>
          <w:w w:val="85"/>
        </w:rPr>
        <w:t>stable.</w:t>
      </w:r>
    </w:p>
    <w:p>
      <w:pPr>
        <w:pStyle w:val="BodyText"/>
        <w:spacing w:before="2"/>
      </w:pPr>
    </w:p>
    <w:p>
      <w:pPr>
        <w:pStyle w:val="Heading4"/>
        <w:rPr>
          <w:rFonts w:ascii="Klaudia"/>
        </w:rPr>
      </w:pPr>
      <w:r>
        <w:rPr>
          <w:rFonts w:ascii="Klaudia"/>
          <w:color w:val="A70741"/>
          <w:w w:val="90"/>
        </w:rPr>
        <w:t>Unemployment</w:t>
      </w:r>
    </w:p>
    <w:p>
      <w:pPr>
        <w:pStyle w:val="BodyText"/>
        <w:spacing w:line="259" w:lineRule="auto" w:before="15"/>
        <w:ind w:left="173" w:right="229"/>
      </w:pP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quantity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engaged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producing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also </w:t>
      </w:r>
      <w:r>
        <w:rPr>
          <w:color w:val="231F20"/>
          <w:w w:val="85"/>
        </w:rPr>
        <w:t>depend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equilibrium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unemployment.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When </w:t>
      </w:r>
      <w:r>
        <w:rPr>
          <w:color w:val="231F20"/>
          <w:w w:val="80"/>
        </w:rPr>
        <w:t>unemployment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equilibrium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 inflationary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tend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build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need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9"/>
          <w:w w:val="80"/>
        </w:rPr>
        <w:t>to </w:t>
      </w:r>
      <w:r>
        <w:rPr>
          <w:color w:val="231F20"/>
          <w:w w:val="85"/>
        </w:rPr>
        <w:t>pay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recruit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retain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staff.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5180" w:space="149"/>
            <w:col w:w="528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9"/>
        </w:rPr>
      </w:pPr>
    </w:p>
    <w:p>
      <w:pPr>
        <w:spacing w:before="1"/>
        <w:ind w:left="34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2007 08 09 10 </w:t>
      </w:r>
      <w:r>
        <w:rPr>
          <w:color w:val="231F20"/>
          <w:sz w:val="12"/>
        </w:rPr>
        <w:t>11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9"/>
        </w:rPr>
      </w:pPr>
    </w:p>
    <w:p>
      <w:pPr>
        <w:spacing w:before="1"/>
        <w:ind w:left="125" w:right="0" w:firstLine="0"/>
        <w:jc w:val="left"/>
        <w:rPr>
          <w:sz w:val="12"/>
        </w:rPr>
      </w:pPr>
      <w:r>
        <w:rPr>
          <w:color w:val="231F20"/>
          <w:sz w:val="12"/>
        </w:rPr>
        <w:t>12 13 14 15 16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9"/>
        </w:rPr>
      </w:pPr>
    </w:p>
    <w:p>
      <w:pPr>
        <w:spacing w:before="1"/>
        <w:ind w:left="120" w:right="0" w:firstLine="0"/>
        <w:jc w:val="left"/>
        <w:rPr>
          <w:sz w:val="12"/>
        </w:rPr>
      </w:pPr>
      <w:r>
        <w:rPr>
          <w:color w:val="231F20"/>
          <w:sz w:val="12"/>
        </w:rPr>
        <w:t>17 18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9"/>
        </w:rPr>
      </w:pPr>
    </w:p>
    <w:p>
      <w:pPr>
        <w:spacing w:before="1"/>
        <w:ind w:left="11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19 20 21</w:t>
      </w:r>
    </w:p>
    <w:p>
      <w:pPr>
        <w:spacing w:line="161" w:lineRule="exact" w:before="0"/>
        <w:ind w:left="249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w w:val="90"/>
          <w:sz w:val="16"/>
        </w:rPr>
        <w:t>–</w:t>
      </w:r>
    </w:p>
    <w:p>
      <w:pPr>
        <w:spacing w:line="116" w:lineRule="exact" w:before="0"/>
        <w:ind w:left="264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50</w:t>
      </w:r>
    </w:p>
    <w:p>
      <w:pPr>
        <w:spacing w:before="73"/>
        <w:ind w:left="206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100</w:t>
      </w:r>
    </w:p>
    <w:p>
      <w:pPr>
        <w:pStyle w:val="BodyText"/>
        <w:spacing w:line="260" w:lineRule="atLeast" w:before="156"/>
        <w:ind w:left="343" w:right="235"/>
      </w:pPr>
      <w:r>
        <w:rPr/>
        <w:br w:type="column"/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equilibrium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6"/>
          <w:w w:val="80"/>
        </w:rPr>
        <w:t>has </w:t>
      </w:r>
      <w:r>
        <w:rPr>
          <w:color w:val="231F20"/>
          <w:w w:val="80"/>
        </w:rPr>
        <w:t>fallen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few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years.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hyperlink r:id="rId71">
        <w:r>
          <w:rPr>
            <w:color w:val="231F20"/>
            <w:w w:val="80"/>
            <w:u w:val="single" w:color="231F20"/>
          </w:rPr>
          <w:t>February</w:t>
        </w:r>
        <w:r>
          <w:rPr>
            <w:color w:val="231F20"/>
            <w:spacing w:val="-41"/>
            <w:w w:val="80"/>
            <w:u w:val="single" w:color="231F20"/>
          </w:rPr>
          <w:t> </w:t>
        </w:r>
        <w:r>
          <w:rPr>
            <w:color w:val="231F20"/>
            <w:w w:val="80"/>
            <w:u w:val="single" w:color="231F20"/>
          </w:rPr>
          <w:t>2018</w:t>
        </w:r>
      </w:hyperlink>
      <w:r>
        <w:rPr>
          <w:color w:val="231F20"/>
          <w:w w:val="80"/>
        </w:rPr>
        <w:t>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was estimated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4¼%.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discussed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previous</w:t>
      </w:r>
      <w:r>
        <w:rPr>
          <w:color w:val="231F20"/>
          <w:spacing w:val="-26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Reports</w:t>
      </w:r>
      <w:r>
        <w:rPr>
          <w:color w:val="231F20"/>
          <w:w w:val="80"/>
        </w:rPr>
        <w:t>,</w:t>
      </w:r>
    </w:p>
    <w:p>
      <w:pPr>
        <w:spacing w:after="0" w:line="260" w:lineRule="atLeast"/>
        <w:sectPr>
          <w:type w:val="continuous"/>
          <w:pgSz w:w="11910" w:h="16840"/>
          <w:pgMar w:top="1540" w:bottom="0" w:left="620" w:right="680"/>
          <w:cols w:num="6" w:equalWidth="0">
            <w:col w:w="1597" w:space="40"/>
            <w:col w:w="1317" w:space="39"/>
            <w:col w:w="501" w:space="39"/>
            <w:col w:w="719" w:space="40"/>
            <w:col w:w="439" w:space="429"/>
            <w:col w:w="5450"/>
          </w:cols>
        </w:sectPr>
      </w:pPr>
    </w:p>
    <w:p>
      <w:pPr>
        <w:pStyle w:val="ListParagraph"/>
        <w:numPr>
          <w:ilvl w:val="0"/>
          <w:numId w:val="31"/>
        </w:numPr>
        <w:tabs>
          <w:tab w:pos="344" w:val="left" w:leader="none"/>
        </w:tabs>
        <w:spacing w:line="65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Rolling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four-quarter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flows.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half-yearly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December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2009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quarterly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thereafter,</w:t>
      </w:r>
    </w:p>
    <w:p>
      <w:pPr>
        <w:spacing w:line="130" w:lineRule="exact" w:before="0"/>
        <w:ind w:left="34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unless otherwise stated. Figures by citizenship do not sum to the total prior to 2012.</w:t>
      </w:r>
    </w:p>
    <w:p>
      <w:pPr>
        <w:pStyle w:val="ListParagraph"/>
        <w:numPr>
          <w:ilvl w:val="0"/>
          <w:numId w:val="31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half-yearly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December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2011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quarterly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thereafter.</w:t>
      </w:r>
    </w:p>
    <w:p>
      <w:pPr>
        <w:pStyle w:val="ListParagraph"/>
        <w:numPr>
          <w:ilvl w:val="0"/>
          <w:numId w:val="31"/>
        </w:numPr>
        <w:tabs>
          <w:tab w:pos="344" w:val="left" w:leader="none"/>
        </w:tabs>
        <w:spacing w:line="235" w:lineRule="auto" w:before="1" w:after="0"/>
        <w:ind w:left="343" w:right="453" w:hanging="171"/>
        <w:jc w:val="left"/>
        <w:rPr>
          <w:sz w:val="11"/>
        </w:rPr>
      </w:pPr>
      <w:r>
        <w:rPr>
          <w:color w:val="231F20"/>
          <w:w w:val="80"/>
          <w:sz w:val="11"/>
        </w:rPr>
        <w:t>Includes</w:t>
      </w:r>
      <w:r>
        <w:rPr>
          <w:color w:val="231F20"/>
          <w:spacing w:val="-23"/>
          <w:w w:val="80"/>
          <w:sz w:val="11"/>
        </w:rPr>
        <w:t> </w:t>
      </w:r>
      <w:hyperlink r:id="rId72">
        <w:r>
          <w:rPr>
            <w:color w:val="231F20"/>
            <w:w w:val="80"/>
            <w:sz w:val="11"/>
            <w:u w:val="single" w:color="231F20"/>
          </w:rPr>
          <w:t>illustrative</w:t>
        </w:r>
        <w:r>
          <w:rPr>
            <w:color w:val="231F20"/>
            <w:spacing w:val="-22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revised</w:t>
        </w:r>
        <w:r>
          <w:rPr>
            <w:color w:val="231F20"/>
            <w:spacing w:val="-22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trend</w:t>
        </w:r>
        <w:r>
          <w:rPr>
            <w:color w:val="231F20"/>
            <w:spacing w:val="-22"/>
            <w:w w:val="80"/>
            <w:sz w:val="11"/>
          </w:rPr>
          <w:t> </w:t>
        </w:r>
      </w:hyperlink>
      <w:r>
        <w:rPr>
          <w:color w:val="231F20"/>
          <w:w w:val="80"/>
          <w:sz w:val="11"/>
        </w:rPr>
        <w:t>for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inward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migration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non-EU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students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accounts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for </w:t>
      </w:r>
      <w:r>
        <w:rPr>
          <w:color w:val="231F20"/>
          <w:w w:val="80"/>
          <w:sz w:val="11"/>
        </w:rPr>
        <w:t>an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unusual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pattern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International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Passenger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Survey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(IPS),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represented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faded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beige </w:t>
      </w:r>
      <w:r>
        <w:rPr>
          <w:color w:val="231F20"/>
          <w:w w:val="90"/>
          <w:sz w:val="11"/>
        </w:rPr>
        <w:t>bars.</w:t>
      </w:r>
    </w:p>
    <w:p>
      <w:pPr>
        <w:pStyle w:val="BodyText"/>
        <w:spacing w:before="9"/>
        <w:rPr>
          <w:sz w:val="29"/>
        </w:rPr>
      </w:pPr>
      <w:r>
        <w:rPr/>
        <w:pict>
          <v:shape style="position:absolute;margin-left:39.685001pt;margin-top:20.207289pt;width:243.8pt;height:.1pt;mso-position-horizontal-relative:page;mso-position-vertical-relative:paragraph;z-index:-15609344;mso-wrap-distance-left:0;mso-wrap-distance-right:0" coordorigin="794,404" coordsize="4876,0" path="m794,404l5669,404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2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3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3.6</w:t>
      </w:r>
      <w:r>
        <w:rPr>
          <w:rFonts w:ascii="Trebuchet MS"/>
          <w:b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participation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rate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risen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slightly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recent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years</w:t>
      </w:r>
    </w:p>
    <w:p>
      <w:pPr>
        <w:spacing w:before="11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85"/>
          <w:sz w:val="16"/>
        </w:rPr>
        <w:t>Contributions</w:t>
      </w:r>
      <w:r>
        <w:rPr>
          <w:rFonts w:ascii="BPG Sans Modern GPL&amp;GNU"/>
          <w:color w:val="231F20"/>
          <w:spacing w:val="-29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to</w:t>
      </w:r>
      <w:r>
        <w:rPr>
          <w:rFonts w:ascii="BPG Sans Modern GPL&amp;GNU"/>
          <w:color w:val="231F20"/>
          <w:spacing w:val="-29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the</w:t>
      </w:r>
      <w:r>
        <w:rPr>
          <w:rFonts w:ascii="BPG Sans Modern GPL&amp;GNU"/>
          <w:color w:val="231F20"/>
          <w:spacing w:val="-29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change</w:t>
      </w:r>
      <w:r>
        <w:rPr>
          <w:rFonts w:asci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in</w:t>
      </w:r>
      <w:r>
        <w:rPr>
          <w:rFonts w:ascii="BPG Sans Modern GPL&amp;GNU"/>
          <w:color w:val="231F20"/>
          <w:spacing w:val="-29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the</w:t>
      </w:r>
      <w:r>
        <w:rPr>
          <w:rFonts w:ascii="BPG Sans Modern GPL&amp;GNU"/>
          <w:color w:val="231F20"/>
          <w:spacing w:val="-29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participation</w:t>
      </w:r>
      <w:r>
        <w:rPr>
          <w:rFonts w:ascii="BPG Sans Modern GPL&amp;GNU"/>
          <w:color w:val="231F20"/>
          <w:spacing w:val="-29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rate</w:t>
      </w:r>
      <w:r>
        <w:rPr>
          <w:rFonts w:asci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since</w:t>
      </w:r>
      <w:r>
        <w:rPr>
          <w:rFonts w:ascii="BPG Sans Modern GPL&amp;GNU"/>
          <w:color w:val="231F20"/>
          <w:spacing w:val="-29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1992</w:t>
      </w:r>
      <w:r>
        <w:rPr>
          <w:color w:val="231F20"/>
          <w:w w:val="85"/>
          <w:position w:val="4"/>
          <w:sz w:val="12"/>
        </w:rPr>
        <w:t>(a)</w:t>
      </w:r>
    </w:p>
    <w:p>
      <w:pPr>
        <w:spacing w:line="129" w:lineRule="exact" w:before="118"/>
        <w:ind w:left="3564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Percentage</w:t>
      </w:r>
      <w:r>
        <w:rPr>
          <w:color w:val="231F20"/>
          <w:spacing w:val="6"/>
          <w:w w:val="75"/>
          <w:sz w:val="12"/>
        </w:rPr>
        <w:t> </w:t>
      </w:r>
      <w:r>
        <w:rPr>
          <w:color w:val="231F20"/>
          <w:w w:val="75"/>
          <w:sz w:val="12"/>
        </w:rPr>
        <w:t>points</w:t>
      </w:r>
    </w:p>
    <w:p>
      <w:pPr>
        <w:spacing w:line="129" w:lineRule="exact" w:before="0"/>
        <w:ind w:left="4482" w:right="0" w:firstLine="0"/>
        <w:jc w:val="left"/>
        <w:rPr>
          <w:sz w:val="12"/>
        </w:rPr>
      </w:pPr>
      <w:r>
        <w:rPr/>
        <w:pict>
          <v:group style="position:absolute;margin-left:39.685001pt;margin-top:2.754811pt;width:212.6pt;height:113.4pt;mso-position-horizontal-relative:page;mso-position-vertical-relative:paragraph;z-index:15850496" coordorigin="794,55" coordsize="4252,2268">
            <v:rect style="position:absolute;left:798;top:60;width:4242;height:2258" filled="false" stroked="true" strokeweight=".5pt" strokecolor="#231f20">
              <v:stroke dashstyle="solid"/>
            </v:rect>
            <v:shape style="position:absolute;left:1162;top:1191;width:3667;height:813" coordorigin="1162,1192" coordsize="3667,813" path="m1223,1192l1162,1192,1162,1198,1223,1198,1223,1192xm1374,1192l1314,1192,1314,1205,1374,1205,1374,1192xm1524,1192l1464,1192,1464,1226,1524,1226,1524,1192xm1674,1192l1614,1192,1614,1251,1674,1251,1674,1192xm1824,1192l1764,1192,1764,1287,1824,1287,1824,1192xm1974,1192l1914,1192,1914,1310,1974,1310,1974,1192xm2124,1192l2064,1192,2064,1316,2124,1316,2124,1192xm2274,1192l2214,1192,2214,1313,2274,1313,2274,1192xm2426,1192l2365,1192,2365,1326,2426,1326,2426,1192xm2576,1192l2515,1192,2515,1334,2576,1334,2576,1192xm2726,1192l2666,1192,2666,1328,2726,1328,2726,1192xm2876,1192l2816,1192,2816,1336,2876,1336,2876,1192xm3026,1192l2966,1192,2966,1319,3026,1319,3026,1192xm3176,1192l3116,1192,3116,1313,3176,1313,3176,1192xm3326,1192l3267,1192,3267,1320,3326,1320,3326,1192xm3476,1192l3417,1192,3417,1358,3476,1358,3476,1192xm3627,1192l3567,1192,3567,1400,3627,1400,3627,1192xm3778,1192l3717,1192,3717,1459,3778,1459,3778,1192xm3928,1192l3867,1192,3867,1533,3928,1533,3928,1192xm4078,1192l4018,1192,4018,1662,4078,1662,4078,1192xm4228,1192l4168,1192,4168,1764,4228,1764,4228,1192xm4378,1192l4318,1192,4318,1846,4378,1846,4378,1192xm4528,1192l4469,1192,4469,1900,4528,1900,4528,1192xm4679,1192l4619,1192,4619,1948,4679,1948,4679,1192xm4829,1192l4769,1192,4769,2005,4829,2005,4829,1192xe" filled="true" fillcolor="#00568b" stroked="false">
              <v:path arrowok="t"/>
              <v:fill type="solid"/>
            </v:shape>
            <v:shape style="position:absolute;left:1162;top:151;width:3667;height:1217" coordorigin="1162,151" coordsize="3667,1217" path="m1223,1198l1162,1198,1162,1283,1223,1283,1223,1198xm1374,1205l1314,1205,1314,1360,1374,1360,1374,1205xm1524,1226l1464,1226,1464,1368,1524,1368,1524,1226xm1674,1251l1614,1251,1614,1364,1674,1364,1674,1251xm1824,1287l1764,1287,1764,1317,1824,1317,1824,1287xm1974,1310l1914,1310,1914,1351,1974,1351,1974,1310xm2124,1082l2064,1082,2064,1192,2124,1192,2124,1082xm2274,1074l2214,1074,2214,1192,2274,1192,2274,1074xm2426,1113l2365,1113,2365,1192,2426,1192,2426,1113xm2576,1047l2515,1047,2515,1192,2576,1192,2576,1047xm2726,1025l2666,1025,2666,1192,2726,1192,2726,1025xm2876,1013l2816,1013,2816,1192,2876,1192,2876,1013xm3026,976l2966,976,2966,1192,3026,1192,3026,976xm3176,814l3116,814,3116,1192,3176,1192,3176,814xm3326,868l3267,868,3267,1192,3326,1192,3326,868xm3476,760l3417,760,3417,1192,3476,1192,3476,760xm3627,806l3567,806,3567,1192,3627,1192,3627,806xm3778,833l3717,833,3717,1192,3778,1192,3778,833xm3928,782l3867,782,3867,1192,3928,1192,3928,782xm4078,586l4018,586,4018,1192,4078,1192,4078,586xm4228,453l4168,453,4168,1192,4228,1192,4228,453xm4378,356l4318,356,4318,1192,4378,1192,4378,356xm4528,278l4469,278,4469,1192,4528,1192,4528,278xm4679,185l4619,185,4619,1192,4679,1192,4679,185xm4829,151l4769,151,4769,1192,4829,1192,4829,151xe" filled="true" fillcolor="#ab937c" stroked="false">
              <v:path arrowok="t"/>
              <v:fill type="solid"/>
            </v:shape>
            <v:shape style="position:absolute;left:793;top:435;width:4252;height:1888" coordorigin="794,436" coordsize="4252,1888" path="m4932,436l5046,436m4932,814l5046,814m4932,1192l5046,1192m4932,1570l5046,1570m4932,1949l5046,1949m794,436l907,436m794,814l907,814m794,1192l907,1192m794,1570l907,1570m794,1949l907,1949m4574,2209l4574,2323m3973,2209l3973,2323m3372,2209l3372,2323m2770,2209l2770,2323m2170,2209l2170,2323m1568,2209l1568,2323m968,2209l968,2323e" filled="false" stroked="true" strokeweight=".5pt" strokecolor="#231f20">
              <v:path arrowok="t"/>
              <v:stroke dashstyle="solid"/>
            </v:shape>
            <v:line style="position:absolute" from="962,1192" to="4872,1192" stroked="true" strokeweight=".5pt" strokecolor="#231f20">
              <v:stroke dashstyle="solid"/>
            </v:line>
            <v:shape style="position:absolute;left:1042;top:926;width:3757;height:441" coordorigin="1042,927" coordsize="3757,441" path="m1042,1192l1193,1284,1344,1359,1494,1367,1644,1365,1794,1317,1944,1351,2094,1206,2244,1195,2395,1247,2546,1189,2696,1162,2846,1157,2996,1103,3146,934,3296,996,3446,927,3597,1014,3747,1100,3898,1123,4048,1055,4198,1025,4348,1010,4498,987,4649,941,4799,964e" filled="false" stroked="true" strokeweight="1pt" strokecolor="#231f20">
              <v:path arrowok="t"/>
              <v:stroke dashstyle="solid"/>
            </v:shape>
            <v:shape style="position:absolute;left:3250;top:227;width:1087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-5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Change in </w:t>
                    </w:r>
                    <w:r>
                      <w:rPr>
                        <w:color w:val="AB937C"/>
                        <w:spacing w:val="-2"/>
                        <w:w w:val="75"/>
                        <w:sz w:val="12"/>
                      </w:rPr>
                      <w:t>age-specific </w:t>
                    </w:r>
                    <w:r>
                      <w:rPr>
                        <w:color w:val="AB937C"/>
                        <w:w w:val="85"/>
                        <w:sz w:val="12"/>
                      </w:rPr>
                      <w:t>participation rate</w:t>
                    </w:r>
                  </w:p>
                </w:txbxContent>
              </v:textbox>
              <w10:wrap type="none"/>
            </v:shape>
            <v:shape style="position:absolute;left:1201;top:1390;width:63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Total</w:t>
                    </w:r>
                    <w:r>
                      <w:rPr>
                        <w:color w:val="231F20"/>
                        <w:spacing w:val="-20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change</w:t>
                    </w:r>
                  </w:p>
                </w:txbxContent>
              </v:textbox>
              <w10:wrap type="none"/>
            </v:shape>
            <v:shape style="position:absolute;left:3452;top:1910;width:1125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Change in demography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8"/>
          <w:sz w:val="12"/>
        </w:rPr>
        <w:t>3</w:t>
      </w:r>
    </w:p>
    <w:p>
      <w:pPr>
        <w:pStyle w:val="BodyText"/>
        <w:spacing w:before="5"/>
        <w:rPr>
          <w:sz w:val="19"/>
        </w:rPr>
      </w:pPr>
    </w:p>
    <w:p>
      <w:pPr>
        <w:spacing w:before="1"/>
        <w:ind w:left="0" w:right="512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5"/>
        <w:rPr>
          <w:sz w:val="19"/>
        </w:rPr>
      </w:pPr>
    </w:p>
    <w:p>
      <w:pPr>
        <w:spacing w:before="0"/>
        <w:ind w:left="0" w:right="524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18"/>
        <w:ind w:left="4462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24"/>
        <w:ind w:left="0" w:right="507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18"/>
        <w:ind w:left="4473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23"/>
        <w:ind w:left="0" w:right="524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512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5"/>
        <w:rPr>
          <w:sz w:val="19"/>
        </w:rPr>
      </w:pPr>
    </w:p>
    <w:p>
      <w:pPr>
        <w:spacing w:line="123" w:lineRule="exact" w:before="0"/>
        <w:ind w:left="4482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tabs>
          <w:tab w:pos="933" w:val="left" w:leader="none"/>
          <w:tab w:pos="1534" w:val="left" w:leader="none"/>
          <w:tab w:pos="2135" w:val="left" w:leader="none"/>
          <w:tab w:pos="2736" w:val="left" w:leader="none"/>
          <w:tab w:pos="3337" w:val="left" w:leader="none"/>
          <w:tab w:pos="3938" w:val="left" w:leader="none"/>
        </w:tabs>
        <w:spacing w:line="123" w:lineRule="exact" w:before="0"/>
        <w:ind w:left="33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1992</w:t>
        <w:tab/>
        <w:t>96</w:t>
        <w:tab/>
      </w:r>
      <w:r>
        <w:rPr>
          <w:color w:val="231F20"/>
          <w:w w:val="75"/>
          <w:sz w:val="12"/>
        </w:rPr>
        <w:t>2000</w:t>
        <w:tab/>
      </w:r>
      <w:r>
        <w:rPr>
          <w:color w:val="231F20"/>
          <w:w w:val="85"/>
          <w:sz w:val="12"/>
        </w:rPr>
        <w:t>04</w:t>
        <w:tab/>
        <w:t>08</w:t>
        <w:tab/>
        <w:t>12</w:t>
        <w:tab/>
        <w:t>16</w:t>
      </w:r>
    </w:p>
    <w:p>
      <w:pPr>
        <w:pStyle w:val="BodyText"/>
        <w:spacing w:before="11"/>
        <w:rPr>
          <w:sz w:val="13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7"/>
        <w:rPr>
          <w:sz w:val="10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(a)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16+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population.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Decomposition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calculated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published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ONS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age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groupings.</w:t>
      </w:r>
    </w:p>
    <w:p>
      <w:pPr>
        <w:pStyle w:val="BodyText"/>
        <w:spacing w:line="259" w:lineRule="auto" w:before="19"/>
        <w:ind w:left="173" w:right="188"/>
      </w:pPr>
      <w:r>
        <w:rPr/>
        <w:br w:type="column"/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equilibrium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4"/>
          <w:w w:val="80"/>
        </w:rPr>
        <w:t>have </w:t>
      </w:r>
      <w:r>
        <w:rPr>
          <w:color w:val="231F20"/>
          <w:w w:val="80"/>
        </w:rPr>
        <w:t>reflected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structural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tax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85"/>
        </w:rPr>
        <w:t>benefit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system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increased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degree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educational attainment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workforce.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101"/>
      </w:pP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actual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past </w:t>
      </w:r>
      <w:r>
        <w:rPr>
          <w:color w:val="231F20"/>
          <w:w w:val="85"/>
        </w:rPr>
        <w:t>year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33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3.2</w:t>
      </w:r>
      <w:r>
        <w:rPr>
          <w:color w:val="231F20"/>
          <w:w w:val="85"/>
        </w:rPr>
        <w:t>),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below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MPC’s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estimate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equilibrium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made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2018.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 fall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cyclical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rather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 further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equilibrium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vacancies relative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size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workforce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key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indicator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labour </w:t>
      </w:r>
      <w:r>
        <w:rPr>
          <w:color w:val="231F20"/>
          <w:w w:val="85"/>
        </w:rPr>
        <w:t>demand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69"/>
          <w:w w:val="11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risen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historical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high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Table</w:t>
      </w:r>
      <w:r>
        <w:rPr>
          <w:rFonts w:ascii="BPG Sans Modern GPL&amp;GNU" w:hAnsi="BPG Sans Modern GPL&amp;GNU"/>
          <w:color w:val="231F20"/>
          <w:spacing w:val="-34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3.A</w:t>
      </w:r>
      <w:r>
        <w:rPr>
          <w:color w:val="231F20"/>
          <w:w w:val="85"/>
        </w:rPr>
        <w:t>).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rate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already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employment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switching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new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jobs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66"/>
          <w:w w:val="11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partly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reflect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degree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which employers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competing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hire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employees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73"/>
          <w:w w:val="11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risen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 close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pre-crisis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level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29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3.7</w:t>
      </w:r>
      <w:r>
        <w:rPr>
          <w:color w:val="231F20"/>
          <w:w w:val="85"/>
        </w:rPr>
        <w:t>).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Stronger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labour</w:t>
      </w:r>
    </w:p>
    <w:p>
      <w:pPr>
        <w:pStyle w:val="BodyText"/>
        <w:spacing w:before="3"/>
        <w:rPr>
          <w:sz w:val="14"/>
        </w:rPr>
      </w:pPr>
      <w:r>
        <w:rPr/>
        <w:pict>
          <v:shape style="position:absolute;margin-left:306.141998pt;margin-top:10.829103pt;width:249.45pt;height:.1pt;mso-position-horizontal-relative:page;mso-position-vertical-relative:paragraph;z-index:-15608832;mso-wrap-distance-left:0;mso-wrap-distance-right:0" coordorigin="6123,217" coordsize="4989,0" path="m6123,217l11112,217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29"/>
        </w:numPr>
        <w:tabs>
          <w:tab w:pos="387" w:val="left" w:leader="none"/>
        </w:tabs>
        <w:spacing w:line="228" w:lineRule="auto" w:before="24" w:after="0"/>
        <w:ind w:left="386" w:right="286" w:hanging="213"/>
        <w:jc w:val="left"/>
        <w:rPr>
          <w:sz w:val="14"/>
        </w:rPr>
      </w:pPr>
      <w:r>
        <w:rPr>
          <w:color w:val="231F20"/>
          <w:w w:val="75"/>
          <w:sz w:val="14"/>
        </w:rPr>
        <w:t>The</w:t>
      </w:r>
      <w:r>
        <w:rPr>
          <w:color w:val="231F20"/>
          <w:spacing w:val="-8"/>
          <w:w w:val="75"/>
          <w:sz w:val="14"/>
        </w:rPr>
        <w:t> </w:t>
      </w:r>
      <w:r>
        <w:rPr>
          <w:color w:val="231F20"/>
          <w:w w:val="75"/>
          <w:sz w:val="14"/>
        </w:rPr>
        <w:t>effects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of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demographics</w:t>
      </w:r>
      <w:r>
        <w:rPr>
          <w:color w:val="231F20"/>
          <w:spacing w:val="-9"/>
          <w:w w:val="75"/>
          <w:sz w:val="14"/>
        </w:rPr>
        <w:t> </w:t>
      </w:r>
      <w:r>
        <w:rPr>
          <w:color w:val="231F20"/>
          <w:w w:val="75"/>
          <w:sz w:val="14"/>
        </w:rPr>
        <w:t>on</w:t>
      </w:r>
      <w:r>
        <w:rPr>
          <w:color w:val="231F20"/>
          <w:spacing w:val="-8"/>
          <w:w w:val="75"/>
          <w:sz w:val="14"/>
        </w:rPr>
        <w:t> </w:t>
      </w:r>
      <w:r>
        <w:rPr>
          <w:color w:val="231F20"/>
          <w:w w:val="75"/>
          <w:sz w:val="14"/>
        </w:rPr>
        <w:t>participation</w:t>
      </w:r>
      <w:r>
        <w:rPr>
          <w:color w:val="231F20"/>
          <w:spacing w:val="-8"/>
          <w:w w:val="75"/>
          <w:sz w:val="14"/>
        </w:rPr>
        <w:t> </w:t>
      </w:r>
      <w:r>
        <w:rPr>
          <w:color w:val="231F20"/>
          <w:w w:val="75"/>
          <w:sz w:val="14"/>
        </w:rPr>
        <w:t>and</w:t>
      </w:r>
      <w:r>
        <w:rPr>
          <w:color w:val="231F20"/>
          <w:spacing w:val="-9"/>
          <w:w w:val="75"/>
          <w:sz w:val="14"/>
        </w:rPr>
        <w:t> </w:t>
      </w:r>
      <w:r>
        <w:rPr>
          <w:color w:val="231F20"/>
          <w:w w:val="75"/>
          <w:sz w:val="14"/>
        </w:rPr>
        <w:t>other</w:t>
      </w:r>
      <w:r>
        <w:rPr>
          <w:color w:val="231F20"/>
          <w:spacing w:val="-8"/>
          <w:w w:val="75"/>
          <w:sz w:val="14"/>
        </w:rPr>
        <w:t> </w:t>
      </w:r>
      <w:r>
        <w:rPr>
          <w:color w:val="231F20"/>
          <w:w w:val="75"/>
          <w:sz w:val="14"/>
        </w:rPr>
        <w:t>aspects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of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7"/>
          <w:w w:val="75"/>
          <w:sz w:val="14"/>
        </w:rPr>
        <w:t> </w:t>
      </w:r>
      <w:r>
        <w:rPr>
          <w:color w:val="231F20"/>
          <w:w w:val="75"/>
          <w:sz w:val="14"/>
        </w:rPr>
        <w:t>economy</w:t>
      </w:r>
      <w:r>
        <w:rPr>
          <w:color w:val="231F20"/>
          <w:spacing w:val="-8"/>
          <w:w w:val="75"/>
          <w:sz w:val="14"/>
        </w:rPr>
        <w:t> </w:t>
      </w:r>
      <w:r>
        <w:rPr>
          <w:color w:val="231F20"/>
          <w:w w:val="75"/>
          <w:sz w:val="14"/>
        </w:rPr>
        <w:t>are </w:t>
      </w:r>
      <w:r>
        <w:rPr>
          <w:color w:val="231F20"/>
          <w:w w:val="80"/>
          <w:sz w:val="14"/>
        </w:rPr>
        <w:t>discussed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Saunders,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M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(2018),</w:t>
      </w:r>
      <w:r>
        <w:rPr>
          <w:color w:val="231F20"/>
          <w:spacing w:val="-32"/>
          <w:w w:val="80"/>
          <w:sz w:val="14"/>
        </w:rPr>
        <w:t> </w:t>
      </w:r>
      <w:hyperlink r:id="rId73">
        <w:r>
          <w:rPr>
            <w:color w:val="231F20"/>
            <w:w w:val="80"/>
            <w:sz w:val="14"/>
          </w:rPr>
          <w:t>‘</w:t>
        </w:r>
        <w:r>
          <w:rPr>
            <w:color w:val="231F20"/>
            <w:w w:val="80"/>
            <w:sz w:val="14"/>
            <w:u w:val="single" w:color="231F20"/>
          </w:rPr>
          <w:t>Some</w:t>
        </w:r>
        <w:r>
          <w:rPr>
            <w:color w:val="231F20"/>
            <w:spacing w:val="-32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effects</w:t>
        </w:r>
        <w:r>
          <w:rPr>
            <w:color w:val="231F20"/>
            <w:spacing w:val="-33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of</w:t>
        </w:r>
        <w:r>
          <w:rPr>
            <w:color w:val="231F20"/>
            <w:spacing w:val="-33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demographic</w:t>
        </w:r>
        <w:r>
          <w:rPr>
            <w:color w:val="231F20"/>
            <w:spacing w:val="-32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change</w:t>
        </w:r>
        <w:r>
          <w:rPr>
            <w:color w:val="231F20"/>
            <w:spacing w:val="-33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on</w:t>
        </w:r>
        <w:r>
          <w:rPr>
            <w:color w:val="231F20"/>
            <w:spacing w:val="-33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the</w:t>
        </w:r>
        <w:r>
          <w:rPr>
            <w:color w:val="231F20"/>
            <w:spacing w:val="-33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UK</w:t>
        </w:r>
      </w:hyperlink>
      <w:hyperlink r:id="rId73">
        <w:r>
          <w:rPr>
            <w:color w:val="231F20"/>
            <w:w w:val="80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economy</w:t>
        </w:r>
        <w:r>
          <w:rPr>
            <w:color w:val="231F20"/>
            <w:w w:val="85"/>
            <w:sz w:val="14"/>
          </w:rPr>
          <w:t>’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80"/>
          <w:cols w:num="2" w:equalWidth="0">
            <w:col w:w="5059" w:space="271"/>
            <w:col w:w="5280"/>
          </w:cols>
        </w:sectPr>
      </w:pPr>
    </w:p>
    <w:p>
      <w:pPr>
        <w:spacing w:line="249" w:lineRule="auto" w:before="106"/>
        <w:ind w:left="173" w:right="58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7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3.7</w:t>
      </w:r>
      <w:r>
        <w:rPr>
          <w:rFonts w:ascii="Trebuchet MS"/>
          <w:b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Job-to-job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flows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risen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while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job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destruction </w:t>
      </w:r>
      <w:r>
        <w:rPr>
          <w:rFonts w:ascii="BPG Sans Modern GPL&amp;GNU"/>
          <w:color w:val="A70741"/>
          <w:w w:val="95"/>
          <w:sz w:val="18"/>
        </w:rPr>
        <w:t>rate</w:t>
      </w:r>
      <w:r>
        <w:rPr>
          <w:rFonts w:asci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has</w:t>
      </w:r>
      <w:r>
        <w:rPr>
          <w:rFonts w:asci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continued</w:t>
      </w:r>
      <w:r>
        <w:rPr>
          <w:rFonts w:ascii="BPG Sans Modern GPL&amp;GNU"/>
          <w:color w:val="A70741"/>
          <w:spacing w:val="-2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to</w:t>
      </w:r>
      <w:r>
        <w:rPr>
          <w:rFonts w:ascii="BPG Sans Modern GPL&amp;GNU"/>
          <w:color w:val="A70741"/>
          <w:spacing w:val="-2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fall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85"/>
          <w:sz w:val="16"/>
        </w:rPr>
        <w:t>Flows</w:t>
      </w:r>
      <w:r>
        <w:rPr>
          <w:rFonts w:asci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within</w:t>
      </w:r>
      <w:r>
        <w:rPr>
          <w:rFonts w:ascii="BPG Sans Modern GPL&amp;GNU"/>
          <w:color w:val="231F20"/>
          <w:spacing w:val="-26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employment</w:t>
      </w:r>
      <w:r>
        <w:rPr>
          <w:rFonts w:ascii="BPG Sans Modern GPL&amp;GNU"/>
          <w:color w:val="231F20"/>
          <w:spacing w:val="-26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and</w:t>
      </w:r>
      <w:r>
        <w:rPr>
          <w:rFonts w:ascii="BPG Sans Modern GPL&amp;GNU"/>
          <w:color w:val="231F20"/>
          <w:spacing w:val="-26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between</w:t>
      </w:r>
      <w:r>
        <w:rPr>
          <w:rFonts w:ascii="BPG Sans Modern GPL&amp;GNU"/>
          <w:color w:val="231F20"/>
          <w:spacing w:val="-26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employment</w:t>
      </w:r>
      <w:r>
        <w:rPr>
          <w:rFonts w:ascii="BPG Sans Modern GPL&amp;GNU"/>
          <w:color w:val="231F20"/>
          <w:spacing w:val="-26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and</w:t>
      </w:r>
      <w:r>
        <w:rPr>
          <w:rFonts w:ascii="BPG Sans Modern GPL&amp;GNU"/>
          <w:color w:val="231F20"/>
          <w:spacing w:val="-26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unemployment</w:t>
      </w:r>
    </w:p>
    <w:p>
      <w:pPr>
        <w:pStyle w:val="BodyText"/>
        <w:spacing w:line="259" w:lineRule="auto"/>
        <w:ind w:left="173" w:right="173"/>
      </w:pPr>
      <w:r>
        <w:rPr/>
        <w:br w:type="column"/>
      </w:r>
      <w:r>
        <w:rPr>
          <w:color w:val="231F20"/>
          <w:w w:val="80"/>
        </w:rPr>
        <w:t>demand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reduced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job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destruction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since,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tight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market,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workers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become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harder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replace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11"/>
          <w:w w:val="85"/>
        </w:rPr>
        <w:t> </w:t>
      </w:r>
      <w:r>
        <w:rPr>
          <w:rFonts w:ascii="BPG Sans Modern GPL&amp;GNU"/>
          <w:color w:val="231F20"/>
          <w:w w:val="85"/>
        </w:rPr>
        <w:t>3.7</w:t>
      </w:r>
      <w:r>
        <w:rPr>
          <w:color w:val="231F20"/>
          <w:w w:val="85"/>
        </w:rPr>
        <w:t>).</w:t>
      </w:r>
    </w:p>
    <w:p>
      <w:pPr>
        <w:spacing w:after="0" w:line="259" w:lineRule="auto"/>
        <w:sectPr>
          <w:headerReference w:type="default" r:id="rId74"/>
          <w:pgSz w:w="11910" w:h="16840"/>
          <w:pgMar w:header="446" w:footer="0" w:top="1560" w:bottom="280" w:left="620" w:right="680"/>
          <w:pgNumType w:start="23"/>
          <w:cols w:num="2" w:equalWidth="0">
            <w:col w:w="4961" w:space="368"/>
            <w:col w:w="5281"/>
          </w:cols>
        </w:sectPr>
      </w:pPr>
    </w:p>
    <w:p>
      <w:pPr>
        <w:pStyle w:val="BodyText"/>
        <w:spacing w:before="1"/>
        <w:rPr>
          <w:sz w:val="14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80"/>
          <w:sz w:val="12"/>
        </w:rPr>
        <w:t>Per cent of employment</w:t>
      </w:r>
    </w:p>
    <w:p>
      <w:pPr>
        <w:pStyle w:val="BodyText"/>
        <w:spacing w:before="5"/>
        <w:rPr>
          <w:sz w:val="2"/>
        </w:rPr>
      </w:pPr>
    </w:p>
    <w:p>
      <w:pPr>
        <w:pStyle w:val="BodyText"/>
        <w:ind w:left="168" w:right="-58"/>
      </w:pPr>
      <w:r>
        <w:rPr/>
        <w:pict>
          <v:group style="width:212.6pt;height:113.4pt;mso-position-horizontal-relative:char;mso-position-vertical-relative:line" coordorigin="0,0" coordsize="4252,2268">
            <v:rect style="position:absolute;left:5;top:5;width:4242;height:2258" filled="false" stroked="true" strokeweight=".5pt" strokecolor="#231f20">
              <v:stroke dashstyle="solid"/>
            </v:rect>
            <v:shape style="position:absolute;left:0;top:328;width:4252;height:1940" coordorigin="0,328" coordsize="4252,1940" path="m4139,328l4252,328m4139,650l4252,650m4139,973l4252,973m4139,1296l4252,1296m4139,1619l4252,1619m4139,1942l4252,1942m0,328l113,328m0,650l113,650m0,973l113,973m0,1296l113,1296m0,1619l113,1619m0,1942l113,1942m3955,2154l3955,2268m3007,2154l3007,2268m2061,2154l2061,2268m1113,2154l1113,2268m167,2154l167,2268e" filled="false" stroked="true" strokeweight=".5pt" strokecolor="#231f20">
              <v:path arrowok="t"/>
              <v:stroke dashstyle="solid"/>
            </v:shape>
            <v:shape style="position:absolute;left:166;top:1033;width:3908;height:677" coordorigin="166,1034" coordsize="3908,677" path="m166,1416l226,1430,284,1408,344,1424,403,1439,462,1468,521,1499,581,1502,639,1534,699,1500,758,1526,817,1534,876,1490,936,1493,994,1517,1054,1471,1114,1466,1172,1504,1232,1447,1291,1453,1350,1485,1409,1515,1469,1532,1587,1542,1646,1516,1705,1413,1764,1273,1824,1140,1882,1034,1942,1142,2002,1296,2060,1315,2120,1314,2179,1328,2238,1322,2297,1338,2357,1295,2415,1271,2475,1303,2534,1318,2593,1384,2652,1397,2712,1360,2770,1361,2830,1381,2890,1381,2948,1421,3008,1492,3067,1514,3126,1517,3185,1538,3245,1542,3303,1531,3363,1598,3423,1595,3481,1513,3540,1557,3600,1573,3658,1631,3718,1683,3778,1680,3836,1664,3896,1618,3955,1659,4014,1711,4073,1696e" filled="false" stroked="true" strokeweight="1pt" strokecolor="#00568b">
              <v:path arrowok="t"/>
              <v:stroke dashstyle="solid"/>
            </v:shape>
            <v:shape style="position:absolute;left:166;top:283;width:3908;height:905" coordorigin="166,284" coordsize="3908,905" path="m166,284l226,333,284,400,344,433,403,412,462,416,521,410,581,407,639,419,699,388,758,360,817,368,876,484,936,570,994,605,1054,657,1114,668,1172,621,1232,685,1291,712,1350,635,1409,592,1469,586,1527,609,1587,523,1646,561,1705,723,1764,827,1824,962,1882,1123,1942,1189,2002,1176,2060,1096,2120,1065,2179,1060,2238,1020,2297,1086,2357,1134,2415,1085,2475,1074,2534,1083,2593,1014,2652,942,2712,925,2770,899,2830,927,2890,964,2948,899,3008,810,3067,727,3126,747,3185,776,3245,742,3303,734,3363,677,3423,704,3481,718,3540,629,3600,581,3658,626,3718,631,3778,598,3836,623,3896,610,3955,664,4014,682,4073,586e" filled="false" stroked="true" strokeweight="1pt" strokecolor="#ab937c">
              <v:path arrowok="t"/>
              <v:stroke dashstyle="solid"/>
            </v:shape>
            <v:shape style="position:absolute;left:618;top:154;width:920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0"/>
                        <w:sz w:val="12"/>
                      </w:rPr>
                      <w:t>Job-to-job flows</w:t>
                    </w:r>
                    <w:r>
                      <w:rPr>
                        <w:color w:val="AB937C"/>
                        <w:w w:val="7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067;top:1715;width:1935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Employment to unemployment flows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1273" w:val="left" w:leader="none"/>
          <w:tab w:pos="2221" w:val="left" w:leader="none"/>
          <w:tab w:pos="3168" w:val="left" w:leader="none"/>
          <w:tab w:pos="4115" w:val="left" w:leader="none"/>
        </w:tabs>
        <w:spacing w:before="3"/>
        <w:ind w:left="32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2002</w:t>
        <w:tab/>
      </w:r>
      <w:r>
        <w:rPr>
          <w:color w:val="231F20"/>
          <w:w w:val="90"/>
          <w:sz w:val="12"/>
        </w:rPr>
        <w:t>06</w:t>
        <w:tab/>
        <w:t>10</w:t>
        <w:tab/>
        <w:t>14</w:t>
        <w:tab/>
        <w:t>18</w:t>
      </w:r>
    </w:p>
    <w:p>
      <w:pPr>
        <w:pStyle w:val="BodyText"/>
        <w:spacing w:before="4"/>
        <w:rPr>
          <w:sz w:val="16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107"/>
        <w:ind w:left="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3.5</w:t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3.0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9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2.5</w:t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4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2.0</w:t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20" w:right="0" w:firstLine="0"/>
        <w:jc w:val="left"/>
        <w:rPr>
          <w:sz w:val="12"/>
        </w:rPr>
      </w:pPr>
      <w:r>
        <w:rPr>
          <w:color w:val="231F20"/>
          <w:sz w:val="12"/>
        </w:rPr>
        <w:t>1.5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1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1.0</w:t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-2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pStyle w:val="BodyText"/>
        <w:spacing w:before="7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line="259" w:lineRule="auto"/>
        <w:ind w:left="173"/>
      </w:pP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judges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equilibrium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unemployment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rate </w:t>
      </w:r>
      <w:r>
        <w:rPr>
          <w:color w:val="231F20"/>
          <w:w w:val="80"/>
        </w:rPr>
        <w:t>remains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4¼%.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judgement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7"/>
          <w:w w:val="80"/>
        </w:rPr>
        <w:t> </w:t>
      </w:r>
      <w:r>
        <w:rPr>
          <w:color w:val="231F20"/>
          <w:spacing w:val="-3"/>
          <w:w w:val="80"/>
        </w:rPr>
        <w:t>recent </w:t>
      </w:r>
      <w:r>
        <w:rPr>
          <w:color w:val="231F20"/>
          <w:w w:val="80"/>
        </w:rPr>
        <w:t>strengthening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4),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been slightly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quarters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85"/>
        </w:rPr>
        <w:t>suggests that unemployment is close to, or below, its equilibrium.</w:t>
      </w:r>
    </w:p>
    <w:p>
      <w:pPr>
        <w:pStyle w:val="BodyText"/>
        <w:spacing w:before="6"/>
        <w:rPr>
          <w:sz w:val="23"/>
        </w:rPr>
      </w:pPr>
    </w:p>
    <w:p>
      <w:pPr>
        <w:pStyle w:val="Heading4"/>
        <w:rPr>
          <w:rFonts w:ascii="Klaudia"/>
        </w:rPr>
      </w:pPr>
      <w:r>
        <w:rPr>
          <w:rFonts w:ascii="Klaudia"/>
          <w:color w:val="A70741"/>
          <w:w w:val="85"/>
        </w:rPr>
        <w:t>Average hours</w:t>
      </w:r>
    </w:p>
    <w:p>
      <w:pPr>
        <w:pStyle w:val="BodyText"/>
        <w:spacing w:line="259" w:lineRule="auto" w:before="15"/>
        <w:ind w:left="173" w:right="456"/>
      </w:pPr>
      <w:r>
        <w:rPr>
          <w:color w:val="231F20"/>
          <w:w w:val="80"/>
        </w:rPr>
        <w:t>Besides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size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force,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potential labour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9"/>
          <w:w w:val="80"/>
        </w:rPr>
        <w:t>of </w:t>
      </w:r>
      <w:r>
        <w:rPr>
          <w:color w:val="231F20"/>
          <w:w w:val="80"/>
        </w:rPr>
        <w:t>hours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people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want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work.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part-time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workers,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for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3" w:equalWidth="0">
            <w:col w:w="4435" w:space="40"/>
            <w:col w:w="197" w:space="657"/>
            <w:col w:w="5281"/>
          </w:cols>
        </w:sectPr>
      </w:pPr>
    </w:p>
    <w:p>
      <w:pPr>
        <w:pStyle w:val="ListParagraph"/>
        <w:numPr>
          <w:ilvl w:val="0"/>
          <w:numId w:val="32"/>
        </w:numPr>
        <w:tabs>
          <w:tab w:pos="344" w:val="left" w:leader="none"/>
        </w:tabs>
        <w:spacing w:line="235" w:lineRule="auto" w:before="49" w:after="0"/>
        <w:ind w:left="343" w:right="281" w:hanging="171"/>
        <w:jc w:val="left"/>
        <w:rPr>
          <w:sz w:val="11"/>
        </w:rPr>
      </w:pPr>
      <w:r>
        <w:rPr>
          <w:color w:val="231F20"/>
          <w:w w:val="80"/>
          <w:sz w:val="11"/>
        </w:rPr>
        <w:t>Number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people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who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reported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being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job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ago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report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being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job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less </w:t>
      </w:r>
      <w:r>
        <w:rPr>
          <w:color w:val="231F20"/>
          <w:w w:val="85"/>
          <w:sz w:val="11"/>
        </w:rPr>
        <w:t>than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months.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Ages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16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69.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Two-quarter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moving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average.</w:t>
      </w:r>
    </w:p>
    <w:p>
      <w:pPr>
        <w:pStyle w:val="ListParagraph"/>
        <w:numPr>
          <w:ilvl w:val="0"/>
          <w:numId w:val="32"/>
        </w:numPr>
        <w:tabs>
          <w:tab w:pos="344" w:val="left" w:leader="none"/>
        </w:tabs>
        <w:spacing w:line="235" w:lineRule="auto" w:before="1" w:after="0"/>
        <w:ind w:left="343" w:right="349" w:hanging="171"/>
        <w:jc w:val="left"/>
        <w:rPr>
          <w:sz w:val="11"/>
        </w:rPr>
      </w:pPr>
      <w:r>
        <w:rPr>
          <w:color w:val="231F20"/>
          <w:w w:val="80"/>
          <w:sz w:val="11"/>
        </w:rPr>
        <w:t>Number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people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who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reported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having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moved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employment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past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months.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Ages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16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64.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Two-quarter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moving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average.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20" w:lineRule="exact"/>
        <w:ind w:left="166" w:right="-159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56" w:firstLine="0"/>
        <w:jc w:val="left"/>
        <w:rPr>
          <w:rFonts w:ascii="BPG Sans Modern GPL&amp;GNU"/>
          <w:sz w:val="18"/>
        </w:rPr>
      </w:pPr>
      <w:bookmarkStart w:name="Productivity" w:id="37"/>
      <w:bookmarkEnd w:id="37"/>
      <w:r>
        <w:rPr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6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3.8</w:t>
      </w:r>
      <w:r>
        <w:rPr>
          <w:rFonts w:ascii="Trebuchet MS"/>
          <w:b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proportion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part-time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workers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unable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find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spacing w:val="-11"/>
          <w:w w:val="90"/>
          <w:sz w:val="18"/>
        </w:rPr>
        <w:t>a </w:t>
      </w:r>
      <w:r>
        <w:rPr>
          <w:rFonts w:ascii="BPG Sans Modern GPL&amp;GNU"/>
          <w:color w:val="A70741"/>
          <w:w w:val="95"/>
          <w:sz w:val="18"/>
        </w:rPr>
        <w:t>full-time</w:t>
      </w:r>
      <w:r>
        <w:rPr>
          <w:rFonts w:ascii="BPG Sans Modern GPL&amp;GNU"/>
          <w:color w:val="A70741"/>
          <w:spacing w:val="-2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job</w:t>
      </w:r>
      <w:r>
        <w:rPr>
          <w:rFonts w:asci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has</w:t>
      </w:r>
      <w:r>
        <w:rPr>
          <w:rFonts w:ascii="BPG Sans Modern GPL&amp;GNU"/>
          <w:color w:val="A70741"/>
          <w:spacing w:val="-2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fallen</w:t>
      </w:r>
      <w:r>
        <w:rPr>
          <w:rFonts w:asci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2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recent</w:t>
      </w:r>
      <w:r>
        <w:rPr>
          <w:rFonts w:ascii="BPG Sans Modern GPL&amp;GNU"/>
          <w:color w:val="A70741"/>
          <w:spacing w:val="-23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years</w:t>
      </w:r>
    </w:p>
    <w:p>
      <w:pPr>
        <w:spacing w:line="259" w:lineRule="auto" w:before="5"/>
        <w:ind w:left="173" w:right="28" w:firstLine="0"/>
        <w:jc w:val="left"/>
        <w:rPr>
          <w:sz w:val="12"/>
        </w:rPr>
      </w:pPr>
      <w:r>
        <w:rPr>
          <w:rFonts w:ascii="BPG Sans Modern GPL&amp;GNU"/>
          <w:color w:val="231F20"/>
          <w:w w:val="85"/>
          <w:sz w:val="16"/>
        </w:rPr>
        <w:t>People</w:t>
      </w:r>
      <w:r>
        <w:rPr>
          <w:rFonts w:ascii="BPG Sans Modern GPL&amp;GNU"/>
          <w:color w:val="231F20"/>
          <w:spacing w:val="-16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working</w:t>
      </w:r>
      <w:r>
        <w:rPr>
          <w:rFonts w:ascii="BPG Sans Modern GPL&amp;GNU"/>
          <w:color w:val="231F20"/>
          <w:spacing w:val="-16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part-time</w:t>
      </w:r>
      <w:r>
        <w:rPr>
          <w:rFonts w:ascii="BPG Sans Modern GPL&amp;GNU"/>
          <w:color w:val="231F20"/>
          <w:spacing w:val="-1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who</w:t>
      </w:r>
      <w:r>
        <w:rPr>
          <w:rFonts w:ascii="BPG Sans Modern GPL&amp;GNU"/>
          <w:color w:val="231F20"/>
          <w:spacing w:val="-16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could</w:t>
      </w:r>
      <w:r>
        <w:rPr>
          <w:rFonts w:ascii="BPG Sans Modern GPL&amp;GNU"/>
          <w:color w:val="231F20"/>
          <w:spacing w:val="-16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not</w:t>
      </w:r>
      <w:r>
        <w:rPr>
          <w:rFonts w:ascii="BPG Sans Modern GPL&amp;GNU"/>
          <w:color w:val="231F20"/>
          <w:spacing w:val="-16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find,</w:t>
      </w:r>
      <w:r>
        <w:rPr>
          <w:rFonts w:ascii="BPG Sans Modern GPL&amp;GNU"/>
          <w:color w:val="231F20"/>
          <w:spacing w:val="-1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or</w:t>
      </w:r>
      <w:r>
        <w:rPr>
          <w:rFonts w:ascii="BPG Sans Modern GPL&amp;GNU"/>
          <w:color w:val="231F20"/>
          <w:spacing w:val="-16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did</w:t>
      </w:r>
      <w:r>
        <w:rPr>
          <w:rFonts w:ascii="BPG Sans Modern GPL&amp;GNU"/>
          <w:color w:val="231F20"/>
          <w:spacing w:val="-16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not</w:t>
      </w:r>
      <w:r>
        <w:rPr>
          <w:rFonts w:ascii="BPG Sans Modern GPL&amp;GNU"/>
          <w:color w:val="231F20"/>
          <w:spacing w:val="-1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want,</w:t>
      </w:r>
      <w:r>
        <w:rPr>
          <w:rFonts w:ascii="BPG Sans Modern GPL&amp;GNU"/>
          <w:color w:val="231F20"/>
          <w:spacing w:val="-16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</w:t>
      </w:r>
      <w:r>
        <w:rPr>
          <w:rFonts w:ascii="BPG Sans Modern GPL&amp;GNU"/>
          <w:color w:val="231F20"/>
          <w:spacing w:val="-16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full-time </w:t>
      </w:r>
      <w:r>
        <w:rPr>
          <w:rFonts w:ascii="BPG Sans Modern GPL&amp;GNU"/>
          <w:color w:val="231F20"/>
          <w:w w:val="90"/>
          <w:sz w:val="16"/>
        </w:rPr>
        <w:t>job,</w:t>
      </w:r>
      <w:r>
        <w:rPr>
          <w:rFonts w:ascii="BPG Sans Modern GPL&amp;GNU"/>
          <w:color w:val="231F20"/>
          <w:spacing w:val="-17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as</w:t>
      </w:r>
      <w:r>
        <w:rPr>
          <w:rFonts w:ascii="BPG Sans Modern GPL&amp;GNU"/>
          <w:color w:val="231F20"/>
          <w:spacing w:val="-16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a</w:t>
      </w:r>
      <w:r>
        <w:rPr>
          <w:rFonts w:ascii="BPG Sans Modern GPL&amp;GNU"/>
          <w:color w:val="231F20"/>
          <w:spacing w:val="-16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proportion</w:t>
      </w:r>
      <w:r>
        <w:rPr>
          <w:rFonts w:ascii="BPG Sans Modern GPL&amp;GNU"/>
          <w:color w:val="231F20"/>
          <w:spacing w:val="-16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of</w:t>
      </w:r>
      <w:r>
        <w:rPr>
          <w:rFonts w:ascii="BPG Sans Modern GPL&amp;GNU"/>
          <w:color w:val="231F20"/>
          <w:spacing w:val="-16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part-time</w:t>
      </w:r>
      <w:r>
        <w:rPr>
          <w:rFonts w:ascii="BPG Sans Modern GPL&amp;GNU"/>
          <w:color w:val="231F20"/>
          <w:spacing w:val="-16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employment</w:t>
      </w:r>
      <w:r>
        <w:rPr>
          <w:color w:val="231F20"/>
          <w:w w:val="90"/>
          <w:position w:val="4"/>
          <w:sz w:val="12"/>
        </w:rPr>
        <w:t>(a)</w:t>
      </w:r>
    </w:p>
    <w:p>
      <w:pPr>
        <w:pStyle w:val="BodyText"/>
        <w:spacing w:line="259" w:lineRule="auto" w:before="1"/>
        <w:ind w:left="173" w:right="202"/>
      </w:pPr>
      <w:r>
        <w:rPr/>
        <w:br w:type="column"/>
      </w:r>
      <w:r>
        <w:rPr>
          <w:color w:val="231F20"/>
          <w:w w:val="80"/>
        </w:rPr>
        <w:t>example,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prefer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find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full-time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job,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others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may want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reduce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hours.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preferences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3"/>
          <w:w w:val="80"/>
        </w:rPr>
        <w:t>affected </w:t>
      </w:r>
      <w:r>
        <w:rPr>
          <w:color w:val="231F20"/>
          <w:w w:val="85"/>
        </w:rPr>
        <w:t>by current and expected future incomes, as well as demographic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factors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such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age.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60" w:lineRule="atLeast" w:before="1"/>
        <w:ind w:left="173" w:right="222"/>
      </w:pP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decades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prior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crisis,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hours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worked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8"/>
          <w:w w:val="80"/>
        </w:rPr>
        <w:t>as </w:t>
      </w:r>
      <w:r>
        <w:rPr>
          <w:color w:val="231F20"/>
          <w:w w:val="85"/>
        </w:rPr>
        <w:t>incomes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rose,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people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could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maintain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level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spending while working fewer hours. During the crisis, </w:t>
      </w:r>
      <w:r>
        <w:rPr>
          <w:color w:val="231F20"/>
          <w:w w:val="75"/>
        </w:rPr>
        <w:t>however,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share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part-time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employment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rose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markedly</w:t>
      </w:r>
    </w:p>
    <w:p>
      <w:pPr>
        <w:spacing w:after="0" w:line="260" w:lineRule="atLeast"/>
        <w:sectPr>
          <w:type w:val="continuous"/>
          <w:pgSz w:w="11910" w:h="16840"/>
          <w:pgMar w:top="1540" w:bottom="0" w:left="620" w:right="680"/>
          <w:cols w:num="2" w:equalWidth="0">
            <w:col w:w="4955" w:space="374"/>
            <w:col w:w="5281"/>
          </w:cols>
        </w:sectPr>
      </w:pPr>
    </w:p>
    <w:p>
      <w:pPr>
        <w:spacing w:line="76" w:lineRule="auto" w:before="0"/>
        <w:ind w:left="182" w:right="0" w:firstLine="0"/>
        <w:jc w:val="left"/>
        <w:rPr>
          <w:sz w:val="12"/>
        </w:rPr>
      </w:pPr>
      <w:r>
        <w:rPr/>
        <w:pict>
          <v:group style="position:absolute;margin-left:48.667pt;margin-top:7.692895pt;width:212.6pt;height:113.4pt;mso-position-horizontal-relative:page;mso-position-vertical-relative:paragraph;z-index:15860224" coordorigin="973,154" coordsize="4252,2268">
            <v:rect style="position:absolute;left:978;top:158;width:4242;height:2258" filled="false" stroked="true" strokeweight=".5pt" strokecolor="#231f20">
              <v:stroke dashstyle="solid"/>
            </v:rect>
            <v:shape style="position:absolute;left:973;top:385;width:4252;height:2037" coordorigin="973,385" coordsize="4252,2037" path="m973,443l1087,443m973,726l1087,726m973,1007l1087,1007m973,1291l1087,1291m973,1574l1087,1574m973,1857l1087,1857m973,2140l1087,2140m5112,385l5225,385m5112,613l5225,613m5112,839l5225,839m5112,1065l5225,1065m5112,1291l5225,1291m5112,1519l5225,1519m5112,1744l5225,1744m5112,1970l5225,1970m5112,2196l5225,2196m4852,2308l4852,2422m4389,2308l4389,2422m3924,2308l3924,2422m3461,2308l3461,2422m2996,2308l2996,2422m2533,2308l2533,2422m2068,2308l2068,2422m1606,2308l1606,2422m1142,2308l1142,2422e" filled="false" stroked="true" strokeweight=".5pt" strokecolor="#231f20">
              <v:path arrowok="t"/>
              <v:stroke dashstyle="solid"/>
            </v:shape>
            <v:shape style="position:absolute;left:1141;top:384;width:3904;height:1220" coordorigin="1142,384" coordsize="3904,1220" path="m1142,1482l1161,1504,1181,1506,1199,1510,1219,1498,1240,1488,1257,1492,1278,1508,1295,1521,1316,1547,1336,1543,1354,1543,1374,1545,1392,1547,1412,1545,1433,1535,1451,1519,1471,1521,1489,1543,1509,1543,1530,1541,1547,1533,1568,1537,1585,1547,1606,1555,1626,1562,1644,1551,1664,1553,1682,1588,1702,1603,1723,1588,1740,1580,1761,1568,1778,1564,1799,1590,1819,1588,1837,1586,1857,1570,1875,1539,1895,1549,1916,1519,1933,1514,1954,1510,1972,1510,1992,1496,2013,1500,2030,1467,2051,1477,2068,1471,2089,1463,2109,1467,2127,1467,2147,1480,2165,1465,2185,1453,2206,1439,2223,1439,2244,1424,2264,1418,2282,1416,2302,1408,2320,1439,2340,1418,2361,1402,2378,1379,2399,1383,2416,1360,2437,1360,2457,1367,2475,1356,2495,1367,2513,1324,2533,1313,2554,1332,2571,1367,2592,1379,2609,1414,2630,1404,2650,1387,2668,1369,2688,1346,2706,1321,2727,1301,2747,1272,2765,1207,2785,1155,2803,1120,2823,1073,2844,1024,2861,991,2882,977,2899,968,2920,948,2940,936,2958,907,2978,909,2996,901,3016,886,3037,866,3054,847,3075,882,3092,880,3113,843,3133,819,3151,800,3171,767,3189,757,3209,737,3230,755,3248,755,3268,743,3286,687,3306,646,3327,620,3344,578,3365,581,3382,591,3403,581,3423,527,3441,492,3461,443,3479,445,3499,443,3520,445,3537,470,3558,439,3575,451,3596,472,3616,472,3634,480,3654,480,3672,496,3692,468,3713,441,3730,441,3751,422,3768,384,3789,408,3809,385,3827,392,3848,398,3868,412,3886,429,3906,439,3924,433,3944,472,3965,476,3982,498,4003,558,4020,589,4041,593,4061,578,4079,595,4099,630,4117,630,4137,644,4158,622,4175,593,4196,630,4213,650,4234,677,4254,667,4272,695,4292,706,4310,739,4330,714,4351,765,4368,775,4389,812,4406,831,4427,819,4447,833,4465,849,4485,897,4503,888,4524,917,4544,905,4562,903,4582,909,4600,952,4620,999,4641,1026,4658,1042,4679,1042,4696,1069,4717,1053,4737,1028,4755,1046,4775,1038,4793,1104,4813,1083,4834,1112,4851,1098,4872,1077,4889,1087,4910,1098,4930,1110,4948,1118,4968,1147,4986,1167,5007,1200,5027,1223,5045,1252e" filled="false" stroked="true" strokeweight="1pt" strokecolor="#00568b">
              <v:path arrowok="t"/>
              <v:stroke dashstyle="solid"/>
            </v:shape>
            <v:shape style="position:absolute;left:1141;top:356;width:3904;height:1193" coordorigin="1142,357" coordsize="3904,1193" path="m1142,373l1161,373,1181,369,1199,420,1219,424,1240,408,1257,398,1278,367,1295,357,1316,363,1336,363,1354,410,1374,392,1392,363,1412,379,1433,381,1451,420,1471,406,1489,388,1509,392,1530,396,1547,414,1568,427,1585,408,1606,433,1626,435,1644,476,1664,492,1682,429,1702,377,1723,402,1740,410,1761,439,1778,466,1799,453,1819,441,1837,453,1857,455,1875,484,1895,464,1916,453,1933,490,1954,511,1972,474,1992,464,2013,455,2030,466,2051,449,2068,466,2089,500,2109,502,2127,502,2147,523,2165,550,2185,585,2206,622,2223,665,2244,683,2264,691,2282,693,2302,687,2320,619,2340,630,2361,613,2378,624,2399,617,2416,675,2437,634,2457,617,2475,624,2495,619,2513,706,2533,722,2554,737,2571,714,2592,739,2609,697,2630,706,2650,726,2668,687,2688,695,2706,704,2727,737,2747,767,2765,827,2785,823,2803,841,2823,897,2844,979,2861,1024,2882,1003,2899,1030,2920,1061,2940,1116,2958,1135,2978,1147,2996,1161,3016,1200,3037,1194,3054,1192,3075,1147,3092,1120,3113,1225,3133,1282,3151,1289,3171,1260,3189,1182,3209,1219,3230,1174,3248,1170,3268,1194,3286,1243,3306,1254,3327,1278,3344,1334,3365,1309,3382,1324,3403,1319,3423,1385,3441,1426,3461,1480,3479,1492,3499,1500,3520,1504,3537,1498,3558,1529,3575,1490,3596,1475,3616,1447,3634,1436,3654,1416,3672,1389,3692,1365,3713,1385,3730,1420,3751,1496,3768,1549,3789,1516,3809,1537,3827,1473,3848,1516,3868,1504,3886,1482,3906,1447,3924,1451,3944,1373,3965,1342,3982,1315,4003,1237,4020,1176,4041,1165,4061,1202,4079,1178,4099,1098,4117,1106,4137,1116,4158,1108,4175,1145,4196,1120,4213,1087,4234,1053,4254,1069,4272,1104,4292,1092,4310,1055,4330,1122,4351,1057,4368,1081,4389,1036,4406,1020,4427,1048,4447,1022,4465,985,4485,923,4503,897,4524,880,4544,886,4562,856,4582,888,4600,882,4620,893,4641,882,4658,812,4679,778,4696,724,4717,751,4737,794,4755,782,4775,771,4793,714,4813,745,4834,697,4851,683,4872,691,4889,669,4910,617,4930,650,4948,658,4968,665,4986,665,5007,642,5027,671,5045,539e" filled="false" stroked="true" strokeweight="1pt" strokecolor="#a70741">
              <v:path arrowok="t"/>
              <v:stroke dashstyle="solid"/>
            </v:shape>
            <v:shape style="position:absolute;left:1345;top:1622;width:1405;height:43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13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Part-time</w:t>
                    </w:r>
                    <w:r>
                      <w:rPr>
                        <w:color w:val="00568B"/>
                        <w:spacing w:val="-16"/>
                        <w:w w:val="7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workers</w:t>
                    </w:r>
                    <w:r>
                      <w:rPr>
                        <w:color w:val="00568B"/>
                        <w:spacing w:val="-16"/>
                        <w:w w:val="7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who</w:t>
                    </w:r>
                    <w:r>
                      <w:rPr>
                        <w:color w:val="00568B"/>
                        <w:spacing w:val="-15"/>
                        <w:w w:val="75"/>
                        <w:sz w:val="12"/>
                      </w:rPr>
                      <w:t> </w:t>
                    </w:r>
                    <w:r>
                      <w:rPr>
                        <w:color w:val="00568B"/>
                        <w:spacing w:val="-4"/>
                        <w:w w:val="75"/>
                        <w:sz w:val="12"/>
                      </w:rPr>
                      <w:t>could </w:t>
                    </w:r>
                    <w:r>
                      <w:rPr>
                        <w:color w:val="00568B"/>
                        <w:w w:val="85"/>
                        <w:sz w:val="12"/>
                      </w:rPr>
                      <w:t>not</w:t>
                    </w:r>
                    <w:r>
                      <w:rPr>
                        <w:color w:val="00568B"/>
                        <w:spacing w:val="-21"/>
                        <w:w w:val="8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5"/>
                        <w:sz w:val="12"/>
                      </w:rPr>
                      <w:t>find</w:t>
                    </w:r>
                    <w:r>
                      <w:rPr>
                        <w:color w:val="00568B"/>
                        <w:spacing w:val="-20"/>
                        <w:w w:val="8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5"/>
                        <w:sz w:val="12"/>
                      </w:rPr>
                      <w:t>a</w:t>
                    </w:r>
                    <w:r>
                      <w:rPr>
                        <w:color w:val="00568B"/>
                        <w:spacing w:val="-21"/>
                        <w:w w:val="8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5"/>
                        <w:sz w:val="12"/>
                      </w:rPr>
                      <w:t>full-time</w:t>
                    </w:r>
                    <w:r>
                      <w:rPr>
                        <w:color w:val="00568B"/>
                        <w:spacing w:val="-20"/>
                        <w:w w:val="8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5"/>
                        <w:sz w:val="12"/>
                      </w:rPr>
                      <w:t>job</w:t>
                    </w:r>
                  </w:p>
                  <w:p>
                    <w:pPr>
                      <w:spacing w:line="144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5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3415;top:1572;width:1290;height:43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18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Part-time</w:t>
                    </w:r>
                    <w:r>
                      <w:rPr>
                        <w:color w:val="A70741"/>
                        <w:spacing w:val="-17"/>
                        <w:w w:val="7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workers</w:t>
                    </w:r>
                    <w:r>
                      <w:rPr>
                        <w:color w:val="A70741"/>
                        <w:spacing w:val="-16"/>
                        <w:w w:val="7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who</w:t>
                    </w:r>
                    <w:r>
                      <w:rPr>
                        <w:color w:val="A70741"/>
                        <w:spacing w:val="-16"/>
                        <w:w w:val="75"/>
                        <w:sz w:val="12"/>
                      </w:rPr>
                      <w:t> </w:t>
                    </w:r>
                    <w:r>
                      <w:rPr>
                        <w:color w:val="A70741"/>
                        <w:spacing w:val="-6"/>
                        <w:w w:val="75"/>
                        <w:sz w:val="12"/>
                      </w:rPr>
                      <w:t>did </w:t>
                    </w:r>
                    <w:r>
                      <w:rPr>
                        <w:color w:val="A70741"/>
                        <w:w w:val="85"/>
                        <w:sz w:val="12"/>
                      </w:rPr>
                      <w:t>not</w:t>
                    </w:r>
                    <w:r>
                      <w:rPr>
                        <w:color w:val="A70741"/>
                        <w:spacing w:val="-27"/>
                        <w:w w:val="8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5"/>
                        <w:sz w:val="12"/>
                      </w:rPr>
                      <w:t>want</w:t>
                    </w:r>
                    <w:r>
                      <w:rPr>
                        <w:color w:val="A70741"/>
                        <w:spacing w:val="-26"/>
                        <w:w w:val="8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5"/>
                        <w:sz w:val="12"/>
                      </w:rPr>
                      <w:t>a</w:t>
                    </w:r>
                    <w:r>
                      <w:rPr>
                        <w:color w:val="A70741"/>
                        <w:spacing w:val="-26"/>
                        <w:w w:val="8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5"/>
                        <w:sz w:val="12"/>
                      </w:rPr>
                      <w:t>full-time</w:t>
                    </w:r>
                    <w:r>
                      <w:rPr>
                        <w:color w:val="A70741"/>
                        <w:spacing w:val="-26"/>
                        <w:w w:val="8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5"/>
                        <w:sz w:val="12"/>
                      </w:rPr>
                      <w:t>job (left-hand</w:t>
                    </w:r>
                    <w:r>
                      <w:rPr>
                        <w:color w:val="A70741"/>
                        <w:spacing w:val="-19"/>
                        <w:w w:val="8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5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position w:val="-8"/>
          <w:sz w:val="12"/>
        </w:rPr>
        <w:t>74</w:t>
      </w:r>
      <w:r>
        <w:rPr>
          <w:color w:val="231F20"/>
          <w:spacing w:val="-17"/>
          <w:w w:val="85"/>
          <w:position w:val="-8"/>
          <w:sz w:val="12"/>
        </w:rPr>
        <w:t> </w:t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25"/>
          <w:w w:val="85"/>
          <w:sz w:val="12"/>
        </w:rPr>
        <w:t> </w:t>
      </w:r>
      <w:r>
        <w:rPr>
          <w:color w:val="231F20"/>
          <w:w w:val="85"/>
          <w:sz w:val="12"/>
        </w:rPr>
        <w:t>cent</w:t>
      </w:r>
    </w:p>
    <w:p>
      <w:pPr>
        <w:spacing w:before="152"/>
        <w:ind w:left="18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72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18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70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17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68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175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66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17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64</w:t>
      </w:r>
    </w:p>
    <w:p>
      <w:pPr>
        <w:pStyle w:val="BodyText"/>
        <w:spacing w:before="6"/>
        <w:rPr>
          <w:sz w:val="11"/>
        </w:rPr>
      </w:pPr>
    </w:p>
    <w:p>
      <w:pPr>
        <w:spacing w:before="1"/>
        <w:ind w:left="179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62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60</w:t>
      </w:r>
    </w:p>
    <w:p>
      <w:pPr>
        <w:pStyle w:val="BodyText"/>
        <w:spacing w:before="6"/>
        <w:rPr>
          <w:sz w:val="11"/>
        </w:rPr>
      </w:pPr>
    </w:p>
    <w:p>
      <w:pPr>
        <w:spacing w:line="115" w:lineRule="exact" w:before="0"/>
        <w:ind w:left="17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58</w:t>
      </w:r>
    </w:p>
    <w:p>
      <w:pPr>
        <w:spacing w:line="76" w:lineRule="auto" w:before="0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Per</w:t>
      </w:r>
      <w:r>
        <w:rPr>
          <w:color w:val="231F20"/>
          <w:spacing w:val="-31"/>
          <w:w w:val="80"/>
          <w:sz w:val="12"/>
        </w:rPr>
        <w:t> </w:t>
      </w:r>
      <w:r>
        <w:rPr>
          <w:color w:val="231F20"/>
          <w:w w:val="80"/>
          <w:sz w:val="12"/>
        </w:rPr>
        <w:t>cent </w:t>
      </w:r>
      <w:r>
        <w:rPr>
          <w:color w:val="231F20"/>
          <w:w w:val="80"/>
          <w:position w:val="-8"/>
          <w:sz w:val="12"/>
        </w:rPr>
        <w:t>20</w:t>
      </w:r>
    </w:p>
    <w:p>
      <w:pPr>
        <w:spacing w:before="95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18</w:t>
      </w:r>
    </w:p>
    <w:p>
      <w:pPr>
        <w:spacing w:before="82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16</w:t>
      </w:r>
    </w:p>
    <w:p>
      <w:pPr>
        <w:spacing w:before="82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14</w:t>
      </w:r>
    </w:p>
    <w:p>
      <w:pPr>
        <w:spacing w:before="83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12</w:t>
      </w:r>
    </w:p>
    <w:p>
      <w:pPr>
        <w:spacing w:before="81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spacing w:before="83"/>
        <w:ind w:left="0" w:right="38" w:firstLine="0"/>
        <w:jc w:val="righ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spacing w:before="81"/>
        <w:ind w:left="0" w:right="38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spacing w:before="83"/>
        <w:ind w:left="0" w:right="38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before="81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15" w:lineRule="exact" w:before="83"/>
        <w:ind w:left="0" w:right="38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pStyle w:val="BodyText"/>
        <w:spacing w:line="259" w:lineRule="auto" w:before="19"/>
        <w:ind w:left="173" w:right="265"/>
      </w:pPr>
      <w:r>
        <w:rPr/>
        <w:br w:type="column"/>
      </w:r>
      <w:r>
        <w:rPr>
          <w:color w:val="231F20"/>
          <w:w w:val="80"/>
        </w:rPr>
        <w:t>and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employees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reported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average,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wanted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 work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hours.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proportion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 part-time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workers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who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reported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find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 full-time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job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rose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30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3.8</w:t>
      </w:r>
      <w:r>
        <w:rPr>
          <w:color w:val="231F20"/>
          <w:w w:val="80"/>
        </w:rPr>
        <w:t>).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then,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hours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worked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4"/>
          <w:w w:val="80"/>
        </w:rPr>
        <w:t>have </w:t>
      </w:r>
      <w:r>
        <w:rPr>
          <w:color w:val="231F20"/>
          <w:w w:val="80"/>
        </w:rPr>
        <w:t>risen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towards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‘desired’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proportion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people </w:t>
      </w:r>
      <w:r>
        <w:rPr>
          <w:color w:val="231F20"/>
          <w:w w:val="85"/>
        </w:rPr>
        <w:t>working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part-time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fallen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3.1).</w:t>
      </w:r>
    </w:p>
    <w:p>
      <w:pPr>
        <w:pStyle w:val="BodyText"/>
        <w:rPr>
          <w:sz w:val="25"/>
        </w:rPr>
      </w:pPr>
    </w:p>
    <w:p>
      <w:pPr>
        <w:pStyle w:val="BodyText"/>
        <w:spacing w:line="259" w:lineRule="auto"/>
        <w:ind w:left="173" w:right="45"/>
      </w:pP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judges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desired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hours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worked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week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will </w:t>
      </w:r>
      <w:r>
        <w:rPr>
          <w:color w:val="231F20"/>
          <w:w w:val="75"/>
        </w:rPr>
        <w:t>remain broadly stable over the forecast horizon, reflecting </w:t>
      </w:r>
      <w:r>
        <w:rPr>
          <w:color w:val="231F20"/>
          <w:spacing w:val="-6"/>
          <w:w w:val="75"/>
        </w:rPr>
        <w:t>two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3" w:equalWidth="0">
            <w:col w:w="776" w:space="3268"/>
            <w:col w:w="788" w:space="497"/>
            <w:col w:w="5281"/>
          </w:cols>
        </w:sectPr>
      </w:pPr>
    </w:p>
    <w:p>
      <w:pPr>
        <w:tabs>
          <w:tab w:pos="988" w:val="left" w:leader="none"/>
          <w:tab w:pos="1440" w:val="left" w:leader="none"/>
          <w:tab w:pos="1912" w:val="left" w:leader="none"/>
          <w:tab w:pos="2384" w:val="left" w:leader="none"/>
          <w:tab w:pos="2836" w:val="left" w:leader="none"/>
          <w:tab w:pos="3308" w:val="left" w:leader="none"/>
          <w:tab w:pos="3760" w:val="left" w:leader="none"/>
          <w:tab w:pos="4232" w:val="left" w:leader="none"/>
        </w:tabs>
        <w:spacing w:line="129" w:lineRule="exact" w:before="0"/>
        <w:ind w:left="52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2002</w:t>
        <w:tab/>
      </w:r>
      <w:r>
        <w:rPr>
          <w:color w:val="231F20"/>
          <w:w w:val="90"/>
          <w:sz w:val="12"/>
        </w:rPr>
        <w:t>04</w:t>
        <w:tab/>
        <w:t>06</w:t>
        <w:tab/>
        <w:t>08</w:t>
        <w:tab/>
        <w:t>10</w:t>
        <w:tab/>
        <w:t>12</w:t>
        <w:tab/>
        <w:t>14</w:t>
        <w:tab/>
        <w:t>16</w:t>
        <w:tab/>
        <w:t>18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8"/>
        <w:rPr>
          <w:sz w:val="10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(a) Percentage of LFS part-time employment. Rolling three-month measures.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0" w:lineRule="exact"/>
        <w:ind w:left="166" w:right="-216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26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4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3.9</w:t>
      </w:r>
      <w:r>
        <w:rPr>
          <w:rFonts w:ascii="Trebuchet MS"/>
          <w:b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UK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productivity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barely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grown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since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financial </w:t>
      </w:r>
      <w:r>
        <w:rPr>
          <w:rFonts w:ascii="BPG Sans Modern GPL&amp;GNU"/>
          <w:color w:val="A70741"/>
          <w:w w:val="95"/>
          <w:sz w:val="18"/>
        </w:rPr>
        <w:t>crisis</w:t>
      </w:r>
    </w:p>
    <w:p>
      <w:pPr>
        <w:spacing w:line="169" w:lineRule="exact"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Hourly labour productivity in the G7</w:t>
      </w:r>
      <w:r>
        <w:rPr>
          <w:color w:val="231F20"/>
          <w:w w:val="90"/>
          <w:position w:val="4"/>
          <w:sz w:val="12"/>
        </w:rPr>
        <w:t>(a)</w:t>
      </w:r>
    </w:p>
    <w:p>
      <w:pPr>
        <w:pStyle w:val="BodyText"/>
        <w:spacing w:line="259" w:lineRule="auto" w:before="1"/>
        <w:ind w:left="173" w:right="196"/>
      </w:pPr>
      <w:r>
        <w:rPr/>
        <w:br w:type="column"/>
      </w:r>
      <w:r>
        <w:rPr>
          <w:color w:val="231F20"/>
          <w:w w:val="85"/>
        </w:rPr>
        <w:t>offsetting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structural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factors.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rising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age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population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depress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desired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hours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worked,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since </w:t>
      </w:r>
      <w:r>
        <w:rPr>
          <w:color w:val="231F20"/>
          <w:w w:val="85"/>
        </w:rPr>
        <w:t>older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people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tend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want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work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shorter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hours.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set </w:t>
      </w:r>
      <w:r>
        <w:rPr>
          <w:color w:val="231F20"/>
          <w:w w:val="80"/>
        </w:rPr>
        <w:t>against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desired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hours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worked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women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8"/>
          <w:w w:val="80"/>
        </w:rPr>
        <w:t>to </w:t>
      </w:r>
      <w:r>
        <w:rPr>
          <w:color w:val="231F20"/>
          <w:w w:val="85"/>
        </w:rPr>
        <w:t>rise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women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work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full-time.</w:t>
      </w:r>
    </w:p>
    <w:p>
      <w:pPr>
        <w:pStyle w:val="BodyText"/>
        <w:spacing w:before="7"/>
        <w:rPr>
          <w:sz w:val="23"/>
        </w:rPr>
      </w:pPr>
    </w:p>
    <w:p>
      <w:pPr>
        <w:pStyle w:val="Heading4"/>
        <w:spacing w:before="1"/>
      </w:pPr>
      <w:r>
        <w:rPr>
          <w:color w:val="A70741"/>
          <w:w w:val="95"/>
        </w:rPr>
        <w:t>Productivity</w:t>
      </w:r>
    </w:p>
    <w:p>
      <w:pPr>
        <w:pStyle w:val="BodyText"/>
        <w:spacing w:before="13"/>
        <w:ind w:left="173"/>
      </w:pP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addition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changes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potential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supply,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potential</w:t>
      </w:r>
    </w:p>
    <w:p>
      <w:pPr>
        <w:spacing w:after="0"/>
        <w:sectPr>
          <w:type w:val="continuous"/>
          <w:pgSz w:w="11910" w:h="16840"/>
          <w:pgMar w:top="1540" w:bottom="0" w:left="620" w:right="680"/>
          <w:cols w:num="2" w:equalWidth="0">
            <w:col w:w="4892" w:space="438"/>
            <w:col w:w="5280"/>
          </w:cols>
        </w:sectPr>
      </w:pPr>
    </w:p>
    <w:p>
      <w:pPr>
        <w:pStyle w:val="BodyText"/>
        <w:spacing w:before="10"/>
        <w:rPr>
          <w:sz w:val="11"/>
        </w:rPr>
      </w:pPr>
    </w:p>
    <w:p>
      <w:pPr>
        <w:spacing w:before="1"/>
        <w:ind w:left="0" w:right="0" w:firstLine="0"/>
        <w:jc w:val="right"/>
        <w:rPr>
          <w:sz w:val="12"/>
        </w:rPr>
      </w:pPr>
      <w:r>
        <w:rPr>
          <w:color w:val="231F20"/>
          <w:w w:val="80"/>
          <w:sz w:val="12"/>
        </w:rPr>
        <w:t>Indices: 2008 Q1 = 100</w:t>
      </w:r>
    </w:p>
    <w:p>
      <w:pPr>
        <w:pStyle w:val="BodyText"/>
        <w:spacing w:before="8"/>
        <w:rPr>
          <w:sz w:val="2"/>
        </w:rPr>
      </w:pPr>
    </w:p>
    <w:p>
      <w:pPr>
        <w:pStyle w:val="BodyText"/>
        <w:ind w:left="168" w:right="-87"/>
      </w:pPr>
      <w:r>
        <w:rPr/>
        <w:pict>
          <v:group style="width:212.55pt;height:113.35pt;mso-position-horizontal-relative:char;mso-position-vertical-relative:line" coordorigin="0,0" coordsize="4251,2267">
            <v:shape style="position:absolute;left:4136;top:502;width:114;height:1509" coordorigin="4137,502" coordsize="114,1509" path="m4137,502l4250,502m4137,754l4250,754m4137,1005l4250,1005m4137,1257l4250,1257m4137,1508l4250,1508m4137,1760l4250,1760m4137,2011l4250,2011e" filled="false" stroked="true" strokeweight=".5pt" strokecolor="#231f20">
              <v:path arrowok="t"/>
              <v:stroke dashstyle="solid"/>
            </v:shape>
            <v:line style="position:absolute" from="0,251" to="113,251" stroked="true" strokeweight=".5pt" strokecolor="#231f20">
              <v:stroke dashstyle="solid"/>
            </v:line>
            <v:shape style="position:absolute;left:0;top:502;width:3982;height:1765" coordorigin="0,502" coordsize="3982,1765" path="m0,502l113,502m0,754l113,754m0,1005l113,1005m0,1257l113,1257m0,1508l113,1508m0,1760l113,1760m0,2011l113,2011m3981,2153l3981,2267m3599,2153l3599,2267m3217,2153l3217,2267m2836,2153l2836,2267m2454,2153l2454,2267e" filled="false" stroked="true" strokeweight=".5pt" strokecolor="#231f20">
              <v:path arrowok="t"/>
              <v:stroke dashstyle="solid"/>
            </v:shape>
            <v:line style="position:absolute" from="2072,0" to="2072,2267" stroked="true" strokeweight=".5pt" strokecolor="#939598">
              <v:stroke dashstyle="shortdot"/>
            </v:line>
            <v:shape style="position:absolute;left:163;top:2153;width:1527;height:114" coordorigin="164,2153" coordsize="1527,114" path="m1690,2153l1690,2267m1309,2153l1309,2267m927,2153l927,2267m545,2153l545,2267m164,2153l164,2267e" filled="false" stroked="true" strokeweight=".5pt" strokecolor="#231f20">
              <v:path arrowok="t"/>
              <v:stroke dashstyle="solid"/>
            </v:shape>
            <v:shape style="position:absolute;left:163;top:256;width:3913;height:1947" coordorigin="164,256" coordsize="3913,1947" path="m164,2202l211,2182,259,2127,307,2097,354,2046,402,2037,450,2002,498,1936,545,1940,593,1861,641,1861,688,1814,736,1835,784,1760,832,1745,879,1684,927,1594,975,1584,1022,1553,1070,1553,1118,1508,1166,1453,1213,1348,1261,1302,1309,1317,1356,1272,1404,1251,1452,1232,1500,1176,1547,1187,1595,1151,1643,1147,1690,1106,1738,1116,1786,1131,1834,1091,1881,1075,1929,1056,1977,1005,2024,965,2072,1005,2120,955,2168,945,2215,975,2263,924,2311,824,2359,744,2406,669,2454,648,2502,628,2549,597,2597,583,2645,623,2692,609,2740,634,2788,597,2836,578,2883,553,2931,563,2979,583,3027,553,3074,568,3122,543,3170,502,3217,547,3265,502,3313,452,3361,483,3408,442,3456,412,3504,402,3551,442,3599,442,3647,427,3695,407,3742,392,3790,386,3838,361,3885,332,3933,336,3981,332,4029,291,4077,256e" filled="false" stroked="true" strokeweight="1pt" strokecolor="#d0c4b6">
              <v:path arrowok="t"/>
              <v:stroke dashstyle="solid"/>
            </v:shape>
            <v:shape style="position:absolute;left:163;top:628;width:3913;height:1077" coordorigin="164,628" coordsize="3913,1077" path="m164,1675l211,1700,259,1704,307,1700,354,1675,402,1654,450,1619,498,1574,545,1559,593,1524,641,1528,688,1518,736,1427,784,1418,832,1418,879,1402,927,1398,975,1377,1022,1338,1070,1323,1118,1357,1166,1332,1213,1313,1261,1267,1309,1282,1356,1237,1404,1251,1452,1237,1500,1207,1547,1197,1595,1181,1643,1181,1690,1151,1738,1116,1786,1091,1834,1075,1881,1071,1929,1050,1977,1005,2024,1021,2072,1005,2120,1000,2168,1000,2215,1065,2263,1226,2311,1156,2359,1121,2406,1056,2454,1061,2502,1011,2549,990,2597,990,2645,930,2692,920,2740,905,2788,915,2836,905,2883,880,2931,880,2979,910,3027,870,3074,860,3122,860,3170,845,3217,824,3265,814,3313,804,3361,769,3408,794,3456,773,3504,748,3551,729,3599,698,3647,684,3695,694,3742,684,3790,653,3838,659,3885,653,3933,634,3981,628,4029,644,4077,669e" filled="false" stroked="true" strokeweight="1pt" strokecolor="#74c043">
              <v:path arrowok="t"/>
              <v:stroke dashstyle="solid"/>
            </v:shape>
            <v:shape style="position:absolute;left:163;top:698;width:3913;height:991" coordorigin="164,699" coordsize="3913,991" path="m164,1689l211,1669,259,1650,307,1624,354,1609,402,1603,450,1574,498,1543,545,1518,593,1487,641,1478,688,1458,736,1423,784,1402,832,1373,879,1357,927,1313,975,1263,1022,1237,1070,1242,1118,1247,1166,1263,1213,1237,1261,1207,1309,1172,1356,1151,1404,1151,1452,1131,1500,1137,1547,1137,1595,1116,1643,1086,1690,1031,1738,990,1786,1015,1834,1011,1881,1021,1929,1015,1977,1025,2024,1025,2072,1005,2120,1025,2168,1036,2215,1086,2263,1131,2311,1116,2359,1100,2406,1071,2454,1046,2502,1036,2549,1015,2597,1005,2645,975,2692,986,2740,980,2788,970,2836,970,2883,970,2931,950,2979,945,3027,945,3074,910,3122,910,3170,889,3217,889,3265,880,3313,855,3361,839,3408,820,3456,824,3504,814,3551,810,3599,779,3647,804,3695,810,3742,789,3790,764,3838,754,3885,734,3933,713,3981,709,4029,709,4077,699e" filled="false" stroked="true" strokeweight="1pt" strokecolor="#ca7ca6">
              <v:path arrowok="t"/>
              <v:stroke dashstyle="solid"/>
            </v:shape>
            <v:shape style="position:absolute;left:163;top:960;width:3913;height:277" coordorigin="164,960" coordsize="3913,277" path="m164,1201l211,1212,259,1212,307,1237,354,1191,402,1232,450,1181,498,1126,545,1091,593,1065,641,1065,688,990,736,1025,784,1005,832,1031,879,1050,927,1075,975,1065,1022,1071,1070,1061,1118,1086,1166,1116,1213,1116,1261,1106,1309,1050,1356,1036,1404,1050,1452,1061,1500,1071,1547,1046,1595,980,1643,1005,1690,1031,1738,1046,1786,1031,1834,1005,1881,1005,1929,1015,1977,1036,2024,1056,2072,1005,2120,1025,2168,1081,2215,1137,2263,1191,2311,1197,2359,1151,2406,1131,2454,1126,2502,1061,2549,1025,2597,1015,2645,1031,2692,1021,2740,1036,2788,1056,2836,1031,2883,1071,2931,1061,2979,1040,3027,1025,3074,1011,3122,996,3170,990,3217,990,3265,996,3313,1000,3361,1015,3408,980,3456,975,3504,990,3551,990,3599,1031,3647,1015,3695,996,3742,980,3790,990,3838,980,3885,980,3933,980,3981,960,4029,975,4077,1005e" filled="false" stroked="true" strokeweight="1pt" strokecolor="#00568b">
              <v:path arrowok="t"/>
              <v:stroke dashstyle="solid"/>
            </v:shape>
            <v:shape style="position:absolute;left:163;top:432;width:3913;height:1323" coordorigin="164,432" coordsize="3913,1323" path="m164,1725l211,1755,259,1710,307,1704,354,1714,402,1669,450,1684,498,1659,545,1644,593,1594,641,1578,688,1543,736,1503,784,1518,832,1528,879,1568,927,1493,975,1483,1022,1473,1070,1478,1118,1437,1166,1453,1213,1398,1261,1357,1309,1388,1356,1317,1404,1292,1452,1272,1500,1263,1547,1222,1595,1187,1643,1166,1690,1197,1738,1172,1786,1166,1834,1126,1881,1056,1929,1056,1977,1025,2024,1061,2072,1005,2120,1021,2168,1025,2215,1131,2263,1263,2311,1166,2359,1176,2406,1100,2454,1137,2502,1061,2549,986,2597,1005,2645,1071,2692,1081,2740,1005,2788,1000,2836,1021,2883,975,2931,980,2979,1011,3027,849,3074,849,3122,804,3170,839,3217,734,3265,839,3313,845,3361,810,3408,754,3456,698,3504,719,3551,709,3599,729,3647,634,3695,644,3742,634,3790,593,3838,547,3885,502,3933,528,3981,462,4029,437,4077,432e" filled="false" stroked="true" strokeweight="1pt" strokecolor="#5894c5">
              <v:path arrowok="t"/>
              <v:stroke dashstyle="solid"/>
            </v:shape>
            <v:shape style="position:absolute;left:163;top:432;width:3913;height:1162" coordorigin="164,432" coordsize="3913,1162" path="m164,1543l211,1594,259,1588,307,1578,354,1473,402,1518,450,1458,498,1462,545,1398,593,1352,641,1313,688,1348,736,1332,784,1276,832,1242,879,1181,927,1172,975,1191,1022,1176,1070,1191,1118,1201,1166,1151,1213,1147,1261,1207,1309,1212,1356,1187,1404,1137,1452,1126,1500,1106,1547,1091,1595,1021,1643,986,1690,975,1738,1000,1786,990,1834,975,1881,955,1929,961,1977,965,2024,1000,2072,1005,2120,975,2168,920,2215,910,2263,880,2311,835,2359,824,2406,794,2454,799,2502,824,2549,754,2597,760,2645,719,2692,723,2740,713,2788,673,2836,684,2883,729,2931,744,2979,754,3027,744,3074,723,3122,694,3170,648,3217,653,3265,578,3313,537,3361,512,3408,547,3456,603,3504,609,3551,603,3599,588,3647,588,3695,522,3742,528,3790,462,3838,467,3885,493,3933,483,3981,487,4029,452,4077,432e" filled="false" stroked="true" strokeweight="1pt" strokecolor="#ab937c">
              <v:path arrowok="t"/>
              <v:stroke dashstyle="solid"/>
            </v:shape>
            <v:shape style="position:absolute;left:163;top:1005;width:3913;height:2" coordorigin="164,1005" coordsize="3913,0" path="m164,1005l164,1005,4029,1005,4077,1005e" filled="false" stroked="true" strokeweight=".5pt" strokecolor="#939598">
              <v:path arrowok="t"/>
              <v:stroke dashstyle="shortdot"/>
            </v:shape>
            <v:shape style="position:absolute;left:163;top:864;width:3913;height:1082" coordorigin="164,865" coordsize="3913,1082" path="m164,1946l211,1911,259,1895,307,1835,354,1835,402,1840,450,1789,498,1739,545,1644,593,1669,641,1659,688,1689,736,1619,784,1609,832,1569,879,1543,927,1513,975,1462,1022,1458,1070,1427,1118,1392,1166,1363,1213,1323,1261,1257,1309,1282,1356,1247,1404,1247,1452,1292,1500,1251,1547,1197,1595,1176,1643,1100,1690,1100,1738,1081,1786,1086,1834,1091,1881,1046,1929,1036,1977,1000,2024,961,2072,1005,2120,986,2168,1075,2215,1151,2263,1151,2311,1141,2359,1106,2406,1091,2454,1065,2502,1065,2549,1061,2597,1075,2645,1040,2692,980,2740,996,2788,1000,2836,1000,2883,1031,2931,1031,2979,1050,3027,1025,3074,1011,3122,1025,3170,1011,3217,1011,3265,1021,3313,1005,3361,996,3408,990,3456,955,3504,940,3551,990,3599,955,3647,961,3695,950,3742,924,3790,940,3838,950,3885,899,3933,865,3981,889,4029,865,4077,889e" filled="false" stroked="true" strokeweight="1pt" strokecolor="#a70741">
              <v:path arrowok="t"/>
              <v:stroke dashstyle="solid"/>
            </v:shape>
            <v:line style="position:absolute" from="4137,254" to="4250,254" stroked="true" strokeweight=".5pt" strokecolor="#231f20">
              <v:stroke dashstyle="solid"/>
            </v:line>
            <v:rect style="position:absolute;left:5;top:5;width:4241;height:2257" filled="false" stroked="true" strokeweight=".5pt" strokecolor="#231f20">
              <v:stroke dashstyle="solid"/>
            </v:rect>
            <v:shape style="position:absolute;left:2552;top:272;width:916;height:603" type="#_x0000_t202" filled="false" stroked="false">
              <v:textbox inset="0,0,0,0">
                <w:txbxContent>
                  <w:p>
                    <w:pPr>
                      <w:spacing w:line="170" w:lineRule="exact" w:before="0"/>
                      <w:ind w:left="12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999082"/>
                        <w:w w:val="80"/>
                        <w:sz w:val="12"/>
                      </w:rPr>
                      <w:t>United</w:t>
                    </w:r>
                    <w:r>
                      <w:rPr>
                        <w:color w:val="999082"/>
                        <w:spacing w:val="-17"/>
                        <w:w w:val="80"/>
                        <w:sz w:val="12"/>
                      </w:rPr>
                      <w:t> </w:t>
                    </w:r>
                    <w:r>
                      <w:rPr>
                        <w:color w:val="999082"/>
                        <w:w w:val="80"/>
                        <w:sz w:val="12"/>
                      </w:rPr>
                      <w:t>States</w:t>
                    </w:r>
                    <w:r>
                      <w:rPr>
                        <w:color w:val="999082"/>
                        <w:w w:val="8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40" w:lineRule="auto" w:before="10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74C043"/>
                        <w:w w:val="95"/>
                        <w:sz w:val="12"/>
                      </w:rPr>
                      <w:t>Germany</w:t>
                    </w:r>
                  </w:p>
                </w:txbxContent>
              </v:textbox>
              <w10:wrap type="none"/>
            </v:shape>
            <v:shape style="position:absolute;left:694;top:853;width:232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Italy</w:t>
                    </w:r>
                  </w:p>
                </w:txbxContent>
              </v:textbox>
              <w10:wrap type="none"/>
            </v:shape>
            <v:shape style="position:absolute;left:3037;top:790;width:828;height:366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492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CA7CA6"/>
                        <w:w w:val="75"/>
                        <w:sz w:val="12"/>
                      </w:rPr>
                      <w:t>France</w:t>
                    </w:r>
                  </w:p>
                  <w:p>
                    <w:pPr>
                      <w:spacing w:before="78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United</w:t>
                    </w:r>
                    <w:r>
                      <w:rPr>
                        <w:color w:val="A70741"/>
                        <w:spacing w:val="-26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Kingdom</w:t>
                    </w:r>
                  </w:p>
                </w:txbxContent>
              </v:textbox>
              <w10:wrap type="none"/>
            </v:shape>
            <v:shape style="position:absolute;left:188;top:1250;width:379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Canada</w:t>
                    </w:r>
                  </w:p>
                </w:txbxContent>
              </v:textbox>
              <w10:wrap type="none"/>
            </v:shape>
            <v:shape style="position:absolute;left:1330;top:1338;width:28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894C5"/>
                        <w:w w:val="70"/>
                        <w:sz w:val="12"/>
                      </w:rPr>
                      <w:t>Japan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1460" w:val="left" w:leader="none"/>
          <w:tab w:pos="1842" w:val="left" w:leader="none"/>
          <w:tab w:pos="2224" w:val="left" w:leader="none"/>
          <w:tab w:pos="2606" w:val="left" w:leader="none"/>
          <w:tab w:pos="2988" w:val="left" w:leader="none"/>
          <w:tab w:pos="3369" w:val="left" w:leader="none"/>
          <w:tab w:pos="3751" w:val="left" w:leader="none"/>
          <w:tab w:pos="4133" w:val="left" w:leader="none"/>
        </w:tabs>
        <w:spacing w:before="7"/>
        <w:ind w:left="31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1998</w:t>
      </w:r>
      <w:r>
        <w:rPr>
          <w:color w:val="231F20"/>
          <w:spacing w:val="33"/>
          <w:w w:val="90"/>
          <w:sz w:val="12"/>
        </w:rPr>
        <w:t> </w:t>
      </w:r>
      <w:r>
        <w:rPr>
          <w:color w:val="231F20"/>
          <w:w w:val="90"/>
          <w:sz w:val="12"/>
        </w:rPr>
        <w:t>2000</w:t>
      </w:r>
      <w:r>
        <w:rPr>
          <w:color w:val="231F20"/>
          <w:spacing w:val="25"/>
          <w:w w:val="90"/>
          <w:sz w:val="12"/>
        </w:rPr>
        <w:t> </w:t>
      </w:r>
      <w:r>
        <w:rPr>
          <w:color w:val="231F20"/>
          <w:w w:val="90"/>
          <w:sz w:val="12"/>
        </w:rPr>
        <w:t>02</w:t>
        <w:tab/>
        <w:t>04</w:t>
        <w:tab/>
        <w:t>06</w:t>
        <w:tab/>
        <w:t>08</w:t>
        <w:tab/>
        <w:t>10</w:t>
        <w:tab/>
        <w:t>12</w:t>
        <w:tab/>
        <w:t>14</w:t>
        <w:tab/>
        <w:t>16</w:t>
        <w:tab/>
        <w:t>18</w:t>
      </w:r>
    </w:p>
    <w:p>
      <w:pPr>
        <w:spacing w:before="117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Eikon from Refinitiv, Eurostat, ONS and Bank calculations.</w:t>
      </w: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0"/>
          <w:numId w:val="33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Whole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economy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unless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otherwise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stated.</w:t>
      </w:r>
    </w:p>
    <w:p>
      <w:pPr>
        <w:pStyle w:val="ListParagraph"/>
        <w:numPr>
          <w:ilvl w:val="0"/>
          <w:numId w:val="33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US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non-farm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output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per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hour.</w:t>
      </w:r>
    </w:p>
    <w:p>
      <w:pPr>
        <w:pStyle w:val="BodyText"/>
        <w:spacing w:before="11"/>
      </w:pPr>
      <w:r>
        <w:rPr/>
        <w:br w:type="column"/>
      </w:r>
      <w:r>
        <w:rPr/>
      </w:r>
    </w:p>
    <w:p>
      <w:pPr>
        <w:spacing w:before="1"/>
        <w:ind w:left="1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120</w:t>
      </w:r>
    </w:p>
    <w:p>
      <w:pPr>
        <w:spacing w:before="91"/>
        <w:ind w:left="34" w:right="0" w:firstLine="0"/>
        <w:jc w:val="left"/>
        <w:rPr>
          <w:sz w:val="12"/>
        </w:rPr>
      </w:pPr>
      <w:r>
        <w:rPr>
          <w:color w:val="231F20"/>
          <w:sz w:val="12"/>
        </w:rPr>
        <w:t>115</w:t>
      </w:r>
    </w:p>
    <w:p>
      <w:pPr>
        <w:spacing w:before="107"/>
        <w:ind w:left="28" w:right="0" w:firstLine="0"/>
        <w:jc w:val="left"/>
        <w:rPr>
          <w:sz w:val="12"/>
        </w:rPr>
      </w:pPr>
      <w:r>
        <w:rPr>
          <w:color w:val="231F20"/>
          <w:sz w:val="12"/>
        </w:rPr>
        <w:t>110</w:t>
      </w:r>
    </w:p>
    <w:p>
      <w:pPr>
        <w:spacing w:before="107"/>
        <w:ind w:left="1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105</w:t>
      </w:r>
    </w:p>
    <w:p>
      <w:pPr>
        <w:spacing w:before="107"/>
        <w:ind w:left="1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100</w:t>
      </w:r>
    </w:p>
    <w:p>
      <w:pPr>
        <w:spacing w:before="108"/>
        <w:ind w:left="69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95</w:t>
      </w:r>
    </w:p>
    <w:p>
      <w:pPr>
        <w:spacing w:before="107"/>
        <w:ind w:left="6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90</w:t>
      </w:r>
    </w:p>
    <w:p>
      <w:pPr>
        <w:spacing w:before="107"/>
        <w:ind w:left="6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85</w:t>
      </w:r>
    </w:p>
    <w:p>
      <w:pPr>
        <w:spacing w:before="107"/>
        <w:ind w:left="6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80</w:t>
      </w:r>
    </w:p>
    <w:p>
      <w:pPr>
        <w:spacing w:before="108"/>
        <w:ind w:left="7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75</w:t>
      </w:r>
    </w:p>
    <w:p>
      <w:pPr>
        <w:pStyle w:val="BodyText"/>
        <w:spacing w:line="259" w:lineRule="auto"/>
        <w:ind w:left="173" w:right="507"/>
        <w:jc w:val="both"/>
      </w:pPr>
      <w:r>
        <w:rPr/>
        <w:br w:type="column"/>
      </w:r>
      <w:r>
        <w:rPr>
          <w:color w:val="231F20"/>
          <w:w w:val="80"/>
        </w:rPr>
        <w:t>supply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depends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gains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productivity.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level 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hour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just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pre-crisis peak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4"/>
          <w:w w:val="80"/>
        </w:rPr>
        <w:t> </w:t>
      </w:r>
      <w:r>
        <w:rPr>
          <w:rFonts w:ascii="BPG Sans Modern GPL&amp;GNU"/>
          <w:color w:val="231F20"/>
          <w:w w:val="80"/>
        </w:rPr>
        <w:t>3.9</w:t>
      </w:r>
      <w:r>
        <w:rPr>
          <w:color w:val="231F20"/>
          <w:w w:val="80"/>
        </w:rPr>
        <w:t>).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contrast,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other</w:t>
      </w:r>
    </w:p>
    <w:p>
      <w:pPr>
        <w:pStyle w:val="BodyText"/>
        <w:spacing w:line="259" w:lineRule="auto"/>
        <w:ind w:left="173" w:right="227"/>
        <w:jc w:val="both"/>
      </w:pPr>
      <w:r>
        <w:rPr>
          <w:color w:val="231F20"/>
          <w:w w:val="80"/>
        </w:rPr>
        <w:t>advanced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economies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now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way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prior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8"/>
          <w:w w:val="80"/>
        </w:rPr>
        <w:t>to </w:t>
      </w:r>
      <w:r>
        <w:rPr>
          <w:color w:val="231F20"/>
          <w:w w:val="85"/>
        </w:rPr>
        <w:t>the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crisis.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59" w:lineRule="auto"/>
        <w:ind w:left="173" w:right="282"/>
      </w:pP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openness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size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financial </w:t>
      </w:r>
      <w:r>
        <w:rPr>
          <w:color w:val="231F20"/>
          <w:w w:val="75"/>
        </w:rPr>
        <w:t>sector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mean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global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developments,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such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slower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world </w:t>
      </w:r>
      <w:r>
        <w:rPr>
          <w:color w:val="231F20"/>
          <w:w w:val="80"/>
        </w:rPr>
        <w:t>trade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sector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deleveraging,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 have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particularly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important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driving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slowdown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90"/>
        </w:rPr>
        <w:t>UK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growth.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Based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data,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85"/>
        </w:rPr>
        <w:t>manufacturing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sector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tends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particularly </w:t>
      </w:r>
      <w:r>
        <w:rPr>
          <w:color w:val="231F20"/>
          <w:w w:val="80"/>
        </w:rPr>
        <w:t>exposed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services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sector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3" w:equalWidth="0">
            <w:col w:w="4408" w:space="40"/>
            <w:col w:w="236" w:space="646"/>
            <w:col w:w="5280"/>
          </w:cols>
        </w:sectPr>
      </w:pPr>
    </w:p>
    <w:p>
      <w:pPr>
        <w:spacing w:line="249" w:lineRule="auto" w:before="106"/>
        <w:ind w:left="173" w:right="26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3"/>
          <w:w w:val="90"/>
          <w:sz w:val="18"/>
        </w:rPr>
        <w:t> </w:t>
      </w:r>
      <w:r>
        <w:rPr>
          <w:rFonts w:ascii="Trebuchet MS"/>
          <w:b/>
          <w:color w:val="A70741"/>
          <w:spacing w:val="-6"/>
          <w:w w:val="90"/>
          <w:sz w:val="18"/>
        </w:rPr>
        <w:t>3.10</w:t>
      </w:r>
      <w:r>
        <w:rPr>
          <w:rFonts w:ascii="Trebuchet MS"/>
          <w:b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Finance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and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manufacturing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account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for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over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half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spacing w:val="-6"/>
          <w:w w:val="90"/>
          <w:sz w:val="18"/>
        </w:rPr>
        <w:t>of </w:t>
      </w:r>
      <w:r>
        <w:rPr>
          <w:rFonts w:ascii="BPG Sans Modern GPL&amp;GNU"/>
          <w:color w:val="A70741"/>
          <w:w w:val="95"/>
          <w:sz w:val="18"/>
        </w:rPr>
        <w:t>the</w:t>
      </w:r>
      <w:r>
        <w:rPr>
          <w:rFonts w:ascii="BPG Sans Modern GPL&amp;GNU"/>
          <w:color w:val="A70741"/>
          <w:spacing w:val="-2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post-crisis</w:t>
      </w:r>
      <w:r>
        <w:rPr>
          <w:rFonts w:ascii="BPG Sans Modern GPL&amp;GNU"/>
          <w:color w:val="A70741"/>
          <w:spacing w:val="-2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weakness</w:t>
      </w:r>
      <w:r>
        <w:rPr>
          <w:rFonts w:ascii="BPG Sans Modern GPL&amp;GNU"/>
          <w:color w:val="A70741"/>
          <w:spacing w:val="-2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2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productivity</w:t>
      </w:r>
      <w:r>
        <w:rPr>
          <w:rFonts w:ascii="BPG Sans Modern GPL&amp;GNU"/>
          <w:color w:val="A70741"/>
          <w:spacing w:val="-2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growth</w:t>
      </w:r>
    </w:p>
    <w:p>
      <w:pPr>
        <w:spacing w:before="2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5"/>
          <w:sz w:val="16"/>
        </w:rPr>
        <w:t>Contributions to hourly labour productivity growth</w:t>
      </w:r>
      <w:r>
        <w:rPr>
          <w:color w:val="231F20"/>
          <w:w w:val="95"/>
          <w:position w:val="4"/>
          <w:sz w:val="12"/>
        </w:rPr>
        <w:t>(a)</w:t>
      </w:r>
    </w:p>
    <w:p>
      <w:pPr>
        <w:pStyle w:val="BodyText"/>
        <w:spacing w:line="259" w:lineRule="auto"/>
        <w:ind w:left="173" w:right="308"/>
        <w:rPr>
          <w:sz w:val="14"/>
        </w:rPr>
      </w:pPr>
      <w:r>
        <w:rPr/>
        <w:br w:type="column"/>
      </w:r>
      <w:r>
        <w:rPr>
          <w:color w:val="231F20"/>
          <w:w w:val="80"/>
        </w:rPr>
        <w:t>can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account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2"/>
          <w:w w:val="80"/>
        </w:rPr>
        <w:t>productivity </w:t>
      </w:r>
      <w:r>
        <w:rPr>
          <w:color w:val="231F20"/>
          <w:w w:val="85"/>
        </w:rPr>
        <w:t>growth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crisis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17"/>
          <w:w w:val="85"/>
        </w:rPr>
        <w:t> </w:t>
      </w:r>
      <w:r>
        <w:rPr>
          <w:rFonts w:ascii="BPG Sans Modern GPL&amp;GNU"/>
          <w:color w:val="231F20"/>
          <w:w w:val="85"/>
        </w:rPr>
        <w:t>3.10</w:t>
      </w:r>
      <w:r>
        <w:rPr>
          <w:color w:val="231F20"/>
          <w:w w:val="85"/>
        </w:rPr>
        <w:t>).</w:t>
      </w:r>
      <w:r>
        <w:rPr>
          <w:color w:val="231F20"/>
          <w:w w:val="85"/>
          <w:position w:val="4"/>
          <w:sz w:val="14"/>
        </w:rPr>
        <w:t>(3)</w:t>
      </w:r>
    </w:p>
    <w:p>
      <w:pPr>
        <w:spacing w:after="0" w:line="259" w:lineRule="auto"/>
        <w:rPr>
          <w:sz w:val="14"/>
        </w:rPr>
        <w:sectPr>
          <w:pgSz w:w="11910" w:h="16840"/>
          <w:pgMar w:header="446" w:footer="0" w:top="1560" w:bottom="280" w:left="620" w:right="680"/>
          <w:cols w:num="2" w:equalWidth="0">
            <w:col w:w="4903" w:space="426"/>
            <w:col w:w="5281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spacing w:before="0"/>
        <w:ind w:left="379" w:right="0" w:firstLine="0"/>
        <w:jc w:val="left"/>
        <w:rPr>
          <w:sz w:val="12"/>
        </w:rPr>
      </w:pPr>
      <w:r>
        <w:rPr/>
        <w:pict>
          <v:group style="position:absolute;margin-left:39.685001pt;margin-top:.406008pt;width:7.55pt;height:27.7pt;mso-position-horizontal-relative:page;mso-position-vertical-relative:paragraph;z-index:15861760" coordorigin="794,8" coordsize="151,554">
            <v:rect style="position:absolute;left:793;top:8;width:151;height:151" filled="true" fillcolor="#ab937c" stroked="false">
              <v:fill type="solid"/>
            </v:rect>
            <v:rect style="position:absolute;left:793;top:215;width:151;height:151" filled="true" fillcolor="#a70741" stroked="false">
              <v:fill type="solid"/>
            </v:rect>
            <v:rect style="position:absolute;left:793;top:411;width:151;height:151" filled="true" fillcolor="#00568b" stroked="false">
              <v:fill type="solid"/>
            </v:rect>
            <w10:wrap type="none"/>
          </v:group>
        </w:pict>
      </w:r>
      <w:r>
        <w:rPr>
          <w:color w:val="AB937C"/>
          <w:w w:val="90"/>
          <w:sz w:val="12"/>
        </w:rPr>
        <w:t>Construction (6%)</w:t>
      </w:r>
    </w:p>
    <w:p>
      <w:pPr>
        <w:spacing w:before="79"/>
        <w:ind w:left="379" w:right="0" w:firstLine="0"/>
        <w:jc w:val="left"/>
        <w:rPr>
          <w:sz w:val="12"/>
        </w:rPr>
      </w:pPr>
      <w:r>
        <w:rPr>
          <w:color w:val="A70741"/>
          <w:w w:val="95"/>
          <w:sz w:val="12"/>
        </w:rPr>
        <w:t>Finance (7%)</w:t>
      </w:r>
    </w:p>
    <w:p>
      <w:pPr>
        <w:spacing w:before="63"/>
        <w:ind w:left="379" w:right="0" w:firstLine="0"/>
        <w:jc w:val="left"/>
        <w:rPr>
          <w:sz w:val="12"/>
        </w:rPr>
      </w:pPr>
      <w:r>
        <w:rPr>
          <w:color w:val="00568B"/>
          <w:w w:val="80"/>
          <w:sz w:val="12"/>
        </w:rPr>
        <w:t>Manufacturing </w:t>
      </w:r>
      <w:r>
        <w:rPr>
          <w:color w:val="00568B"/>
          <w:spacing w:val="-4"/>
          <w:w w:val="80"/>
          <w:sz w:val="12"/>
        </w:rPr>
        <w:t>(10%)</w:t>
      </w:r>
    </w:p>
    <w:p>
      <w:pPr>
        <w:pStyle w:val="BodyText"/>
        <w:spacing w:before="7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0"/>
        <w:ind w:left="379" w:right="0" w:firstLine="0"/>
        <w:jc w:val="left"/>
        <w:rPr>
          <w:sz w:val="12"/>
        </w:rPr>
      </w:pPr>
      <w:r>
        <w:rPr>
          <w:color w:val="5894C5"/>
          <w:w w:val="85"/>
          <w:sz w:val="12"/>
        </w:rPr>
        <w:t>Other production (5%)</w:t>
      </w:r>
    </w:p>
    <w:p>
      <w:pPr>
        <w:spacing w:line="343" w:lineRule="auto" w:before="80"/>
        <w:ind w:left="379" w:right="66" w:hanging="1"/>
        <w:jc w:val="left"/>
        <w:rPr>
          <w:sz w:val="12"/>
        </w:rPr>
      </w:pPr>
      <w:r>
        <w:rPr/>
        <w:pict>
          <v:group style="position:absolute;margin-left:114.642998pt;margin-top:-6.780027pt;width:7.55pt;height:27.7pt;mso-position-horizontal-relative:page;mso-position-vertical-relative:paragraph;z-index:15862272" coordorigin="2293,-136" coordsize="151,554">
            <v:rect style="position:absolute;left:2292;top:-136;width:151;height:151" filled="true" fillcolor="#5894c5" stroked="false">
              <v:fill type="solid"/>
            </v:rect>
            <v:rect style="position:absolute;left:2292;top:71;width:151;height:151" filled="true" fillcolor="#ca7ca6" stroked="false">
              <v:fill type="solid"/>
            </v:rect>
            <v:shape style="position:absolute;left:2314;top:267;width:121;height:151" coordorigin="2314,267" coordsize="121,151" path="m2374,267l2314,343,2374,418,2435,343,2374,267xe" filled="true" fillcolor="#231f20" stroked="false">
              <v:path arrowok="t"/>
              <v:fill type="solid"/>
            </v:shape>
            <w10:wrap type="none"/>
          </v:group>
        </w:pict>
      </w:r>
      <w:r>
        <w:rPr>
          <w:color w:val="CA7CA6"/>
          <w:w w:val="85"/>
          <w:sz w:val="12"/>
        </w:rPr>
        <w:t>Other services (72%) </w:t>
      </w:r>
      <w:r>
        <w:rPr>
          <w:color w:val="231F20"/>
          <w:w w:val="95"/>
          <w:sz w:val="12"/>
        </w:rPr>
        <w:t>Total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1"/>
        </w:rPr>
      </w:pPr>
    </w:p>
    <w:p>
      <w:pPr>
        <w:spacing w:line="123" w:lineRule="exact" w:before="0"/>
        <w:ind w:left="37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Percentage points</w:t>
      </w:r>
    </w:p>
    <w:p>
      <w:pPr>
        <w:spacing w:line="123" w:lineRule="exact" w:before="0"/>
        <w:ind w:left="1345" w:right="0" w:firstLine="0"/>
        <w:jc w:val="left"/>
        <w:rPr>
          <w:sz w:val="12"/>
        </w:rPr>
      </w:pPr>
      <w:r>
        <w:rPr/>
        <w:pict>
          <v:group style="position:absolute;margin-left:39.685001pt;margin-top:2.571465pt;width:226pt;height:120.55pt;mso-position-horizontal-relative:page;mso-position-vertical-relative:paragraph;z-index:15862784" coordorigin="794,51" coordsize="4520,2411">
            <v:rect style="position:absolute;left:799;top:56;width:4509;height:2400" filled="false" stroked="true" strokeweight=".531pt" strokecolor="#231f20">
              <v:stroke dashstyle="solid"/>
            </v:rect>
            <v:shape style="position:absolute;left:1385;top:1184;width:3321;height:487" coordorigin="1385,1185" coordsize="3321,487" path="m1938,1185l1385,1185,1385,1385,1938,1385,1938,1185xm3322,1385l2769,1385,2769,1470,3322,1470,3322,1385xm4706,1385l4153,1385,4153,1671,4706,1671,4706,1385xe" filled="true" fillcolor="#a70741" stroked="false">
              <v:path arrowok="t"/>
              <v:fill type="solid"/>
            </v:shape>
            <v:shape style="position:absolute;left:1385;top:885;width:3321;height:1034" coordorigin="1385,886" coordsize="3321,1034" path="m1938,886l1385,886,1385,1185,1938,1185,1938,886xm3322,1333l2769,1333,2769,1385,3322,1385,3322,1333xm4706,1671l4153,1671,4153,1920,4706,1920,4706,1671xe" filled="true" fillcolor="#00568b" stroked="false">
              <v:path arrowok="t"/>
              <v:fill type="solid"/>
            </v:shape>
            <v:shape style="position:absolute;left:1385;top:870;width:3321;height:515" coordorigin="1385,871" coordsize="3321,515" path="m1938,871l1385,871,1385,886,1938,886,1938,871xm3322,1248l2769,1248,2769,1333,3322,1333,3322,1248xm4706,1313l4153,1313,4153,1385,4706,1385,4706,1313xe" filled="true" fillcolor="#ab937c" stroked="false">
              <v:path arrowok="t"/>
              <v:fill type="solid"/>
            </v:shape>
            <v:shape style="position:absolute;left:1385;top:848;width:3321;height:1147" coordorigin="1385,849" coordsize="3321,1147" path="m1938,849l1385,849,1385,871,1938,871,1938,849xm3322,1470l2769,1470,2769,1523,3322,1523,3322,1470xm4706,1920l4153,1920,4153,1996,4706,1996,4706,1920xe" filled="true" fillcolor="#5894c5" stroked="false">
              <v:path arrowok="t"/>
              <v:fill type="solid"/>
            </v:shape>
            <v:shape style="position:absolute;left:1385;top:201;width:3321;height:2133" coordorigin="1385,201" coordsize="3321,2133" path="m1938,201l1385,201,1385,849,1938,849,1938,201xm3322,941l2769,941,2769,1248,3322,1248,3322,941xm4706,1996l4153,1996,4153,2334,4706,2334,4706,1996xe" filled="true" fillcolor="#ca7ca6" stroked="false">
              <v:path arrowok="t"/>
              <v:fill type="solid"/>
            </v:shape>
            <v:shape style="position:absolute;left:793;top:314;width:4520;height:2148" coordorigin="794,315" coordsize="4520,2148" path="m5193,315l5313,315m5193,583l5313,583m5193,851l5313,851m5193,1119l5313,1119m5193,1385l5313,1385m5193,1654l5313,1654m5193,1922l5313,1922m5193,2188l5313,2188m794,315l914,315m794,583l914,583m794,851l914,851m794,1119l914,1119m794,1385l914,1385m794,1654l914,1654m794,1922l914,1922m794,2188l914,2188m5120,2341l5120,2462e" filled="false" stroked="true" strokeweight=".531pt" strokecolor="#231f20">
              <v:path arrowok="t"/>
              <v:stroke dashstyle="solid"/>
            </v:shape>
            <v:line style="position:absolute" from="3736,51" to="3736,2462" stroked="true" strokeweight=".531pt" strokecolor="#231f20">
              <v:stroke dashstyle="dash"/>
            </v:line>
            <v:shape style="position:absolute;left:970;top:2341;width:1383;height:121" coordorigin="970,2341" coordsize="1383,121" path="m2353,2341l2353,2462m970,2341l970,2462e" filled="false" stroked="true" strokeweight=".531pt" strokecolor="#231f20">
              <v:path arrowok="t"/>
              <v:stroke dashstyle="solid"/>
            </v:shape>
            <v:shape style="position:absolute;left:981;top:1385;width:4159;height:2" coordorigin="982,1386" coordsize="4159,0" path="m982,1386l3059,1386,5140,1386e" filled="false" stroked="true" strokeweight=".531pt" strokecolor="#231f20">
              <v:path arrowok="t"/>
              <v:stroke dashstyle="solid"/>
            </v:shape>
            <v:shape style="position:absolute;left:1601;top:140;width:2859;height:2182" coordorigin="1601,140" coordsize="2859,2182" path="m1692,200l1647,140,1601,200,1647,261,1692,200xm3076,1077l3030,1017,2985,1077,3030,1137,3076,1077xm4459,2261l4414,2201,4369,2261,4414,2321,4459,2261xe" filled="true" fillcolor="#231f20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90"/>
          <w:sz w:val="12"/>
        </w:rPr>
        <w:t>2.5</w:t>
      </w:r>
    </w:p>
    <w:p>
      <w:pPr>
        <w:spacing w:before="123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2.0</w:t>
      </w:r>
    </w:p>
    <w:p>
      <w:pPr>
        <w:spacing w:before="123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spacing w:before="124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1.0</w:t>
      </w:r>
    </w:p>
    <w:p>
      <w:pPr>
        <w:spacing w:line="121" w:lineRule="exact" w:before="123"/>
        <w:ind w:left="1339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0.5</w:t>
      </w:r>
    </w:p>
    <w:p>
      <w:pPr>
        <w:spacing w:line="164" w:lineRule="exact" w:before="0"/>
        <w:ind w:left="1345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+</w:t>
      </w:r>
    </w:p>
    <w:p>
      <w:pPr>
        <w:spacing w:line="105" w:lineRule="exact" w:before="0"/>
        <w:ind w:left="133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0.0</w:t>
      </w:r>
    </w:p>
    <w:p>
      <w:pPr>
        <w:spacing w:line="164" w:lineRule="exact" w:before="0"/>
        <w:ind w:left="1345" w:right="0" w:firstLine="0"/>
        <w:jc w:val="left"/>
        <w:rPr>
          <w:sz w:val="17"/>
        </w:rPr>
      </w:pPr>
      <w:r>
        <w:rPr>
          <w:color w:val="231F20"/>
          <w:w w:val="77"/>
          <w:sz w:val="17"/>
        </w:rPr>
        <w:t>–</w:t>
      </w:r>
    </w:p>
    <w:p>
      <w:pPr>
        <w:spacing w:line="126" w:lineRule="exact" w:before="0"/>
        <w:ind w:left="1339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0.5</w:t>
      </w:r>
    </w:p>
    <w:p>
      <w:pPr>
        <w:spacing w:before="123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1.0</w:t>
      </w:r>
    </w:p>
    <w:p>
      <w:pPr>
        <w:spacing w:before="123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spacing w:line="82" w:lineRule="exact" w:before="124"/>
        <w:ind w:left="1339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2.0</w:t>
      </w:r>
    </w:p>
    <w:p>
      <w:pPr>
        <w:pStyle w:val="BodyText"/>
        <w:spacing w:line="259" w:lineRule="auto" w:before="24"/>
        <w:ind w:left="379" w:right="238"/>
      </w:pPr>
      <w:r>
        <w:rPr/>
        <w:br w:type="column"/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services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sector,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apparent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slowdown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75"/>
        </w:rPr>
        <w:t>productivity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partly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reflects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unusually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high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3"/>
          <w:w w:val="75"/>
        </w:rPr>
        <w:t>measured </w:t>
      </w:r>
      <w:r>
        <w:rPr>
          <w:color w:val="231F20"/>
          <w:w w:val="80"/>
        </w:rPr>
        <w:t>productivity growth prior to the crisis, driven by higher </w:t>
      </w:r>
      <w:r>
        <w:rPr>
          <w:color w:val="231F20"/>
          <w:w w:val="85"/>
        </w:rPr>
        <w:t>leverage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risk-taking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within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firms.</w:t>
      </w:r>
    </w:p>
    <w:p>
      <w:pPr>
        <w:pStyle w:val="BodyText"/>
        <w:spacing w:line="259" w:lineRule="auto" w:before="1"/>
        <w:ind w:left="379" w:right="238"/>
      </w:pPr>
      <w:r>
        <w:rPr>
          <w:color w:val="231F20"/>
          <w:w w:val="75"/>
        </w:rPr>
        <w:t>Mismeasurement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financial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services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output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may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have contributed to the measured slowdown, by overemphasising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leverage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before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crisis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3"/>
          <w:w w:val="80"/>
        </w:rPr>
        <w:t>effects </w:t>
      </w:r>
      <w:r>
        <w:rPr>
          <w:color w:val="231F20"/>
          <w:w w:val="85"/>
        </w:rPr>
        <w:t>of deleveraging since then. While financial services productivity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could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pick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relative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period </w:t>
      </w:r>
      <w:r>
        <w:rPr>
          <w:color w:val="231F20"/>
          <w:w w:val="80"/>
        </w:rPr>
        <w:t>following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crisis,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seen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2000s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 </w:t>
      </w:r>
      <w:r>
        <w:rPr>
          <w:color w:val="231F20"/>
          <w:w w:val="85"/>
        </w:rPr>
        <w:t>unlikely 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return.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379"/>
      </w:pPr>
      <w:r>
        <w:rPr>
          <w:color w:val="231F20"/>
          <w:w w:val="85"/>
        </w:rPr>
        <w:t>In the manufacturing sector, part of the slowdown in</w:t>
      </w:r>
    </w:p>
    <w:p>
      <w:pPr>
        <w:spacing w:after="0"/>
        <w:sectPr>
          <w:type w:val="continuous"/>
          <w:pgSz w:w="11910" w:h="16840"/>
          <w:pgMar w:top="1540" w:bottom="0" w:left="620" w:right="680"/>
          <w:cols w:num="4" w:equalWidth="0">
            <w:col w:w="1460" w:space="43"/>
            <w:col w:w="1590" w:space="308"/>
            <w:col w:w="1542" w:space="180"/>
            <w:col w:w="5487"/>
          </w:cols>
        </w:sectPr>
      </w:pPr>
    </w:p>
    <w:p>
      <w:pPr>
        <w:tabs>
          <w:tab w:pos="2210" w:val="left" w:leader="none"/>
          <w:tab w:pos="3545" w:val="left" w:leader="none"/>
        </w:tabs>
        <w:spacing w:before="29"/>
        <w:ind w:left="756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1997–2007</w:t>
        <w:tab/>
      </w:r>
      <w:r>
        <w:rPr>
          <w:color w:val="231F20"/>
          <w:w w:val="90"/>
          <w:sz w:val="12"/>
        </w:rPr>
        <w:t>2010–17</w:t>
        <w:tab/>
        <w:t>Difference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10"/>
        <w:rPr>
          <w:sz w:val="10"/>
        </w:rPr>
      </w:pPr>
    </w:p>
    <w:p>
      <w:pPr>
        <w:spacing w:line="235" w:lineRule="auto" w:before="0"/>
        <w:ind w:left="343" w:right="246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 Annual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averages.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Sectoral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output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hour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gross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value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added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(GVA)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divided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by hours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worked.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parentheses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weights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nominal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GVA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2017.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revisions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 2019</w:t>
      </w:r>
      <w:r>
        <w:rPr>
          <w:color w:val="231F20"/>
          <w:spacing w:val="-17"/>
          <w:w w:val="80"/>
          <w:sz w:val="11"/>
        </w:rPr>
        <w:t> </w:t>
      </w:r>
      <w:r>
        <w:rPr>
          <w:rFonts w:ascii="Trebuchet MS" w:hAnsi="Trebuchet MS"/>
          <w:i/>
          <w:color w:val="231F20"/>
          <w:w w:val="80"/>
          <w:sz w:val="11"/>
        </w:rPr>
        <w:t>Blue</w:t>
      </w:r>
      <w:r>
        <w:rPr>
          <w:rFonts w:ascii="Trebuchet MS" w:hAnsi="Trebuchet MS"/>
          <w:i/>
          <w:color w:val="231F20"/>
          <w:spacing w:val="-12"/>
          <w:w w:val="80"/>
          <w:sz w:val="11"/>
        </w:rPr>
        <w:t> </w:t>
      </w:r>
      <w:r>
        <w:rPr>
          <w:rFonts w:ascii="Trebuchet MS" w:hAnsi="Trebuchet MS"/>
          <w:i/>
          <w:color w:val="231F20"/>
          <w:w w:val="80"/>
          <w:sz w:val="11"/>
        </w:rPr>
        <w:t>Book</w:t>
      </w:r>
      <w:r>
        <w:rPr>
          <w:rFonts w:ascii="Trebuchet MS" w:hAnsi="Trebuchet MS"/>
          <w:i/>
          <w:color w:val="231F20"/>
          <w:spacing w:val="-8"/>
          <w:w w:val="80"/>
          <w:sz w:val="11"/>
        </w:rPr>
        <w:t> </w:t>
      </w:r>
      <w:r>
        <w:rPr>
          <w:color w:val="231F20"/>
          <w:w w:val="80"/>
          <w:sz w:val="11"/>
        </w:rPr>
        <w:t>may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result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changes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these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estimates.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further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details,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see</w:t>
      </w:r>
      <w:r>
        <w:rPr>
          <w:color w:val="231F20"/>
          <w:spacing w:val="-16"/>
          <w:w w:val="80"/>
          <w:sz w:val="11"/>
        </w:rPr>
        <w:t> </w:t>
      </w:r>
      <w:hyperlink r:id="rId75">
        <w:r>
          <w:rPr>
            <w:color w:val="231F20"/>
            <w:w w:val="80"/>
            <w:sz w:val="11"/>
            <w:u w:val="single" w:color="231F20"/>
          </w:rPr>
          <w:t>‘Transformation</w:t>
        </w:r>
      </w:hyperlink>
      <w:hyperlink r:id="rId75">
        <w:r>
          <w:rPr>
            <w:color w:val="231F20"/>
            <w:w w:val="80"/>
            <w:sz w:val="11"/>
            <w:u w:val="single" w:color="231F20"/>
          </w:rPr>
          <w:t> </w:t>
        </w:r>
        <w:r>
          <w:rPr>
            <w:color w:val="231F20"/>
            <w:w w:val="85"/>
            <w:sz w:val="11"/>
            <w:u w:val="single" w:color="231F20"/>
          </w:rPr>
          <w:t>of</w:t>
        </w:r>
        <w:r>
          <w:rPr>
            <w:color w:val="231F20"/>
            <w:spacing w:val="-14"/>
            <w:w w:val="85"/>
            <w:sz w:val="11"/>
            <w:u w:val="single" w:color="231F20"/>
          </w:rPr>
          <w:t> </w:t>
        </w:r>
        <w:r>
          <w:rPr>
            <w:color w:val="231F20"/>
            <w:w w:val="85"/>
            <w:sz w:val="11"/>
            <w:u w:val="single" w:color="231F20"/>
          </w:rPr>
          <w:t>gross</w:t>
        </w:r>
        <w:r>
          <w:rPr>
            <w:color w:val="231F20"/>
            <w:spacing w:val="-14"/>
            <w:w w:val="85"/>
            <w:sz w:val="11"/>
            <w:u w:val="single" w:color="231F20"/>
          </w:rPr>
          <w:t> </w:t>
        </w:r>
        <w:r>
          <w:rPr>
            <w:color w:val="231F20"/>
            <w:w w:val="85"/>
            <w:sz w:val="11"/>
            <w:u w:val="single" w:color="231F20"/>
          </w:rPr>
          <w:t>domestic</w:t>
        </w:r>
        <w:r>
          <w:rPr>
            <w:color w:val="231F20"/>
            <w:spacing w:val="-13"/>
            <w:w w:val="85"/>
            <w:sz w:val="11"/>
            <w:u w:val="single" w:color="231F20"/>
          </w:rPr>
          <w:t> </w:t>
        </w:r>
        <w:r>
          <w:rPr>
            <w:color w:val="231F20"/>
            <w:w w:val="85"/>
            <w:sz w:val="11"/>
            <w:u w:val="single" w:color="231F20"/>
          </w:rPr>
          <w:t>product</w:t>
        </w:r>
        <w:r>
          <w:rPr>
            <w:color w:val="231F20"/>
            <w:spacing w:val="-14"/>
            <w:w w:val="85"/>
            <w:sz w:val="11"/>
            <w:u w:val="single" w:color="231F20"/>
          </w:rPr>
          <w:t> </w:t>
        </w:r>
        <w:r>
          <w:rPr>
            <w:color w:val="231F20"/>
            <w:w w:val="85"/>
            <w:sz w:val="11"/>
            <w:u w:val="single" w:color="231F20"/>
          </w:rPr>
          <w:t>in</w:t>
        </w:r>
        <w:r>
          <w:rPr>
            <w:color w:val="231F20"/>
            <w:spacing w:val="-13"/>
            <w:w w:val="85"/>
            <w:sz w:val="11"/>
            <w:u w:val="single" w:color="231F20"/>
          </w:rPr>
          <w:t> </w:t>
        </w:r>
        <w:r>
          <w:rPr>
            <w:color w:val="231F20"/>
            <w:w w:val="85"/>
            <w:sz w:val="11"/>
            <w:u w:val="single" w:color="231F20"/>
          </w:rPr>
          <w:t>Blue</w:t>
        </w:r>
        <w:r>
          <w:rPr>
            <w:color w:val="231F20"/>
            <w:spacing w:val="-14"/>
            <w:w w:val="85"/>
            <w:sz w:val="11"/>
            <w:u w:val="single" w:color="231F20"/>
          </w:rPr>
          <w:t> </w:t>
        </w:r>
        <w:r>
          <w:rPr>
            <w:color w:val="231F20"/>
            <w:w w:val="85"/>
            <w:sz w:val="11"/>
            <w:u w:val="single" w:color="231F20"/>
          </w:rPr>
          <w:t>Book</w:t>
        </w:r>
        <w:r>
          <w:rPr>
            <w:color w:val="231F20"/>
            <w:spacing w:val="-13"/>
            <w:w w:val="85"/>
            <w:sz w:val="11"/>
            <w:u w:val="single" w:color="231F20"/>
          </w:rPr>
          <w:t> </w:t>
        </w:r>
        <w:r>
          <w:rPr>
            <w:color w:val="231F20"/>
            <w:w w:val="85"/>
            <w:sz w:val="11"/>
            <w:u w:val="single" w:color="231F20"/>
          </w:rPr>
          <w:t>2019</w:t>
        </w:r>
        <w:r>
          <w:rPr>
            <w:color w:val="231F20"/>
            <w:w w:val="85"/>
            <w:sz w:val="11"/>
          </w:rPr>
          <w:t>’</w:t>
        </w:r>
      </w:hyperlink>
      <w:r>
        <w:rPr>
          <w:color w:val="231F20"/>
          <w:w w:val="85"/>
          <w:sz w:val="11"/>
        </w:rPr>
        <w:t>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20" w:lineRule="exact"/>
        <w:ind w:left="166" w:right="-130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85"/>
          <w:sz w:val="18"/>
        </w:rPr>
        <w:t>Chart</w:t>
      </w:r>
      <w:r>
        <w:rPr>
          <w:rFonts w:ascii="Trebuchet MS"/>
          <w:b/>
          <w:color w:val="A70741"/>
          <w:spacing w:val="-12"/>
          <w:w w:val="85"/>
          <w:sz w:val="18"/>
        </w:rPr>
        <w:t> </w:t>
      </w:r>
      <w:r>
        <w:rPr>
          <w:rFonts w:ascii="Trebuchet MS"/>
          <w:b/>
          <w:color w:val="A70741"/>
          <w:spacing w:val="-6"/>
          <w:w w:val="85"/>
          <w:sz w:val="18"/>
        </w:rPr>
        <w:t>3.11</w:t>
      </w:r>
      <w:r>
        <w:rPr>
          <w:rFonts w:ascii="Trebuchet MS"/>
          <w:b/>
          <w:color w:val="A70741"/>
          <w:spacing w:val="-12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R&amp;D</w:t>
      </w:r>
      <w:r>
        <w:rPr>
          <w:rFonts w:ascii="BPG Sans Modern GPL&amp;GNU"/>
          <w:color w:val="A70741"/>
          <w:spacing w:val="-13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expenditure</w:t>
      </w:r>
      <w:r>
        <w:rPr>
          <w:rFonts w:ascii="BPG Sans Modern GPL&amp;GNU"/>
          <w:color w:val="A70741"/>
          <w:spacing w:val="-13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has</w:t>
      </w:r>
      <w:r>
        <w:rPr>
          <w:rFonts w:ascii="BPG Sans Modern GPL&amp;GNU"/>
          <w:color w:val="A70741"/>
          <w:spacing w:val="-12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increased</w:t>
      </w:r>
      <w:r>
        <w:rPr>
          <w:rFonts w:ascii="BPG Sans Modern GPL&amp;GNU"/>
          <w:color w:val="A70741"/>
          <w:spacing w:val="-16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over</w:t>
      </w:r>
      <w:r>
        <w:rPr>
          <w:rFonts w:ascii="BPG Sans Modern GPL&amp;GNU"/>
          <w:color w:val="A70741"/>
          <w:spacing w:val="-16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the</w:t>
      </w:r>
      <w:r>
        <w:rPr>
          <w:rFonts w:ascii="BPG Sans Modern GPL&amp;GNU"/>
          <w:color w:val="A70741"/>
          <w:spacing w:val="-13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past</w:t>
      </w:r>
      <w:r>
        <w:rPr>
          <w:rFonts w:ascii="BPG Sans Modern GPL&amp;GNU"/>
          <w:color w:val="A70741"/>
          <w:spacing w:val="-16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decade</w:t>
      </w:r>
    </w:p>
    <w:p>
      <w:pPr>
        <w:spacing w:before="11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85"/>
          <w:sz w:val="16"/>
        </w:rPr>
        <w:t>Research</w:t>
      </w:r>
      <w:r>
        <w:rPr>
          <w:rFonts w:ascii="BPG Sans Modern GPL&amp;GNU"/>
          <w:color w:val="231F20"/>
          <w:spacing w:val="-24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and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development</w:t>
      </w:r>
      <w:r>
        <w:rPr>
          <w:rFonts w:ascii="BPG Sans Modern GPL&amp;GNU"/>
          <w:color w:val="231F20"/>
          <w:spacing w:val="-24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expenditure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as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</w:t>
      </w:r>
      <w:r>
        <w:rPr>
          <w:rFonts w:ascii="BPG Sans Modern GPL&amp;GNU"/>
          <w:color w:val="231F20"/>
          <w:spacing w:val="-24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share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of</w:t>
      </w:r>
      <w:r>
        <w:rPr>
          <w:rFonts w:ascii="BPG Sans Modern GPL&amp;GNU"/>
          <w:color w:val="231F20"/>
          <w:spacing w:val="-24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nominal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output</w:t>
      </w:r>
      <w:r>
        <w:rPr>
          <w:color w:val="231F20"/>
          <w:w w:val="85"/>
          <w:position w:val="4"/>
          <w:sz w:val="12"/>
        </w:rPr>
        <w:t>(a)</w:t>
      </w:r>
    </w:p>
    <w:p>
      <w:pPr>
        <w:spacing w:line="121" w:lineRule="exact" w:before="118"/>
        <w:ind w:left="404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 cent</w:t>
      </w:r>
    </w:p>
    <w:p>
      <w:pPr>
        <w:spacing w:line="121" w:lineRule="exact" w:before="0"/>
        <w:ind w:left="4474" w:right="0" w:firstLine="0"/>
        <w:jc w:val="left"/>
        <w:rPr>
          <w:sz w:val="12"/>
        </w:rPr>
      </w:pPr>
      <w:r>
        <w:rPr/>
        <w:pict>
          <v:group style="position:absolute;margin-left:39.935001pt;margin-top:1.927263pt;width:212.6pt;height:114.35pt;mso-position-horizontal-relative:page;mso-position-vertical-relative:paragraph;z-index:15863296" coordorigin="799,39" coordsize="4252,2287">
            <v:line style="position:absolute" from="806,2202" to="916,2202" stroked="true" strokeweight=".5pt" strokecolor="#231f20">
              <v:stroke dashstyle="solid"/>
            </v:line>
            <v:shape style="position:absolute;left:895;top:2201;width:40;height:118" coordorigin="896,2201" coordsize="40,118" path="m916,2201l916,2226,896,2241,935,2254,896,2272,935,2288,912,2297,912,2319e" filled="false" stroked="true" strokeweight=".5pt" strokecolor="#231f20">
              <v:path arrowok="t"/>
              <v:stroke dashstyle="solid"/>
            </v:shape>
            <v:line style="position:absolute" from="799,2320" to="5044,2320" stroked="true" strokeweight=".5pt" strokecolor="#231f20">
              <v:stroke dashstyle="solid"/>
            </v:line>
            <v:shape style="position:absolute;left:4904;top:2199;width:40;height:118" coordorigin="4905,2200" coordsize="40,118" path="m4925,2200l4925,2224,4905,2240,4945,2252,4905,2271,4945,2286,4921,2296,4921,2317e" filled="false" stroked="true" strokeweight=".5pt" strokecolor="#231f20">
              <v:path arrowok="t"/>
              <v:stroke dashstyle="solid"/>
            </v:shape>
            <v:line style="position:absolute" from="799,44" to="5051,44" stroked="true" strokeweight=".5pt" strokecolor="#231f20">
              <v:stroke dashstyle="solid"/>
            </v:line>
            <v:shape style="position:absolute;left:803;top:48;width:4240;height:2154" coordorigin="804,49" coordsize="4240,2154" path="m804,49l804,2199m5044,49l5044,2199m4926,2202l5036,2202e" filled="false" stroked="true" strokeweight=".5pt" strokecolor="#231f20">
              <v:path arrowok="t"/>
              <v:stroke dashstyle="solid"/>
            </v:shape>
            <v:shape style="position:absolute;left:798;top:585;width:4252;height:1735" coordorigin="799,586" coordsize="4252,1735" path="m4937,586l5051,586m4937,1126l5051,1126m4937,1666l5051,1666m799,586l912,586m799,1126l912,1126m799,1666l912,1666m4637,2207l4637,2320m4025,2207l4025,2320m3414,2207l3414,2320m2802,2207l2802,2320m2189,2207l2189,2320m1578,2207l1578,2320m966,2207l966,2320e" filled="false" stroked="true" strokeweight=".5pt" strokecolor="#231f20">
              <v:path arrowok="t"/>
              <v:stroke dashstyle="solid"/>
            </v:shape>
            <v:shape style="position:absolute;left:965;top:178;width:3916;height:1753" coordorigin="966,179" coordsize="3916,1753" path="m966,684l1089,179,1210,549,1333,694,1456,680,1578,641,1700,1125,1822,1062,1945,1016,2068,1213,2189,1340,2312,1588,2435,1687,2556,1612,2679,1226,2802,1412,2924,1276,3046,1451,3169,1742,3291,1916,3414,1817,3536,1931,3658,1635,3781,1604,3902,1644,4025,1673,4148,1355,4270,1570,4392,1422,4515,1249,4637,1131,4759,934,4882,858e" filled="false" stroked="true" strokeweight="1.0pt" strokecolor="#a70741">
              <v:path arrowok="t"/>
              <v:stroke dashstyle="solid"/>
            </v:shape>
            <w10:wrap type="none"/>
          </v:group>
        </w:pict>
      </w:r>
      <w:r>
        <w:rPr>
          <w:color w:val="231F20"/>
          <w:sz w:val="12"/>
        </w:rPr>
        <w:t>1.3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7"/>
        </w:rPr>
      </w:pPr>
    </w:p>
    <w:p>
      <w:pPr>
        <w:spacing w:before="0"/>
        <w:ind w:left="0" w:right="372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1.2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9"/>
        </w:rPr>
      </w:pPr>
    </w:p>
    <w:p>
      <w:pPr>
        <w:spacing w:before="0"/>
        <w:ind w:left="0" w:right="371" w:firstLine="0"/>
        <w:jc w:val="right"/>
        <w:rPr>
          <w:sz w:val="12"/>
        </w:rPr>
      </w:pPr>
      <w:r>
        <w:rPr>
          <w:color w:val="231F20"/>
          <w:spacing w:val="-1"/>
          <w:w w:val="110"/>
          <w:sz w:val="12"/>
        </w:rPr>
        <w:t>1.1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7"/>
        </w:rPr>
      </w:pPr>
    </w:p>
    <w:p>
      <w:pPr>
        <w:spacing w:before="0"/>
        <w:ind w:left="0" w:right="371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7"/>
        </w:rPr>
      </w:pPr>
    </w:p>
    <w:p>
      <w:pPr>
        <w:spacing w:line="132" w:lineRule="exact" w:before="1"/>
        <w:ind w:left="4457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0.9</w:t>
      </w:r>
    </w:p>
    <w:p>
      <w:pPr>
        <w:spacing w:line="103" w:lineRule="exact" w:before="0"/>
        <w:ind w:left="4454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pStyle w:val="BodyText"/>
        <w:spacing w:line="259" w:lineRule="auto"/>
        <w:ind w:left="173" w:right="172"/>
      </w:pPr>
      <w:r>
        <w:rPr/>
        <w:br w:type="column"/>
      </w:r>
      <w:r>
        <w:rPr>
          <w:color w:val="231F20"/>
          <w:w w:val="80"/>
        </w:rPr>
        <w:t>productivity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75"/>
        </w:rPr>
        <w:t>world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trade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since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crisis.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World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trade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tends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boost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increasing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economies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scale, competition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exposure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ideas.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4"/>
          <w:w w:val="80"/>
        </w:rPr>
        <w:t>trade </w:t>
      </w:r>
      <w:r>
        <w:rPr>
          <w:color w:val="231F20"/>
          <w:w w:val="85"/>
        </w:rPr>
        <w:t>growth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picked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through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2017,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slowed</w:t>
      </w:r>
    </w:p>
    <w:p>
      <w:pPr>
        <w:pStyle w:val="BodyText"/>
        <w:spacing w:line="259" w:lineRule="auto"/>
        <w:ind w:left="173" w:right="149"/>
      </w:pPr>
      <w:r>
        <w:rPr>
          <w:color w:val="231F20"/>
          <w:w w:val="80"/>
        </w:rPr>
        <w:t>(Section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1).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else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equal,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ongoing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weigh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9"/>
          <w:w w:val="80"/>
        </w:rPr>
        <w:t>on </w:t>
      </w:r>
      <w:r>
        <w:rPr>
          <w:color w:val="231F20"/>
          <w:w w:val="80"/>
        </w:rPr>
        <w:t>the outlook for productivity growth in the manufacturing </w:t>
      </w:r>
      <w:r>
        <w:rPr>
          <w:color w:val="231F20"/>
          <w:w w:val="85"/>
        </w:rPr>
        <w:t>sector.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59" w:lineRule="auto"/>
        <w:ind w:left="173" w:right="151"/>
      </w:pPr>
      <w:r>
        <w:rPr>
          <w:color w:val="231F20"/>
          <w:w w:val="75"/>
        </w:rPr>
        <w:t>Another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way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examine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productivity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slowdown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is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use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standard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accounting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framework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split </w:t>
      </w:r>
      <w:r>
        <w:rPr>
          <w:color w:val="231F20"/>
          <w:w w:val="80"/>
        </w:rPr>
        <w:t>productivity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amount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available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per hour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worked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‘capital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deepening’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efficiency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with </w:t>
      </w:r>
      <w:r>
        <w:rPr>
          <w:color w:val="231F20"/>
          <w:w w:val="85"/>
        </w:rPr>
        <w:t>which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both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capital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used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produce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output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95"/>
        </w:rPr>
        <w:t>— </w:t>
      </w:r>
      <w:r>
        <w:rPr>
          <w:color w:val="231F20"/>
          <w:w w:val="85"/>
        </w:rPr>
        <w:t>‘total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factor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productivity’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Table</w:t>
      </w:r>
      <w:r>
        <w:rPr>
          <w:rFonts w:ascii="BPG Sans Modern GPL&amp;GNU" w:hAnsi="BPG Sans Modern GPL&amp;GNU"/>
          <w:color w:val="231F20"/>
          <w:spacing w:val="-32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3.C</w:t>
      </w:r>
      <w:r>
        <w:rPr>
          <w:color w:val="231F20"/>
          <w:w w:val="85"/>
        </w:rPr>
        <w:t>).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Results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this </w:t>
      </w:r>
      <w:r>
        <w:rPr>
          <w:color w:val="231F20"/>
          <w:w w:val="75"/>
        </w:rPr>
        <w:t>approach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suggest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slower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capital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deepening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can </w:t>
      </w:r>
      <w:r>
        <w:rPr>
          <w:color w:val="231F20"/>
          <w:w w:val="80"/>
        </w:rPr>
        <w:t>account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significant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productivity </w:t>
      </w:r>
      <w:r>
        <w:rPr>
          <w:color w:val="231F20"/>
          <w:w w:val="85"/>
        </w:rPr>
        <w:t>growth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before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crisis.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reflected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weak </w:t>
      </w:r>
      <w:r>
        <w:rPr>
          <w:color w:val="231F20"/>
          <w:w w:val="80"/>
        </w:rPr>
        <w:t>investment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period.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remainder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75"/>
        </w:rPr>
        <w:t>weakness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productivity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result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slower </w:t>
      </w:r>
      <w:r>
        <w:rPr>
          <w:color w:val="231F20"/>
          <w:w w:val="80"/>
        </w:rPr>
        <w:t>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efficiency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inputs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used.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may </w:t>
      </w:r>
      <w:r>
        <w:rPr>
          <w:color w:val="231F20"/>
          <w:w w:val="75"/>
        </w:rPr>
        <w:t>partly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reflect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misallocation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capital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across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both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companies </w:t>
      </w:r>
      <w:r>
        <w:rPr>
          <w:color w:val="231F20"/>
          <w:w w:val="85"/>
        </w:rPr>
        <w:t>and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sectors.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/>
        <w:ind w:left="173" w:right="128"/>
      </w:pPr>
      <w:r>
        <w:rPr>
          <w:color w:val="231F20"/>
          <w:w w:val="80"/>
        </w:rPr>
        <w:t>There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signs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total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factor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 could pick up in coming years. Research and development </w:t>
      </w:r>
      <w:r>
        <w:rPr>
          <w:color w:val="231F20"/>
          <w:w w:val="85"/>
        </w:rPr>
        <w:t>(R&amp;D)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expenditure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key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driver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innovation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hence </w:t>
      </w:r>
      <w:r>
        <w:rPr>
          <w:color w:val="231F20"/>
          <w:w w:val="80"/>
        </w:rPr>
        <w:t>productivity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share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over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decade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highest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level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early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1990s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0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3.11</w:t>
      </w:r>
      <w:r>
        <w:rPr>
          <w:color w:val="231F20"/>
          <w:w w:val="80"/>
        </w:rPr>
        <w:t>).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pickup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R&amp;D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spending will boost productivity growth is uncertain, however, and </w:t>
      </w:r>
      <w:r>
        <w:rPr>
          <w:color w:val="231F20"/>
          <w:w w:val="85"/>
        </w:rPr>
        <w:t>depends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number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factors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including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extent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 complementary investment in tangibles — for example information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technology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intangibles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example </w:t>
      </w:r>
      <w:r>
        <w:rPr>
          <w:color w:val="231F20"/>
          <w:w w:val="75"/>
        </w:rPr>
        <w:t>training and management. Furthermore, new discoveries tend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take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time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implement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evidence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suggests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can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take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987" w:space="342"/>
            <w:col w:w="5281"/>
          </w:cols>
        </w:sectPr>
      </w:pPr>
    </w:p>
    <w:p>
      <w:pPr>
        <w:tabs>
          <w:tab w:pos="899" w:val="left" w:leader="none"/>
          <w:tab w:pos="1511" w:val="left" w:leader="none"/>
          <w:tab w:pos="2063" w:val="left" w:leader="none"/>
          <w:tab w:pos="2735" w:val="left" w:leader="none"/>
          <w:tab w:pos="3367" w:val="left" w:leader="none"/>
          <w:tab w:pos="3979" w:val="left" w:leader="none"/>
        </w:tabs>
        <w:spacing w:line="142" w:lineRule="exact" w:before="0"/>
        <w:ind w:left="22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1985</w:t>
        <w:tab/>
        <w:t>90</w:t>
        <w:tab/>
        <w:t>95</w:t>
        <w:tab/>
      </w:r>
      <w:r>
        <w:rPr>
          <w:color w:val="231F20"/>
          <w:w w:val="75"/>
          <w:sz w:val="12"/>
        </w:rPr>
        <w:t>2000</w:t>
        <w:tab/>
      </w:r>
      <w:r>
        <w:rPr>
          <w:color w:val="231F20"/>
          <w:w w:val="85"/>
          <w:sz w:val="12"/>
        </w:rPr>
        <w:t>05</w:t>
        <w:tab/>
        <w:t>10</w:t>
        <w:tab/>
        <w:t>15</w:t>
      </w:r>
    </w:p>
    <w:p>
      <w:pPr>
        <w:pStyle w:val="BodyText"/>
        <w:spacing w:before="10"/>
        <w:rPr>
          <w:sz w:val="16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7"/>
        <w:rPr>
          <w:sz w:val="10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(a) Annual averages.</w:t>
      </w:r>
    </w:p>
    <w:p>
      <w:pPr>
        <w:pStyle w:val="BodyText"/>
        <w:spacing w:before="9" w:after="39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line="20" w:lineRule="exact"/>
        <w:ind w:left="167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29"/>
        </w:numPr>
        <w:tabs>
          <w:tab w:pos="387" w:val="left" w:leader="none"/>
        </w:tabs>
        <w:spacing w:line="228" w:lineRule="auto" w:before="45" w:after="0"/>
        <w:ind w:left="386" w:right="149" w:hanging="213"/>
        <w:jc w:val="left"/>
        <w:rPr>
          <w:sz w:val="14"/>
        </w:rPr>
      </w:pPr>
      <w:r>
        <w:rPr>
          <w:color w:val="231F20"/>
          <w:w w:val="75"/>
          <w:sz w:val="14"/>
        </w:rPr>
        <w:t>For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further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details,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see</w:t>
      </w:r>
      <w:r>
        <w:rPr>
          <w:color w:val="231F20"/>
          <w:spacing w:val="-20"/>
          <w:w w:val="75"/>
          <w:sz w:val="14"/>
        </w:rPr>
        <w:t> </w:t>
      </w:r>
      <w:r>
        <w:rPr>
          <w:color w:val="231F20"/>
          <w:w w:val="75"/>
          <w:sz w:val="14"/>
        </w:rPr>
        <w:t>Tenreyro,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S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(2018),</w:t>
      </w:r>
      <w:r>
        <w:rPr>
          <w:color w:val="231F20"/>
          <w:spacing w:val="-12"/>
          <w:w w:val="75"/>
          <w:sz w:val="14"/>
        </w:rPr>
        <w:t> </w:t>
      </w:r>
      <w:hyperlink r:id="rId76">
        <w:r>
          <w:rPr>
            <w:color w:val="231F20"/>
            <w:w w:val="75"/>
            <w:sz w:val="14"/>
          </w:rPr>
          <w:t>‘</w:t>
        </w:r>
        <w:r>
          <w:rPr>
            <w:color w:val="231F20"/>
            <w:w w:val="75"/>
            <w:sz w:val="14"/>
            <w:u w:val="single" w:color="231F20"/>
          </w:rPr>
          <w:t>The</w:t>
        </w:r>
        <w:r>
          <w:rPr>
            <w:color w:val="231F20"/>
            <w:spacing w:val="-14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fall</w:t>
        </w:r>
        <w:r>
          <w:rPr>
            <w:color w:val="231F20"/>
            <w:spacing w:val="-12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in</w:t>
        </w:r>
        <w:r>
          <w:rPr>
            <w:color w:val="231F20"/>
            <w:spacing w:val="-11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productivity</w:t>
        </w:r>
        <w:r>
          <w:rPr>
            <w:color w:val="231F20"/>
            <w:spacing w:val="-11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growth:</w:t>
        </w:r>
        <w:r>
          <w:rPr>
            <w:color w:val="231F20"/>
            <w:spacing w:val="-12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causes</w:t>
        </w:r>
        <w:r>
          <w:rPr>
            <w:color w:val="231F20"/>
            <w:spacing w:val="-11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and</w:t>
        </w:r>
      </w:hyperlink>
      <w:hyperlink r:id="rId76">
        <w:r>
          <w:rPr>
            <w:color w:val="231F20"/>
            <w:w w:val="7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implications</w:t>
        </w:r>
        <w:r>
          <w:rPr>
            <w:color w:val="231F20"/>
            <w:w w:val="85"/>
            <w:sz w:val="14"/>
          </w:rPr>
          <w:t>’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80"/>
          <w:cols w:num="2" w:equalWidth="0">
            <w:col w:w="4130" w:space="1200"/>
            <w:col w:w="528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59" w:lineRule="auto"/>
        <w:ind w:left="5502" w:right="353"/>
        <w:rPr>
          <w:sz w:val="14"/>
        </w:rPr>
      </w:pPr>
      <w:r>
        <w:rPr>
          <w:color w:val="231F20"/>
          <w:w w:val="80"/>
        </w:rPr>
        <w:t>between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six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boost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2"/>
          <w:w w:val="80"/>
        </w:rPr>
        <w:t>productivity </w:t>
      </w:r>
      <w:r>
        <w:rPr>
          <w:color w:val="231F20"/>
          <w:w w:val="85"/>
        </w:rPr>
        <w:t>growth within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firms.</w:t>
      </w:r>
      <w:r>
        <w:rPr>
          <w:color w:val="231F20"/>
          <w:w w:val="85"/>
          <w:position w:val="4"/>
          <w:sz w:val="14"/>
        </w:rPr>
        <w:t>(4)</w:t>
      </w:r>
    </w:p>
    <w:p>
      <w:pPr>
        <w:pStyle w:val="BodyText"/>
        <w:spacing w:before="8"/>
        <w:rPr>
          <w:sz w:val="13"/>
        </w:rPr>
      </w:pPr>
    </w:p>
    <w:p>
      <w:pPr>
        <w:spacing w:after="0"/>
        <w:rPr>
          <w:sz w:val="13"/>
        </w:rPr>
        <w:sectPr>
          <w:headerReference w:type="default" r:id="rId77"/>
          <w:pgSz w:w="11910" w:h="16840"/>
          <w:pgMar w:header="425" w:footer="0" w:top="620" w:bottom="280" w:left="620" w:right="68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21"/>
        </w:rPr>
      </w:pPr>
    </w:p>
    <w:p>
      <w:pPr>
        <w:spacing w:before="0"/>
        <w:ind w:left="173" w:right="0" w:firstLine="0"/>
        <w:jc w:val="left"/>
        <w:rPr>
          <w:rFonts w:ascii="BPG Sans Modern GPL&amp;GNU"/>
          <w:sz w:val="18"/>
        </w:rPr>
      </w:pPr>
      <w:r>
        <w:rPr/>
        <w:pict>
          <v:line style="position:absolute;mso-position-horizontal-relative:page;mso-position-vertical-relative:paragraph;z-index:15864832" from="39.685001pt,-4.426797pt" to="283.465001pt,-4.426797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95"/>
          <w:sz w:val="18"/>
        </w:rPr>
        <w:t>Chart 3.12 </w:t>
      </w:r>
      <w:r>
        <w:rPr>
          <w:rFonts w:ascii="BPG Sans Modern GPL&amp;GNU"/>
          <w:color w:val="A70741"/>
          <w:w w:val="95"/>
          <w:sz w:val="18"/>
        </w:rPr>
        <w:t>Productivity growth has stalled</w:t>
      </w:r>
    </w:p>
    <w:p>
      <w:pPr>
        <w:spacing w:before="11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Output per hour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5" w:lineRule="exact" w:before="118"/>
        <w:ind w:left="273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Percentage change on a year earlier</w:t>
      </w:r>
    </w:p>
    <w:p>
      <w:pPr>
        <w:spacing w:line="125" w:lineRule="exact" w:before="0"/>
        <w:ind w:left="4485" w:right="0" w:firstLine="0"/>
        <w:jc w:val="left"/>
        <w:rPr>
          <w:sz w:val="12"/>
        </w:rPr>
      </w:pPr>
      <w:r>
        <w:rPr/>
        <w:pict>
          <v:group style="position:absolute;margin-left:39.685001pt;margin-top:2.687571pt;width:212.6pt;height:113.4pt;mso-position-horizontal-relative:page;mso-position-vertical-relative:paragraph;z-index:15864320" coordorigin="794,54" coordsize="4252,2268">
            <v:rect style="position:absolute;left:798;top:58;width:4242;height:2258" filled="false" stroked="true" strokeweight=".5pt" strokecolor="#231f20">
              <v:stroke dashstyle="solid"/>
            </v:rect>
            <v:shape style="position:absolute;left:793;top:1186;width:4252;height:2" coordorigin="794,1186" coordsize="4252,0" path="m4932,1186l5046,1186m794,1186l907,1186e" filled="false" stroked="true" strokeweight=".5pt" strokecolor="#231f20">
              <v:path arrowok="t"/>
              <v:stroke dashstyle="solid"/>
            </v:shape>
            <v:line style="position:absolute" from="962,1186" to="4872,1186" stroked="true" strokeweight=".5pt" strokecolor="#231f20">
              <v:stroke dashstyle="solid"/>
            </v:line>
            <v:shape style="position:absolute;left:793;top:282;width:4252;height:2040" coordorigin="794,282" coordsize="4252,2040" path="m4932,282l5046,282m4932,507l5046,507m4932,733l5046,733m4932,960l5046,960m4932,1413l5046,1413m4932,1637l5046,1637m4932,1864l5046,1864m4932,2090l5046,2090m794,282l907,282m794,507l907,507m794,733l907,733m794,960l907,960m794,1413l907,1413m794,1637l907,1637m794,1864l907,1864m794,2090l907,2090m4693,2208l4693,2321m4226,2208l4226,2321m3759,2208l3759,2321m3294,2208l3294,2321m2827,2208l2827,2321m2360,2208l2360,2321m1893,2208l1893,2321m1426,2208l1426,2321m960,2208l960,2321e" filled="false" stroked="true" strokeweight=".5pt" strokecolor="#231f20">
              <v:path arrowok="t"/>
              <v:stroke dashstyle="solid"/>
            </v:shape>
            <v:shape style="position:absolute;left:960;top:259;width:3850;height:1783" coordorigin="960,259" coordsize="3850,1783" path="m960,652l1019,424,1077,627,1134,596,1194,586,1252,693,1312,493,1369,364,1426,642,1486,621,1544,844,1601,1355,1661,1055,1719,952,1776,832,1836,259,1893,458,1951,656,2011,778,2068,1134,2126,946,2186,964,2243,799,2303,594,2360,995,2418,975,2478,1510,2535,2042,2593,1835,2653,1875,2710,1343,2767,913,2827,789,2885,832,2942,969,3002,1105,3060,1078,3120,799,3177,886,3234,849,3294,1010,3352,1424,3409,1337,3469,1409,3527,1289,3584,1087,3644,1184,3702,995,3759,1134,3819,1225,3876,1087,3934,1128,3994,1057,4051,861,4111,842,4168,1120,4226,1000,4286,1173,4343,1217,4401,871,4461,1111,4518,1120,4575,923,4636,871,4693,884,4750,745,4810,1078e" filled="false" stroked="true" strokeweight="1pt" strokecolor="#00568b">
              <v:path arrowok="t"/>
              <v:stroke dashstyle="solid"/>
            </v:shape>
            <v:shape style="position:absolute;left:4823;top:1125;width:86;height:114" coordorigin="4823,1126" coordsize="86,114" path="m4865,1126l4823,1182,4865,1239,4908,1182,4865,1126xe" filled="true" fillcolor="#00568b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75"/>
          <w:sz w:val="12"/>
        </w:rPr>
        <w:t>5</w:t>
      </w:r>
    </w:p>
    <w:p>
      <w:pPr>
        <w:spacing w:before="82"/>
        <w:ind w:left="0" w:right="47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before="82"/>
        <w:ind w:left="0" w:right="47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spacing w:before="81"/>
        <w:ind w:left="0" w:right="47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15" w:lineRule="exact" w:before="82"/>
        <w:ind w:left="4497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37" w:lineRule="exact" w:before="0"/>
        <w:ind w:left="4460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89" w:lineRule="exact" w:before="0"/>
        <w:ind w:left="4479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37" w:lineRule="exact" w:before="0"/>
        <w:ind w:left="4460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18" w:lineRule="exact" w:before="0"/>
        <w:ind w:left="4497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82"/>
        <w:ind w:left="0" w:right="47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before="82"/>
        <w:ind w:left="0" w:right="47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spacing w:before="82"/>
        <w:ind w:left="0" w:right="47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line="130" w:lineRule="exact" w:before="82"/>
        <w:ind w:left="4485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tabs>
          <w:tab w:pos="791" w:val="left" w:leader="none"/>
          <w:tab w:pos="1258" w:val="left" w:leader="none"/>
          <w:tab w:pos="1725" w:val="left" w:leader="none"/>
          <w:tab w:pos="2191" w:val="left" w:leader="none"/>
          <w:tab w:pos="2658" w:val="left" w:leader="none"/>
          <w:tab w:pos="3125" w:val="left" w:leader="none"/>
          <w:tab w:pos="3591" w:val="left" w:leader="none"/>
          <w:tab w:pos="4058" w:val="left" w:leader="none"/>
        </w:tabs>
        <w:spacing w:line="130" w:lineRule="exact" w:before="0"/>
        <w:ind w:left="32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2002</w:t>
        <w:tab/>
      </w:r>
      <w:r>
        <w:rPr>
          <w:color w:val="231F20"/>
          <w:w w:val="90"/>
          <w:sz w:val="12"/>
        </w:rPr>
        <w:t>04</w:t>
        <w:tab/>
        <w:t>06</w:t>
        <w:tab/>
        <w:t>08</w:t>
        <w:tab/>
        <w:t>10</w:t>
        <w:tab/>
        <w:t>12</w:t>
        <w:tab/>
        <w:t>14</w:t>
        <w:tab/>
        <w:t>16</w:t>
        <w:tab/>
        <w:t>18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2"/>
          <w:numId w:val="29"/>
        </w:numPr>
        <w:tabs>
          <w:tab w:pos="344" w:val="left" w:leader="none"/>
        </w:tabs>
        <w:spacing w:line="235" w:lineRule="auto" w:before="1" w:after="0"/>
        <w:ind w:left="343" w:right="38" w:hanging="171"/>
        <w:jc w:val="both"/>
        <w:rPr>
          <w:sz w:val="11"/>
        </w:rPr>
      </w:pPr>
      <w:r>
        <w:rPr>
          <w:color w:val="231F20"/>
          <w:w w:val="80"/>
          <w:sz w:val="11"/>
        </w:rPr>
        <w:t>Output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backcast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final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estimate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GDP.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diamond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staff’s projection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Q4,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November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estimated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growth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Q4.</w:t>
      </w:r>
    </w:p>
    <w:p>
      <w:pPr>
        <w:pStyle w:val="BodyText"/>
        <w:spacing w:line="259" w:lineRule="auto" w:before="97"/>
        <w:ind w:left="173" w:right="111"/>
      </w:pPr>
      <w:r>
        <w:rPr/>
        <w:br w:type="column"/>
      </w:r>
      <w:r>
        <w:rPr>
          <w:color w:val="231F20"/>
          <w:w w:val="80"/>
        </w:rPr>
        <w:t>While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pickup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R&amp;D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boost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productivity </w:t>
      </w:r>
      <w:r>
        <w:rPr>
          <w:color w:val="231F20"/>
          <w:w w:val="85"/>
        </w:rPr>
        <w:t>growth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coming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years,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many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factors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have weighed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productivity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decade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are </w:t>
      </w:r>
      <w:r>
        <w:rPr>
          <w:color w:val="231F20"/>
          <w:w w:val="80"/>
        </w:rPr>
        <w:t>expected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persist.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9"/>
          <w:w w:val="80"/>
        </w:rPr>
        <w:t>to </w:t>
      </w:r>
      <w:r>
        <w:rPr>
          <w:color w:val="231F20"/>
          <w:w w:val="80"/>
        </w:rPr>
        <w:t>remain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weak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term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2),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reduce </w:t>
      </w:r>
      <w:r>
        <w:rPr>
          <w:color w:val="231F20"/>
          <w:w w:val="85"/>
        </w:rPr>
        <w:t>the extent of capital deepening. Changes in trading </w:t>
      </w:r>
      <w:r>
        <w:rPr>
          <w:color w:val="231F20"/>
          <w:w w:val="80"/>
        </w:rPr>
        <w:t>arrangements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result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Brexit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weigh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 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productivity,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even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under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assumption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85"/>
        </w:rPr>
        <w:t>smooth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adjustment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new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arrangements.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160"/>
      </w:pPr>
      <w:r>
        <w:rPr>
          <w:color w:val="231F20"/>
          <w:w w:val="80"/>
        </w:rPr>
        <w:t>Overall,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75"/>
        </w:rPr>
        <w:t>be slightly weaker than previously projected. That downward </w:t>
      </w:r>
      <w:r>
        <w:rPr>
          <w:color w:val="231F20"/>
          <w:w w:val="80"/>
        </w:rPr>
        <w:t>revision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made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light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unexpected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9"/>
          <w:w w:val="80"/>
        </w:rPr>
        <w:t>in </w:t>
      </w:r>
      <w:r>
        <w:rPr>
          <w:color w:val="231F20"/>
          <w:w w:val="85"/>
        </w:rPr>
        <w:t>productivity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year.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Output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hour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— which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grow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1¼%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Q4 </w:t>
      </w:r>
      <w:r>
        <w:rPr>
          <w:color w:val="231F20"/>
          <w:w w:val="90"/>
        </w:rPr>
        <w:t>under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MPC’s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2018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now </w:t>
      </w:r>
      <w:r>
        <w:rPr>
          <w:color w:val="231F20"/>
          <w:w w:val="80"/>
        </w:rPr>
        <w:t>estimated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flat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2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3.12</w:t>
      </w:r>
      <w:r>
        <w:rPr>
          <w:color w:val="231F20"/>
          <w:w w:val="80"/>
        </w:rPr>
        <w:t>).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Productivity </w:t>
      </w:r>
      <w:r>
        <w:rPr>
          <w:color w:val="231F20"/>
          <w:w w:val="85"/>
        </w:rPr>
        <w:t>growth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nevertheless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pick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1%</w:t>
      </w:r>
    </w:p>
    <w:p>
      <w:pPr>
        <w:pStyle w:val="BodyText"/>
        <w:spacing w:before="2"/>
        <w:ind w:left="173"/>
      </w:pPr>
      <w:r>
        <w:rPr>
          <w:color w:val="231F20"/>
          <w:w w:val="85"/>
        </w:rPr>
        <w:t>per year by the end of the forecast period (Section 5).</w:t>
      </w:r>
    </w:p>
    <w:p>
      <w:pPr>
        <w:spacing w:after="0"/>
        <w:sectPr>
          <w:type w:val="continuous"/>
          <w:pgSz w:w="11910" w:h="16840"/>
          <w:pgMar w:top="1540" w:bottom="0" w:left="620" w:right="680"/>
          <w:cols w:num="2" w:equalWidth="0">
            <w:col w:w="4596" w:space="733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0" w:lineRule="exact"/>
        <w:ind w:left="549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29"/>
        </w:numPr>
        <w:tabs>
          <w:tab w:pos="5716" w:val="left" w:leader="none"/>
        </w:tabs>
        <w:spacing w:line="228" w:lineRule="auto" w:before="45" w:after="0"/>
        <w:ind w:left="5715" w:right="433" w:hanging="213"/>
        <w:jc w:val="left"/>
        <w:rPr>
          <w:sz w:val="14"/>
        </w:rPr>
      </w:pPr>
      <w:r>
        <w:rPr>
          <w:color w:val="231F20"/>
          <w:w w:val="75"/>
          <w:sz w:val="14"/>
        </w:rPr>
        <w:t>For</w:t>
      </w:r>
      <w:r>
        <w:rPr>
          <w:color w:val="231F20"/>
          <w:spacing w:val="-19"/>
          <w:w w:val="75"/>
          <w:sz w:val="14"/>
        </w:rPr>
        <w:t> </w:t>
      </w:r>
      <w:r>
        <w:rPr>
          <w:color w:val="231F20"/>
          <w:w w:val="75"/>
          <w:sz w:val="14"/>
        </w:rPr>
        <w:t>further</w:t>
      </w:r>
      <w:r>
        <w:rPr>
          <w:color w:val="231F20"/>
          <w:spacing w:val="-18"/>
          <w:w w:val="75"/>
          <w:sz w:val="14"/>
        </w:rPr>
        <w:t> </w:t>
      </w:r>
      <w:r>
        <w:rPr>
          <w:color w:val="231F20"/>
          <w:w w:val="75"/>
          <w:sz w:val="14"/>
        </w:rPr>
        <w:t>details,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see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Hall,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B,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Mairesse,</w:t>
      </w:r>
      <w:r>
        <w:rPr>
          <w:color w:val="231F20"/>
          <w:spacing w:val="-20"/>
          <w:w w:val="75"/>
          <w:sz w:val="14"/>
        </w:rPr>
        <w:t> </w:t>
      </w:r>
      <w:r>
        <w:rPr>
          <w:color w:val="231F20"/>
          <w:w w:val="75"/>
          <w:sz w:val="14"/>
        </w:rPr>
        <w:t>J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and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Mohnen,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P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(2010),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‘</w:t>
      </w:r>
      <w:hyperlink r:id="rId78">
        <w:r>
          <w:rPr>
            <w:color w:val="231F20"/>
            <w:w w:val="75"/>
            <w:sz w:val="14"/>
            <w:u w:val="single" w:color="231F20"/>
          </w:rPr>
          <w:t>Measuring</w:t>
        </w:r>
        <w:r>
          <w:rPr>
            <w:color w:val="231F20"/>
            <w:spacing w:val="-18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the</w:t>
        </w:r>
      </w:hyperlink>
      <w:hyperlink r:id="rId78">
        <w:r>
          <w:rPr>
            <w:color w:val="231F20"/>
            <w:w w:val="75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returns</w:t>
        </w:r>
        <w:r>
          <w:rPr>
            <w:color w:val="231F20"/>
            <w:spacing w:val="-25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to</w:t>
        </w:r>
        <w:r>
          <w:rPr>
            <w:color w:val="231F20"/>
            <w:spacing w:val="-23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R&amp;D</w:t>
        </w:r>
      </w:hyperlink>
      <w:r>
        <w:rPr>
          <w:color w:val="231F20"/>
          <w:w w:val="90"/>
          <w:sz w:val="14"/>
        </w:rPr>
        <w:t>’,</w:t>
      </w:r>
      <w:r>
        <w:rPr>
          <w:color w:val="231F20"/>
          <w:spacing w:val="-23"/>
          <w:w w:val="90"/>
          <w:sz w:val="14"/>
        </w:rPr>
        <w:t> </w:t>
      </w:r>
      <w:r>
        <w:rPr>
          <w:rFonts w:ascii="Trebuchet MS" w:hAnsi="Trebuchet MS"/>
          <w:i/>
          <w:color w:val="231F20"/>
          <w:w w:val="90"/>
          <w:sz w:val="14"/>
        </w:rPr>
        <w:t>Handbook</w:t>
      </w:r>
      <w:r>
        <w:rPr>
          <w:rFonts w:ascii="Trebuchet MS" w:hAnsi="Trebuchet MS"/>
          <w:i/>
          <w:color w:val="231F20"/>
          <w:spacing w:val="-16"/>
          <w:w w:val="90"/>
          <w:sz w:val="14"/>
        </w:rPr>
        <w:t> </w:t>
      </w:r>
      <w:r>
        <w:rPr>
          <w:rFonts w:ascii="Trebuchet MS" w:hAnsi="Trebuchet MS"/>
          <w:i/>
          <w:color w:val="231F20"/>
          <w:w w:val="90"/>
          <w:sz w:val="14"/>
        </w:rPr>
        <w:t>of</w:t>
      </w:r>
      <w:r>
        <w:rPr>
          <w:rFonts w:ascii="Trebuchet MS" w:hAnsi="Trebuchet MS"/>
          <w:i/>
          <w:color w:val="231F20"/>
          <w:spacing w:val="-16"/>
          <w:w w:val="90"/>
          <w:sz w:val="14"/>
        </w:rPr>
        <w:t> </w:t>
      </w:r>
      <w:r>
        <w:rPr>
          <w:rFonts w:ascii="Trebuchet MS" w:hAnsi="Trebuchet MS"/>
          <w:i/>
          <w:color w:val="231F20"/>
          <w:w w:val="90"/>
          <w:sz w:val="14"/>
        </w:rPr>
        <w:t>the</w:t>
      </w:r>
      <w:r>
        <w:rPr>
          <w:rFonts w:ascii="Trebuchet MS" w:hAnsi="Trebuchet MS"/>
          <w:i/>
          <w:color w:val="231F20"/>
          <w:spacing w:val="-16"/>
          <w:w w:val="90"/>
          <w:sz w:val="14"/>
        </w:rPr>
        <w:t> </w:t>
      </w:r>
      <w:r>
        <w:rPr>
          <w:rFonts w:ascii="Trebuchet MS" w:hAnsi="Trebuchet MS"/>
          <w:i/>
          <w:color w:val="231F20"/>
          <w:w w:val="90"/>
          <w:sz w:val="14"/>
        </w:rPr>
        <w:t>Economics</w:t>
      </w:r>
      <w:r>
        <w:rPr>
          <w:rFonts w:ascii="Trebuchet MS" w:hAnsi="Trebuchet MS"/>
          <w:i/>
          <w:color w:val="231F20"/>
          <w:spacing w:val="-17"/>
          <w:w w:val="90"/>
          <w:sz w:val="14"/>
        </w:rPr>
        <w:t> </w:t>
      </w:r>
      <w:r>
        <w:rPr>
          <w:rFonts w:ascii="Trebuchet MS" w:hAnsi="Trebuchet MS"/>
          <w:i/>
          <w:color w:val="231F20"/>
          <w:w w:val="90"/>
          <w:sz w:val="14"/>
        </w:rPr>
        <w:t>of</w:t>
      </w:r>
      <w:r>
        <w:rPr>
          <w:rFonts w:ascii="Trebuchet MS" w:hAnsi="Trebuchet MS"/>
          <w:i/>
          <w:color w:val="231F20"/>
          <w:spacing w:val="-16"/>
          <w:w w:val="90"/>
          <w:sz w:val="14"/>
        </w:rPr>
        <w:t> </w:t>
      </w:r>
      <w:r>
        <w:rPr>
          <w:rFonts w:ascii="Trebuchet MS" w:hAnsi="Trebuchet MS"/>
          <w:i/>
          <w:color w:val="231F20"/>
          <w:w w:val="90"/>
          <w:sz w:val="14"/>
        </w:rPr>
        <w:t>Innovation</w:t>
      </w:r>
      <w:r>
        <w:rPr>
          <w:color w:val="231F20"/>
          <w:w w:val="90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pStyle w:val="Heading1"/>
        <w:numPr>
          <w:ilvl w:val="0"/>
          <w:numId w:val="34"/>
        </w:numPr>
        <w:tabs>
          <w:tab w:pos="910" w:val="left" w:leader="none"/>
          <w:tab w:pos="911" w:val="left" w:leader="none"/>
        </w:tabs>
        <w:spacing w:line="240" w:lineRule="auto" w:before="93" w:after="0"/>
        <w:ind w:left="910" w:right="0" w:hanging="738"/>
        <w:jc w:val="left"/>
      </w:pPr>
      <w:bookmarkStart w:name="4 Costs and prices" w:id="38"/>
      <w:bookmarkEnd w:id="38"/>
      <w:r>
        <w:rPr/>
      </w:r>
      <w:bookmarkStart w:name="4.1 Consumer price developments" w:id="39"/>
      <w:bookmarkEnd w:id="39"/>
      <w:r>
        <w:rPr/>
      </w:r>
      <w:bookmarkStart w:name="4.1 Consumer price developments" w:id="40"/>
      <w:bookmarkEnd w:id="40"/>
      <w:r>
        <w:rPr>
          <w:color w:val="231F20"/>
          <w:w w:val="95"/>
        </w:rPr>
        <w:t>Costs</w:t>
      </w:r>
      <w:r>
        <w:rPr>
          <w:color w:val="231F20"/>
          <w:w w:val="95"/>
        </w:rPr>
        <w:t> and</w:t>
      </w:r>
      <w:r>
        <w:rPr>
          <w:color w:val="231F20"/>
          <w:spacing w:val="-97"/>
          <w:w w:val="95"/>
        </w:rPr>
        <w:t> </w:t>
      </w:r>
      <w:r>
        <w:rPr>
          <w:color w:val="231F20"/>
          <w:w w:val="95"/>
        </w:rPr>
        <w:t>prices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6"/>
        <w:rPr>
          <w:rFonts w:ascii="Trebuchet MS"/>
          <w:sz w:val="17"/>
        </w:rPr>
      </w:pPr>
      <w:r>
        <w:rPr/>
        <w:pict>
          <v:shape style="position:absolute;margin-left:39.685001pt;margin-top:12.272219pt;width:515.9500pt;height:.1pt;mso-position-horizontal-relative:page;mso-position-vertical-relative:paragraph;z-index:-15591936;mso-wrap-distance-left:0;mso-wrap-distance-right:0" coordorigin="794,245" coordsize="10319,0" path="m794,245l11112,245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249" w:lineRule="auto" w:before="264"/>
      </w:pPr>
      <w:r>
        <w:rPr>
          <w:color w:val="A70741"/>
          <w:w w:val="85"/>
        </w:rPr>
        <w:t>CPI</w:t>
      </w:r>
      <w:r>
        <w:rPr>
          <w:color w:val="A70741"/>
          <w:spacing w:val="-56"/>
          <w:w w:val="85"/>
        </w:rPr>
        <w:t> </w:t>
      </w:r>
      <w:r>
        <w:rPr>
          <w:color w:val="A70741"/>
          <w:w w:val="85"/>
        </w:rPr>
        <w:t>inflation</w:t>
      </w:r>
      <w:r>
        <w:rPr>
          <w:color w:val="A70741"/>
          <w:spacing w:val="-55"/>
          <w:w w:val="85"/>
        </w:rPr>
        <w:t> </w:t>
      </w:r>
      <w:r>
        <w:rPr>
          <w:color w:val="A70741"/>
          <w:w w:val="85"/>
        </w:rPr>
        <w:t>fell</w:t>
      </w:r>
      <w:r>
        <w:rPr>
          <w:color w:val="A70741"/>
          <w:spacing w:val="-55"/>
          <w:w w:val="85"/>
        </w:rPr>
        <w:t> </w:t>
      </w:r>
      <w:r>
        <w:rPr>
          <w:color w:val="A70741"/>
          <w:w w:val="85"/>
        </w:rPr>
        <w:t>to</w:t>
      </w:r>
      <w:r>
        <w:rPr>
          <w:color w:val="A70741"/>
          <w:spacing w:val="-55"/>
          <w:w w:val="85"/>
        </w:rPr>
        <w:t> </w:t>
      </w:r>
      <w:r>
        <w:rPr>
          <w:color w:val="A70741"/>
          <w:w w:val="85"/>
        </w:rPr>
        <w:t>2.1%</w:t>
      </w:r>
      <w:r>
        <w:rPr>
          <w:color w:val="A70741"/>
          <w:spacing w:val="-55"/>
          <w:w w:val="85"/>
        </w:rPr>
        <w:t> </w:t>
      </w:r>
      <w:r>
        <w:rPr>
          <w:color w:val="A70741"/>
          <w:w w:val="85"/>
        </w:rPr>
        <w:t>in</w:t>
      </w:r>
      <w:r>
        <w:rPr>
          <w:color w:val="A70741"/>
          <w:spacing w:val="-55"/>
          <w:w w:val="85"/>
        </w:rPr>
        <w:t> </w:t>
      </w:r>
      <w:r>
        <w:rPr>
          <w:color w:val="A70741"/>
          <w:w w:val="85"/>
        </w:rPr>
        <w:t>December.</w:t>
      </w:r>
      <w:r>
        <w:rPr>
          <w:color w:val="A70741"/>
          <w:spacing w:val="-55"/>
          <w:w w:val="85"/>
        </w:rPr>
        <w:t> </w:t>
      </w:r>
      <w:r>
        <w:rPr>
          <w:color w:val="A70741"/>
          <w:w w:val="85"/>
        </w:rPr>
        <w:t>The</w:t>
      </w:r>
      <w:r>
        <w:rPr>
          <w:color w:val="A70741"/>
          <w:spacing w:val="-55"/>
          <w:w w:val="85"/>
        </w:rPr>
        <w:t> </w:t>
      </w:r>
      <w:r>
        <w:rPr>
          <w:color w:val="A70741"/>
          <w:w w:val="85"/>
        </w:rPr>
        <w:t>fall</w:t>
      </w:r>
      <w:r>
        <w:rPr>
          <w:color w:val="A70741"/>
          <w:spacing w:val="-56"/>
          <w:w w:val="85"/>
        </w:rPr>
        <w:t> </w:t>
      </w:r>
      <w:r>
        <w:rPr>
          <w:color w:val="A70741"/>
          <w:w w:val="85"/>
        </w:rPr>
        <w:t>over</w:t>
      </w:r>
      <w:r>
        <w:rPr>
          <w:color w:val="A70741"/>
          <w:spacing w:val="-55"/>
          <w:w w:val="85"/>
        </w:rPr>
        <w:t> </w:t>
      </w:r>
      <w:r>
        <w:rPr>
          <w:color w:val="A70741"/>
          <w:w w:val="85"/>
        </w:rPr>
        <w:t>the</w:t>
      </w:r>
      <w:r>
        <w:rPr>
          <w:color w:val="A70741"/>
          <w:spacing w:val="-55"/>
          <w:w w:val="85"/>
        </w:rPr>
        <w:t> </w:t>
      </w:r>
      <w:r>
        <w:rPr>
          <w:color w:val="A70741"/>
          <w:w w:val="85"/>
        </w:rPr>
        <w:t>past</w:t>
      </w:r>
      <w:r>
        <w:rPr>
          <w:color w:val="A70741"/>
          <w:spacing w:val="-55"/>
          <w:w w:val="85"/>
        </w:rPr>
        <w:t> </w:t>
      </w:r>
      <w:r>
        <w:rPr>
          <w:color w:val="A70741"/>
          <w:w w:val="85"/>
        </w:rPr>
        <w:t>year</w:t>
      </w:r>
      <w:r>
        <w:rPr>
          <w:color w:val="A70741"/>
          <w:spacing w:val="-55"/>
          <w:w w:val="85"/>
        </w:rPr>
        <w:t> </w:t>
      </w:r>
      <w:r>
        <w:rPr>
          <w:color w:val="A70741"/>
          <w:w w:val="85"/>
        </w:rPr>
        <w:t>has</w:t>
      </w:r>
      <w:r>
        <w:rPr>
          <w:color w:val="A70741"/>
          <w:spacing w:val="-55"/>
          <w:w w:val="85"/>
        </w:rPr>
        <w:t> </w:t>
      </w:r>
      <w:r>
        <w:rPr>
          <w:color w:val="A70741"/>
          <w:w w:val="85"/>
        </w:rPr>
        <w:t>been</w:t>
      </w:r>
      <w:r>
        <w:rPr>
          <w:color w:val="A70741"/>
          <w:spacing w:val="-55"/>
          <w:w w:val="85"/>
        </w:rPr>
        <w:t> </w:t>
      </w:r>
      <w:r>
        <w:rPr>
          <w:color w:val="A70741"/>
          <w:w w:val="85"/>
        </w:rPr>
        <w:t>partly</w:t>
      </w:r>
      <w:r>
        <w:rPr>
          <w:color w:val="A70741"/>
          <w:spacing w:val="-55"/>
          <w:w w:val="85"/>
        </w:rPr>
        <w:t> </w:t>
      </w:r>
      <w:r>
        <w:rPr>
          <w:color w:val="A70741"/>
          <w:w w:val="85"/>
        </w:rPr>
        <w:t>due</w:t>
      </w:r>
      <w:r>
        <w:rPr>
          <w:color w:val="A70741"/>
          <w:spacing w:val="-55"/>
          <w:w w:val="85"/>
        </w:rPr>
        <w:t> </w:t>
      </w:r>
      <w:r>
        <w:rPr>
          <w:color w:val="A70741"/>
          <w:w w:val="85"/>
        </w:rPr>
        <w:t>to</w:t>
      </w:r>
      <w:r>
        <w:rPr>
          <w:color w:val="A70741"/>
          <w:spacing w:val="-56"/>
          <w:w w:val="85"/>
        </w:rPr>
        <w:t> </w:t>
      </w:r>
      <w:r>
        <w:rPr>
          <w:color w:val="A70741"/>
          <w:w w:val="85"/>
        </w:rPr>
        <w:t>the </w:t>
      </w:r>
      <w:r>
        <w:rPr>
          <w:color w:val="A70741"/>
          <w:w w:val="75"/>
        </w:rPr>
        <w:t>diminishing</w:t>
      </w:r>
      <w:r>
        <w:rPr>
          <w:color w:val="A70741"/>
          <w:spacing w:val="-8"/>
          <w:w w:val="75"/>
        </w:rPr>
        <w:t> </w:t>
      </w:r>
      <w:r>
        <w:rPr>
          <w:color w:val="A70741"/>
          <w:w w:val="75"/>
        </w:rPr>
        <w:t>effects</w:t>
      </w:r>
      <w:r>
        <w:rPr>
          <w:color w:val="A70741"/>
          <w:spacing w:val="-8"/>
          <w:w w:val="75"/>
        </w:rPr>
        <w:t> </w:t>
      </w:r>
      <w:r>
        <w:rPr>
          <w:color w:val="A70741"/>
          <w:w w:val="75"/>
        </w:rPr>
        <w:t>of</w:t>
      </w:r>
      <w:r>
        <w:rPr>
          <w:color w:val="A70741"/>
          <w:spacing w:val="-7"/>
          <w:w w:val="75"/>
        </w:rPr>
        <w:t> </w:t>
      </w:r>
      <w:r>
        <w:rPr>
          <w:color w:val="A70741"/>
          <w:w w:val="75"/>
        </w:rPr>
        <w:t>the</w:t>
      </w:r>
      <w:r>
        <w:rPr>
          <w:color w:val="A70741"/>
          <w:spacing w:val="-8"/>
          <w:w w:val="75"/>
        </w:rPr>
        <w:t> </w:t>
      </w:r>
      <w:r>
        <w:rPr>
          <w:color w:val="A70741"/>
          <w:w w:val="75"/>
        </w:rPr>
        <w:t>referendum-related</w:t>
      </w:r>
      <w:r>
        <w:rPr>
          <w:color w:val="A70741"/>
          <w:spacing w:val="-7"/>
          <w:w w:val="75"/>
        </w:rPr>
        <w:t> </w:t>
      </w:r>
      <w:r>
        <w:rPr>
          <w:color w:val="A70741"/>
          <w:w w:val="75"/>
        </w:rPr>
        <w:t>sterling</w:t>
      </w:r>
      <w:r>
        <w:rPr>
          <w:color w:val="A70741"/>
          <w:spacing w:val="-8"/>
          <w:w w:val="75"/>
        </w:rPr>
        <w:t> </w:t>
      </w:r>
      <w:r>
        <w:rPr>
          <w:color w:val="A70741"/>
          <w:w w:val="75"/>
        </w:rPr>
        <w:t>depreciation.</w:t>
      </w:r>
      <w:r>
        <w:rPr>
          <w:color w:val="A70741"/>
          <w:spacing w:val="-8"/>
          <w:w w:val="75"/>
        </w:rPr>
        <w:t> </w:t>
      </w:r>
      <w:r>
        <w:rPr>
          <w:color w:val="A70741"/>
          <w:w w:val="75"/>
        </w:rPr>
        <w:t>CPI</w:t>
      </w:r>
      <w:r>
        <w:rPr>
          <w:color w:val="A70741"/>
          <w:spacing w:val="-7"/>
          <w:w w:val="75"/>
        </w:rPr>
        <w:t> </w:t>
      </w:r>
      <w:r>
        <w:rPr>
          <w:color w:val="A70741"/>
          <w:w w:val="75"/>
        </w:rPr>
        <w:t>inflation</w:t>
      </w:r>
      <w:r>
        <w:rPr>
          <w:color w:val="A70741"/>
          <w:spacing w:val="-8"/>
          <w:w w:val="75"/>
        </w:rPr>
        <w:t> </w:t>
      </w:r>
      <w:r>
        <w:rPr>
          <w:color w:val="A70741"/>
          <w:w w:val="75"/>
        </w:rPr>
        <w:t>is</w:t>
      </w:r>
      <w:r>
        <w:rPr>
          <w:color w:val="A70741"/>
          <w:spacing w:val="-7"/>
          <w:w w:val="75"/>
        </w:rPr>
        <w:t> </w:t>
      </w:r>
      <w:r>
        <w:rPr>
          <w:color w:val="A70741"/>
          <w:w w:val="75"/>
        </w:rPr>
        <w:t>expected</w:t>
      </w:r>
      <w:r>
        <w:rPr>
          <w:color w:val="A70741"/>
          <w:spacing w:val="-8"/>
          <w:w w:val="75"/>
        </w:rPr>
        <w:t> </w:t>
      </w:r>
      <w:r>
        <w:rPr>
          <w:color w:val="A70741"/>
          <w:w w:val="75"/>
        </w:rPr>
        <w:t>to</w:t>
      </w:r>
      <w:r>
        <w:rPr>
          <w:color w:val="A70741"/>
          <w:spacing w:val="-8"/>
          <w:w w:val="75"/>
        </w:rPr>
        <w:t> </w:t>
      </w:r>
      <w:r>
        <w:rPr>
          <w:color w:val="A70741"/>
          <w:spacing w:val="-4"/>
          <w:w w:val="75"/>
        </w:rPr>
        <w:t>dip </w:t>
      </w:r>
      <w:r>
        <w:rPr>
          <w:color w:val="A70741"/>
          <w:w w:val="75"/>
        </w:rPr>
        <w:t>temporarily</w:t>
      </w:r>
      <w:r>
        <w:rPr>
          <w:color w:val="A70741"/>
          <w:spacing w:val="-13"/>
          <w:w w:val="75"/>
        </w:rPr>
        <w:t> </w:t>
      </w:r>
      <w:r>
        <w:rPr>
          <w:color w:val="A70741"/>
          <w:w w:val="75"/>
        </w:rPr>
        <w:t>below</w:t>
      </w:r>
      <w:r>
        <w:rPr>
          <w:color w:val="A70741"/>
          <w:spacing w:val="-13"/>
          <w:w w:val="75"/>
        </w:rPr>
        <w:t> </w:t>
      </w:r>
      <w:r>
        <w:rPr>
          <w:color w:val="A70741"/>
          <w:w w:val="75"/>
        </w:rPr>
        <w:t>2%</w:t>
      </w:r>
      <w:r>
        <w:rPr>
          <w:color w:val="A70741"/>
          <w:spacing w:val="-13"/>
          <w:w w:val="75"/>
        </w:rPr>
        <w:t> </w:t>
      </w:r>
      <w:r>
        <w:rPr>
          <w:color w:val="A70741"/>
          <w:w w:val="75"/>
        </w:rPr>
        <w:t>in</w:t>
      </w:r>
      <w:r>
        <w:rPr>
          <w:color w:val="A70741"/>
          <w:spacing w:val="-13"/>
          <w:w w:val="75"/>
        </w:rPr>
        <w:t> </w:t>
      </w:r>
      <w:r>
        <w:rPr>
          <w:color w:val="A70741"/>
          <w:w w:val="75"/>
        </w:rPr>
        <w:t>the</w:t>
      </w:r>
      <w:r>
        <w:rPr>
          <w:color w:val="A70741"/>
          <w:spacing w:val="-12"/>
          <w:w w:val="75"/>
        </w:rPr>
        <w:t> </w:t>
      </w:r>
      <w:r>
        <w:rPr>
          <w:color w:val="A70741"/>
          <w:w w:val="75"/>
        </w:rPr>
        <w:t>coming</w:t>
      </w:r>
      <w:r>
        <w:rPr>
          <w:color w:val="A70741"/>
          <w:spacing w:val="-13"/>
          <w:w w:val="75"/>
        </w:rPr>
        <w:t> </w:t>
      </w:r>
      <w:r>
        <w:rPr>
          <w:color w:val="A70741"/>
          <w:w w:val="75"/>
        </w:rPr>
        <w:t>months,</w:t>
      </w:r>
      <w:r>
        <w:rPr>
          <w:color w:val="A70741"/>
          <w:spacing w:val="-13"/>
          <w:w w:val="75"/>
        </w:rPr>
        <w:t> </w:t>
      </w:r>
      <w:r>
        <w:rPr>
          <w:color w:val="A70741"/>
          <w:w w:val="75"/>
        </w:rPr>
        <w:t>mainly</w:t>
      </w:r>
      <w:r>
        <w:rPr>
          <w:color w:val="A70741"/>
          <w:spacing w:val="-13"/>
          <w:w w:val="75"/>
        </w:rPr>
        <w:t> </w:t>
      </w:r>
      <w:r>
        <w:rPr>
          <w:color w:val="A70741"/>
          <w:w w:val="75"/>
        </w:rPr>
        <w:t>reflecting</w:t>
      </w:r>
      <w:r>
        <w:rPr>
          <w:color w:val="A70741"/>
          <w:spacing w:val="-12"/>
          <w:w w:val="75"/>
        </w:rPr>
        <w:t> </w:t>
      </w:r>
      <w:r>
        <w:rPr>
          <w:color w:val="A70741"/>
          <w:w w:val="75"/>
        </w:rPr>
        <w:t>lower</w:t>
      </w:r>
      <w:r>
        <w:rPr>
          <w:color w:val="A70741"/>
          <w:spacing w:val="-13"/>
          <w:w w:val="75"/>
        </w:rPr>
        <w:t> </w:t>
      </w:r>
      <w:r>
        <w:rPr>
          <w:color w:val="A70741"/>
          <w:w w:val="75"/>
        </w:rPr>
        <w:t>energy</w:t>
      </w:r>
      <w:r>
        <w:rPr>
          <w:color w:val="A70741"/>
          <w:spacing w:val="-13"/>
          <w:w w:val="75"/>
        </w:rPr>
        <w:t> </w:t>
      </w:r>
      <w:r>
        <w:rPr>
          <w:color w:val="A70741"/>
          <w:w w:val="75"/>
        </w:rPr>
        <w:t>price</w:t>
      </w:r>
      <w:r>
        <w:rPr>
          <w:color w:val="A70741"/>
          <w:spacing w:val="-13"/>
          <w:w w:val="75"/>
        </w:rPr>
        <w:t> </w:t>
      </w:r>
      <w:r>
        <w:rPr>
          <w:color w:val="A70741"/>
          <w:w w:val="75"/>
        </w:rPr>
        <w:t>inflation,</w:t>
      </w:r>
      <w:r>
        <w:rPr>
          <w:color w:val="A70741"/>
          <w:spacing w:val="-12"/>
          <w:w w:val="75"/>
        </w:rPr>
        <w:t> </w:t>
      </w:r>
      <w:r>
        <w:rPr>
          <w:color w:val="A70741"/>
          <w:spacing w:val="-3"/>
          <w:w w:val="75"/>
        </w:rPr>
        <w:t>before </w:t>
      </w:r>
      <w:r>
        <w:rPr>
          <w:color w:val="A70741"/>
          <w:w w:val="80"/>
        </w:rPr>
        <w:t>rising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back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above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target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2020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and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remaining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a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little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above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2%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as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domestic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inflationary</w:t>
      </w:r>
      <w:bookmarkStart w:name="4.2 External cost pressures" w:id="41"/>
      <w:bookmarkEnd w:id="41"/>
      <w:r>
        <w:rPr>
          <w:color w:val="A70741"/>
          <w:w w:val="80"/>
        </w:rPr>
      </w:r>
      <w:bookmarkStart w:name="Energy prices" w:id="42"/>
      <w:bookmarkEnd w:id="42"/>
      <w:r>
        <w:rPr>
          <w:color w:val="A70741"/>
          <w:w w:val="80"/>
        </w:rPr>
      </w:r>
      <w:r>
        <w:rPr>
          <w:color w:val="A70741"/>
          <w:w w:val="80"/>
        </w:rPr>
        <w:t> </w:t>
      </w:r>
      <w:r>
        <w:rPr>
          <w:color w:val="A70741"/>
          <w:w w:val="85"/>
        </w:rPr>
        <w:t>pressures</w:t>
      </w:r>
      <w:r>
        <w:rPr>
          <w:color w:val="A70741"/>
          <w:spacing w:val="-31"/>
          <w:w w:val="85"/>
        </w:rPr>
        <w:t> </w:t>
      </w:r>
      <w:r>
        <w:rPr>
          <w:color w:val="A70741"/>
          <w:w w:val="85"/>
        </w:rPr>
        <w:t>increase.</w:t>
      </w:r>
    </w:p>
    <w:p>
      <w:pPr>
        <w:pStyle w:val="BodyText"/>
        <w:spacing w:before="7"/>
        <w:rPr>
          <w:sz w:val="24"/>
        </w:rPr>
      </w:pPr>
    </w:p>
    <w:p>
      <w:pPr>
        <w:spacing w:after="0"/>
        <w:rPr>
          <w:sz w:val="24"/>
        </w:rPr>
        <w:sectPr>
          <w:headerReference w:type="default" r:id="rId79"/>
          <w:pgSz w:w="11910" w:h="16840"/>
          <w:pgMar w:header="425" w:footer="0" w:top="620" w:bottom="280" w:left="620" w:right="680"/>
          <w:pgNumType w:start="26"/>
        </w:sectPr>
      </w:pPr>
    </w:p>
    <w:p>
      <w:pPr>
        <w:pStyle w:val="BodyText"/>
        <w:spacing w:before="3"/>
      </w:pPr>
    </w:p>
    <w:p>
      <w:pPr>
        <w:spacing w:before="0"/>
        <w:ind w:left="173" w:right="0" w:firstLine="0"/>
        <w:jc w:val="left"/>
        <w:rPr>
          <w:rFonts w:ascii="BPG Sans Modern GPL&amp;GNU"/>
          <w:sz w:val="18"/>
        </w:rPr>
      </w:pPr>
      <w:r>
        <w:rPr/>
        <w:pict>
          <v:line style="position:absolute;mso-position-horizontal-relative:page;mso-position-vertical-relative:paragraph;z-index:15870464" from="39.685001pt,-4.426815pt" to="283.465001pt,-4.426815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95"/>
          <w:sz w:val="18"/>
        </w:rPr>
        <w:t>Chart</w:t>
      </w:r>
      <w:r>
        <w:rPr>
          <w:rFonts w:ascii="Trebuchet MS"/>
          <w:b/>
          <w:color w:val="A70741"/>
          <w:spacing w:val="-38"/>
          <w:w w:val="95"/>
          <w:sz w:val="18"/>
        </w:rPr>
        <w:t> </w:t>
      </w:r>
      <w:r>
        <w:rPr>
          <w:rFonts w:ascii="Trebuchet MS"/>
          <w:b/>
          <w:color w:val="A70741"/>
          <w:spacing w:val="-8"/>
          <w:w w:val="95"/>
          <w:sz w:val="18"/>
        </w:rPr>
        <w:t>4.1</w:t>
      </w:r>
      <w:r>
        <w:rPr>
          <w:rFonts w:ascii="Trebuchet MS"/>
          <w:b/>
          <w:color w:val="A70741"/>
          <w:spacing w:val="-3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CPI</w:t>
      </w:r>
      <w:r>
        <w:rPr>
          <w:rFonts w:ascii="BPG Sans Modern GPL&amp;GNU"/>
          <w:color w:val="A70741"/>
          <w:spacing w:val="-4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inflation</w:t>
      </w:r>
      <w:r>
        <w:rPr>
          <w:rFonts w:ascii="BPG Sans Modern GPL&amp;GNU"/>
          <w:color w:val="A70741"/>
          <w:spacing w:val="-4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is</w:t>
      </w:r>
      <w:r>
        <w:rPr>
          <w:rFonts w:ascii="BPG Sans Modern GPL&amp;GNU"/>
          <w:color w:val="A70741"/>
          <w:spacing w:val="-4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expected</w:t>
      </w:r>
      <w:r>
        <w:rPr>
          <w:rFonts w:ascii="BPG Sans Modern GPL&amp;GNU"/>
          <w:color w:val="A70741"/>
          <w:spacing w:val="-4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to</w:t>
      </w:r>
      <w:r>
        <w:rPr>
          <w:rFonts w:ascii="BPG Sans Modern GPL&amp;GNU"/>
          <w:color w:val="A70741"/>
          <w:spacing w:val="-4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fall</w:t>
      </w:r>
      <w:r>
        <w:rPr>
          <w:rFonts w:ascii="BPG Sans Modern GPL&amp;GNU"/>
          <w:color w:val="A70741"/>
          <w:spacing w:val="-4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below</w:t>
      </w:r>
      <w:r>
        <w:rPr>
          <w:rFonts w:ascii="BPG Sans Modern GPL&amp;GNU"/>
          <w:color w:val="A70741"/>
          <w:spacing w:val="-4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the</w:t>
      </w:r>
      <w:r>
        <w:rPr>
          <w:rFonts w:ascii="BPG Sans Modern GPL&amp;GNU"/>
          <w:color w:val="A70741"/>
          <w:spacing w:val="-4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target</w:t>
      </w:r>
    </w:p>
    <w:p>
      <w:pPr>
        <w:spacing w:before="11"/>
        <w:ind w:left="173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CPI inflation and Bank staff’s near-term projection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1" w:lineRule="exact" w:before="118"/>
        <w:ind w:left="4035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 cent</w:t>
      </w:r>
    </w:p>
    <w:p>
      <w:pPr>
        <w:spacing w:line="121" w:lineRule="exact" w:before="0"/>
        <w:ind w:left="4482" w:right="0" w:firstLine="0"/>
        <w:jc w:val="left"/>
        <w:rPr>
          <w:sz w:val="12"/>
        </w:rPr>
      </w:pPr>
      <w:r>
        <w:rPr/>
        <w:pict>
          <v:group style="position:absolute;margin-left:39.685001pt;margin-top:2.970543pt;width:212.6pt;height:113.4pt;mso-position-horizontal-relative:page;mso-position-vertical-relative:paragraph;z-index:15869952" coordorigin="794,59" coordsize="4252,2268">
            <v:line style="position:absolute" from="4750,59" to="4750,2327" stroked="true" strokeweight=".5pt" strokecolor="#939598">
              <v:stroke dashstyle="dash"/>
            </v:line>
            <v:shape style="position:absolute;left:793;top:512;width:4252;height:1816" coordorigin="794,512" coordsize="4252,1816" path="m964,1873l4876,1873m794,1873l907,1873m4932,512l5046,512m4932,967l5046,967m4932,1420l5046,1420m4932,1873l5046,1873m4750,2214l4750,2327m4369,2270l4369,2327m3994,2214l3994,2327m3611,2270l3611,2327m3236,2214l3236,2327m2856,2270l2856,2327m2478,2214l2478,2327m2096,2270l2096,2327m1721,2214l1721,2327m1338,2270l1338,2327m964,2214l964,2327e" filled="false" stroked="true" strokeweight=".5pt" strokecolor="#231f20">
              <v:path arrowok="t"/>
              <v:stroke dashstyle="solid"/>
            </v:shape>
            <v:shape style="position:absolute;left:4521;top:651;width:203;height:262" coordorigin="4521,652" coordsize="203,262" path="m4521,677l4598,677m4521,802l4598,802m4560,740l4560,677m4560,740l4560,802m4584,652l4660,652m4584,828l4660,828m4623,740l4623,652m4623,740l4623,828m4648,657l4724,657m4648,913l4724,913m4686,785l4686,657m4686,785l4686,913e" filled="false" stroked="true" strokeweight=".25pt" strokecolor="#ab937c">
              <v:path arrowok="t"/>
              <v:stroke dashstyle="solid"/>
            </v:shape>
            <v:shape style="position:absolute;left:4712;top:884;width:199;height:261" coordorigin="4712,884" coordsize="199,261" path="m4712,995l4789,995m4712,1119l4789,1119m4751,1057l4751,995m4751,1057l4751,1119m4770,969l4847,969m4770,1145l4847,1145m4809,1057l4809,969m4809,1057l4809,1145m4835,884l4911,884m4835,1139l4911,1139m4872,1012l4872,884m4872,1012l4872,1139e" filled="false" stroked="true" strokeweight=".25pt" strokecolor="#a70741">
              <v:path arrowok="t"/>
              <v:stroke dashstyle="solid"/>
            </v:shape>
            <v:shape style="position:absolute;left:4524;top:697;width:197;height:131" coordorigin="4525,697" coordsize="197,131" path="m4658,740l4623,697,4591,735,4560,697,4525,740,4560,782,4591,744,4623,782,4658,740xm4721,785l4686,742,4650,785,4686,827,4721,785xe" filled="true" fillcolor="#ab937c" stroked="false">
              <v:path arrowok="t"/>
              <v:fill type="solid"/>
            </v:shape>
            <v:shape style="position:absolute;left:4715;top:969;width:192;height:131" coordorigin="4716,970" coordsize="192,131" path="m4845,1057l4809,1015,4780,1050,4751,1015,4716,1057,4751,1100,4780,1065,4809,1100,4845,1057xm4908,1012l4872,970,4837,1012,4872,1055,4908,1012xe" filled="true" fillcolor="#a70741" stroked="false">
              <v:path arrowok="t"/>
              <v:fill type="solid"/>
            </v:shape>
            <v:shape style="position:absolute;left:793;top:512;width:114;height:909" coordorigin="794,512" coordsize="114,909" path="m794,512l907,512m794,967l907,967m794,1420l907,1420e" filled="false" stroked="true" strokeweight=".5pt" strokecolor="#231f20">
              <v:path arrowok="t"/>
              <v:stroke dashstyle="solid"/>
            </v:shape>
            <v:shape style="position:absolute;left:963;top:467;width:3723;height:1452" coordorigin="964,468" coordsize="3723,1452" path="m964,1012l1021,1102,1086,1147,1149,1057,1212,1193,1275,1012,1338,1147,1403,1193,1466,1330,1529,1285,1592,1420,1658,1648,1721,1738,1779,1873,1844,1873,1904,1919,1970,1828,2033,1873,2096,1828,2161,1873,2222,1919,2287,1919,2350,1828,2413,1783,2478,1738,2539,1738,2602,1648,2665,1738,2728,1738,2790,1648,2856,1601,2919,1601,2982,1420,3045,1465,3108,1330,3173,1147,3236,1057,3294,830,3359,830,3422,649,3485,559,3548,694,3611,694,3676,559,3739,512,3802,512,3865,468,3928,512,3994,512,4052,649,4117,740,4177,785,4243,785,4303,785,4369,740,4434,649,4495,785,4560,785,4623,830,4686,922e" filled="false" stroked="true" strokeweight="1pt" strokecolor="#a70741">
              <v:path arrowok="t"/>
              <v:stroke dashstyle="solid"/>
            </v:shape>
            <v:rect style="position:absolute;left:798;top:64;width:4242;height:2258" filled="false" stroked="true" strokeweight=".5pt" strokecolor="#231f20">
              <v:stroke dashstyle="solid"/>
            </v:rect>
            <v:shape style="position:absolute;left:4114;top:340;width:622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6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0"/>
                        <w:sz w:val="12"/>
                      </w:rPr>
                      <w:t>Projection</w:t>
                    </w:r>
                    <w:r>
                      <w:rPr>
                        <w:color w:val="AB937C"/>
                        <w:spacing w:val="-27"/>
                        <w:w w:val="80"/>
                        <w:sz w:val="12"/>
                      </w:rPr>
                      <w:t> </w:t>
                    </w:r>
                    <w:r>
                      <w:rPr>
                        <w:color w:val="AB937C"/>
                        <w:spacing w:val="-9"/>
                        <w:w w:val="80"/>
                        <w:sz w:val="12"/>
                      </w:rPr>
                      <w:t>in </w:t>
                    </w:r>
                    <w:r>
                      <w:rPr>
                        <w:color w:val="AB937C"/>
                        <w:w w:val="85"/>
                        <w:sz w:val="12"/>
                      </w:rPr>
                      <w:t>November</w:t>
                    </w:r>
                  </w:p>
                </w:txbxContent>
              </v:textbox>
              <w10:wrap type="none"/>
            </v:shape>
            <v:shape style="position:absolute;left:4241;top:1091;width:507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1"/>
        </w:rPr>
      </w:pPr>
    </w:p>
    <w:p>
      <w:pPr>
        <w:spacing w:before="0"/>
        <w:ind w:left="0" w:right="146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1"/>
        </w:rPr>
      </w:pPr>
    </w:p>
    <w:p>
      <w:pPr>
        <w:spacing w:before="0"/>
        <w:ind w:left="0" w:right="146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spacing w:before="1"/>
        <w:ind w:left="0" w:right="146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56"/>
        <w:ind w:left="4482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62"/>
        <w:ind w:left="0" w:right="146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56"/>
        <w:ind w:left="4482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23" w:lineRule="exact" w:before="62"/>
        <w:ind w:left="4499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tabs>
          <w:tab w:pos="631" w:val="left" w:leader="none"/>
          <w:tab w:pos="1012" w:val="left" w:leader="none"/>
          <w:tab w:pos="1389" w:val="left" w:leader="none"/>
          <w:tab w:pos="1770" w:val="left" w:leader="none"/>
          <w:tab w:pos="2147" w:val="left" w:leader="none"/>
          <w:tab w:pos="2527" w:val="left" w:leader="none"/>
          <w:tab w:pos="2904" w:val="left" w:leader="none"/>
          <w:tab w:pos="3285" w:val="left" w:leader="none"/>
          <w:tab w:pos="3662" w:val="left" w:leader="none"/>
          <w:tab w:pos="4043" w:val="left" w:leader="none"/>
        </w:tabs>
        <w:spacing w:line="123" w:lineRule="exact" w:before="0"/>
        <w:ind w:left="255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Jan.</w:t>
        <w:tab/>
        <w:t>July</w:t>
        <w:tab/>
        <w:t>Jan.</w:t>
        <w:tab/>
        <w:t>July</w:t>
        <w:tab/>
        <w:t>Jan.</w:t>
        <w:tab/>
        <w:t>July</w:t>
        <w:tab/>
        <w:t>Jan.</w:t>
        <w:tab/>
        <w:t>July</w:t>
        <w:tab/>
        <w:t>Jan.</w:t>
        <w:tab/>
        <w:t>July</w:t>
        <w:tab/>
        <w:t>Jan.</w:t>
      </w:r>
    </w:p>
    <w:p>
      <w:pPr>
        <w:tabs>
          <w:tab w:pos="1421" w:val="left" w:leader="none"/>
          <w:tab w:pos="2177" w:val="left" w:leader="none"/>
          <w:tab w:pos="2938" w:val="left" w:leader="none"/>
          <w:tab w:pos="3691" w:val="left" w:leader="none"/>
          <w:tab w:pos="4132" w:val="left" w:leader="none"/>
        </w:tabs>
        <w:spacing w:line="143" w:lineRule="exact"/>
        <w:ind w:left="597" w:right="0" w:firstLine="0"/>
        <w:rPr>
          <w:sz w:val="14"/>
        </w:rPr>
      </w:pPr>
      <w:r>
        <w:rPr>
          <w:position w:val="-2"/>
          <w:sz w:val="14"/>
        </w:rPr>
        <w:pict>
          <v:shape style="width:12.1pt;height:7.2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75"/>
                      <w:sz w:val="12"/>
                    </w:rPr>
                    <w:t>2014</w:t>
                  </w:r>
                </w:p>
              </w:txbxContent>
            </v:textbox>
          </v:shape>
        </w:pict>
      </w:r>
      <w:r>
        <w:rPr>
          <w:position w:val="-2"/>
          <w:sz w:val="14"/>
        </w:rPr>
      </w:r>
      <w:r>
        <w:rPr>
          <w:position w:val="-2"/>
          <w:sz w:val="14"/>
        </w:rPr>
        <w:tab/>
      </w:r>
      <w:r>
        <w:rPr>
          <w:position w:val="-2"/>
          <w:sz w:val="14"/>
        </w:rPr>
        <w:pict>
          <v:shape style="width:5.5pt;height:7.2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15</w:t>
                  </w:r>
                </w:p>
              </w:txbxContent>
            </v:textbox>
          </v:shape>
        </w:pict>
      </w:r>
      <w:r>
        <w:rPr>
          <w:position w:val="-2"/>
          <w:sz w:val="14"/>
        </w:rPr>
      </w:r>
      <w:r>
        <w:rPr>
          <w:position w:val="-2"/>
          <w:sz w:val="14"/>
        </w:rPr>
        <w:tab/>
      </w:r>
      <w:r>
        <w:rPr>
          <w:position w:val="-2"/>
          <w:sz w:val="14"/>
        </w:rPr>
        <w:pict>
          <v:shape style="width:5.7pt;height:7.2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85"/>
                      <w:sz w:val="12"/>
                    </w:rPr>
                    <w:t>16</w:t>
                  </w:r>
                </w:p>
              </w:txbxContent>
            </v:textbox>
          </v:shape>
        </w:pict>
      </w:r>
      <w:r>
        <w:rPr>
          <w:position w:val="-2"/>
          <w:sz w:val="14"/>
        </w:rPr>
      </w:r>
      <w:r>
        <w:rPr>
          <w:position w:val="-2"/>
          <w:sz w:val="14"/>
        </w:rPr>
        <w:tab/>
      </w:r>
      <w:r>
        <w:rPr>
          <w:position w:val="-2"/>
          <w:sz w:val="14"/>
        </w:rPr>
        <w:pict>
          <v:shape style="width:5.3pt;height:7.2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5"/>
                      <w:sz w:val="12"/>
                    </w:rPr>
                    <w:t>17</w:t>
                  </w:r>
                </w:p>
              </w:txbxContent>
            </v:textbox>
          </v:shape>
        </w:pict>
      </w:r>
      <w:r>
        <w:rPr>
          <w:position w:val="-2"/>
          <w:sz w:val="14"/>
        </w:rPr>
      </w:r>
      <w:r>
        <w:rPr>
          <w:position w:val="-2"/>
          <w:sz w:val="14"/>
        </w:rPr>
        <w:tab/>
      </w:r>
      <w:r>
        <w:rPr>
          <w:position w:val="-2"/>
          <w:sz w:val="14"/>
        </w:rPr>
        <w:pict>
          <v:shape style="width:5.75pt;height:7.2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5"/>
                      <w:sz w:val="12"/>
                    </w:rPr>
                    <w:t>18</w:t>
                  </w:r>
                </w:p>
              </w:txbxContent>
            </v:textbox>
          </v:shape>
        </w:pict>
      </w:r>
      <w:r>
        <w:rPr>
          <w:position w:val="-2"/>
          <w:sz w:val="14"/>
        </w:rPr>
      </w:r>
      <w:r>
        <w:rPr>
          <w:position w:val="-2"/>
          <w:sz w:val="14"/>
        </w:rPr>
        <w:tab/>
      </w:r>
      <w:r>
        <w:rPr>
          <w:position w:val="-2"/>
          <w:sz w:val="14"/>
        </w:rPr>
        <w:pict>
          <v:shape style="width:5.65pt;height:7.2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85"/>
                      <w:sz w:val="12"/>
                    </w:rPr>
                    <w:t>19</w:t>
                  </w:r>
                </w:p>
              </w:txbxContent>
            </v:textbox>
          </v:shape>
        </w:pict>
      </w:r>
      <w:r>
        <w:rPr>
          <w:position w:val="-2"/>
          <w:sz w:val="14"/>
        </w:rPr>
      </w:r>
    </w:p>
    <w:p>
      <w:pPr>
        <w:pStyle w:val="BodyText"/>
        <w:spacing w:before="10"/>
        <w:rPr>
          <w:sz w:val="10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10"/>
        <w:rPr>
          <w:sz w:val="10"/>
        </w:rPr>
      </w:pPr>
    </w:p>
    <w:p>
      <w:pPr>
        <w:spacing w:line="235" w:lineRule="auto" w:before="0"/>
        <w:ind w:left="343" w:right="70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beige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diamonds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central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projection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October,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November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December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time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November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27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Inflation</w:t>
      </w:r>
      <w:r>
        <w:rPr>
          <w:rFonts w:ascii="Trebuchet MS" w:hAnsi="Trebuchet MS"/>
          <w:i/>
          <w:color w:val="231F20"/>
          <w:spacing w:val="-20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Report</w:t>
      </w:r>
      <w:r>
        <w:rPr>
          <w:color w:val="231F20"/>
          <w:w w:val="85"/>
          <w:sz w:val="11"/>
        </w:rPr>
        <w:t>.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red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diamonds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spacing w:val="-3"/>
          <w:w w:val="85"/>
          <w:sz w:val="11"/>
        </w:rPr>
        <w:t>show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current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projection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January,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February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March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2019.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bands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side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80"/>
          <w:sz w:val="11"/>
        </w:rPr>
        <w:t>diamonds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root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mean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squared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error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one,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two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months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ahead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made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since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2004.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3"/>
        </w:rPr>
      </w:pPr>
    </w:p>
    <w:p>
      <w:pPr>
        <w:spacing w:line="249" w:lineRule="auto" w:before="0"/>
        <w:ind w:left="173" w:right="0" w:firstLine="0"/>
        <w:jc w:val="left"/>
        <w:rPr>
          <w:rFonts w:ascii="BPG Sans Modern GPL&amp;GNU"/>
          <w:sz w:val="18"/>
        </w:rPr>
      </w:pPr>
      <w:r>
        <w:rPr/>
        <w:pict>
          <v:line style="position:absolute;mso-position-horizontal-relative:page;mso-position-vertical-relative:paragraph;z-index:15873536" from="39.685001pt,-4.426799pt" to="283.465001pt,-4.426799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85"/>
          <w:sz w:val="18"/>
        </w:rPr>
        <w:t>Chart</w:t>
      </w:r>
      <w:r>
        <w:rPr>
          <w:rFonts w:ascii="Trebuchet MS"/>
          <w:b/>
          <w:color w:val="A70741"/>
          <w:spacing w:val="-9"/>
          <w:w w:val="85"/>
          <w:sz w:val="18"/>
        </w:rPr>
        <w:t> </w:t>
      </w:r>
      <w:r>
        <w:rPr>
          <w:rFonts w:ascii="Trebuchet MS"/>
          <w:b/>
          <w:color w:val="A70741"/>
          <w:w w:val="85"/>
          <w:sz w:val="18"/>
        </w:rPr>
        <w:t>4.2</w:t>
      </w:r>
      <w:r>
        <w:rPr>
          <w:rFonts w:ascii="Trebuchet MS"/>
          <w:b/>
          <w:color w:val="A70741"/>
          <w:spacing w:val="-8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Sterling</w:t>
      </w:r>
      <w:r>
        <w:rPr>
          <w:rFonts w:ascii="BPG Sans Modern GPL&amp;GNU"/>
          <w:color w:val="A70741"/>
          <w:spacing w:val="-12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wholesale</w:t>
      </w:r>
      <w:r>
        <w:rPr>
          <w:rFonts w:ascii="BPG Sans Modern GPL&amp;GNU"/>
          <w:color w:val="A70741"/>
          <w:spacing w:val="-9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energy</w:t>
      </w:r>
      <w:r>
        <w:rPr>
          <w:rFonts w:ascii="BPG Sans Modern GPL&amp;GNU"/>
          <w:color w:val="A70741"/>
          <w:spacing w:val="-9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prices</w:t>
      </w:r>
      <w:r>
        <w:rPr>
          <w:rFonts w:ascii="BPG Sans Modern GPL&amp;GNU"/>
          <w:color w:val="A70741"/>
          <w:spacing w:val="-9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have</w:t>
      </w:r>
      <w:r>
        <w:rPr>
          <w:rFonts w:ascii="BPG Sans Modern GPL&amp;GNU"/>
          <w:color w:val="A70741"/>
          <w:spacing w:val="-14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fallen</w:t>
      </w:r>
      <w:r>
        <w:rPr>
          <w:rFonts w:ascii="BPG Sans Modern GPL&amp;GNU"/>
          <w:color w:val="A70741"/>
          <w:spacing w:val="-9"/>
          <w:w w:val="85"/>
          <w:sz w:val="18"/>
        </w:rPr>
        <w:t> </w:t>
      </w:r>
      <w:r>
        <w:rPr>
          <w:rFonts w:ascii="BPG Sans Modern GPL&amp;GNU"/>
          <w:color w:val="A70741"/>
          <w:spacing w:val="-3"/>
          <w:w w:val="85"/>
          <w:sz w:val="18"/>
        </w:rPr>
        <w:t>since </w:t>
      </w:r>
      <w:r>
        <w:rPr>
          <w:rFonts w:ascii="BPG Sans Modern GPL&amp;GNU"/>
          <w:color w:val="A70741"/>
          <w:w w:val="95"/>
          <w:sz w:val="18"/>
        </w:rPr>
        <w:t>November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Sterling oil and wholesale gas prices</w:t>
      </w:r>
    </w:p>
    <w:p>
      <w:pPr>
        <w:spacing w:line="244" w:lineRule="auto" w:before="128"/>
        <w:ind w:left="607" w:right="1692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872512" from="51.878399pt,11.605928pt" to="58.964399pt,11.605928pt" stroked="true" strokeweight="1pt" strokecolor="#231f20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15873024" from="51.878399pt,20.693928pt" to="58.964399pt,20.693928pt" stroked="true" strokeweight="1pt" strokecolor="#231f20">
            <v:stroke dashstyle="dash"/>
            <w10:wrap type="none"/>
          </v:line>
        </w:pict>
      </w:r>
      <w:r>
        <w:rPr>
          <w:color w:val="231F20"/>
          <w:w w:val="80"/>
          <w:sz w:val="12"/>
        </w:rPr>
        <w:t>November 2018 </w:t>
      </w:r>
      <w:r>
        <w:rPr>
          <w:rFonts w:ascii="Trebuchet MS"/>
          <w:i/>
          <w:color w:val="231F20"/>
          <w:w w:val="80"/>
          <w:sz w:val="12"/>
        </w:rPr>
        <w:t>Inflation Report </w:t>
      </w:r>
      <w:r>
        <w:rPr>
          <w:color w:val="231F20"/>
          <w:w w:val="80"/>
          <w:sz w:val="12"/>
        </w:rPr>
        <w:t>futures curve</w:t>
      </w:r>
      <w:r>
        <w:rPr>
          <w:color w:val="231F20"/>
          <w:w w:val="80"/>
          <w:position w:val="4"/>
          <w:sz w:val="11"/>
        </w:rPr>
        <w:t>(a) </w:t>
      </w:r>
      <w:r>
        <w:rPr>
          <w:color w:val="231F20"/>
          <w:w w:val="80"/>
          <w:sz w:val="12"/>
        </w:rPr>
        <w:t>February 2019 </w:t>
      </w:r>
      <w:r>
        <w:rPr>
          <w:rFonts w:ascii="Trebuchet MS"/>
          <w:i/>
          <w:color w:val="231F20"/>
          <w:w w:val="80"/>
          <w:sz w:val="12"/>
        </w:rPr>
        <w:t>Inflation Report </w:t>
      </w:r>
      <w:r>
        <w:rPr>
          <w:color w:val="231F20"/>
          <w:w w:val="80"/>
          <w:sz w:val="12"/>
        </w:rPr>
        <w:t>futures curve</w:t>
      </w:r>
      <w:r>
        <w:rPr>
          <w:color w:val="231F20"/>
          <w:w w:val="80"/>
          <w:position w:val="4"/>
          <w:sz w:val="11"/>
        </w:rPr>
        <w:t>(a)</w:t>
      </w:r>
    </w:p>
    <w:p>
      <w:pPr>
        <w:pStyle w:val="Heading3"/>
        <w:numPr>
          <w:ilvl w:val="1"/>
          <w:numId w:val="34"/>
        </w:numPr>
        <w:tabs>
          <w:tab w:pos="684" w:val="left" w:leader="none"/>
        </w:tabs>
        <w:spacing w:line="240" w:lineRule="auto" w:before="97" w:after="0"/>
        <w:ind w:left="683" w:right="0" w:hanging="511"/>
        <w:jc w:val="left"/>
        <w:rPr>
          <w:rFonts w:ascii="BPG Sans Modern GPL&amp;GNU"/>
        </w:rPr>
      </w:pPr>
      <w:r>
        <w:rPr>
          <w:rFonts w:ascii="BPG Sans Modern GPL&amp;GNU"/>
          <w:color w:val="231F20"/>
          <w:w w:val="83"/>
        </w:rPr>
        <w:br w:type="column"/>
      </w:r>
      <w:r>
        <w:rPr>
          <w:rFonts w:ascii="BPG Sans Modern GPL&amp;GNU"/>
          <w:color w:val="231F20"/>
          <w:w w:val="95"/>
        </w:rPr>
        <w:t>Consumer</w:t>
      </w:r>
      <w:r>
        <w:rPr>
          <w:rFonts w:ascii="BPG Sans Modern GPL&amp;GNU"/>
          <w:color w:val="231F20"/>
          <w:spacing w:val="-41"/>
          <w:w w:val="95"/>
        </w:rPr>
        <w:t> </w:t>
      </w:r>
      <w:r>
        <w:rPr>
          <w:rFonts w:ascii="BPG Sans Modern GPL&amp;GNU"/>
          <w:color w:val="231F20"/>
          <w:w w:val="95"/>
        </w:rPr>
        <w:t>price</w:t>
      </w:r>
      <w:r>
        <w:rPr>
          <w:rFonts w:ascii="BPG Sans Modern GPL&amp;GNU"/>
          <w:color w:val="231F20"/>
          <w:spacing w:val="-40"/>
          <w:w w:val="95"/>
        </w:rPr>
        <w:t> </w:t>
      </w:r>
      <w:r>
        <w:rPr>
          <w:rFonts w:ascii="BPG Sans Modern GPL&amp;GNU"/>
          <w:color w:val="231F20"/>
          <w:w w:val="95"/>
        </w:rPr>
        <w:t>developments</w:t>
      </w:r>
    </w:p>
    <w:p>
      <w:pPr>
        <w:pStyle w:val="BodyText"/>
        <w:spacing w:line="259" w:lineRule="auto" w:before="265"/>
        <w:ind w:left="173" w:right="206"/>
      </w:pPr>
      <w:r>
        <w:rPr>
          <w:color w:val="231F20"/>
          <w:w w:val="80"/>
        </w:rPr>
        <w:t>CPI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2.1%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December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2018,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from 3.1%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2017,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partly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due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diminishing</w:t>
      </w:r>
      <w:r>
        <w:rPr>
          <w:color w:val="231F20"/>
          <w:spacing w:val="-30"/>
          <w:w w:val="80"/>
        </w:rPr>
        <w:t> </w:t>
      </w:r>
      <w:r>
        <w:rPr>
          <w:color w:val="231F20"/>
          <w:spacing w:val="-3"/>
          <w:w w:val="80"/>
        </w:rPr>
        <w:t>effects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referendum-related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depreciation.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2018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Q4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whole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2.3%,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November</w:t>
      </w:r>
      <w:r>
        <w:rPr>
          <w:color w:val="231F20"/>
          <w:spacing w:val="-41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color w:val="231F20"/>
          <w:w w:val="80"/>
        </w:rPr>
        <w:t>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partly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because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petrol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4"/>
          <w:w w:val="80"/>
        </w:rPr>
        <w:t>were </w:t>
      </w:r>
      <w:r>
        <w:rPr>
          <w:color w:val="231F20"/>
          <w:w w:val="80"/>
        </w:rPr>
        <w:t>lower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expected,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significant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prices </w:t>
      </w:r>
      <w:r>
        <w:rPr>
          <w:color w:val="231F20"/>
          <w:w w:val="85"/>
        </w:rPr>
        <w:t>since November. Food price inflation and clothing and footwear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price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were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than expected.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59" w:lineRule="auto"/>
        <w:ind w:left="173" w:right="270"/>
      </w:pPr>
      <w:r>
        <w:rPr>
          <w:color w:val="231F20"/>
          <w:w w:val="80"/>
        </w:rPr>
        <w:t>Inflation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1.8%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January,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spacing w:val="-3"/>
          <w:w w:val="80"/>
        </w:rPr>
        <w:t>remain </w:t>
      </w:r>
      <w:r>
        <w:rPr>
          <w:color w:val="231F20"/>
          <w:w w:val="85"/>
        </w:rPr>
        <w:t>just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below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target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throughout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2019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Q1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37"/>
          <w:w w:val="85"/>
        </w:rPr>
        <w:t> </w:t>
      </w:r>
      <w:r>
        <w:rPr>
          <w:rFonts w:ascii="BPG Sans Modern GPL&amp;GNU"/>
          <w:color w:val="231F20"/>
          <w:w w:val="85"/>
        </w:rPr>
        <w:t>4.1</w:t>
      </w:r>
      <w:r>
        <w:rPr>
          <w:color w:val="231F20"/>
          <w:w w:val="85"/>
        </w:rPr>
        <w:t>).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That forecast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November</w:t>
      </w:r>
      <w:r>
        <w:rPr>
          <w:color w:val="231F20"/>
          <w:spacing w:val="-43"/>
          <w:w w:val="85"/>
        </w:rPr>
        <w:t> </w:t>
      </w:r>
      <w:r>
        <w:rPr>
          <w:rFonts w:ascii="Trebuchet MS"/>
          <w:i/>
          <w:color w:val="231F20"/>
          <w:w w:val="85"/>
        </w:rPr>
        <w:t>Report</w:t>
      </w:r>
      <w:r>
        <w:rPr>
          <w:color w:val="231F20"/>
          <w:w w:val="85"/>
        </w:rPr>
        <w:t>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mainly </w:t>
      </w:r>
      <w:r>
        <w:rPr>
          <w:color w:val="231F20"/>
          <w:w w:val="80"/>
        </w:rPr>
        <w:t>reflecting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petrol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prices.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also includes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estimated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announced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 </w:t>
      </w:r>
      <w:r>
        <w:rPr>
          <w:rFonts w:ascii="Trebuchet MS"/>
          <w:i/>
          <w:color w:val="231F20"/>
          <w:w w:val="85"/>
        </w:rPr>
        <w:t>Budget</w:t>
      </w:r>
      <w:r>
        <w:rPr>
          <w:rFonts w:ascii="Trebuchet MS"/>
          <w:i/>
          <w:color w:val="231F20"/>
          <w:spacing w:val="-39"/>
          <w:w w:val="85"/>
        </w:rPr>
        <w:t> </w:t>
      </w:r>
      <w:r>
        <w:rPr>
          <w:rFonts w:ascii="Trebuchet MS"/>
          <w:i/>
          <w:color w:val="231F20"/>
          <w:w w:val="85"/>
        </w:rPr>
        <w:t>2018</w:t>
      </w:r>
      <w:r>
        <w:rPr>
          <w:color w:val="231F20"/>
          <w:w w:val="85"/>
        </w:rPr>
        <w:t>.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These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measures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include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freeze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fuel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duty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alcohol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duties,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together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reduce </w:t>
      </w:r>
      <w:r>
        <w:rPr>
          <w:color w:val="231F20"/>
          <w:w w:val="85"/>
        </w:rPr>
        <w:t>inflation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just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under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0.1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percentage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points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from</w:t>
      </w:r>
    </w:p>
    <w:p>
      <w:pPr>
        <w:pStyle w:val="BodyText"/>
        <w:spacing w:before="2"/>
        <w:ind w:left="173"/>
      </w:pPr>
      <w:r>
        <w:rPr>
          <w:color w:val="231F20"/>
          <w:w w:val="85"/>
        </w:rPr>
        <w:t>early 2019.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259" w:lineRule="auto" w:before="1"/>
        <w:ind w:left="173" w:right="338"/>
      </w:pPr>
      <w:r>
        <w:rPr>
          <w:color w:val="231F20"/>
          <w:w w:val="75"/>
        </w:rPr>
        <w:t>Over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forecast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period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whole,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external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cost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pressures </w:t>
      </w:r>
      <w:r>
        <w:rPr>
          <w:color w:val="231F20"/>
          <w:w w:val="85"/>
        </w:rPr>
        <w:t>are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compared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years (Section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4.2).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Domestic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pressures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continue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strengthen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4.3).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2"/>
          <w:w w:val="80"/>
        </w:rPr>
        <w:t>expectations,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698" w:space="632"/>
            <w:col w:w="5280"/>
          </w:cols>
        </w:sectPr>
      </w:pPr>
    </w:p>
    <w:p>
      <w:pPr>
        <w:pStyle w:val="BodyText"/>
        <w:spacing w:before="3"/>
        <w:rPr>
          <w:sz w:val="11"/>
        </w:rPr>
      </w:pPr>
    </w:p>
    <w:p>
      <w:pPr>
        <w:spacing w:before="1"/>
        <w:ind w:left="174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180</w:t>
      </w:r>
    </w:p>
    <w:p>
      <w:pPr>
        <w:spacing w:before="108"/>
        <w:ind w:left="175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160</w:t>
      </w:r>
    </w:p>
    <w:p>
      <w:pPr>
        <w:spacing w:before="108"/>
        <w:ind w:left="174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140</w:t>
      </w:r>
    </w:p>
    <w:p>
      <w:pPr>
        <w:spacing w:before="109"/>
        <w:ind w:left="179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120</w:t>
      </w:r>
    </w:p>
    <w:p>
      <w:pPr>
        <w:spacing w:before="108"/>
        <w:ind w:left="173" w:right="0" w:firstLine="0"/>
        <w:jc w:val="left"/>
        <w:rPr>
          <w:sz w:val="12"/>
        </w:rPr>
      </w:pPr>
      <w:r>
        <w:rPr>
          <w:color w:val="231F20"/>
          <w:w w:val="70"/>
          <w:sz w:val="12"/>
        </w:rPr>
        <w:t>100</w:t>
      </w:r>
    </w:p>
    <w:p>
      <w:pPr>
        <w:spacing w:before="108"/>
        <w:ind w:left="223" w:right="0" w:firstLine="0"/>
        <w:jc w:val="left"/>
        <w:rPr>
          <w:sz w:val="12"/>
        </w:rPr>
      </w:pPr>
      <w:r>
        <w:rPr>
          <w:color w:val="231F20"/>
          <w:w w:val="70"/>
          <w:sz w:val="12"/>
        </w:rPr>
        <w:t>80</w:t>
      </w:r>
    </w:p>
    <w:p>
      <w:pPr>
        <w:spacing w:before="109"/>
        <w:ind w:left="225" w:right="0" w:firstLine="0"/>
        <w:jc w:val="left"/>
        <w:rPr>
          <w:sz w:val="12"/>
        </w:rPr>
      </w:pPr>
      <w:r>
        <w:rPr>
          <w:color w:val="231F20"/>
          <w:w w:val="65"/>
          <w:sz w:val="12"/>
        </w:rPr>
        <w:t>60</w:t>
      </w:r>
    </w:p>
    <w:p>
      <w:pPr>
        <w:spacing w:before="108"/>
        <w:ind w:left="223" w:right="0" w:firstLine="0"/>
        <w:jc w:val="left"/>
        <w:rPr>
          <w:sz w:val="12"/>
        </w:rPr>
      </w:pPr>
      <w:r>
        <w:rPr>
          <w:color w:val="231F20"/>
          <w:w w:val="70"/>
          <w:sz w:val="12"/>
        </w:rPr>
        <w:t>40</w:t>
      </w:r>
    </w:p>
    <w:p>
      <w:pPr>
        <w:spacing w:before="108"/>
        <w:ind w:left="228" w:right="0" w:firstLine="0"/>
        <w:jc w:val="lef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spacing w:line="47" w:lineRule="exact" w:before="109"/>
        <w:ind w:left="0" w:right="0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37"/>
        <w:ind w:left="1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Pence</w:t>
      </w:r>
      <w:r>
        <w:rPr>
          <w:color w:val="231F20"/>
          <w:spacing w:val="-22"/>
          <w:w w:val="80"/>
          <w:sz w:val="12"/>
        </w:rPr>
        <w:t> </w:t>
      </w:r>
      <w:r>
        <w:rPr>
          <w:color w:val="231F20"/>
          <w:w w:val="80"/>
          <w:sz w:val="12"/>
        </w:rPr>
        <w:t>per</w:t>
      </w:r>
      <w:r>
        <w:rPr>
          <w:color w:val="231F20"/>
          <w:spacing w:val="-22"/>
          <w:w w:val="80"/>
          <w:sz w:val="12"/>
        </w:rPr>
        <w:t> </w:t>
      </w:r>
      <w:r>
        <w:rPr>
          <w:color w:val="231F20"/>
          <w:w w:val="80"/>
          <w:sz w:val="12"/>
        </w:rPr>
        <w:t>therm</w:t>
      </w:r>
    </w:p>
    <w:p>
      <w:pPr>
        <w:spacing w:line="121" w:lineRule="exact" w:before="37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£ per barrel</w:t>
      </w:r>
    </w:p>
    <w:p>
      <w:pPr>
        <w:spacing w:line="121" w:lineRule="exact" w:before="0"/>
        <w:ind w:left="0" w:right="38" w:firstLine="0"/>
        <w:jc w:val="right"/>
        <w:rPr>
          <w:sz w:val="12"/>
        </w:rPr>
      </w:pPr>
      <w:r>
        <w:rPr/>
        <w:pict>
          <v:group style="position:absolute;margin-left:51.766998pt;margin-top:2.972566pt;width:213.6pt;height:113.4pt;mso-position-horizontal-relative:page;mso-position-vertical-relative:paragraph;z-index:15872000" coordorigin="1035,59" coordsize="4272,2268">
            <v:shape style="position:absolute;left:1035;top:311;width:4252;height:1008" coordorigin="1035,311" coordsize="4252,1008" path="m1035,311l1149,311m1035,564l1149,564m1035,815l1149,815m1035,1068l1149,1068m1035,1319l1149,1319m5174,582l5287,582m5174,757l5287,757e" filled="false" stroked="true" strokeweight=".5pt" strokecolor="#231f20">
              <v:path arrowok="t"/>
              <v:stroke dashstyle="solid"/>
            </v:shape>
            <v:shape style="position:absolute;left:4262;top:548;width:856;height:183" coordorigin="4262,549" coordsize="856,183" path="m4262,553l4285,549,4305,555,4325,559,4346,560,4369,564,4389,568,4410,571,4433,575,4453,580,4476,584,4497,590,4517,595,4540,600,4561,606,4581,611,4604,617,4625,622,4648,628,4668,633,4689,639,4712,644,4732,648,4755,653,4776,659,4796,664,4819,670,4840,673,4860,679,4881,682,4904,688,4924,693,4947,697,4968,702,4988,706,5011,711,5032,715,5055,720,5075,724,5096,728,5117,731e" filled="false" stroked="true" strokeweight="1pt" strokecolor="#a70741">
              <v:path arrowok="t"/>
              <v:stroke dashstyle="dot"/>
            </v:shape>
            <v:shape style="position:absolute;left:1205;top:226;width:3100;height:1079" coordorigin="1205,227" coordsize="3100,1079" path="m1205,1100l1205,1119,1208,1135,1208,1130,1211,1135,1211,1137,1211,1151,1211,1168,1213,1164,1216,1164,1216,1173,1216,1166,1216,1173,1218,1159,1218,1164,1221,1146,1221,1137,1221,1150,1223,1137,1223,1151,1226,1130,1226,1120,1226,1130,1228,1113,1228,1122,1231,1119,1231,1128,1231,1111,1231,1110,1234,1137,1236,1119,1236,1135,1236,1130,1236,1115,1239,1122,1239,1124,1241,1110,1241,1097,1244,1097,1246,1090,1246,1086,1246,1077,1249,1086,1249,1080,1251,1073,1251,1077,1251,1088,1254,1086,1254,1080,1254,1079,1257,1084,1257,1090,1259,1086,1259,1093,1262,1077,1262,1066,1264,1057,1264,1051,1264,1048,1267,1026,1267,1020,1269,1022,1269,1030,1269,1022,1272,1024,1275,1024,1275,1033,1275,1031,1275,1026,1277,1031,1280,1046,1280,1060,1280,1059,1282,1051,1282,1040,1285,1048,1285,1037,1285,1040,1287,1037,1287,1046,1290,1051,1290,1055,1290,1059,1290,1070,1292,1077,1295,1066,1295,1070,1295,1059,1295,1050,1298,1048,1300,1037,1300,1039,1300,1011,1300,1019,1303,1006,1303,1015,1305,1006,1305,1002,1305,1004,1308,1010,1308,1030,1310,1028,1310,1026,1310,1015,1313,1008,1313,1006,1315,1000,1315,995,1315,1013,1318,1004,1318,1022,1318,1010,1321,999,1321,997,1323,991,1323,995,1323,1002,1326,1002,1326,993,1328,999,1328,1011,1328,1004,1331,1002,1331,997,1333,990,1336,971,1336,962,1339,960,1339,973,1339,960,1341,946,1344,951,1344,960,1344,957,1344,959,1346,957,1346,955,1349,986,1349,973,1349,984,1351,968,1354,962,1354,975,1354,977,1354,986,1356,1015,1359,1010,1359,1026,1359,1028,1359,1022,1362,1022,1362,1017,1364,1006,1364,1022,1364,1019,1367,1026,1367,1033,1369,1035,1369,1030,1369,1024,1372,1022,1372,1026,1374,1013,1374,1017,1374,1006,1377,995,1377,984,1379,979,1379,977,1379,979,1382,975,1382,971,1382,957,1385,959,1385,964,1387,953,1387,951,1387,946,1390,946,1390,948,1392,953,1392,966,1392,964,1395,942,1395,950,1397,962,1397,964,1397,962,1397,951,1400,951,1402,970,1402,962,1402,940,1405,935,1408,917,1408,900,1408,910,1408,899,1410,906,1413,922,1413,911,1413,888,1415,879,1415,868,1418,888,1418,871,1418,875,1418,855,1420,866,1423,844,1423,850,1423,859,1423,851,1426,848,1426,880,1428,859,1428,855,1428,842,1431,844,1431,824,1433,824,1433,830,1433,817,1436,824,1436,846,1438,862,1438,859,1438,877,1441,870,1443,866,1443,853,1443,870,1446,880,1446,868,1446,835,1449,840,1449,835,1451,837,1451,848,1451,830,1454,828,1454,813,1456,810,1456,799,1459,795,1459,806,1461,806,1461,768,1461,766,1464,775,1466,799,1466,788,1466,791,1466,810,1469,822,1469,804,1472,826,1472,835,1472,844,1474,831,1474,844,1477,842,1477,853,1477,839,1479,828,1479,824,1482,819,1482,815,1482,817,1482,833,1484,826,1487,839,1487,848,1487,835,1487,806,1490,793,1490,800,1492,800,1492,784,1492,786,1495,779,1495,746,1497,744,1497,773,1497,768,1500,762,1500,748,1502,766,1502,744,1502,751,1505,742,1505,770,1507,740,1507,737,1507,739,1510,722,1510,708,1513,704,1515,733,1515,711,1515,737,1518,742,1520,746,1520,751,1520,722,1523,717,1525,750,1525,744,1525,715,1525,731,1528,713,1530,691,1530,688,1530,673,1530,679,1533,673,1533,666,1536,639,1536,635,1536,646,1538,639,1538,630,1541,619,1541,606,1541,619,1543,610,1543,611,1546,628,1546,655,1546,660,1546,620,1548,620,1551,575,1551,540,1551,544,1551,513,1553,544,1553,530,1556,540,1556,542,1556,526,1559,528,1559,515,1561,470,1561,486,1561,484,1564,480,1564,506,1566,486,1566,517,1566,508,1569,491,1569,526,1569,540,1571,497,1571,435,1574,446,1574,459,1574,433,1577,406,1577,424,1579,457,1579,459,1579,422,1582,471,1582,448,1584,420,1584,426,1584,444,1587,408,1587,404,1589,408,1589,404,1589,366,1589,348,1592,362,1594,375,1594,428,1594,430,1594,380,1597,362,1597,373,1600,424,1600,453,1600,500,1602,502,1602,482,1605,502,1605,539,1605,528,1605,544,1607,533,1610,555,1610,515,1610,544,1610,539,1612,571,1615,590,1615,593,1615,580,1615,606,1617,617,1617,620,1620,577,1620,588,1620,593,1623,602,1623,588,1625,579,1625,520,1625,570,1628,568,1628,551,1630,548,1630,560,1630,559,1633,588,1633,590,1635,604,1635,615,1638,626,1638,655,1638,659,1641,673,1641,700,1643,757,1643,750,1643,724,1646,735,1646,697,1648,644,1648,673,1648,679,1651,659,1651,664,1653,751,1653,675,1653,695,1653,739,1656,760,1658,791,1658,804,1658,793,1658,819,1661,848,1664,886,1664,935,1664,942,1666,946,1666,904,1669,940,1669,957,1669,922,1669,960,1671,962,1674,946,1674,942,1674,964,1674,935,1676,968,1676,919,1679,968,1679,1002,1679,999,1681,988,1681,1010,1684,1039,1684,991,1684,1030,1687,1051,1687,1059,1689,1068,1689,1091,1689,1070,1692,1026,1692,1075,1694,1051,1694,1057,1694,1042,1697,1080,1697,1102,1699,1139,1699,1160,1702,1122,1702,1151,1702,1122,1705,1090,1707,1126,1707,1128,1707,1142,1710,1162,1710,1142,1712,1173,1712,1179,1712,1226,1715,1206,1717,1173,1717,1171,1717,1122,1720,1055,1722,1057,1722,1044,1722,1102,1722,1113,1725,1130,1728,1088,1728,1086,1728,1097,1730,1115,1730,1108,1733,1097,1733,1066,1733,1079,1733,1037,1735,1055,1738,1102,1738,1099,1738,1091,1738,1086,1740,1071,1740,1095,1743,1100,1743,1086,1743,1088,1745,1091,1745,1106,1748,1097,1748,1086,1748,1102,1751,1111,1751,1150,1753,1150,1753,1126,1753,1128,1756,1151,1756,1126,1758,1095,1758,1084,1758,1080,1761,1106,1761,1084,1761,1060,1763,1084,1763,1080,1766,1068,1766,1079,1766,1099,1768,1066,1768,1075,1771,1077,1771,1046,1771,1035,1774,1048,1774,1026,1776,1002,1776,1017,1776,1000,1779,1011,1781,1048,1781,1037,1781,1000,1784,993,1784,1002,1786,1031,1786,1011,1786,988,1789,988,1789,1010,1792,1028,1792,1024,1792,1022,1794,1013,1794,1042,1797,1040,1797,1042,1797,1040,1797,1026,1799,1048,1802,1059,1802,1050,1802,1051,1802,1017,1804,995,1804,1002,1807,986,1807,984,1807,960,1809,977,1809,970,1812,973,1812,966,1812,999,1815,971,1815,973,1817,962,1817,973,1817,971,1820,980,1820,970,1822,937,1822,926,1825,917,1825,931,1827,895,1827,891,1830,886,1830,882,1830,877,1832,875,1832,879,1835,891,1835,897,1835,884,1838,884,1838,904,1840,930,1840,906,1840,915,1840,890,1843,908,1845,893,1845,906,1845,908,1845,931,1848,937,1848,946,1850,962,1850,982,1853,990,1853,979,1856,982,1856,957,1856,959,1856,940,1858,933,1861,935,1861,926,1861,911,1861,888,1863,895,1866,906,1866,935,1866,900,1866,884,1868,875,1868,862,1871,859,1871,857,1871,868,1873,857,1873,868,1876,859,1876,884,1879,884,1879,866,1881,851,1881,857,1881,853,1884,850,1884,877,1884,868,1886,850,1886,855,1889,895,1889,899,1889,908,1891,917,1891,922,1894,920,1894,899,1894,893,1896,899,1896,926,1899,922,1899,904,1899,882,1902,888,1902,879,1904,900,1904,886,1904,919,1904,931,1907,924,1909,911,1909,920,1909,891,1909,886,1912,893,1912,891,1914,880,1914,893,1914,882,1917,864,1917,848,1920,835,1920,831,1920,822,1920,819,1922,813,1925,826,1925,808,1925,802,1925,808,1927,819,1927,808,1930,830,1930,813,1930,842,1932,824,1932,806,1935,806,1935,813,1935,835,1937,826,1937,824,1940,811,1940,830,1940,840,1943,820,1943,817,1945,810,1945,826,1945,819,1948,822,1948,831,1948,815,1950,822,1950,820,1953,800,1953,799,1953,819,1955,815,1955,813,1958,819,1958,826,1958,853,1960,862,1960,866,1963,862,1963,859,1963,846,1966,850,1966,837,1968,848,1968,833,1968,815,1968,804,1971,804,1973,790,1973,786,1973,795,1976,795,1976,760,1978,757,1978,735,1978,744,1981,746,1981,768,1983,788,1983,795,1983,800,1983,808,1986,813,1989,808,1989,820,1989,837,1989,855,1991,844,1991,846,1994,857,1994,855,1994,862,1996,828,1996,802,1999,804,1999,842,1999,850,2001,853,2001,826,2004,819,2004,808,2004,824,2007,828,2007,793,2009,791,2009,773,2009,748,2012,753,2012,766,2012,753,2014,766,2014,751,2017,739,2017,726,2017,715,2019,720,2019,713,2022,708,2022,699,2024,702,2024,720,2027,726,2027,710,2027,704,2027,708,2030,713,2032,706,2032,710,2032,711,2035,711,2037,691,2037,700,2037,695,2037,671,2040,671,2040,653,2042,646,2042,655,2042,659,2045,668,2045,673,2047,673,2047,662,2047,655,2047,670,2050,677,2053,673,2053,670,2053,650,2055,664,2055,675,2058,653,2058,651,2058,650,2060,622,2060,651,2063,686,2063,706,2063,702,2065,695,2065,690,2068,679,2068,686,2068,708,2071,733,2071,750,2073,751,2073,779,2073,770,2076,780,2076,779,2078,739,2078,746,2081,740,2081,773,2081,740,2083,737,2083,777,2086,771,2086,755,2086,751,2088,739,2088,737,2091,757,2091,730,2091,724,2091,717,2094,719,2096,722,2096,726,2096,753,2099,730,2099,742,2101,770,2101,768,2101,804,2104,811,2104,808,2106,817,2106,784,2106,770,2109,770,2109,779,2111,757,2111,766,2111,777,2111,782,2114,773,2117,766,2117,775,2117,746,2117,759,2119,760,2119,788,2122,784,2122,770,2122,757,2124,739,2124,726,2127,724,2127,722,2127,753,2129,746,2129,750,2132,775,2132,790,2132,795,2135,797,2135,779,2135,784,2137,797,2137,802,2140,810,2140,822,2140,802,2142,799,2142,770,2145,779,2145,786,2145,773,2147,766,2147,771,2150,768,2150,757,2150,759,2152,766,2152,750,2155,742,2155,748,2155,750,2155,759,2158,762,2160,744,2160,757,2160,766,2160,770,2163,766,2163,773,2165,764,2165,746,2165,728,2168,710,2168,719,2170,706,2170,699,2170,724,2170,711,2173,717,2175,710,2175,700,2175,720,2175,731,2178,713,2181,740,2181,717,2181,731,2181,717,2183,713,2183,720,2186,713,2186,726,2186,728,2188,713,2188,699,2191,695,2191,693,2191,680,2193,677,2193,682,2196,664,2196,675,2196,706,2199,697,2199,706,2199,724,2201,704,2201,715,2204,719,2204,724,2204,680,2206,684,2206,677,2209,653,2209,679,2209,637,2211,619,2214,622,2214,628,2214,624,2216,626,2216,633,2219,635,2219,624,2219,610,2219,608,2222,599,2224,591,2224,580,2224,571,2224,566,2227,579,2227,575,2229,570,2229,571,2229,582,2232,579,2232,573,2234,590,2234,557,2234,571,2234,584,2237,562,2239,546,2239,548,2239,559,2239,551,2242,562,2242,570,2245,568,2245,575,2245,571,2247,584,2247,586,2250,557,2250,573,2250,544,2252,542,2252,539,2255,530,2255,535,2255,548,2257,557,2257,544,2260,528,2260,535,2262,513,2262,537,2262,500,2265,522,2265,530,2268,475,2268,488,2268,428,2270,426,2270,413,2273,430,2273,388,2273,390,2275,402,2275,388,2278,399,2278,413,2278,390,2278,382,2280,400,2283,406,2283,459,2283,431,2283,390,2286,397,2288,402,2288,397,2288,395,2288,382,2291,373,2291,380,2293,368,2293,379,2293,353,2296,339,2296,326,2298,330,2298,326,2298,317,2298,280,2301,322,2303,331,2303,315,2303,322,2303,302,2306,313,2306,330,2309,311,2309,322,2311,322,2311,315,2314,302,2314,324,2314,308,2316,326,2316,339,2319,357,2319,455,2319,462,2321,391,2321,375,2324,437,2324,420,2324,404,2326,439,2326,437,2326,413,2329,424,2329,415,2332,439,2332,417,2332,395,2334,400,2334,410,2337,413,2337,393,2337,413,2339,393,2342,413,2342,393,2342,379,2342,357,2344,359,2347,364,2347,357,2347,404,2347,393,2350,404,2350,426,2352,433,2352,399,2352,439,2355,470,2357,444,2357,406,2357,417,2360,419,2360,422,2362,399,2362,386,2362,337,2362,350,2365,348,2367,353,2367,364,2367,355,2370,362,2373,355,2373,370,2373,364,2375,371,2375,377,2378,379,2378,388,2380,382,2380,395,2383,430,2383,482,2383,460,2385,522,2385,510,2385,491,2388,471,2388,479,2390,462,2390,466,2390,464,2393,497,2393,477,2396,475,2396,462,2396,453,2398,437,2398,426,2401,413,2401,399,2401,395,2403,373,2403,395,2406,415,2406,391,2406,351,2406,350,2408,371,2411,375,2411,386,2411,391,2411,340,2414,344,2414,362,2416,379,2416,350,2416,379,2419,397,2419,426,2421,419,2421,410,2421,446,2424,462,2424,459,2426,473,2426,462,2426,428,2426,448,2429,420,2431,408,2431,411,2431,386,2431,355,2434,395,2434,400,2437,420,2437,397,2437,419,2439,404,2439,406,2442,411,2442,399,2442,431,2444,446,2444,439,2447,433,2447,415,2447,404,2449,382,2449,380,2449,402,2452,391,2452,395,2454,399,2454,388,2454,402,2457,439,2457,437,2460,440,2460,420,2460,424,2462,417,2462,426,2465,402,2465,384,2465,395,2467,413,2467,397,2470,413,2470,395,2470,413,2470,431,2472,415,2475,437,2475,406,2475,446,2475,459,2478,460,2478,457,2480,433,2480,417,2480,419,2483,413,2485,408,2485,402,2485,415,2488,415,2490,382,2490,362,2490,366,2490,350,2493,368,2495,362,2495,351,2495,366,2495,364,2498,366,2501,379,2501,380,2501,397,2503,395,2503,402,2506,400,2506,404,2506,397,2508,400,2508,404,2511,413,2511,395,2511,368,2513,348,2513,335,2516,322,2516,328,2518,328,2518,319,2518,297,2521,282,2521,291,2524,297,2524,277,2524,255,2526,230,2526,237,2529,255,2529,280,2529,277,2531,248,2531,260,2534,264,2534,270,2534,251,2534,244,2536,231,2539,227,2539,230,2539,239,2539,259,2541,239,2541,255,2544,260,2544,259,2544,264,2547,246,2549,253,2549,275,2549,279,2552,260,2554,264,2554,284,2554,273,2557,280,2557,308,2559,310,2559,299,2559,295,2562,322,2562,328,2565,346,2565,353,2565,346,2567,344,2567,350,2570,339,2570,340,2572,344,2575,357,2575,380,2575,408,2577,408,2577,411,2580,420,2580,415,2582,428,2582,415,2582,420,2585,439,2588,411,2588,422,2588,439,2590,430,2590,426,2593,430,2593,435,2593,466,2593,473,2595,506,2598,502,2598,508,2598,493,2598,520,2600,502,2603,546,2603,539,2603,553,2603,531,2605,546,2605,566,2608,568,2608,608,2608,640,2611,617,2611,613,2613,597,2613,586,2613,600,2613,551,2616,555,2618,515,2618,517,2618,510,2618,524,2621,506,2621,524,2623,504,2623,491,2623,479,2626,464,2626,457,2629,440,2629,420,2629,431,2631,457,2631,460,2634,437,2634,448,2634,431,2636,437,2636,450,2639,446,2639,433,2639,404,2641,400,2641,384,2641,380,2644,359,2644,368,2646,373,2646,359,2646,335,2649,337,2649,340,2652,351,2652,344,2652,348,2654,359,2657,375,2657,380,2657,379,2659,360,2662,359,2662,375,2662,382,2662,397,2664,388,2664,380,2667,384,2667,373,2667,370,2669,368,2669,404,2672,422,2672,459,2672,430,2675,424,2675,440,2677,442,2677,431,2677,408,2677,406,2680,419,2682,426,2682,457,2682,419,2682,420,2685,408,2685,386,2687,386,2687,360,2687,391,2690,371,2690,382,2693,397,2693,406,2693,419,2695,424,2695,435,2698,448,2698,430,2700,431,2700,433,2700,444,2703,453,2703,479,2705,455,2705,420,2705,464,2708,462,2708,430,2710,437,2710,444,2710,428,2713,440,2713,422,2716,402,2716,413,2716,404,2718,411,2718,406,2721,415,2721,424,2721,426,2721,420,2723,410,2726,430,2726,442,2726,451,2726,470,2728,466,2728,470,2731,460,2731,451,2731,468,2733,439,2733,451,2736,444,2736,435,2736,433,2736,446,2739,446,2741,446,2741,428,2741,420,2741,433,2744,422,2746,422,2746,426,2746,422,2746,419,2749,417,2749,410,2751,413,2751,419,2751,433,2754,413,2754,430,2756,417,2756,406,2756,388,2759,380,2759,379,2762,373,2762,360,2762,364,2764,357,2764,353,2764,350,2767,348,2767,339,2769,351,2769,335,2769,330,2772,328,2772,326,2774,319,2774,300,2774,291,2777,290,2780,293,2780,313,2782,320,2782,315,2785,315,2785,317,2785,330,2785,346,2787,348,2790,359,2790,342,2790,348,2790,346,2792,335,2792,346,2795,351,2795,366,2797,359,2797,368,2800,391,2800,380,2800,399,2800,400,2803,388,2805,375,2805,368,2805,373,2808,360,2810,402,2810,413,2810,446,2813,437,2813,428,2815,433,2815,453,2815,470,2818,506,2818,495,2820,520,2820,500,2820,497,2823,482,2823,488,2826,473,2826,470,2826,475,2828,462,2828,488,2828,515,2831,477,2831,464,2833,448,2833,453,2833,459,2836,457,2836,455,2838,464,2838,460,2838,444,2841,446,2841,428,2844,431,2844,437,2844,448,2844,446,2846,450,2849,451,2849,420,2849,451,2849,460,2851,479,2854,470,2854,453,2854,466,2854,471,2856,459,2856,468,2859,488,2859,484,2859,466,2861,455,2861,457,2864,448,2864,455,2864,480,2864,484,2867,484,2869,484,2869,471,2869,451,2869,455,2872,451,2872,435,2874,420,2874,410,2874,368,2877,379,2877,360,2879,370,2879,390,2879,375,2882,375,2882,377,2884,373,2884,375,2884,386,2887,399,2887,384,2890,399,2890,391,2890,400,2892,395,2892,397,2892,379,2895,371,2895,384,2897,395,2897,404,2897,428,2900,435,2900,419,2902,400,2902,397,2902,393,2905,391,2905,386,2907,400,2907,388,2907,393,2907,380,2910,377,2913,377,2913,324,2913,304,2913,322,2915,320,2918,350,2918,331,2918,346,2918,339,2920,339,2920,373,2923,395,2923,400,2923,382,2925,391,2925,415,2928,437,2928,411,2928,437,2928,428,2931,450,2933,435,2933,448,2933,428,2933,446,2936,453,2936,468,2938,459,2938,457,2938,440,2941,439,2941,435,2943,437,2943,410,2943,415,2946,422,2946,431,2948,415,2948,450,2948,442,2951,442,2951,440,2954,464,2954,473,2954,471,2956,446,2956,444,2956,435,2959,448,2959,471,2961,477,2961,486,2961,493,2964,510,2964,491,2966,471,2966,470,2966,462,2969,453,2969,451,2971,453,2971,466,2971,460,2971,435,2974,428,2977,420,2977,422,2977,426,2977,437,2979,451,2979,444,2982,431,2982,439,2982,440,2984,439,2984,468,2987,470,2987,464,2987,473,2989,468,2989,462,2992,466,2992,455,2992,433,2995,433,2997,435,2997,433,2997,442,3000,455,3000,460,3002,460,3002,488,3002,500,3005,495,3005,491,3007,497,3007,504,3007,497,3010,502,3010,508,3012,493,3012,500,3012,497,3015,490,3015,482,3015,477,3018,484,3018,475,3020,488,3020,490,3020,486,3023,482,3023,491,3025,499,3025,495,3028,484,3028,468,3030,479,3030,480,3030,490,3033,484,3033,493,3035,491,3035,471,3035,475,3035,473,3038,482,3041,470,3041,482,3041,480,3041,490,3043,491,3043,471,3046,490,3046,510,3046,502,3048,497,3048,500,3051,497,3051,508,3051,493,3053,515,3056,510,3056,520,3056,508,3056,499,3058,504,3061,502,3061,506,3061,504,3064,510,3064,533,3066,539,3066,522,3066,515,3069,522,3069,517,3071,511,3071,519,3074,499,3074,495,3076,491,3079,488,3079,495,3079,497,3082,484,3082,495,3084,504,3084,497,3084,508,3087,519,3087,506,3089,520,3089,530,3089,520,3092,522,3092,515,3094,511,3094,502,3094,490,3097,490,3097,486,3099,482,3099,479,3099,473,3099,475,3102,473,3105,477,3105,475,3105,471,3105,470,3107,479,3107,491,3110,491,3110,504,3110,495,3112,497,3112,484,3115,490,3115,482,3115,464,3115,471,3117,470,3120,464,3120,453,3120,455,3122,464,3122,460,3125,460,3125,471,3128,486,3128,497,3130,510,3130,511,3130,513,3133,520,3133,528,3135,537,3135,531,3135,550,3138,544,3138,559,3140,559,3140,537,3140,548,3143,540,3143,551,3143,535,3146,544,3146,533,3148,542,3148,537,3148,550,3151,557,3153,550,3153,555,3153,553,3156,544,3156,551,3158,553,3158,570,3158,550,3158,577,3161,562,3163,582,3163,584,3163,579,3163,571,3166,575,3169,570,3169,573,3169,575,3171,566,3174,575,3174,555,3174,557,3176,559,3176,557,3179,562,3179,579,3179,582,3179,593,3181,591,3184,582,3184,590,3184,602,3184,593,3186,611,3186,617,3189,615,3189,611,3189,608,3192,604,3192,628,3194,622,3194,624,3194,631,3197,626,3197,642,3199,642,3199,677,3199,653,3202,675,3202,697,3204,720,3204,690,3204,708,3207,719,3207,708,3207,719,3210,695,3210,704,3212,715,3212,710,3212,704,3215,706,3215,704,3217,717,3217,735,3217,726,3220,728,3220,722,3222,737,3222,746,3222,760,3222,784,3225,757,3227,766,3227,773,3227,777,3227,757,3230,748,3230,762,3233,775,3233,786,3233,833,3235,860,3235,828,3238,842,3238,855,3238,862,3240,866,3240,897,3243,897,3243,920,3243,931,3243,951,3245,960,3248,973,3248,962,3248,970,3248,946,3250,970,3250,959,3253,973,3253,980,3256,997,3256,1004,3258,1006,3258,999,3261,1030,3261,1051,3263,1048,3263,1060,3266,1093,3266,1097,3266,1084,3268,1097,3268,1079,3271,1088,3271,1108,3271,1097,3274,1091,3274,1097,3276,1106,3276,1095,3276,1099,3279,1088,3279,1040,3281,1006,3281,988,3281,1020,3284,990,3284,973,3286,975,3286,986,3286,1010,3286,982,3289,957,3291,950,3291,933,3291,968,3291,959,3294,951,3294,968,3297,971,3297,939,3297,953,3299,931,3299,939,3302,937,3302,942,3302,940,3302,942,3304,957,3307,984,3307,962,3307,970,3307,993,3309,1010,3312,1022,3312,984,3312,1008,3314,1000,3314,1006,3317,993,3317,962,3317,991,3320,984,3320,1002,3322,973,3322,991,3325,959,3325,951,3327,984,3327,970,3327,946,3330,953,3330,950,3330,919,3332,902,3332,915,3335,913,3335,937,3335,928,3338,904,3338,897,3340,911,3340,917,3340,911,3343,893,3343,879,3345,879,3345,868,3345,871,3348,893,3348,902,3350,913,3350,891,3350,899,3350,902,3353,902,3355,900,3355,919,3355,915,3355,900,3358,900,3358,897,3361,920,3361,935,3361,930,3363,899,3363,893,3366,897,3366,917,3366,937,3366,919,3368,928,3371,899,3371,904,3371,911,3371,928,3373,931,3376,937,3376,946,3376,939,3376,962,3378,955,3378,937,3381,940,3381,942,3381,950,3384,959,3384,950,3386,950,3386,964,3389,1008,3389,991,3391,990,3391,975,3391,977,3394,986,3394,982,3394,1000,3396,999,3396,1000,3399,1006,3399,1000,3399,1011,3401,1017,3401,1024,3404,1046,3404,1044,3404,1042,3407,1044,3407,1064,3409,1082,3409,1077,3409,1082,3412,1077,3412,1088,3414,1073,3414,1084,3414,1079,3414,1086,3417,1100,3419,1099,3419,1100,3419,1124,3419,1128,3422,1137,3422,1179,3425,1168,3425,1162,3425,1110,3427,1080,3427,1048,3430,1088,3430,1062,3430,1057,3430,1070,3432,1093,3435,1082,3435,1102,3435,1086,3435,1093,3437,1113,3437,1106,3440,1090,3440,1095,3440,1113,3442,1100,3442,1093,3445,1104,3445,1097,3445,1093,3448,1102,3448,1093,3450,1086,3453,1071,3453,1039,3455,1046,3455,1028,3455,1037,3458,1064,3458,1075,3458,1090,3460,1080,3460,1075,3463,1093,3463,1102,3463,1111,3465,1106,3468,1113,3468,1115,3468,1091,3471,1097,3471,1091,3473,1090,3473,1075,3473,1090,3473,1093,3476,1090,3478,1095,3478,1100,3478,1113,3478,1131,3481,1146,3483,1139,3483,1151,3483,1146,3483,1151,3486,1146,3486,1131,3489,1117,3489,1113,3489,1128,3491,1131,3491,1133,3494,1126,3494,1140,3494,1131,3494,1144,3496,1168,3499,1168,3499,1173,3499,1180,3499,1200,3501,1200,3501,1202,3504,1210,3504,1215,3504,1219,3506,1222,3506,1219,3509,1204,3509,1202,3512,1220,3512,1200,3514,1217,3514,1210,3514,1204,3517,1199,3517,1206,3519,1237,3519,1240,3519,1244,3522,1273,3522,1280,3522,1288,3524,1268,3524,1290,3527,1293,3527,1291,3527,1305,3529,1282,3529,1253,3532,1279,3532,1264,3532,1242,3535,1230,3535,1220,3537,1222,3537,1240,3537,1208,3537,1222,3540,1224,3542,1231,3542,1264,3542,1257,3542,1255,3545,1240,3545,1224,3547,1242,3547,1211,3547,1224,3550,1231,3550,1210,3553,1228,3553,1206,3553,1199,3555,1191,3555,1179,3558,1175,3558,1173,3558,1179,3558,1159,3560,1135,3563,1151,3563,1140,3563,1150,3563,1151,3565,1160,3565,1162,3568,1142,3568,1140,3568,1142,3570,1139,3570,1128,3573,1137,3573,1142,3576,1144,3576,1157,3578,1160,3578,1164,3581,1182,3581,1170,3581,1148,3583,1151,3583,1122,3586,1117,3586,1099,3586,1104,3588,1102,3588,1113,3591,1115,3591,1110,3591,1091,3593,1100,3593,1097,3596,1108,3596,1093,3596,1077,3599,1071,3599,1077,3601,1090,3601,1095,3601,1091,3604,1088,3606,1108,3606,1084,3606,1068,3606,1059,3609,1055,3609,1042,3611,1042,3611,1059,3611,1051,3614,1050,3614,1053,3617,1051,3617,1046,3617,1037,3617,1046,3619,1042,3622,1051,3622,1039,3622,1037,3622,1040,3624,1039,3627,1031,3627,1015,3627,1022,3627,1035,3629,1040,3629,1042,3632,1051,3632,1066,3632,1046,3634,1048,3634,1040,3637,1055,3637,1046,3637,1028,3640,1019,3640,1010,3642,1002,3642,1000,3642,982,3645,993,3645,1008,3645,990,3647,1024,3647,1028,3650,1035,3650,1015,3650,1033,3652,1031,3652,1013,3655,1030,3655,1028,3655,1022,3657,1039,3657,1037,3660,1053,3660,1068,3663,1082,3663,1090,3665,1090,3665,1097,3665,1075,3665,1057,3668,1051,3670,1040,3670,1042,3670,1059,3670,1028,3673,1006,3673,990,3675,980,3675,971,3675,966,3678,962,3678,991,3680,986,3680,993,3680,982,3680,980,3683,986,3686,999,3686,1015,3686,1037,3686,1028,3688,1017,3688,1022,3691,1010,3691,990,3691,1011,3693,1013,3693,1020,3696,1037,3696,1031,3696,1030,3698,1031,3698,1024,3701,1011,3701,1013,3701,1026,3704,1015,3704,1026,3706,991,3706,986,3706,990,3709,960,3709,946,3709,942,3711,924,3711,926,3714,902,3714,900,3714,913,3716,910,3719,913,3719,915,3719,908,3721,922,3721,915,3724,920,3724,935,3724,940,3724,933,3727,940,3729,962,3729,946,3729,966,3729,980,3732,995,3734,980,3734,997,3734,1000,3737,1022,3737,1017,3739,980,3739,988,3739,997,3742,979,3742,957,3744,948,3744,946,3744,955,3744,977,3747,960,3750,990,3750,933,3750,897,3750,888,3752,897,3752,902,3755,911,3755,891,3755,886,3757,879,3757,882,3760,902,3760,879,3760,864,3762,864,3762,853,3765,871,3765,860,3765,855,3768,855,3768,840,3770,840,3770,837,3770,844,3773,833,3773,846,3773,839,3775,837,3775,831,3778,853,3778,873,3778,842,3780,835,3780,840,3783,833,3783,855,3783,871,3785,870,3785,851,3788,864,3788,868,3788,873,3788,860,3791,868,3793,870,3793,871,3793,855,3793,844,3796,842,3798,853,3798,873,3798,870,3798,860,3801,848,3801,860,3803,857,3803,860,3806,857,3806,853,3808,844,3808,846,3808,848,3808,853,3811,853,3814,851,3814,840,3814,857,3814,848,3816,844,3816,846,3819,877,3819,886,3819,902,3821,906,3821,897,3824,895,3824,908,3826,908,3826,926,3829,928,3829,935,3829,924,3832,931,3832,924,3834,904,3834,900,3834,895,3837,899,3837,880,3837,886,3839,875,3839,866,3842,855,3842,857,3842,866,3844,868,3847,866,3847,890,3847,917,3849,924,3849,931,3852,931,3852,937,3852,942,3855,944,3857,946,3857,953,3857,984,3860,971,3862,980,3862,960,3862,950,3865,948,3865,937,3867,944,3867,939,3867,933,3870,915,3872,908,3872,910,3872,944,3872,924,3875,924,3878,933,3878,953,3878,959,3878,960,3880,971,3880,964,3883,990,3883,995,3883,979,3885,975,3885,980,3888,999,3888,1000,3888,993,3890,997,3890,1004,3893,1020,3893,1013,3893,1011,3895,1008,3895,1006,3895,997,3898,1002,3898,982,3901,968,3901,964,3901,984,3903,988,3903,999,3906,999,3906,984,3906,993,3908,986,3908,982,3911,991,3911,984,3911,973,3913,975,3913,993,3916,984,3916,957,3916,955,3916,950,3919,942,3921,939,3921,957,3921,946,3921,948,3924,935,3926,935,3926,926,3926,939,3929,933,3929,953,3931,944,3931,953,3931,948,3931,917,3934,937,3936,935,3936,922,3936,928,3936,930,3939,935,3942,939,3942,950,3942,920,3942,924,3944,931,3944,920,3947,911,3947,908,3947,920,3949,919,3952,906,3952,910,3952,920,3954,920,3957,913,3957,910,3957,899,3959,868,3959,877,3959,880,3962,886,3962,895,3965,893,3965,895,3965,897,3967,871,3967,886,3970,890,3970,884,3970,880,3972,884,3972,880,3975,870,3975,859,3975,855,3977,870,3977,860,3980,871,3980,857,3980,864,3980,846,3983,826,3985,828,3985,830,3985,833,3985,820,3988,802,3988,777,3990,784,3990,782,3993,791,3993,793,3995,819,3995,813,3995,822,3995,806,3998,815,4000,806,4000,800,4003,799,4006,813,4006,820,4006,806,4008,822,4008,817,4011,830,4011,819,4011,799,4013,779,4013,780,4016,804,4016,797,4016,793,4018,802,4018,793,4021,793,4021,788,4021,786,4023,786,4023,764,4023,770,4026,768,4026,766,4029,768,4029,773,4029,748,4031,750,4031,753,4034,753,4034,733,4034,737,4036,735,4036,737,4039,740,4039,751,4039,755,4039,760,4041,764,4044,768,4044,764,4044,766,4044,777,4047,766,4049,771,4049,788,4049,786,4049,773,4052,790,4052,797,4054,786,4054,806,4054,831,4057,840,4059,846,4059,828,4059,831,4059,824,4062,815,4064,822,4064,819,4064,802,4064,791,4067,788,4067,795,4070,813,4070,815,4070,813,4072,806,4072,808,4075,820,4075,828,4075,808,4077,817,4077,826,4080,822,4080,810,4082,815,4082,797,4085,771,4085,782,4085,768,4087,777,4087,780,4087,779,4090,770,4093,795,4093,784,4093,788,4095,777,4095,802,4098,784,4098,755,4098,744,4100,742,4100,737,4103,755,4103,753,4103,724,4103,726,4105,713,4108,697,4108,711,4108,710,4108,702,4110,695,4110,682,4113,686,4113,691,4113,682,4116,662,4116,655,4118,651,4118,640,4118,631,4121,644,4121,631,4123,626,4123,613,4123,611,4123,619,4126,602,4128,604,4128,595,4128,608,4128,635,4131,651,4131,644,4134,617,4134,619,4134,631,4136,653,4136,657,4139,655,4139,631,4139,642,4141,644,4141,653,4144,640,4144,646,4144,677,4146,646,4146,655,4149,675,4149,644,4151,653,4151,630,4151,613,4154,604,4154,591,4157,606,4157,604,4159,615,4159,624,4162,610,4162,600,4162,662,4164,657,4164,648,4167,688,4167,686,4167,660,4167,662,4169,662,4172,662,4172,659,4172,648,4174,650,4174,640,4177,657,4177,675,4177,657,4180,653,4180,648,4182,640,4182,664,4182,666,4182,646,4185,648,4187,653,4187,668,4187,666,4187,659,4190,651,4192,653,4192,626,4192,620,4192,611,4195,602,4195,606,4198,595,4198,593,4200,580,4200,575,4203,599,4203,600,4203,597,4205,597,4205,568,4208,560,4208,584,4208,586,4210,597,4210,586,4210,579,4213,597,4213,588,4215,557,4215,553,4215,555,4218,546,4218,520,4221,491,4221,475,4223,490,4223,506,4226,511,4226,497,4226,535,4228,566,4228,557,4231,553,4231,551,4231,560,4231,570,4233,559,4236,560,4236,611,4236,610,4236,593,4238,579,4238,590,4241,591,4241,620,4241,660,4244,660,4244,662,4246,680,4246,682,4246,697,4246,710,4249,708,4251,768,4251,762,4251,731,4251,728,4254,730,4256,788,4256,771,4256,790,4256,831,4259,813,4259,802,4262,835,4262,824,4262,831,4264,793,4264,802,4267,800,4267,820,4267,806,4269,811,4269,800,4272,815,4272,791,4272,806,4274,830,4274,868,4274,860,4277,884,4277,904,4279,944,4279,942,4279,882,4282,902,4282,917,4285,902,4285,908,4285,884,4287,873,4287,853,4290,851,4290,839,4290,800,4292,804,4292,815,4295,839,4295,817,4295,808,4295,811,4297,791,4300,786,4300,808,4300,820,4300,815,4302,819,4302,840,4305,822,4305,811e" filled="false" stroked="true" strokeweight="1pt" strokecolor="#a70741">
              <v:path arrowok="t"/>
              <v:stroke dashstyle="solid"/>
            </v:shape>
            <v:shape style="position:absolute;left:4325;top:805;width:792;height:22" coordorigin="4325,806" coordsize="792,22" path="m4325,820l4346,808,4369,810,4389,808,4410,806,4433,806,4453,806,4476,808,4497,810,4517,810,4541,811,4561,811,4581,813,4604,813,4625,813,4648,815,4668,815,4689,817,4712,817,4732,819,4756,819,4776,820,4796,820,4819,822,4840,822,4860,822,4881,824,4904,824,4924,824,4947,824,4968,826,4988,826,5011,826,5032,828,5055,828,5075,828,5096,828,5117,828e" filled="false" stroked="true" strokeweight="1pt" strokecolor="#a70741">
              <v:path arrowok="t"/>
              <v:stroke dashstyle="dash"/>
            </v:shape>
            <v:shape style="position:absolute;left:1035;top:1571;width:3250;height:756" coordorigin="1035,1571" coordsize="3250,756" path="m1035,1571l1149,1571m1035,1824l1149,1824m1035,2075l1149,2075m4285,2214l4285,2327m3773,2214l3773,2327m3258,2214l3258,2327m2746,2214l2746,2327m2232,2214l2232,2327m1720,2214l1720,2327m1205,2214l1205,2327e" filled="false" stroked="true" strokeweight=".5pt" strokecolor="#231f20">
              <v:path arrowok="t"/>
              <v:stroke dashstyle="solid"/>
            </v:shape>
            <v:shape style="position:absolute;left:1205;top:815;width:3100;height:1346" coordorigin="1205,815" coordsize="3100,1346" path="m1205,1973l1208,1968,1208,1969,1211,1993,1211,1982,1211,1995,1211,2000,1213,1989,1216,1989,1216,1969,1216,2000,1216,2019,1218,1964,1218,1944,1221,1935,1221,1951,1221,1984,1223,2013,1223,2031,1226,2044,1226,2051,1226,2068,1228,2026,1228,2006,1231,2015,1231,2013,1231,2019,1231,2057,1234,2089,1236,2108,1236,2109,1236,2093,1236,2102,1239,2115,1239,2126,1241,2131,1241,2124,1241,2106,1244,2088,1244,2093,1246,2093,1246,2029,1246,2060,1249,2091,1249,2080,1251,2079,1251,2082,1251,2079,1254,2082,1254,2077,1254,2068,1257,2057,1257,2039,1259,2062,1259,2084,1259,2093,1262,2095,1262,2100,1264,2082,1264,2086,1264,2064,1267,2048,1267,2059,1269,2066,1269,2068,1269,2091,1272,2111,1275,2111,1275,2122,1275,2115,1275,2126,1277,2128,1280,2115,1280,2122,1280,2126,1282,2135,1282,2142,1285,2149,1285,2153,1285,2161,1287,2155,1287,2137,1290,2104,1290,2089,1290,2068,1290,2075,1292,2075,1295,2064,1295,2042,1295,2059,1295,2039,1298,2008,1300,2015,1300,2028,1300,2024,1300,2015,1303,2051,1305,2039,1305,2019,1305,2013,1308,2013,1310,2017,1310,2053,1310,2064,1313,2051,1313,2039,1315,2046,1315,2042,1315,2048,1318,2064,1318,2059,1318,2048,1321,2059,1321,2053,1323,2053,1323,2071,1323,2068,1326,2073,1326,2064,1328,2051,1328,2044,1328,2046,1331,2064,1331,2048,1333,2015,1333,2031,1333,2008,1336,1999,1336,1935,1339,1929,1339,1975,1339,1946,1339,1940,1341,1924,1344,1899,1346,1899,1346,1915,1349,1937,1349,1960,1349,1957,1351,1951,1351,1919,1354,1949,1354,1982,1354,1977,1354,1960,1356,1979,1359,1991,1359,1959,1359,1971,1362,1959,1362,1944,1364,1948,1364,1944,1367,1966,1367,1973,1369,1966,1369,1948,1369,1960,1372,1960,1372,1959,1374,1977,1374,1988,1374,2000,1377,1995,1377,1989,1379,1999,1379,2046,1379,2013,1382,1900,1382,1944,1382,1935,1385,1906,1385,1875,1387,1866,1387,1853,1387,1855,1390,1873,1390,1844,1392,1817,1392,1815,1392,1855,1395,1853,1395,1879,1397,1817,1397,1806,1397,1884,1397,1900,1400,1879,1402,1889,1402,1860,1402,1829,1405,1844,1408,1900,1408,1833,1408,1789,1408,1777,1410,1773,1410,1724,1413,1709,1413,1735,1413,1715,1415,1702,1415,1766,1418,1786,1418,1817,1418,1860,1418,1757,1420,1777,1423,1795,1423,1773,1423,1766,1423,1717,1426,1688,1426,1666,1428,1589,1428,1657,1428,1646,1431,1651,1431,1639,1433,1635,1433,1660,1433,1691,1436,1740,1436,1728,1438,1729,1438,1771,1438,1749,1441,1755,1441,1749,1443,1760,1443,1771,1443,1702,1446,1662,1446,1677,1446,1682,1449,1649,1449,1608,1451,1584,1451,1589,1451,1653,1454,1615,1454,1677,1456,1726,1459,1728,1459,1700,1461,1690,1461,1653,1461,1657,1464,1662,1466,1644,1466,1606,1466,1608,1469,1589,1469,1611,1472,1613,1472,1651,1472,1686,1474,1691,1474,1706,1477,1704,1477,1684,1477,1686,1479,1673,1479,1653,1482,1635,1482,1653,1482,1644,1482,1690,1484,1726,1487,1724,1487,1713,1487,1700,1487,1680,1490,1702,1490,1704,1492,1709,1492,1693,1492,1677,1495,1662,1495,1668,1497,1691,1497,1704,1497,1695,1500,1675,1500,1669,1502,1673,1502,1671,1502,1620,1505,1659,1507,1669,1507,1655,1507,1637,1510,1649,1510,1644,1510,1640,1513,1640,1513,1639,1515,1639,1518,1642,1518,1639,1520,1639,1520,1644,1520,1646,1523,1637,1523,1635,1525,1613,1525,1589,1525,1588,1525,1582,1528,1571,1530,1562,1530,1580,1530,1584,1530,1577,1533,1560,1533,1542,1536,1526,1536,1537,1536,1535,1538,1569,1538,1535,1541,1533,1541,1520,1541,1460,1543,1475,1543,1519,1546,1568,1546,1542,1546,1580,1546,1604,1548,1611,1551,1597,1551,1604,1551,1610,1551,1599,1553,1595,1553,1589,1556,1593,1556,1588,1556,1568,1559,1589,1559,1595,1561,1608,1561,1617,1561,1604,1564,1599,1564,1584,1566,1557,1566,1584,1566,1580,1569,1600,1569,1586,1569,1600,1571,1588,1571,1580,1574,1553,1574,1537,1574,1526,1577,1486,1577,1513,1579,1548,1579,1528,1579,1511,1582,1499,1582,1515,1584,1520,1584,1506,1584,1546,1587,1553,1587,1560,1589,1528,1589,1560,1589,1550,1589,1526,1592,1506,1594,1517,1594,1502,1594,1500,1594,1529,1597,1500,1597,1520,1600,1529,1600,1548,1602,1564,1602,1546,1605,1537,1605,1528,1605,1575,1607,1706,1610,1829,1610,1815,1610,1617,1610,1700,1612,1711,1615,1733,1615,1729,1615,1740,1615,1639,1617,1580,1617,1588,1620,1637,1620,1655,1620,1646,1623,1646,1623,1640,1625,1615,1625,1595,1625,1548,1628,1513,1628,1722,1630,1619,1630,1599,1630,1591,1633,1571,1633,1399,1633,1411,1635,1430,1635,1459,1638,1486,1638,1466,1638,1426,1641,1433,1641,1479,1643,1444,1643,1417,1643,1404,1646,1448,1646,1415,1648,1455,1648,1444,1651,1428,1651,1399,1653,1406,1653,1533,1653,1528,1653,1564,1656,1573,1658,1575,1658,1629,1658,1619,1658,1673,1661,1722,1661,1706,1664,1680,1664,1722,1664,1684,1666,1780,1666,1720,1669,1671,1669,1651,1669,1659,1669,1482,1671,1408,1674,1411,1674,1444,1674,1435,1674,1431,1676,1460,1676,1459,1679,1513,1679,1529,1679,1657,1681,1688,1681,1749,1684,1755,1684,1817,1684,1775,1687,1644,1687,1635,1689,1653,1689,1595,1689,1540,1692,1584,1692,1597,1694,1595,1694,1577,1694,1568,1697,1597,1697,1622,1697,1653,1699,1644,1699,1639,1702,1642,1702,1633,1702,1560,1705,1528,1705,1577,1707,1566,1707,1597,1707,1628,1710,1620,1710,1599,1712,1671,1712,1669,1712,1597,1715,1597,1717,1515,1717,1526,1717,1575,1720,1610,1722,1564,1722,1462,1722,1488,1722,1470,1725,1548,1725,1624,1728,1555,1728,1546,1728,1497,1730,1513,1730,1620,1733,1633,1733,1653,1733,1622,1733,1575,1735,1604,1738,1568,1738,1537,1738,1493,1738,1473,1740,1500,1740,1568,1743,1571,1743,1560,1743,1569,1745,1560,1745,1595,1748,1669,1748,1740,1748,1771,1751,1840,1751,1804,1753,1791,1753,1831,1753,1859,1756,1891,1756,1884,1758,1886,1758,1875,1758,1902,1761,1889,1761,1886,1761,1875,1763,1913,1763,1911,1766,1917,1766,1904,1766,1942,1768,1940,1768,1944,1771,1924,1771,1939,1771,1937,1774,1926,1774,1924,1776,1882,1776,1893,1776,1919,1776,1922,1779,1920,1781,1968,1781,1935,1781,1899,1781,1940,1784,1926,1784,1940,1786,1939,1786,1955,1786,1966,1789,1966,1792,1982,1792,1973,1792,1980,1794,1977,1794,1989,1797,2006,1797,1959,1797,1969,1797,1959,1799,1948,1802,1968,1802,1962,1802,1979,1802,1968,1804,1962,1804,1966,1807,1964,1807,1980,1809,1989,1809,1977,1812,1969,1812,1968,1812,1975,1815,1979,1815,1955,1817,1971,1817,1980,1817,1982,1820,1982,1820,2033,1820,2022,1822,2024,1822,2028,1825,1997,1825,1999,1825,2006,1827,1977,1827,1991,1830,1989,1830,1973,1830,1966,1832,1991,1835,2000,1835,1993,1835,1980,1838,1986,1838,1999,1840,2009,1840,1997,1840,2002,1840,2011,1843,2015,1845,1993,1845,2015,1845,2017,1845,2006,1848,2002,1848,2006,1850,1999,1850,2000,1850,2009,1853,2053,1853,2059,1856,2040,1856,2048,1856,2046,1856,2049,1858,2042,1861,2046,1861,2051,1861,2049,1863,2044,1866,2039,1866,2035,1866,2031,1866,2053,1868,2064,1868,2037,1871,2042,1871,2033,1871,2035,1873,2035,1873,2026,1876,2028,1876,2019,1876,2026,1879,2033,1879,2035,1881,2037,1881,2039,1881,2062,1884,2117,1884,2088,1884,2102,1886,2104,1886,2077,1889,2077,1889,2055,1889,2068,1891,2079,1891,2109,1894,2140,1894,2135,1894,2113,1896,2069,1896,2073,1899,2093,1899,2082,1899,2071,1902,2068,1902,2075,1904,2155,1904,2068,1904,2039,1907,2035,1909,2017,1909,2006,1909,2073,1909,2122,1912,2080,1912,2089,1914,2044,1914,2046,1914,2055,1917,2039,1917,1995,1920,1993,1920,1991,1920,1989,1920,1979,1922,1949,1925,1939,1925,1962,1925,1949,1925,1989,1927,2002,1927,2006,1930,2026,1930,1977,1930,1964,1932,2002,1932,2000,1935,1980,1935,1986,1935,1977,1937,1962,1937,1959,1940,1984,1940,1999,1940,2017,1943,1991,1943,1989,1945,1986,1945,1997,1945,1993,1948,1991,1948,1995,1948,1980,1950,1979,1950,1971,1953,1988,1953,1991,1953,2009,1955,2002,1955,1984,1958,1949,1958,1940,1958,1926,1960,1931,1960,1939,1963,1942,1963,1939,1963,1920,1966,1922,1966,1902,1968,1875,1968,1895,1968,1917,1968,1908,1971,1908,1973,1908,1973,1888,1973,1893,1973,1882,1976,1882,1976,1764,1978,1742,1978,1753,1978,1775,1981,1828,1981,1740,1983,1855,1983,1864,1983,1886,1983,1900,1986,1899,1989,1877,1989,1875,1989,1897,1989,1869,1991,1844,1991,1826,1994,1793,1994,1791,1994,1784,1996,1857,1996,1869,1999,1879,1999,1868,1999,1855,2001,1840,2001,1839,2004,1868,2004,1869,2007,1875,2007,1859,2009,1873,2009,1877,2009,1884,2012,1906,2012,1911,2014,1915,2017,1908,2017,1915,2019,1924,2019,1911,2022,1902,2022,1915,2022,1868,2024,1889,2024,1908,2027,1886,2027,1900,2027,1946,2027,1957,2030,1968,2032,1955,2032,1942,2032,1949,2032,1948,2035,1929,2037,1935,2037,1913,2037,1900,2037,1913,2040,1913,2042,1917,2042,1899,2042,1909,2045,1909,2045,1897,2047,1899,2047,1875,2047,1915,2047,1928,2050,1942,2053,1924,2053,1920,2053,1959,2053,1975,2055,1919,2055,1891,2058,1891,2058,1908,2058,1895,2060,1895,2060,1826,2063,1846,2063,1824,2063,1773,2065,1800,2065,1751,2068,1809,2068,1842,2068,1840,2071,1868,2071,1840,2073,1864,2073,1855,2073,1840,2076,1826,2076,1824,2076,1826,2078,1864,2078,1851,2081,1851,2081,1849,2081,1853,2083,1866,2083,1835,2086,1813,2086,1784,2088,1799,2088,1806,2091,1789,2091,1748,2091,1762,2091,1740,2094,1753,2096,1775,2096,1788,2096,1786,2096,1793,2099,1813,2099,1809,2101,1777,2101,1749,2104,1748,2104,1708,2106,1704,2106,1709,2106,1699,2109,1690,2109,1695,2111,1690,2111,1728,2111,1722,2111,1724,2114,1744,2117,1789,2117,1809,2117,1789,2117,1779,2119,1779,2119,1811,2122,1804,2122,1789,2122,1786,2124,1786,2124,1779,2127,1773,2127,1771,2127,1789,2129,1773,2129,1784,2132,1780,2132,1788,2135,1808,2135,1806,2135,1839,2137,1820,2137,1809,2140,1779,2140,1799,2140,1800,2142,1791,2142,1802,2145,1802,2145,1769,2145,1788,2147,1786,2147,1782,2150,1809,2150,1824,2150,1860,2152,1826,2152,1835,2155,1839,2155,1833,2155,1842,2155,1877,2158,1899,2160,1908,2160,1860,2160,1788,2160,1760,2163,1735,2163,1764,2165,1749,2165,1728,2165,1748,2168,1766,2168,1802,2170,1819,2170,1809,2170,1819,2170,1802,2173,1762,2175,1735,2175,1733,2175,1731,2175,1728,2178,1719,2181,1728,2181,1729,2181,1726,2181,1719,2183,1713,2183,1717,2186,1715,2186,1720,2186,1740,2188,1762,2188,1751,2191,1753,2191,1751,2191,1733,2193,1744,2193,1737,2196,1737,2196,1751,2196,1735,2199,1713,2199,1706,2199,1711,2201,1706,2201,1700,2204,1664,2204,1640,2206,1649,2206,1635,2209,1608,2209,1620,2209,1553,2211,1550,2211,1544,2214,1542,2214,1529,2214,1531,2216,1557,2216,1551,2219,1564,2219,1559,2219,1550,2219,1529,2222,1508,2224,1475,2224,1537,2224,1540,2224,1580,2227,1580,2229,1580,2229,1564,2229,1542,2232,1542,2234,1589,2234,1606,2234,1602,2234,1611,2237,1637,2239,1633,2239,1628,2239,1629,2239,1649,2242,1637,2242,1624,2245,1619,2245,1613,2245,1628,2247,1628,2247,1629,2250,1615,2250,1600,2250,1624,2252,1653,2252,1659,2255,1642,2255,1639,2255,1642,2257,1639,2257,1646,2260,1655,2260,1666,2260,1649,2262,1662,2262,1653,2262,1671,2265,1668,2268,1649,2268,1637,2268,1642,2270,1642,2270,1635,2273,1624,2273,1606,2275,1611,2275,1597,2278,1575,2278,1586,2278,1582,2278,1597,2280,1573,2283,1535,2283,1510,2283,1499,2283,1524,2286,1537,2288,1557,2288,1546,2288,1544,2288,1542,2291,1555,2291,1546,2293,1564,2293,1610,2293,1550,2296,1557,2296,1597,2298,1617,2298,1622,2298,1613,2298,1599,2301,1573,2303,1566,2303,1582,2303,1577,2303,1589,2306,1631,2306,1617,2309,1620,2309,1629,2311,1629,2311,1657,2314,1640,2314,1611,2316,1611,2316,1662,2319,1649,2319,1659,2319,1666,2321,1622,2321,1600,2324,1577,2324,1586,2324,1604,2326,1595,2326,1597,2326,1593,2329,1599,2329,1589,2332,1589,2332,1597,2332,1602,2334,1602,2334,1584,2337,1584,2337,1586,2337,1595,2339,1597,2339,1584,2342,1586,2342,1584,2342,1582,2344,1584,2347,1568,2347,1569,2347,1586,2347,1588,2350,1591,2350,1600,2352,1595,2352,1606,2355,1613,2355,1622,2357,1610,2357,1599,2357,1604,2360,1624,2360,1619,2362,1619,2362,1620,2362,1611,2362,1619,2365,1642,2367,1631,2367,1635,2367,1637,2367,1633,2370,1628,2370,1629,2373,1629,2373,1635,2375,1640,2375,1642,2378,1646,2378,1649,2378,1659,2380,1673,2380,1682,2383,1693,2383,1690,2383,1697,2385,1675,2385,1666,2385,1662,2388,1662,2388,1669,2390,1662,2390,1655,2390,1628,2393,1617,2393,1642,2396,1622,2396,1619,2398,1629,2398,1622,2401,1622,2401,1579,2401,1571,2403,1599,2403,1611,2406,1613,2406,1631,2406,1615,2406,1589,2408,1588,2411,1640,2411,1620,2411,1622,2411,1619,2414,1680,2414,1691,2416,1648,2416,1591,2416,1620,2419,1644,2419,1731,2421,1731,2421,1724,2421,1720,2424,1759,2424,1768,2426,1731,2426,1713,2426,1675,2429,1682,2431,1644,2431,1624,2431,1639,2431,1617,2434,1566,2434,1562,2437,1573,2437,1569,2437,1577,2439,1555,2439,1559,2442,1575,2442,1564,2442,1577,2444,1584,2444,1595,2447,1653,2447,1617,2447,1595,2449,1586,2449,1593,2449,1611,2452,1597,2452,1610,2454,1597,2454,1577,2454,1580,2457,1582,2457,1593,2460,1568,2460,1560,2460,1566,2462,1579,2462,1582,2465,1586,2465,1597,2465,1599,2467,1619,2467,1622,2470,1610,2470,1608,2470,1604,2470,1595,2472,1577,2475,1591,2475,1584,2475,1597,2475,1600,2478,1606,2478,1622,2480,1617,2480,1642,2480,1649,2483,1669,2485,1669,2485,1642,2485,1680,2485,1668,2488,1668,2490,1668,2490,1662,2490,1659,2490,1664,2493,1644,2495,1642,2495,1640,2495,1635,2495,1629,2498,1653,2498,1673,2501,1668,2501,1673,2501,1655,2503,1651,2503,1648,2506,1639,2506,1648,2506,1619,2508,1564,2511,1548,2511,1471,2511,1410,2513,1262,2513,1113,2513,1328,2516,1397,2516,1442,2518,1593,2518,1615,2518,1600,2521,1610,2521,1593,2524,1608,2524,1604,2524,1586,2526,1579,2529,1555,2529,1564,2529,1577,2531,1591,2531,1593,2534,1599,2534,1606,2534,1604,2534,1588,2536,1579,2539,1586,2539,1588,2539,1573,2541,1571,2541,1560,2544,1559,2544,1575,2544,1604,2547,1633,2547,1624,2549,1613,2549,1593,2549,1619,2549,1555,2552,1566,2554,1577,2554,1579,2554,1577,2557,1577,2557,1579,2559,1577,2559,1560,2559,1557,2562,1569,2562,1564,2565,1566,2565,1580,2565,1573,2567,1571,2567,1579,2570,1589,2570,1591,2570,1584,2572,1559,2572,1546,2575,1548,2575,1550,2575,1551,2577,1551,2577,1600,2577,1588,2580,1577,2580,1579,2582,1586,2582,1589,2582,1595,2585,1600,2585,1626,2588,1648,2588,1662,2588,1655,2590,1660,2590,1657,2593,1649,2593,1642,2593,1659,2593,1648,2595,1646,2598,1646,2598,1626,2600,1633,2603,1622,2603,1620,2603,1639,2603,1646,2605,1648,2605,1639,2608,1651,2608,1644,2608,1637,2611,1635,2611,1640,2613,1637,2613,1628,2613,1617,2616,1611,2618,1606,2618,1599,2618,1597,2618,1591,2621,1579,2621,1613,2623,1622,2623,1624,2623,1615,2626,1639,2626,1633,2629,1644,2629,1646,2629,1642,2631,1659,2631,1653,2634,1642,2634,1640,2634,1646,2636,1646,2636,1649,2639,1655,2639,1668,2639,1673,2641,1671,2641,1660,2641,1649,2644,1651,2644,1644,2646,1629,2646,1624,2646,1640,2649,1669,2649,1666,2652,1626,2652,1624,2654,1619,2654,1622,2657,1622,2657,1619,2657,1620,2657,1619,2659,1610,2662,1571,2662,1575,2662,1566,2664,1566,2664,1569,2667,1571,2667,1564,2669,1550,2669,1542,2672,1559,2672,1562,2672,1559,2675,1548,2675,1569,2677,1564,2677,1559,2677,1568,2677,1586,2680,1582,2682,1562,2682,1555,2682,1553,2682,1548,2685,1528,2685,1522,2687,1511,2687,1519,2687,1524,2690,1529,2693,1531,2693,1517,2693,1504,2695,1490,2695,1471,2698,1480,2698,1491,2698,1473,2700,1477,2700,1480,2700,1497,2703,1517,2703,1506,2705,1519,2705,1515,2705,1506,2708,1515,2708,1513,2710,1511,2710,1508,2710,1504,2713,1495,2713,1499,2716,1504,2716,1502,2716,1497,2718,1488,2718,1479,2721,1486,2721,1484,2721,1482,2723,1480,2726,1466,2726,1460,2726,1440,2726,1455,2728,1453,2728,1471,2731,1479,2731,1471,2731,1491,2733,1491,2733,1497,2736,1499,2736,1495,2736,1499,2736,1517,2739,1544,2741,1544,2741,1550,2744,1550,2746,1550,2746,1539,2746,1529,2749,1497,2749,1500,2751,1475,2751,1479,2751,1462,2754,1471,2754,1473,2756,1459,2756,1415,2756,1450,2759,1475,2759,1473,2762,1455,2762,1479,2762,1499,2764,1493,2764,1500,2767,1502,2767,1484,2769,1468,2769,1477,2769,1475,2772,1475,2772,1468,2774,1488,2774,1466,2774,1471,2777,1464,2777,1473,2780,1482,2780,1475,2782,1468,2782,1440,2785,1390,2785,1406,2785,1439,2785,1446,2787,1444,2790,1302,2790,1391,2790,1393,2790,1364,2792,1339,2792,1244,2795,1122,2795,1177,2795,1355,2797,1402,2797,1340,2800,1250,2800,1142,2800,1093,2800,1030,2803,1084,2805,1068,2805,1131,2805,1186,2808,1186,2808,1344,2810,1311,2810,1297,2810,1300,2813,1386,2813,1415,2815,1435,2815,1451,2815,1473,2818,1471,2818,1477,2820,1479,2820,1482,2820,1484,2823,1502,2823,1515,2826,1504,2826,1499,2826,1497,2828,1499,2828,1508,2828,1504,2831,1513,2831,1519,2833,1519,2833,1513,2833,1517,2836,1519,2836,1520,2838,1508,2838,1499,2838,1495,2841,1490,2841,1502,2844,1479,2844,1466,2844,1455,2844,1451,2846,1460,2849,1460,2849,1484,2849,1477,2849,1490,2851,1484,2854,1511,2854,1528,2854,1535,2854,1553,2856,1562,2859,1580,2859,1560,2859,1540,2861,1550,2861,1568,2864,1589,2864,1595,2864,1586,2864,1613,2867,1639,2869,1557,2869,1537,2869,1539,2869,1526,2872,1519,2872,1511,2874,1508,2874,1511,2874,1515,2877,1508,2877,1500,2879,1499,2879,1500,2879,1513,2882,1517,2882,1511,2884,1510,2884,1508,2884,1510,2887,1508,2887,1499,2890,1500,2890,1497,2890,1500,2892,1499,2892,1484,2895,1506,2895,1511,2897,1511,2897,1497,2897,1490,2900,1500,2900,1491,2902,1511,2902,1508,2902,1510,2905,1513,2905,1515,2907,1517,2907,1519,2907,1515,2910,1533,2913,1533,2913,1522,2913,1524,2913,1526,2915,1524,2918,1513,2918,1511,2918,1517,2918,1511,2920,1504,2920,1497,2923,1491,2923,1486,2923,1479,2925,1486,2925,1484,2928,1486,2928,1482,2928,1490,2928,1484,2931,1502,2933,1504,2933,1510,2933,1506,2933,1513,2936,1529,2936,1535,2938,1533,2938,1537,2938,1524,2941,1491,2941,1500,2943,1486,2943,1497,2943,1488,2946,1486,2946,1495,2948,1500,2948,1508,2948,1519,2951,1499,2954,1493,2954,1511,2954,1499,2956,1508,2956,1502,2956,1486,2959,1533,2959,1493,2961,1497,2961,1480,2961,1502,2964,1515,2964,1506,2966,1493,2966,1473,2966,1466,2969,1464,2969,1448,2971,1439,2971,1442,2971,1451,2971,1450,2974,1450,2977,1448,2977,1442,2977,1433,2979,1437,2979,1422,2982,1413,2982,1433,2982,1424,2984,1440,2984,1451,2987,1451,2987,1457,2989,1459,2989,1442,2992,1442,2992,1453,2992,1455,2992,1459,2995,1475,2997,1466,2997,1459,3000,1480,3000,1490,3002,1490,3002,1495,3002,1502,3005,1490,3005,1488,3007,1480,3007,1488,3007,1490,3010,1500,3010,1504,3012,1504,3012,1502,3012,1499,3015,1500,3015,1504,3015,1513,3018,1515,3018,1495,3020,1524,3020,1529,3023,1537,3023,1555,3025,1562,3025,1571,3025,1569,3028,1557,3028,1551,3030,1559,3030,1557,3033,1577,3033,1589,3035,1588,3035,1593,3035,1597,3038,1602,3041,1611,3041,1620,3041,1617,3041,1608,3043,1613,3043,1557,3046,1591,3046,1602,3046,1589,3048,1588,3048,1591,3051,1599,3051,1593,3051,1591,3051,1595,3053,1602,3056,1610,3056,1617,3056,1626,3056,1622,3058,1633,3061,1635,3061,1640,3061,1649,3061,1673,3064,1680,3064,1693,3066,1717,3066,1720,3069,1675,3069,1686,3071,1677,3071,1669,3074,1657,3074,1666,3076,1680,3076,1700,3079,1700,3079,1706,3079,1713,3082,1713,3082,1717,3084,1715,3084,1724,3084,1740,3087,1744,3087,1735,3089,1735,3089,1749,3089,1755,3092,1739,3092,1731,3094,1735,3094,1737,3094,1748,3097,1757,3097,1771,3099,1768,3099,1760,3099,1757,3099,1755,3102,1755,3105,1755,3105,1771,3105,1780,3107,1791,3107,1799,3110,1788,3110,1813,3110,1837,3112,1859,3112,1857,3115,1853,3115,1831,3115,1833,3115,1819,3117,1793,3120,1813,3120,1824,3120,1831,3120,1839,3122,1849,3122,1842,3125,1824,3125,1840,3125,1833,3128,1842,3128,1840,3130,1844,3130,1864,3130,1868,3133,1882,3133,1871,3135,1880,3135,1882,3135,1888,3138,1860,3138,1866,3140,1862,3140,1839,3140,1844,3143,1857,3143,1860,3143,1857,3146,1851,3146,1824,3148,1804,3148,1817,3148,1837,3151,1829,3151,1833,3153,1857,3153,1849,3153,1853,3156,1849,3156,1857,3158,1848,3158,1842,3158,1824,3158,1806,3161,1784,3163,1788,3163,1789,3163,1811,3163,1815,3166,1806,3169,1806,3169,1784,3169,1786,3169,1762,3171,1757,3171,1704,3174,1719,3174,1722,3174,1719,3176,1720,3176,1728,3179,1751,3179,1746,3179,1753,3179,1759,3181,1715,3184,1695,3184,1709,3184,1702,3184,1708,3186,1708,3186,1711,3189,1704,3189,1697,3189,1700,3192,1697,3192,1704,3194,1677,3194,1686,3194,1700,3197,1706,3197,1722,3199,1702,3199,1700,3199,1688,3202,1702,3202,1695,3204,1695,3204,1680,3204,1691,3207,1708,3207,1682,3207,1664,3210,1673,3210,1690,3212,1693,3212,1666,3212,1664,3215,1693,3215,1711,3217,1664,3217,1659,3217,1671,3220,1679,3220,1660,3222,1644,3222,1651,3222,1648,3222,1657,3225,1653,3227,1640,3227,1633,3227,1622,3230,1622,3230,1602,3233,1577,3233,1584,3233,1606,3235,1597,3235,1600,3238,1611,3238,1615,3238,1624,3240,1626,3240,1640,3243,1631,3243,1640,3245,1651,3248,1655,3248,1660,3248,1673,3250,1691,3250,1677,3253,1649,3256,1673,3256,1702,3258,1713,3258,1731,3261,1735,3261,1755,3263,1753,3263,1759,3266,1733,3266,1729,3266,1709,3268,1739,3271,1764,3271,1757,3274,1759,3274,1773,3276,1768,3276,1753,3276,1742,3279,1724,3279,1717,3281,1717,3281,1720,3281,1713,3284,1699,3284,1713,3286,1709,3286,1693,3286,1662,3286,1629,3289,1651,3291,1677,3291,1684,3291,1688,3291,1706,3294,1697,3294,1711,3297,1700,3297,1680,3297,1666,3299,1675,3299,1702,3302,1720,3302,1717,3302,1737,3302,1751,3304,1731,3307,1739,3307,1735,3307,1733,3307,1735,3309,1739,3312,1739,3312,1728,3312,1744,3314,1742,3314,1729,3317,1733,3317,1715,3317,1729,3320,1726,3320,1719,3322,1699,3322,1695,3325,1695,3325,1724,3327,1726,3327,1720,3330,1726,3330,1740,3330,1731,3332,1742,3332,1753,3335,1751,3335,1749,3335,1753,3338,1762,3338,1755,3340,1759,3340,1764,3340,1760,3343,1757,3343,1777,3345,1777,3345,1762,3345,1759,3348,1755,3348,1775,3350,1753,3350,1757,3350,1759,3350,1769,3353,1766,3355,1759,3355,1773,3355,1777,3355,1789,3358,1795,3361,1788,3361,1782,3363,1775,3363,1779,3366,1769,3366,1764,3366,1773,3366,1771,3368,1759,3371,1759,3371,1764,3371,1789,3371,1788,3373,1788,3376,1782,3376,1793,3376,1779,3378,1777,3378,1780,3381,1777,3381,1789,3381,1797,3384,1802,3384,1797,3386,1789,3386,1786,3386,1779,3389,1779,3391,1771,3391,1769,3391,1764,3394,1766,3394,1768,3396,1777,3396,1779,3399,1775,3399,1771,3399,1789,3401,1791,3401,1799,3404,1789,3404,1777,3404,1788,3407,1780,3407,1788,3409,1800,3409,1806,3409,1811,3412,1793,3412,1815,3414,1813,3414,1804,3414,1817,3417,1815,3419,1822,3419,1826,3419,1842,3419,1851,3422,1851,3422,1864,3425,1857,3425,1844,3425,1842,3427,1844,3430,1822,3430,1811,3430,1804,3430,1800,3432,1797,3435,1800,3435,1806,3435,1804,3435,1802,3437,1800,3437,1806,3440,1800,3440,1806,3440,1813,3442,1817,3442,1813,3445,1809,3445,1811,3445,1809,3448,1824,3448,1822,3450,1831,3450,1837,3450,1846,3453,1833,3453,1820,3455,1820,3455,1808,3458,1820,3458,1824,3458,1826,3460,1826,3460,1822,3463,1806,3463,1819,3463,1820,3465,1826,3465,1835,3468,1840,3468,1842,3468,1840,3471,1846,3471,1860,3473,1859,3473,1864,3473,1884,3476,1882,3478,1893,3478,1897,3478,1906,3478,1895,3481,1920,3483,1891,3483,1880,3483,1871,3483,1857,3486,1857,3486,1855,3489,1859,3489,1855,3489,1851,3491,1862,3491,1846,3494,1846,3494,1848,3494,1855,3494,1853,3496,1866,3499,1862,3499,1868,3499,1869,3499,1879,3501,1889,3501,1895,3504,1906,3504,1922,3504,1929,3506,1928,3509,1940,3509,1939,3512,1939,3512,1915,3514,1917,3517,1915,3517,1908,3519,1891,3519,1902,3522,1902,3522,1917,3522,1906,3524,1920,3524,1919,3527,1919,3527,1915,3527,1940,3529,1953,3529,1944,3532,1957,3532,1953,3532,1940,3535,1933,3535,1942,3537,1953,3537,1951,3537,1957,3537,1966,3540,1966,3542,1959,3542,1962,3545,1953,3545,1951,3547,1949,3547,1946,3547,1957,3550,1962,3550,1946,3553,1940,3553,1942,3553,1948,3555,1944,3558,1942,3558,1944,3558,1940,3558,1946,3560,1949,3563,1948,3563,1953,3563,1955,3563,1957,3565,1955,3565,1948,3568,1948,3568,1955,3570,1962,3570,1966,3573,1960,3576,1960,3576,1966,3578,1964,3578,1957,3578,1968,3581,1977,3581,1979,3581,1977,3583,1979,3586,1986,3586,1979,3586,1977,3588,1975,3588,1973,3591,1962,3591,1964,3591,1966,3593,1942,3593,1926,3596,1929,3596,1888,3596,1893,3599,1929,3599,1937,3601,1937,3601,1960,3601,1971,3601,1957,3604,1953,3606,1940,3606,1946,3606,1942,3606,1944,3609,1944,3609,1939,3611,1939,3611,1946,3611,1955,3614,1949,3617,1955,3617,1937,3617,1926,3619,1926,3622,1904,3622,1891,3622,1884,3622,1889,3624,1877,3627,1886,3627,1900,3627,1902,3627,1909,3629,1913,3629,1902,3632,1906,3632,1895,3632,1893,3634,1886,3634,1897,3637,1899,3637,1904,3637,1888,3640,1889,3640,1902,3642,1889,3642,1902,3645,1893,3645,1897,3647,1897,3647,1906,3650,1908,3650,1900,3650,1908,3652,1913,3655,1904,3655,1900,3655,1889,3657,1879,3657,1875,3660,1862,3660,1869,3660,1873,3663,1886,3663,1889,3665,1895,3665,1900,3665,1906,3665,1891,3668,1909,3670,1908,3670,1913,3670,1920,3673,1937,3673,1959,3675,1948,3675,1955,3675,1960,3678,1980,3678,1966,3680,1955,3680,1973,3680,1969,3680,1964,3683,1964,3686,1988,3686,2037,3686,2057,3686,1999,3688,1979,3688,1980,3691,2019,3691,2026,3691,2031,3693,2057,3693,2048,3696,2059,3696,1997,3696,1962,3698,1926,3698,1949,3701,1924,3701,1908,3701,1891,3704,1897,3704,1911,3706,1899,3706,1877,3706,1886,3709,1917,3709,1873,3709,1853,3711,1817,3711,1809,3714,1806,3714,1800,3714,1802,3716,1795,3716,1793,3719,1786,3719,1764,3719,1760,3721,1744,3721,1753,3724,1740,3724,1729,3724,1744,3727,1753,3729,1731,3729,1704,3729,1660,3729,1684,3732,1699,3734,1702,3734,1715,3734,1717,3734,1720,3737,1726,3737,1746,3739,1740,3739,1742,3742,1722,3742,1760,3744,1748,3744,1742,3744,1739,3744,1733,3747,1709,3750,1700,3750,1699,3750,1704,3750,1731,3752,1757,3752,1784,3755,1784,3755,1782,3755,1780,3757,1768,3757,1766,3760,1768,3760,1766,3760,1746,3762,1749,3762,1753,3765,1749,3765,1735,3765,1722,3768,1722,3770,1690,3770,1684,3770,1655,3773,1655,3773,1709,3773,1688,3775,1693,3775,1706,3778,1686,3778,1655,3778,1631,3780,1626,3780,1644,3783,1666,3783,1657,3783,1651,3785,1648,3785,1617,3788,1599,3788,1608,3788,1646,3788,1660,3791,1680,3793,1644,3793,1628,3793,1600,3793,1597,3796,1560,3798,1569,3798,1597,3798,1644,3798,1642,3801,1671,3801,1702,3803,1715,3803,1711,3803,1702,3806,1728,3806,1740,3808,1753,3808,1748,3808,1731,3808,1749,3811,1757,3814,1768,3814,1766,3814,1780,3814,1779,3816,1779,3816,1789,3819,1793,3819,1797,3819,1799,3821,1813,3821,1802,3824,1800,3824,1811,3824,1815,3826,1815,3826,1819,3829,1820,3829,1828,3829,1840,3832,1848,3832,1842,3834,1829,3834,1824,3834,1831,3837,1819,3837,1811,3839,1820,3839,1831,3842,1840,3842,1846,3842,1842,3844,1840,3847,1840,3847,1829,3847,1835,3849,1835,3849,1822,3852,1817,3852,1815,3852,1808,3852,1809,3855,1811,3857,1811,3857,1784,3857,1802,3857,1811,3860,1813,3860,1819,3862,1817,3862,1822,3862,1848,3865,1833,3865,1831,3867,1824,3867,1815,3867,1817,3870,1849,3870,1857,3872,1857,3872,1860,3872,1873,3872,1853,3875,1853,3878,1842,3878,1857,3878,1866,3878,1857,3880,1866,3880,1873,3883,1862,3883,1846,3883,1853,3885,1880,3885,1924,3888,1975,3888,2000,3888,1951,3890,1937,3890,1899,3893,1880,3893,1879,3893,1873,3895,1862,3895,1855,3895,1839,3898,1864,3898,1871,3901,1846,3901,1859,3901,1855,3903,1860,3903,1875,3906,1886,3906,1895,3906,1899,3908,1906,3908,1909,3911,1882,3911,1888,3911,1891,3913,1864,3913,1869,3916,1864,3916,1859,3916,1840,3916,1842,3919,1844,3921,1829,3921,1848,3921,1840,3921,1837,3924,1826,3924,1800,3926,1808,3926,1793,3926,1795,3929,1782,3929,1802,3931,1799,3931,1786,3931,1789,3931,1773,3934,1773,3936,1769,3936,1760,3936,1766,3936,1773,3939,1773,3942,1753,3942,1749,3942,1759,3942,1760,3944,1757,3944,1748,3947,1744,3947,1751,3947,1748,3949,1735,3949,1739,3952,1728,3952,1735,3952,1740,3954,1715,3954,1735,3957,1755,3957,1753,3957,1775,3959,1735,3959,1746,3962,1749,3962,1815,3965,1771,3965,1748,3965,1746,3967,1729,3967,1722,3970,1715,3970,1744,3970,1764,3972,1780,3972,1777,3975,1780,3975,1775,3975,1753,3977,1769,3977,1773,3980,1768,3980,1760,3980,1751,3980,1749,3983,1748,3985,1748,3985,1737,3985,1722,3985,1720,3988,1706,3990,1679,3990,1684,3990,1675,3993,1662,3993,1651,3995,1657,3995,1677,3995,1671,3995,1677,3998,1669,4000,1657,4000,1659,4000,1610,4003,1606,4003,1613,4006,1610,4006,1615,4006,1613,4008,1600,4008,1593,4011,1593,4011,1591,4011,1597,4013,1519,4016,1482,4016,1571,4018,1575,4018,1586,4021,1593,4021,1600,4021,1622,4023,1622,4026,1628,4026,1659,4029,1659,4029,1666,4029,1668,4031,1669,4031,1659,4034,1659,4034,1657,4036,1655,4036,1649,4039,1669,4039,1671,4039,1686,4039,1700,4041,1700,4044,1708,4044,1706,4044,1717,4044,1731,4047,1726,4049,1728,4049,1724,4049,1722,4049,1690,4052,1671,4052,1688,4054,1700,4054,1680,4054,1691,4057,1697,4057,1700,4059,1671,4059,1686,4059,1700,4059,1697,4062,1659,4064,1622,4064,1600,4064,1571,4064,1382,4067,1502,4067,1395,4070,1130,4070,815,4070,1193,4072,1662,4072,1649,4075,1655,4075,1675,4075,1655,4077,1319,4077,1502,4080,1519,4080,1584,4080,1331,4082,1653,4082,1622,4085,1602,4085,1635,4085,1649,4087,1706,4087,1713,4087,1697,4090,1679,4093,1679,4093,1697,4093,1704,4095,1713,4095,1717,4098,1706,4098,1704,4098,1684,4100,1666,4100,1671,4103,1684,4103,1704,4103,1709,4103,1695,4105,1675,4108,1686,4108,1677,4108,1684,4108,1671,4110,1668,4110,1644,4113,1640,4113,1646,4113,1662,4116,1662,4118,1659,4118,1648,4121,1651,4121,1642,4123,1622,4123,1626,4123,1600,4123,1619,4126,1619,4128,1589,4128,1588,4128,1595,4128,1631,4131,1631,4131,1615,4134,1577,4134,1559,4134,1589,4136,1586,4139,1602,4139,1615,4139,1599,4141,1624,4141,1648,4144,1642,4144,1624,4146,1639,4146,1637,4146,1649,4149,1666,4149,1660,4151,1657,4151,1669,4151,1640,4154,1637,4154,1653,4157,1651,4157,1613,4157,1615,4159,1602,4162,1602,4162,1575,4162,1599,4164,1602,4167,1586,4167,1606,4167,1602,4167,1589,4169,1593,4172,1589,4172,1593,4172,1589,4172,1600,4174,1600,4174,1602,4177,1589,4177,1599,4177,1593,4180,1589,4180,1584,4182,1584,4182,1573,4182,1588,4182,1586,4185,1553,4187,1553,4187,1566,4187,1559,4187,1520,4190,1520,4192,1524,4192,1502,4192,1482,4195,1482,4195,1470,4198,1468,4198,1437,4198,1448,4200,1446,4200,1417,4203,1424,4203,1402,4203,1391,4205,1373,4205,1366,4208,1408,4208,1446,4210,1411,4210,1417,4210,1426,4213,1370,4213,1377,4215,1322,4215,1335,4215,1357,4218,1397,4218,1400,4221,1466,4221,1415,4221,1442,4223,1439,4223,1426,4226,1426,4226,1466,4226,1480,4228,1533,4228,1524,4231,1439,4231,1473,4231,1520,4231,1482,4233,1468,4236,1480,4236,1508,4236,1490,4236,1520,4238,1482,4238,1515,4241,1511,4241,1508,4241,1557,4244,1557,4244,1575,4246,1569,4246,1546,4246,1520,4246,1529,4249,1520,4251,1506,4251,1473,4251,1460,4251,1480,4254,1504,4256,1504,4256,1495,4256,1499,4256,1482,4259,1506,4259,1515,4262,1526,4262,1524,4262,1537,4264,1490,4264,1519,4267,1528,4267,1566,4269,1548,4269,1524,4272,1519,4272,1502,4274,1486,4274,1502,4274,1506,4277,1495,4277,1482,4279,1488,4282,1511,4282,1542,4285,1619,4285,1575,4287,1566,4290,1606,4290,1584,4290,1568,4292,1606,4292,1577,4295,1597,4295,1559,4295,1555,4297,1542,4300,1588,4300,1584,4300,1566,4300,1617,4302,1617,4302,1637,4305,1640,4305,1622e" filled="false" stroked="true" strokeweight="1pt" strokecolor="#00568b">
              <v:path arrowok="t"/>
              <v:stroke dashstyle="solid"/>
            </v:shape>
            <v:shape style="position:absolute;left:5173;top:1454;width:114;height:175" coordorigin="5174,1455" coordsize="114,175" path="m5174,1455l5287,1455m5174,1629l5287,1629e" filled="false" stroked="true" strokeweight=".5pt" strokecolor="#231f20">
              <v:path arrowok="t"/>
              <v:stroke dashstyle="solid"/>
            </v:shape>
            <v:shape style="position:absolute;left:4262;top:1377;width:856;height:341" coordorigin="4262,1377" coordsize="856,341" path="m4262,1429l4285,1391,4305,1384,4325,1377,4346,1420,4369,1495,4389,1537,4410,1573,4433,1571,4453,1569,4476,1540,4497,1508,4517,1464,4540,1433,4561,1406,4581,1415,4604,1455,4625,1577,4648,1649,4668,1677,4689,1680,4712,1671,4732,1635,4755,1588,4776,1549,4796,1522,4819,1495,4840,1500,4860,1542,4881,1648,4904,1702,4924,1717,4947,1717,4968,1708,4988,1677,5011,1606,5032,1571,5055,1555,5075,1540,5096,1560,5117,1602e" filled="false" stroked="true" strokeweight="1pt" strokecolor="#00568b">
              <v:path arrowok="t"/>
              <v:stroke dashstyle="dot"/>
            </v:shape>
            <v:shape style="position:absolute;left:4325;top:1507;width:792;height:238" coordorigin="4325,1508" coordsize="792,238" path="m4325,1599l4346,1608,4369,1642,4389,1662,4410,1686,4433,1686,4453,1679,4476,1649,4497,1615,4517,1560,4541,1531,4561,1508,4581,1508,4604,1546,4625,1637,4648,1702,4668,1729,4689,1728,4712,1717,4732,1679,4756,1635,4776,1602,4796,1582,4819,1551,4840,1557,4860,1604,4881,1695,4904,1740,4924,1745,4947,1742,4968,1729,4988,1695,5011,1642,5032,1611,5055,1599,5075,1593,5096,1613,5117,1655e" filled="false" stroked="true" strokeweight="1pt" strokecolor="#00568b">
              <v:path arrowok="t"/>
              <v:stroke dashstyle="dash"/>
            </v:shape>
            <v:shape style="position:absolute;left:4798;top:233;width:489;height:2094" coordorigin="4799,233" coordsize="489,2094" path="m5174,233l5287,233m5174,408l5287,408m5174,931l5287,931m5174,1106l5287,1106m5174,1280l5287,1280m4799,2214l4799,2327e" filled="false" stroked="true" strokeweight=".5pt" strokecolor="#231f20">
              <v:path arrowok="t"/>
              <v:stroke dashstyle="solid"/>
            </v:shape>
            <v:shape style="position:absolute;left:1040;top:64;width:4262;height:2258" coordorigin="1040,64" coordsize="4262,2258" path="m5282,2005l5302,1990,5262,1977,5302,1958,5262,1945,5282,1930,5282,64,1040,64,1040,2322,5282,2322,5282,2005xe" filled="false" stroked="true" strokeweight=".5pt" strokecolor="#231f20">
              <v:path arrowok="t"/>
              <v:stroke dashstyle="solid"/>
            </v:shape>
            <v:shape style="position:absolute;left:2028;top:827;width:1164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Oil</w:t>
                    </w:r>
                    <w:r>
                      <w:rPr>
                        <w:color w:val="A70741"/>
                        <w:w w:val="75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2251;top:1771;width:802;height:320" type="#_x0000_t202" filled="false" stroked="false">
              <v:textbox inset="0,0,0,0">
                <w:txbxContent>
                  <w:p>
                    <w:pPr>
                      <w:spacing w:line="218" w:lineRule="auto" w:before="6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85"/>
                        <w:position w:val="-3"/>
                        <w:sz w:val="12"/>
                      </w:rPr>
                      <w:t>Gas</w:t>
                    </w:r>
                    <w:r>
                      <w:rPr>
                        <w:color w:val="00568B"/>
                        <w:w w:val="85"/>
                        <w:sz w:val="11"/>
                      </w:rPr>
                      <w:t>(c)</w:t>
                    </w:r>
                  </w:p>
                  <w:p>
                    <w:pPr>
                      <w:spacing w:before="6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1"/>
          <w:w w:val="65"/>
          <w:sz w:val="12"/>
        </w:rPr>
        <w:t>90</w:t>
      </w:r>
    </w:p>
    <w:p>
      <w:pPr>
        <w:spacing w:before="33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80</w:t>
      </w:r>
    </w:p>
    <w:p>
      <w:pPr>
        <w:spacing w:before="32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70</w:t>
      </w:r>
    </w:p>
    <w:p>
      <w:pPr>
        <w:spacing w:before="32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60</w:t>
      </w:r>
    </w:p>
    <w:p>
      <w:pPr>
        <w:spacing w:before="32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50</w:t>
      </w:r>
    </w:p>
    <w:p>
      <w:pPr>
        <w:spacing w:before="33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40</w:t>
      </w:r>
    </w:p>
    <w:p>
      <w:pPr>
        <w:spacing w:before="32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30</w:t>
      </w:r>
    </w:p>
    <w:p>
      <w:pPr>
        <w:spacing w:before="32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spacing w:before="33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spacing w:before="32"/>
        <w:ind w:left="0" w:right="38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pStyle w:val="BodyText"/>
        <w:spacing w:line="208" w:lineRule="exact"/>
        <w:ind w:left="173"/>
      </w:pPr>
      <w:r>
        <w:rPr/>
        <w:br w:type="column"/>
      </w:r>
      <w:r>
        <w:rPr>
          <w:color w:val="231F20"/>
          <w:w w:val="80"/>
        </w:rPr>
        <w:t>which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influence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price-setting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decisions,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remain</w:t>
      </w:r>
    </w:p>
    <w:p>
      <w:pPr>
        <w:pStyle w:val="BodyText"/>
        <w:spacing w:line="259" w:lineRule="auto" w:before="19"/>
        <w:ind w:left="173" w:right="126"/>
      </w:pPr>
      <w:r>
        <w:rPr>
          <w:color w:val="231F20"/>
          <w:w w:val="80"/>
        </w:rPr>
        <w:t>consistent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returning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3"/>
          <w:w w:val="80"/>
        </w:rPr>
        <w:t>medium </w:t>
      </w:r>
      <w:r>
        <w:rPr>
          <w:color w:val="231F20"/>
          <w:w w:val="85"/>
        </w:rPr>
        <w:t>term (Section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4.4).</w:t>
      </w:r>
    </w:p>
    <w:p>
      <w:pPr>
        <w:pStyle w:val="BodyText"/>
        <w:spacing w:before="9"/>
        <w:rPr>
          <w:sz w:val="25"/>
        </w:rPr>
      </w:pPr>
    </w:p>
    <w:p>
      <w:pPr>
        <w:pStyle w:val="Heading3"/>
        <w:numPr>
          <w:ilvl w:val="1"/>
          <w:numId w:val="35"/>
        </w:numPr>
        <w:tabs>
          <w:tab w:pos="684" w:val="left" w:leader="none"/>
        </w:tabs>
        <w:spacing w:line="240" w:lineRule="auto" w:before="0" w:after="0"/>
        <w:ind w:left="683" w:right="0" w:hanging="511"/>
        <w:jc w:val="left"/>
        <w:rPr>
          <w:rFonts w:ascii="BPG Sans Modern GPL&amp;GNU"/>
        </w:rPr>
      </w:pPr>
      <w:r>
        <w:rPr>
          <w:rFonts w:ascii="BPG Sans Modern GPL&amp;GNU"/>
          <w:color w:val="231F20"/>
          <w:w w:val="95"/>
        </w:rPr>
        <w:t>External cost</w:t>
      </w:r>
      <w:r>
        <w:rPr>
          <w:rFonts w:ascii="BPG Sans Modern GPL&amp;GNU"/>
          <w:color w:val="231F20"/>
          <w:spacing w:val="-63"/>
          <w:w w:val="95"/>
        </w:rPr>
        <w:t> </w:t>
      </w:r>
      <w:r>
        <w:rPr>
          <w:rFonts w:ascii="BPG Sans Modern GPL&amp;GNU"/>
          <w:color w:val="231F20"/>
          <w:w w:val="95"/>
        </w:rPr>
        <w:t>pressures</w:t>
      </w:r>
    </w:p>
    <w:p>
      <w:pPr>
        <w:pStyle w:val="BodyText"/>
        <w:spacing w:before="10"/>
        <w:rPr>
          <w:rFonts w:ascii="BPG Sans Modern GPL&amp;GNU"/>
          <w:sz w:val="23"/>
        </w:rPr>
      </w:pPr>
    </w:p>
    <w:p>
      <w:pPr>
        <w:pStyle w:val="Heading4"/>
        <w:spacing w:before="1"/>
      </w:pPr>
      <w:r>
        <w:rPr>
          <w:color w:val="A70741"/>
          <w:w w:val="90"/>
        </w:rPr>
        <w:t>Energy prices</w:t>
      </w:r>
    </w:p>
    <w:p>
      <w:pPr>
        <w:pStyle w:val="BodyText"/>
        <w:spacing w:line="259" w:lineRule="auto" w:before="13"/>
        <w:ind w:left="173" w:right="126"/>
      </w:pPr>
      <w:r>
        <w:rPr>
          <w:color w:val="231F20"/>
          <w:w w:val="80"/>
        </w:rPr>
        <w:t>Changes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wholesale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affect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inflation quickly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petrol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6"/>
          <w:w w:val="80"/>
        </w:rPr>
        <w:t>gas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4" w:equalWidth="0">
            <w:col w:w="356" w:space="40"/>
            <w:col w:w="845" w:space="2705"/>
            <w:col w:w="951" w:space="432"/>
            <w:col w:w="5281"/>
          </w:cols>
        </w:sectPr>
      </w:pPr>
    </w:p>
    <w:p>
      <w:pPr>
        <w:tabs>
          <w:tab w:pos="499" w:val="left" w:leader="none"/>
          <w:tab w:pos="1026" w:val="left" w:leader="none"/>
          <w:tab w:pos="1534" w:val="left" w:leader="none"/>
          <w:tab w:pos="2053" w:val="left" w:leader="none"/>
          <w:tab w:pos="2563" w:val="left" w:leader="none"/>
          <w:tab w:pos="3078" w:val="left" w:leader="none"/>
          <w:tab w:pos="3588" w:val="left" w:leader="none"/>
        </w:tabs>
        <w:spacing w:before="54"/>
        <w:ind w:left="0" w:right="60" w:firstLine="0"/>
        <w:jc w:val="right"/>
        <w:rPr>
          <w:sz w:val="12"/>
        </w:rPr>
      </w:pPr>
      <w:r>
        <w:rPr>
          <w:color w:val="231F20"/>
          <w:w w:val="80"/>
          <w:sz w:val="12"/>
        </w:rPr>
        <w:t>2007</w:t>
        <w:tab/>
      </w:r>
      <w:r>
        <w:rPr>
          <w:color w:val="231F20"/>
          <w:w w:val="90"/>
          <w:sz w:val="12"/>
        </w:rPr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13</w:t>
        <w:tab/>
        <w:t>15</w:t>
        <w:tab/>
        <w:t>17</w:t>
        <w:tab/>
        <w:t>19</w:t>
        <w:tab/>
      </w:r>
      <w:r>
        <w:rPr>
          <w:color w:val="231F20"/>
          <w:spacing w:val="-1"/>
          <w:w w:val="90"/>
          <w:sz w:val="12"/>
        </w:rPr>
        <w:t>21</w:t>
      </w:r>
    </w:p>
    <w:p>
      <w:pPr>
        <w:pStyle w:val="BodyText"/>
        <w:spacing w:before="9"/>
        <w:rPr>
          <w:sz w:val="11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75"/>
          <w:sz w:val="11"/>
        </w:rPr>
        <w:t>Sources: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Bank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of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England,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Bloomberg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Finance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L.P.,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Eikon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from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Refinitiv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Bank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calculations.</w:t>
      </w: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0"/>
          <w:numId w:val="36"/>
        </w:numPr>
        <w:tabs>
          <w:tab w:pos="344" w:val="left" w:leader="none"/>
        </w:tabs>
        <w:spacing w:line="131" w:lineRule="exact" w:before="1" w:after="0"/>
        <w:ind w:left="34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Fifteen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working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day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averages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24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October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30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January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2019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respectively.</w:t>
      </w:r>
    </w:p>
    <w:p>
      <w:pPr>
        <w:pStyle w:val="ListParagraph"/>
        <w:numPr>
          <w:ilvl w:val="0"/>
          <w:numId w:val="36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US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dollar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Brent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forward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prices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delivery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10–25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days’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time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converted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sterling.</w:t>
      </w:r>
    </w:p>
    <w:p>
      <w:pPr>
        <w:pStyle w:val="ListParagraph"/>
        <w:numPr>
          <w:ilvl w:val="0"/>
          <w:numId w:val="36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One-day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forward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price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UK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natural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gas.</w:t>
      </w:r>
    </w:p>
    <w:p>
      <w:pPr>
        <w:pStyle w:val="BodyText"/>
        <w:spacing w:line="259" w:lineRule="auto"/>
        <w:ind w:left="173" w:right="182"/>
      </w:pPr>
      <w:r>
        <w:rPr/>
        <w:br w:type="column"/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electricity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bills.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can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indirect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effects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on </w:t>
      </w:r>
      <w:r>
        <w:rPr>
          <w:color w:val="231F20"/>
          <w:w w:val="80"/>
        </w:rPr>
        <w:t>inflation,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example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production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6"/>
          <w:w w:val="80"/>
        </w:rPr>
        <w:t>and </w:t>
      </w:r>
      <w:r>
        <w:rPr>
          <w:color w:val="231F20"/>
          <w:w w:val="85"/>
        </w:rPr>
        <w:t>transport costs, which take longer to feed through to consumer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prices.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345" w:space="984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rPr>
          <w:sz w:val="28"/>
        </w:rPr>
      </w:pPr>
    </w:p>
    <w:p>
      <w:pPr>
        <w:spacing w:line="249" w:lineRule="auto" w:before="0"/>
        <w:ind w:left="173" w:right="300" w:firstLine="0"/>
        <w:jc w:val="left"/>
        <w:rPr>
          <w:rFonts w:ascii="BPG Sans Modern GPL&amp;GNU"/>
          <w:sz w:val="18"/>
        </w:rPr>
      </w:pPr>
      <w:r>
        <w:rPr/>
        <w:pict>
          <v:line style="position:absolute;mso-position-horizontal-relative:page;mso-position-vertical-relative:paragraph;z-index:15877120" from="39.685001pt,-4.426775pt" to="283.465001pt,-4.426775pt" stroked="true" strokeweight=".7pt" strokecolor="#a70741">
            <v:stroke dashstyle="solid"/>
            <w10:wrap type="none"/>
          </v:line>
        </w:pict>
      </w:r>
      <w:bookmarkStart w:name="Non-energy import prices" w:id="43"/>
      <w:bookmarkEnd w:id="43"/>
      <w:r>
        <w:rPr/>
      </w:r>
      <w:r>
        <w:rPr>
          <w:rFonts w:ascii="Trebuchet MS"/>
          <w:b/>
          <w:color w:val="A70741"/>
          <w:w w:val="85"/>
          <w:sz w:val="18"/>
        </w:rPr>
        <w:t>Chart 4.3 </w:t>
      </w:r>
      <w:r>
        <w:rPr>
          <w:rFonts w:ascii="BPG Sans Modern GPL&amp;GNU"/>
          <w:color w:val="A70741"/>
          <w:w w:val="85"/>
          <w:sz w:val="18"/>
        </w:rPr>
        <w:t>Lower energy prices are expected to reduce </w:t>
      </w:r>
      <w:r>
        <w:rPr>
          <w:rFonts w:ascii="BPG Sans Modern GPL&amp;GNU"/>
          <w:color w:val="A70741"/>
          <w:w w:val="95"/>
          <w:sz w:val="18"/>
        </w:rPr>
        <w:t>CPI inflation in the near term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5"/>
          <w:sz w:val="16"/>
        </w:rPr>
        <w:t>Contributions to CPI inflation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21" w:lineRule="exact" w:before="118"/>
        <w:ind w:left="357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points</w:t>
      </w:r>
    </w:p>
    <w:p>
      <w:pPr>
        <w:spacing w:line="121" w:lineRule="exact" w:before="0"/>
        <w:ind w:left="4482" w:right="0" w:firstLine="0"/>
        <w:jc w:val="left"/>
        <w:rPr>
          <w:sz w:val="12"/>
        </w:rPr>
      </w:pPr>
      <w:r>
        <w:rPr/>
        <w:pict>
          <v:group style="position:absolute;margin-left:39.685001pt;margin-top:2.964548pt;width:212.6pt;height:113.4pt;mso-position-horizontal-relative:page;mso-position-vertical-relative:paragraph;z-index:15876608" coordorigin="794,59" coordsize="4252,2268">
            <v:line style="position:absolute" from="4520,2327" to="4520,59" stroked="true" strokeweight=".5pt" strokecolor="#939598">
              <v:stroke dashstyle="dash"/>
            </v:line>
            <v:shape style="position:absolute;left:981;top:1015;width:3876;height:556" coordorigin="982,1015" coordsize="3876,556" path="m1006,1147l982,1147,982,1571,1006,1571,1006,1147xm1065,1157l1041,1157,1041,1571,1065,1571,1065,1157xm1124,1166l1100,1166,1100,1571,1124,1571,1124,1166xm1183,1080l1159,1080,1159,1571,1183,1571,1183,1080xm1242,1184l1219,1184,1219,1571,1242,1571,1242,1184xm1301,1129l1278,1129,1278,1571,1301,1571,1301,1129xm1360,1127l1337,1127,1337,1571,1360,1571,1360,1127xm1420,1107l1396,1107,1396,1571,1420,1571,1420,1107xm1479,1155l1455,1155,1455,1571,1479,1571,1479,1155xm1538,1138l1514,1138,1514,1571,1538,1571,1538,1138xm1597,1157l1573,1157,1573,1571,1597,1571,1597,1157xm1656,1165l1633,1165,1633,1571,1656,1571,1656,1165xm1715,1162l1692,1162,1692,1571,1715,1571,1715,1162xm1777,1149l1753,1149,1753,1571,1777,1571,1777,1149xm1836,1157l1812,1157,1812,1571,1836,1571,1836,1157xm1895,1221l1872,1221,1872,1571,1895,1571,1895,1221xm1954,1166l1931,1166,1931,1571,1954,1571,1954,1166xm2013,1184l1990,1184,1990,1571,2013,1571,2013,1184xm2073,1158l2049,1158,2049,1571,2073,1571,2073,1158xm2132,1163l2108,1163,2108,1571,2132,1571,2132,1163xm2191,1138l2167,1138,2167,1571,2191,1571,2191,1138xm2250,1182l2226,1182,2226,1571,2250,1571,2250,1182xm2309,1144l2286,1144,2286,1571,2309,1571,2309,1144xm2368,1066l2345,1066,2345,1571,2368,1571,2368,1066xm2427,1160l2404,1160,2404,1571,2427,1571,2427,1160xm2487,1149l2463,1149,2463,1571,2487,1571,2487,1149xm2546,1067l2522,1067,2522,1571,2546,1571,2546,1067xm2605,1140l2581,1140,2581,1571,2605,1571,2605,1140xm2664,1103l2640,1103,2640,1571,2664,1571,2664,1103xm2723,1069l2700,1069,2700,1571,2723,1571,2723,1069xm2782,1075l2759,1075,2759,1571,2782,1571,2782,1075xm2842,1056l2818,1056,2818,1571,2842,1571,2842,1056xm2903,1097l2879,1097,2879,1571,2903,1571,2903,1097xm2962,1141l2939,1141,2939,1571,2962,1571,2962,1141xm3021,1176l2998,1176,2998,1571,3021,1571,3021,1176xm3080,1124l3057,1124,3057,1571,3080,1571,3080,1124xm3140,1100l3116,1100,3116,1571,3140,1571,3140,1100xm3199,1066l3175,1066,3175,1571,3199,1571,3199,1066xm3258,1179l3234,1179,3234,1571,3258,1571,3258,1179xm3317,1015l3293,1015,3293,1571,3317,1571,3317,1015xm3376,1064l3353,1064,3353,1571,3376,1571,3376,1064xm3435,1080l3412,1080,3412,1571,3435,1571,3435,1080xm3495,1096l3471,1096,3471,1571,3495,1571,3495,1096xm3554,1089l3530,1089,3530,1571,3554,1571,3554,1089xm3613,1078l3589,1078,3589,1571,3613,1571,3613,1078xm3672,1086l3648,1086,3648,1571,3672,1571,3672,1086xm3731,1058l3707,1058,3707,1571,3731,1571,3731,1058xm3790,1116l3767,1116,3767,1571,3790,1571,3790,1116xm3849,1074l3826,1074,3826,1571,3849,1571,3849,1074xm3909,1135l3885,1135,3885,1571,3909,1571,3909,1135xm3968,1122l3944,1122,3944,1571,3968,1571,3968,1122xm4029,1191l4003,1191,4003,1571,4029,1571,4029,1191xm4088,1147l4065,1147,4065,1571,4088,1571,4088,1147xm4147,1151l4124,1151,4124,1571,4147,1571,4147,1151xm4207,1147l4183,1147,4183,1571,4207,1571,4207,1147xm4266,1110l4242,1110,4242,1571,4266,1571,4266,1110xm4325,1144l4301,1144,4301,1571,4325,1571,4325,1144xm4384,1122l4360,1122,4360,1571,4384,1571,4384,1122xm4443,1122l4420,1122,4420,1571,4443,1571,4443,1122xm4502,1130l4479,1130,4479,1571,4502,1571,4502,1130xm4562,1119l4538,1119,4538,1571,4562,1571,4562,1119xm4621,1110l4597,1110,4597,1571,4621,1571,4621,1110xm4680,1108l4656,1108,4656,1571,4680,1571,4680,1108xm4739,1096l4715,1096,4715,1571,4739,1571,4739,1096xm4798,1133l4774,1133,4774,1571,4798,1571,4798,1133xm4857,1138l4834,1138,4834,1571,4857,1571,4857,1138xe" filled="true" fillcolor="#ab937c" stroked="false">
              <v:path arrowok="t"/>
              <v:fill type="solid"/>
            </v:shape>
            <v:shape style="position:absolute;left:981;top:682;width:3876;height:1020" coordorigin="982,683" coordsize="3876,1020" path="m1006,1031l982,1031,982,1147,1006,1147,1006,1031xm1065,1015l1041,1015,1041,1157,1065,1157,1065,1015xm1124,1026l1100,1026,1100,1166,1124,1166,1124,1026xm1183,937l1159,937,1159,1080,1183,1080,1183,937xm1242,1034l1219,1034,1219,1184,1242,1184,1242,1034xm1301,902l1278,902,1278,1129,1301,1129,1301,902xm1360,993l1337,993,1337,1127,1360,1127,1360,993xm1420,942l1396,942,1396,1107,1420,1107,1420,942xm1479,1045l1455,1045,1455,1155,1479,1155,1479,1045xm1538,1041l1514,1041,1514,1138,1538,1138,1538,1041xm1597,1140l1573,1140,1573,1157,1597,1157,1597,1140xm1656,1118l1633,1118,1633,1165,1656,1165,1656,1118xm1715,1102l1692,1102,1692,1162,1715,1162,1715,1102xm1777,1571l1753,1571,1753,1575,1777,1575,1777,1571xm1836,1571l1812,1571,1812,1628,1836,1628,1836,1571xm1895,1571l1872,1571,1872,1642,1895,1642,1895,1571xm1954,1571l1931,1571,1931,1669,1954,1669,1954,1571xm2013,1571l1990,1571,1990,1702,2013,1702,2013,1571xm2073,1571l2049,1571,2049,1619,2073,1619,2073,1571xm2132,1571l2108,1571,2108,1650,2132,1650,2132,1571xm2191,1571l2167,1571,2167,1689,2191,1689,2191,1571xm2250,1571l2226,1571,2226,1639,2250,1639,2250,1571xm2309,1571l2286,1571,2286,1619,2309,1619,2309,1571xm2368,1571l2345,1571,2345,1666,2368,1666,2368,1571xm2427,1571l2404,1571,2404,1611,2427,1611,2427,1571xm2487,1571l2463,1571,2463,1639,2487,1639,2487,1571xm2546,1571l2522,1571,2522,1615,2546,1615,2546,1571xm2605,1571l2581,1571,2581,1633,2605,1633,2605,1571xm2664,1571l2640,1571,2640,1667,2664,1667,2664,1571xm2723,1571l2700,1571,2700,1659,2723,1659,2723,1571xm2782,1571l2759,1571,2759,1652,2782,1652,2782,1571xm2842,1571l2818,1571,2818,1683,2842,1683,2842,1571xm2903,1571l2879,1571,2879,1579,2903,1579,2903,1571xm2962,1571l2939,1571,2939,1606,2962,1606,2962,1571xm3021,1125l2998,1125,2998,1176,3021,1176,3021,1125xm3080,1050l3057,1050,3057,1124,3080,1124,3080,1050xm3140,1053l3116,1053,3116,1100,3140,1100,3140,1053xm3199,929l3175,929,3175,1066,3199,1066,3199,929xm3258,954l3234,954,3234,1179,3258,1179,3258,954xm3317,781l3293,781,3293,1015,3317,1015,3317,781xm3376,719l3353,719,3353,1064,3376,1064,3376,719xm3435,767l3412,767,3412,1080,3435,1080,3435,767xm3495,769l3471,769,3471,1096,3495,1096,3495,769xm3554,705l3530,705,3530,1089,3554,1089,3554,705xm3613,711l3589,711,3589,1078,3613,1078,3613,711xm3672,708l3648,708,3648,1086,3672,1086,3672,708xm3731,683l3707,683,3707,1058,3731,1058,3731,683xm3790,736l3767,736,3767,1116,3790,1116,3790,736xm3849,692l3826,692,3826,1074,3849,1074,3849,692xm3909,753l3885,753,3885,1135,3909,1135,3909,753xm3968,843l3944,843,3944,1122,3968,1122,3968,843xm4029,884l4003,884,4003,1191,4029,1191,4029,884xm4088,884l4065,884,4065,1147,4088,1147,4088,884xm4147,934l4124,934,4124,1151,4147,1151,4147,934xm4207,950l4183,950,4183,1147,4207,1147,4207,950xm4266,880l4242,880,4242,1110,4266,1110,4266,880xm4325,942l4301,942,4301,1144,4325,1144,4325,942xm4384,953l4360,953,4360,1122,4384,1122,4384,953xm4443,929l4420,929,4420,1122,4443,1122,4443,929xm4502,946l4479,946,4479,1130,4502,1130,4502,946xm4562,962l4538,962,4538,1119,4562,1119,4562,962xm4621,943l4597,943,4597,1110,4621,1110,4621,943xm4680,909l4656,909,4656,1108,4680,1108,4680,909xm4739,909l4715,909,4715,1096,4739,1096,4739,909xm4798,943l4774,943,4774,1133,4798,1133,4798,943xm4857,891l4834,891,4834,1138,4857,1138,4857,891xe" filled="true" fillcolor="#5894c5" stroked="false">
              <v:path arrowok="t"/>
              <v:fill type="solid"/>
            </v:shape>
            <v:shape style="position:absolute;left:981;top:624;width:3876;height:1265" coordorigin="982,624" coordsize="3876,1265" path="m1006,1571l982,1571,982,1598,1006,1598,1006,1571xm1065,1571l1041,1571,1041,1648,1065,1648,1065,1571xm1124,1571l1100,1571,1100,1674,1124,1674,1124,1571xm1183,1571l1159,1571,1159,1647,1183,1647,1183,1571xm1242,1571l1219,1571,1219,1608,1242,1608,1242,1571xm1301,1571l1278,1571,1278,1615,1301,1615,1301,1571xm1360,1571l1337,1571,1337,1615,1360,1615,1360,1571xm1420,1571l1396,1571,1396,1656,1420,1656,1420,1571xm1479,1571l1455,1571,1455,1659,1479,1659,1479,1571xm1538,1571l1514,1571,1514,1636,1538,1636,1538,1571xm1597,1571l1573,1571,1573,1648,1597,1648,1597,1571xm1656,1571l1633,1571,1633,1710,1656,1710,1656,1571xm1715,1571l1692,1571,1692,1793,1715,1793,1715,1571xm1777,1575l1753,1575,1753,1802,1777,1802,1777,1575xm1836,1628l1812,1628,1812,1812,1836,1812,1836,1628xm1895,1642l1872,1642,1872,1802,1895,1802,1895,1642xm1954,1669l1931,1669,1931,1809,1954,1809,1954,1669xm2013,1702l1990,1702,1990,1834,2013,1834,2013,1702xm2073,1619l2049,1619,2049,1766,2073,1766,2073,1619xm2132,1650l2108,1650,2108,1820,2132,1820,2132,1650xm2191,1689l2167,1689,2167,1889,2191,1889,2191,1689xm2250,1639l2226,1639,2226,1823,2250,1823,2250,1639xm2309,1619l2286,1619,2286,1788,2309,1788,2309,1619xm2368,1666l2345,1666,2345,1815,2368,1815,2368,1666xm2427,1611l2404,1611,2404,1703,2427,1703,2427,1611xm2487,1639l2463,1639,2463,1732,2487,1732,2487,1639xm2546,1615l2522,1615,2522,1735,2546,1735,2546,1615xm2605,1633l2581,1633,2581,1733,2605,1733,2605,1633xm2664,1667l2640,1667,2640,1757,2664,1757,2664,1667xm2723,1659l2700,1659,2700,1733,2723,1733,2723,1659xm2782,1652l2759,1652,2759,1707,2782,1707,2782,1652xm2842,1683l2818,1683,2818,1714,2842,1714,2842,1683xm2903,1077l2879,1077,2879,1097,2903,1097,2903,1077xm2962,1080l2939,1080,2939,1141,2962,1141,2962,1080xm3021,1030l2998,1030,2998,1125,3021,1125,3021,1030xm3080,924l3057,924,3057,1050,3080,1050,3080,924xm3140,854l3116,854,3116,1053,3140,1053,3140,854xm3199,703l3175,703,3175,929,3199,929,3199,703xm3258,753l3234,753,3234,954,3258,954,3258,753xm3317,640l3293,640,3293,781,3317,781,3317,640xm3376,624l3353,624,3353,719,3376,719,3376,624xm3435,714l3412,714,3412,767,3435,767,3435,714xm3495,741l3471,741,3471,769,3495,769,3495,741xm3554,640l3530,640,3530,705,3554,705,3554,640xm3613,635l3589,635,3589,711,3613,711,3613,635xm3672,665l3648,665,3648,708,3672,708,3672,665xm3731,640l3707,640,3707,683,3731,683,3731,640xm3790,679l3767,679,3767,736,3790,736,3790,679xm3849,665l3826,665,3826,692,3849,692,3849,665xm3909,745l3885,745,3885,753,3909,753,3909,745xm3968,838l3944,838,3944,843,3968,843,3968,838xm4029,847l4003,847,4003,884,4029,884,4029,847xm4088,791l4065,791,4065,884,4088,884,4088,791xm4147,802l4124,802,4124,934,4147,934,4147,802xm4207,808l4183,808,4183,950,4207,950,4207,808xm4266,747l4242,747,4242,880,4266,880,4266,747xm4325,818l4301,818,4301,942,4325,942,4325,818xm4384,816l4360,816,4360,953,4384,953,4384,816xm4443,825l4420,825,4420,929,4443,929,4443,825xm4502,907l4479,907,4479,946,4502,946,4502,907xm4562,953l4538,953,4538,962,4562,962,4562,953xm4621,1571l4597,1571,4597,1586,4621,1586,4621,1571xm4680,1571l4656,1571,4656,1573,4680,1573,4680,1571xm4739,1571l4715,1571,4715,1589,4739,1589,4739,1571xm4798,1571l4774,1571,4774,1636,4798,1636,4798,1571xm4857,1571l4834,1571,4834,1666,4857,1666,4857,1571xe" filled="true" fillcolor="#a70741" stroked="false">
              <v:path arrowok="t"/>
              <v:fill type="solid"/>
            </v:shape>
            <v:shape style="position:absolute;left:981;top:558;width:3876;height:1400" coordorigin="982,558" coordsize="3876,1400" path="m1006,909l982,909,982,1031,1006,1031,1006,909xm1065,915l1041,915,1041,1015,1065,1015,1065,915xm1124,931l1100,931,1100,1026,1124,1026,1124,931xm1183,846l1159,846,1159,937,1183,937,1183,846xm1242,942l1219,942,1219,1034,1242,1034,1242,942xm1301,808l1278,808,1278,902,1301,902,1301,808xm1360,906l1337,906,1337,993,1360,993,1360,906xm1420,854l1396,854,1396,942,1420,942,1420,854xm1479,961l1455,961,1455,1045,1479,1045,1479,961xm1538,957l1514,957,1514,1041,1538,1041,1538,957xm1597,1056l1573,1056,1573,1140,1597,1140,1597,1056xm1656,1710l1633,1710,1633,1746,1656,1746,1656,1710xm1715,1793l1692,1793,1692,1826,1715,1826,1715,1793xm1777,1802l1753,1802,1753,1842,1777,1842,1777,1802xm1836,1812l1812,1812,1812,1865,1836,1865,1836,1812xm1895,1802l1872,1802,1872,1848,1895,1848,1895,1802xm1954,1809l1931,1809,1931,1859,1954,1859,1954,1809xm2013,1834l1990,1834,1990,1884,2013,1884,2013,1834xm2073,1766l2049,1766,2049,1816,2073,1816,2073,1766xm2132,1820l2108,1820,2108,1875,2132,1875,2132,1820xm2191,1889l2167,1889,2167,1958,2191,1958,2191,1889xm2250,1823l2226,1823,2226,1889,2250,1889,2250,1823xm2309,1788l2286,1788,2286,1854,2309,1854,2309,1788xm2368,1815l2345,1815,2345,1879,2368,1879,2368,1815xm2427,1703l2404,1703,2404,1763,2427,1763,2427,1703xm2487,1732l2463,1732,2463,1793,2487,1793,2487,1732xm2546,1735l2522,1735,2522,1790,2546,1790,2546,1735xm2605,1733l2581,1733,2581,1793,2605,1793,2605,1733xm2664,1757l2640,1757,2640,1810,2664,1810,2664,1757xm2723,1733l2700,1733,2700,1782,2723,1782,2723,1733xm2782,1707l2759,1707,2759,1754,2782,1754,2782,1707xm2842,1714l2818,1714,2818,1758,2842,1758,2842,1714xm2903,1579l2879,1579,2879,1606,2903,1606,2903,1579xm2962,1606l2939,1606,2939,1626,2962,1626,2962,1606xm3021,1571l2998,1571,2998,1592,3021,1592,3021,1571xm3080,1571l3057,1571,3057,1586,3080,1586,3080,1571xm3140,1571l3116,1571,3116,1582,3140,1582,3140,1571xm3199,1571l3175,1571,3175,1576,3199,1576,3199,1571xm3258,742l3234,742,3234,753,3258,753,3258,742xm3317,607l3293,607,3293,640,3317,640,3317,607xm3376,566l3353,566,3353,624,3376,624,3376,566xm3435,661l3412,661,3412,714,3435,714,3435,661xm3495,675l3471,675,3471,741,3495,741,3495,675xm3554,573l3530,573,3530,640,3554,640,3554,573xm3613,568l3589,568,3589,635,3613,635,3613,568xm3672,590l3648,590,3648,665,3672,665,3672,590xm3731,558l3707,558,3707,640,3731,640,3731,558xm3790,599l3767,599,3767,679,3790,679,3790,599xm3849,584l3826,584,3826,665,3849,665,3849,584xm3909,664l3885,664,3885,745,3909,745,3909,664xm3968,759l3944,759,3944,838,3968,838,3968,759xm4029,774l4003,774,4003,847,4029,847,4029,774xm4088,744l4065,744,4065,791,4088,791,4088,744xm4147,723l4124,723,4124,802,4147,802,4147,723xm4207,725l4183,725,4183,808,4207,808,4207,725xm4266,664l4242,664,4242,747,4266,747,4266,664xm4325,716l4301,716,4301,818,4325,818,4325,716xm4384,700l4360,700,4360,816,4384,816,4384,700xm4443,717l4420,717,4420,825,4443,825,4443,717xm4502,803l4479,803,4479,907,4502,907,4502,803xm4562,935l4538,935,4538,953,4562,953,4562,935xm4621,924l4597,924,4597,943,4621,943,4621,924xm4680,891l4656,891,4656,909,4680,909,4680,891xm4739,816l4715,816,4715,909,4739,909,4739,816xm4798,852l4774,852,4774,943,4798,943,4798,852xm4857,829l4834,829,4834,891,4857,891,4857,829xe" filled="true" fillcolor="#ca7ca6" stroked="false">
              <v:path arrowok="t"/>
              <v:fill type="solid"/>
            </v:shape>
            <v:shape style="position:absolute;left:981;top:402;width:3876;height:1650" coordorigin="982,403" coordsize="3876,1650" path="m1006,830l982,830,982,909,1006,909,1006,830xm1065,841l1041,841,1041,915,1065,915,1065,841xm1124,862l1100,862,1100,931,1124,931,1124,862xm1183,825l1159,825,1159,846,1183,846,1183,825xm1242,1608l1219,1608,1219,1637,1242,1637,1242,1608xm1301,1615l1278,1615,1278,1617,1301,1617,1301,1615xm1360,1615l1337,1615,1337,1634,1360,1634,1360,1615xm1420,1656l1396,1656,1396,1702,1420,1702,1420,1656xm1479,1659l1455,1659,1455,1718,1479,1718,1479,1659xm1538,1636l1514,1636,1514,1697,1538,1697,1538,1636xm1597,1648l1573,1648,1573,1719,1597,1719,1597,1648xm1656,1746l1633,1746,1633,1818,1656,1818,1656,1746xm1715,1826l1692,1826,1692,1934,1715,1934,1715,1826xm1777,1842l1753,1842,1753,1981,1777,1981,1777,1842xm1836,1865l1812,1865,1812,1989,1836,1989,1836,1865xm1895,1848l1872,1848,1872,1967,1895,1967,1895,1848xm1954,1859l1931,1859,1931,1934,1954,1934,1954,1859xm2013,1884l1990,1884,1990,1974,2013,1974,2013,1884xm2073,1816l2049,1816,2049,1930,2073,1930,2073,1816xm2132,1875l2108,1875,2108,1975,2132,1975,2132,1875xm2191,1958l2167,1958,2167,2052,2191,2052,2191,1958xm2250,1889l2226,1889,2226,2003,2250,2003,2250,1889xm2309,1854l2286,1854,2286,1956,2309,1956,2309,1854xm2368,1879l2345,1879,2345,2000,2368,2000,2368,1879xm2427,1763l2404,1763,2404,1871,2427,1871,2427,1763xm2487,1793l2463,1793,2463,1886,2487,1886,2487,1793xm2546,1790l2522,1790,2522,1900,2546,1900,2546,1790xm2605,1793l2581,1793,2581,1893,2605,1893,2605,1793xm2664,1810l2640,1810,2640,1922,2664,1922,2664,1810xm2723,1782l2700,1782,2700,1898,2723,1898,2723,1782xm2782,1754l2759,1754,2759,1854,2782,1854,2782,1754xm2842,1758l2818,1758,2818,1845,2842,1845,2842,1758xm2903,1606l2879,1606,2879,1696,2903,1696,2903,1606xm2962,1626l2939,1626,2939,1719,2962,1719,2962,1626xm3021,1592l2998,1592,2998,1672,3021,1672,3021,1592xm3080,1586l3057,1586,3057,1628,3080,1628,3080,1586xm3140,1582l3116,1582,3116,1601,3140,1601,3140,1582xm3199,697l3175,697,3175,703,3199,703,3199,697xm3258,695l3234,695,3234,742,3258,742,3258,695xm3317,547l3293,547,3293,607,3317,607,3317,547xm3376,485l3353,485,3353,566,3376,566,3376,485xm3435,573l3412,573,3412,661,3435,661,3435,573xm3495,577l3471,577,3471,675,3495,675,3495,577xm3554,489l3530,489,3530,573,3554,573,3554,489xm3613,452l3589,452,3589,568,3613,568,3613,452xm3672,438l3648,438,3648,590,3672,590,3672,438xm3731,403l3707,403,3707,558,3731,558,3731,403xm3790,447l3767,447,3767,599,3790,599,3790,447xm3849,441l3826,441,3826,584,3849,584,3849,441xm3909,547l3885,547,3885,664,3909,664,3909,547xm3968,642l3944,642,3944,759,3968,759,3968,642xm4029,672l4003,672,4003,774,4029,774,4029,672xm4088,656l4065,656,4065,744,4088,744,4088,656xm4147,646l4124,646,4124,723,4147,723,4147,646xm4207,635l4183,635,4183,725,4207,725,4207,635xm4266,568l4242,568,4242,664,4266,664,4266,568xm4325,657l4301,657,4301,716,4325,716,4325,657xm4384,667l4360,667,4360,700,4384,700,4384,667xm4443,698l4420,698,4420,717,4443,717,4443,698xm4502,775l4479,775,4479,803,4502,803,4502,775xm4562,904l4538,904,4538,935,4562,935,4562,904xm4621,871l4597,871,4597,924,4621,924,4621,871xm4680,858l4656,858,4656,891,4680,891,4680,858xm4739,775l4715,775,4715,816,4739,816,4739,775xm4798,802l4774,802,4774,852,4798,852,4798,802xm4857,763l4834,763,4834,829,4857,829,4857,763xe" filled="true" fillcolor="#00568b" stroked="false">
              <v:path arrowok="t"/>
              <v:fill type="solid"/>
            </v:shape>
            <v:shape style="position:absolute;left:793;top:437;width:4252;height:1890" coordorigin="794,438" coordsize="4252,1890" path="m964,1571l4876,1571m794,1571l907,1571m794,1948l907,1948m4932,438l5046,438m4932,814l5046,814m4932,1193l5046,1193m4932,1571l5046,1571m4932,1948l5046,1948m4519,2214l4519,2327e" filled="false" stroked="true" strokeweight=".5pt" strokecolor="#231f20">
              <v:path arrowok="t"/>
              <v:stroke dashstyle="solid"/>
            </v:shape>
            <v:line style="position:absolute" from="4164,2270" to="4164,2327" stroked="true" strokeweight=".5pt" strokecolor="#231f20">
              <v:stroke dashstyle="solid"/>
            </v:line>
            <v:line style="position:absolute" from="3809,2214" to="3809,2327" stroked="true" strokeweight=".5pt" strokecolor="#231f20">
              <v:stroke dashstyle="solid"/>
            </v:line>
            <v:line style="position:absolute" from="3454,2270" to="3454,2327" stroked="true" strokeweight=".5pt" strokecolor="#231f20">
              <v:stroke dashstyle="solid"/>
            </v:line>
            <v:line style="position:absolute" from="3097,2214" to="3097,2327" stroked="true" strokeweight=".5pt" strokecolor="#231f20">
              <v:stroke dashstyle="solid"/>
            </v:line>
            <v:line style="position:absolute" from="2742,2270" to="2742,2327" stroked="true" strokeweight=".5pt" strokecolor="#231f20">
              <v:stroke dashstyle="solid"/>
            </v:line>
            <v:line style="position:absolute" from="2387,2214" to="2387,2327" stroked="true" strokeweight=".5pt" strokecolor="#231f20">
              <v:stroke dashstyle="solid"/>
            </v:line>
            <v:line style="position:absolute" from="2030,2270" to="2030,2327" stroked="true" strokeweight=".5pt" strokecolor="#231f20">
              <v:stroke dashstyle="solid"/>
            </v:line>
            <v:line style="position:absolute" from="1675,2214" to="1675,2327" stroked="true" strokeweight=".5pt" strokecolor="#231f20">
              <v:stroke dashstyle="solid"/>
            </v:line>
            <v:line style="position:absolute" from="1320,2270" to="1320,2327" stroked="true" strokeweight=".5pt" strokecolor="#231f20">
              <v:stroke dashstyle="solid"/>
            </v:line>
            <v:line style="position:absolute" from="964,2214" to="964,2327" stroked="true" strokeweight=".5pt" strokecolor="#231f20">
              <v:stroke dashstyle="solid"/>
            </v:line>
            <v:shape style="position:absolute;left:993;top:402;width:3853;height:1216" coordorigin="993,402" coordsize="3853,1216" path="m993,857l1053,920,1112,964,1171,901,1230,1006,1289,855,1349,968,1408,986,1467,1108,1526,1085,1585,1204,1644,1364,1704,1465,1765,1559,1824,1575,1883,1617,1942,1529,2002,1587,2061,1516,2120,1568,2179,1618,2238,1612,2297,1529,2357,1494,2416,1460,2475,1463,2534,1397,2593,1461,2652,1455,2711,1397,2771,1358,2830,1330,2891,1202,2950,1227,3010,1130,3069,982,3128,885,3187,701,3246,695,3305,547,3364,485,3424,573,3483,577,3542,489,3601,452,3660,438,3719,402,3778,447,3838,441,3897,547,3956,642,4015,672,4077,656,4136,646,4195,635,4254,568,4313,657,4372,667,4431,698,4491,775,4550,904,4609,885,4668,860,4727,794,4786,866,4846,857e" filled="false" stroked="true" strokeweight="1.0pt" strokecolor="#231f20">
              <v:path arrowok="t"/>
              <v:stroke dashstyle="solid"/>
            </v:shape>
            <v:shape style="position:absolute;left:793;top:437;width:114;height:756" coordorigin="794,438" coordsize="114,756" path="m794,438l907,438m794,814l907,814m794,1193l907,1193e" filled="false" stroked="true" strokeweight=".5pt" strokecolor="#231f20">
              <v:path arrowok="t"/>
              <v:stroke dashstyle="solid"/>
            </v:shape>
            <v:rect style="position:absolute;left:798;top:64;width:4242;height:2258" filled="false" stroked="true" strokeweight=".5pt" strokecolor="#231f20">
              <v:stroke dashstyle="solid"/>
            </v:rect>
            <v:shape style="position:absolute;left:3860;top:81;width:633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939598"/>
                        <w:w w:val="75"/>
                        <w:sz w:val="12"/>
                      </w:rPr>
                      <w:t>Projection</w:t>
                    </w:r>
                    <w:r>
                      <w:rPr>
                        <w:color w:val="939598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184;top:326;width:2362;height:723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1261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CPI</w:t>
                    </w:r>
                    <w:r>
                      <w:rPr>
                        <w:color w:val="231F20"/>
                        <w:spacing w:val="-24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inflation</w:t>
                    </w:r>
                    <w:r>
                      <w:rPr>
                        <w:color w:val="231F20"/>
                        <w:spacing w:val="-23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(per</w:t>
                    </w:r>
                    <w:r>
                      <w:rPr>
                        <w:color w:val="231F20"/>
                        <w:spacing w:val="-23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cent)</w:t>
                    </w:r>
                  </w:p>
                  <w:p>
                    <w:pPr>
                      <w:spacing w:line="240" w:lineRule="auto" w:before="9"/>
                      <w:rPr>
                        <w:sz w:val="11"/>
                      </w:rPr>
                    </w:pPr>
                  </w:p>
                  <w:p>
                    <w:pPr>
                      <w:spacing w:line="130" w:lineRule="exact"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CA7CA6"/>
                        <w:w w:val="85"/>
                        <w:sz w:val="12"/>
                      </w:rPr>
                      <w:t>Electricity and gas (3%)</w:t>
                    </w:r>
                  </w:p>
                  <w:p>
                    <w:pPr>
                      <w:spacing w:line="161" w:lineRule="exact" w:before="0"/>
                      <w:ind w:left="437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5894C5"/>
                        <w:w w:val="90"/>
                        <w:sz w:val="12"/>
                      </w:rPr>
                      <w:t>Other goods (35%)</w:t>
                    </w:r>
                    <w:r>
                      <w:rPr>
                        <w:color w:val="5894C5"/>
                        <w:w w:val="90"/>
                        <w:position w:val="4"/>
                        <w:sz w:val="11"/>
                      </w:rPr>
                      <w:t>(c)</w:t>
                    </w:r>
                  </w:p>
                  <w:p>
                    <w:pPr>
                      <w:spacing w:before="2"/>
                      <w:ind w:left="995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90"/>
                        <w:sz w:val="12"/>
                      </w:rPr>
                      <w:t>Services (48%)</w:t>
                    </w:r>
                  </w:p>
                </w:txbxContent>
              </v:textbox>
              <w10:wrap type="none"/>
            </v:shape>
            <v:shape style="position:absolute;left:939;top:1710;width:754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-17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5"/>
                        <w:sz w:val="12"/>
                      </w:rPr>
                      <w:t>Fuels and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lubricants </w:t>
                    </w:r>
                    <w:r>
                      <w:rPr>
                        <w:color w:val="A70741"/>
                        <w:spacing w:val="-5"/>
                        <w:w w:val="80"/>
                        <w:sz w:val="12"/>
                      </w:rPr>
                      <w:t>(3%)</w:t>
                    </w:r>
                  </w:p>
                </w:txbxContent>
              </v:textbox>
              <w10:wrap type="none"/>
            </v:shape>
            <v:shape style="position:absolute;left:1828;top:2051;width:1964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Food and non-alcoholic beverages (10%)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3"/>
          <w:sz w:val="12"/>
        </w:rPr>
        <w:t>4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56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56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56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18"/>
        <w:ind w:left="4482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24"/>
        <w:ind w:left="0" w:right="56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19"/>
        <w:ind w:left="4482" w:right="0" w:firstLine="0"/>
        <w:jc w:val="left"/>
        <w:rPr>
          <w:sz w:val="16"/>
        </w:rPr>
      </w:pPr>
      <w:bookmarkStart w:name="4.3 Domestic cost pressures" w:id="44"/>
      <w:bookmarkEnd w:id="44"/>
      <w:r>
        <w:rPr/>
      </w:r>
      <w:r>
        <w:rPr>
          <w:color w:val="231F20"/>
          <w:w w:val="77"/>
          <w:sz w:val="16"/>
        </w:rPr>
        <w:t>–</w:t>
      </w:r>
    </w:p>
    <w:p>
      <w:pPr>
        <w:spacing w:before="24"/>
        <w:ind w:left="0" w:right="56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6"/>
        <w:rPr>
          <w:sz w:val="19"/>
        </w:rPr>
      </w:pPr>
    </w:p>
    <w:p>
      <w:pPr>
        <w:spacing w:line="123" w:lineRule="exact" w:before="0"/>
        <w:ind w:left="4488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55" w:lineRule="exact" w:before="0"/>
        <w:ind w:left="343" w:right="0" w:firstLine="0"/>
        <w:jc w:val="left"/>
        <w:rPr>
          <w:sz w:val="12"/>
        </w:rPr>
      </w:pPr>
      <w:bookmarkStart w:name="Developments in labour costs" w:id="45"/>
      <w:bookmarkEnd w:id="45"/>
      <w:r>
        <w:rPr/>
      </w:r>
      <w:r>
        <w:rPr>
          <w:color w:val="231F20"/>
          <w:w w:val="75"/>
          <w:sz w:val="12"/>
        </w:rPr>
        <w:t>Jan. July Jan. July Jan. July Jan. July Jan. July Jan.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111"/>
      </w:pPr>
      <w:r>
        <w:rPr>
          <w:color w:val="231F20"/>
          <w:w w:val="85"/>
        </w:rPr>
        <w:t>Dollar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oil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fallen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25%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run-up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November</w:t>
      </w:r>
      <w:r>
        <w:rPr>
          <w:color w:val="231F20"/>
          <w:spacing w:val="-33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rFonts w:ascii="Trebuchet MS" w:hAnsi="Trebuchet MS"/>
          <w:i/>
          <w:color w:val="231F20"/>
          <w:spacing w:val="-18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1),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3"/>
          <w:w w:val="80"/>
        </w:rPr>
        <w:t>fallen </w:t>
      </w:r>
      <w:r>
        <w:rPr>
          <w:color w:val="231F20"/>
          <w:w w:val="85"/>
        </w:rPr>
        <w:t>by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similar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amount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36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4.2</w:t>
      </w:r>
      <w:r>
        <w:rPr>
          <w:color w:val="231F20"/>
          <w:w w:val="85"/>
        </w:rPr>
        <w:t>).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result,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fuel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are </w:t>
      </w:r>
      <w:r>
        <w:rPr>
          <w:color w:val="231F20"/>
          <w:w w:val="80"/>
        </w:rPr>
        <w:t>expected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subtract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0.1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percentage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points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inflation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2019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H1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37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4.3</w:t>
      </w:r>
      <w:r>
        <w:rPr>
          <w:color w:val="231F20"/>
          <w:w w:val="85"/>
        </w:rPr>
        <w:t>),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rather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pushing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projected 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November.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oil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futures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curve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MPC’s </w:t>
      </w:r>
      <w:r>
        <w:rPr>
          <w:color w:val="231F20"/>
          <w:w w:val="80"/>
        </w:rPr>
        <w:t>forecasts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conditioned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now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flat.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projected contribution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fuel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 therefore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November,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when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futures </w:t>
      </w:r>
      <w:r>
        <w:rPr>
          <w:color w:val="231F20"/>
          <w:w w:val="90"/>
        </w:rPr>
        <w:t>curve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sloping.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59" w:lineRule="auto"/>
        <w:ind w:left="173" w:right="633"/>
      </w:pPr>
      <w:r>
        <w:rPr>
          <w:color w:val="231F20"/>
          <w:w w:val="80"/>
        </w:rPr>
        <w:t>Wholesale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run-up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November</w:t>
      </w:r>
      <w:r>
        <w:rPr>
          <w:color w:val="231F20"/>
          <w:spacing w:val="-51"/>
          <w:w w:val="85"/>
        </w:rPr>
        <w:t> </w:t>
      </w:r>
      <w:r>
        <w:rPr>
          <w:rFonts w:ascii="Trebuchet MS"/>
          <w:i/>
          <w:color w:val="231F20"/>
          <w:w w:val="85"/>
        </w:rPr>
        <w:t>Report</w:t>
      </w:r>
      <w:r>
        <w:rPr>
          <w:rFonts w:ascii="Trebuchet MS"/>
          <w:i/>
          <w:color w:val="231F20"/>
          <w:spacing w:val="-35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38"/>
          <w:w w:val="85"/>
        </w:rPr>
        <w:t> </w:t>
      </w:r>
      <w:r>
        <w:rPr>
          <w:rFonts w:ascii="BPG Sans Modern GPL&amp;GNU"/>
          <w:color w:val="231F20"/>
          <w:w w:val="85"/>
        </w:rPr>
        <w:t>4.2</w:t>
      </w:r>
      <w:r>
        <w:rPr>
          <w:color w:val="231F20"/>
          <w:w w:val="85"/>
        </w:rPr>
        <w:t>),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main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near-term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607" w:space="722"/>
            <w:col w:w="5281"/>
          </w:cols>
        </w:sectPr>
      </w:pPr>
    </w:p>
    <w:p>
      <w:pPr>
        <w:tabs>
          <w:tab w:pos="1369" w:val="left" w:leader="none"/>
          <w:tab w:pos="2074" w:val="left" w:leader="none"/>
        </w:tabs>
        <w:spacing w:before="65"/>
        <w:ind w:left="59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2014</w:t>
        <w:tab/>
        <w:t>15</w:t>
        <w:tab/>
      </w:r>
      <w:r>
        <w:rPr>
          <w:color w:val="231F20"/>
          <w:spacing w:val="-10"/>
          <w:w w:val="95"/>
          <w:sz w:val="12"/>
        </w:rPr>
        <w:t>16</w:t>
      </w:r>
    </w:p>
    <w:p>
      <w:pPr>
        <w:tabs>
          <w:tab w:pos="1258" w:val="left" w:leader="none"/>
          <w:tab w:pos="1791" w:val="left" w:leader="none"/>
        </w:tabs>
        <w:spacing w:before="65"/>
        <w:ind w:left="55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17</w:t>
        <w:tab/>
        <w:t>18</w:t>
        <w:tab/>
        <w:t>19</w:t>
      </w:r>
    </w:p>
    <w:p>
      <w:pPr>
        <w:pStyle w:val="BodyText"/>
        <w:spacing w:line="237" w:lineRule="exact"/>
        <w:ind w:left="597"/>
      </w:pPr>
      <w:r>
        <w:rPr/>
        <w:br w:type="column"/>
      </w:r>
      <w:r>
        <w:rPr>
          <w:color w:val="231F20"/>
          <w:w w:val="80"/>
        </w:rPr>
        <w:t>influence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electricity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measured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</w:p>
    <w:p>
      <w:pPr>
        <w:spacing w:after="0" w:line="237" w:lineRule="exact"/>
        <w:sectPr>
          <w:type w:val="continuous"/>
          <w:pgSz w:w="11910" w:h="16840"/>
          <w:pgMar w:top="1540" w:bottom="0" w:left="620" w:right="680"/>
          <w:cols w:num="3" w:equalWidth="0">
            <w:col w:w="2188" w:space="40"/>
            <w:col w:w="1945" w:space="732"/>
            <w:col w:w="5705"/>
          </w:cols>
        </w:sectPr>
      </w:pPr>
    </w:p>
    <w:p>
      <w:pPr>
        <w:spacing w:line="235" w:lineRule="auto" w:before="107"/>
        <w:ind w:left="173" w:right="361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Bloomberg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Finance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L.P.,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Department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Business,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Energy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Industrial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Strategy,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ONS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and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37"/>
        </w:numPr>
        <w:tabs>
          <w:tab w:pos="344" w:val="left" w:leader="none"/>
        </w:tabs>
        <w:spacing w:line="235" w:lineRule="auto" w:before="0" w:after="0"/>
        <w:ind w:left="343" w:right="385" w:hanging="171"/>
        <w:jc w:val="left"/>
        <w:rPr>
          <w:sz w:val="11"/>
        </w:rPr>
      </w:pPr>
      <w:r>
        <w:rPr>
          <w:color w:val="231F20"/>
          <w:w w:val="80"/>
          <w:sz w:val="11"/>
        </w:rPr>
        <w:t>Contributions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annual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inflation.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parentheses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basket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weights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and </w:t>
      </w:r>
      <w:r>
        <w:rPr>
          <w:color w:val="231F20"/>
          <w:w w:val="90"/>
          <w:sz w:val="11"/>
        </w:rPr>
        <w:t>may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sum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100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due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rounding.</w:t>
      </w:r>
    </w:p>
    <w:p>
      <w:pPr>
        <w:pStyle w:val="ListParagraph"/>
        <w:numPr>
          <w:ilvl w:val="0"/>
          <w:numId w:val="37"/>
        </w:numPr>
        <w:tabs>
          <w:tab w:pos="344" w:val="left" w:leader="none"/>
        </w:tabs>
        <w:spacing w:line="235" w:lineRule="auto" w:before="1" w:after="0"/>
        <w:ind w:left="343" w:right="406" w:hanging="171"/>
        <w:jc w:val="left"/>
        <w:rPr>
          <w:sz w:val="11"/>
        </w:rPr>
      </w:pPr>
      <w:r>
        <w:rPr>
          <w:color w:val="231F20"/>
          <w:w w:val="75"/>
          <w:sz w:val="11"/>
        </w:rPr>
        <w:t>Bank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staff’s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projection.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Fuels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lubricants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estimates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use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Department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for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Business,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Energy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spacing w:val="-4"/>
          <w:w w:val="75"/>
          <w:sz w:val="11"/>
        </w:rPr>
        <w:t>and </w:t>
      </w:r>
      <w:r>
        <w:rPr>
          <w:color w:val="231F20"/>
          <w:w w:val="80"/>
          <w:sz w:val="11"/>
        </w:rPr>
        <w:t>Industrial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Strategy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petrol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January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2019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February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2019 </w:t>
      </w:r>
      <w:r>
        <w:rPr>
          <w:rFonts w:ascii="Trebuchet MS" w:hAnsi="Trebuchet MS"/>
          <w:i/>
          <w:color w:val="231F20"/>
          <w:w w:val="90"/>
          <w:sz w:val="11"/>
        </w:rPr>
        <w:t>Inflation</w:t>
      </w:r>
      <w:r>
        <w:rPr>
          <w:rFonts w:ascii="Trebuchet MS" w:hAnsi="Trebuchet MS"/>
          <w:i/>
          <w:color w:val="231F20"/>
          <w:spacing w:val="-14"/>
          <w:w w:val="90"/>
          <w:sz w:val="11"/>
        </w:rPr>
        <w:t> </w:t>
      </w:r>
      <w:r>
        <w:rPr>
          <w:rFonts w:ascii="Trebuchet MS" w:hAnsi="Trebuchet MS"/>
          <w:i/>
          <w:color w:val="231F20"/>
          <w:w w:val="90"/>
          <w:sz w:val="11"/>
        </w:rPr>
        <w:t>Report</w:t>
      </w:r>
      <w:r>
        <w:rPr>
          <w:rFonts w:ascii="Trebuchet MS" w:hAnsi="Trebuchet MS"/>
          <w:i/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sterling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oil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futures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curve,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shown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8"/>
          <w:w w:val="90"/>
          <w:sz w:val="11"/>
        </w:rPr>
        <w:t> </w:t>
      </w:r>
      <w:r>
        <w:rPr>
          <w:rFonts w:ascii="BPG Sans Modern GPL&amp;GNU" w:hAnsi="BPG Sans Modern GPL&amp;GNU"/>
          <w:color w:val="231F20"/>
          <w:w w:val="90"/>
          <w:sz w:val="11"/>
        </w:rPr>
        <w:t>Chart</w:t>
      </w:r>
      <w:r>
        <w:rPr>
          <w:rFonts w:ascii="BPG Sans Modern GPL&amp;GNU" w:hAnsi="BPG Sans Modern GPL&amp;GNU"/>
          <w:color w:val="231F20"/>
          <w:spacing w:val="-12"/>
          <w:w w:val="90"/>
          <w:sz w:val="11"/>
        </w:rPr>
        <w:t> </w:t>
      </w:r>
      <w:r>
        <w:rPr>
          <w:rFonts w:ascii="BPG Sans Modern GPL&amp;GNU" w:hAnsi="BPG Sans Modern GPL&amp;GNU"/>
          <w:color w:val="231F20"/>
          <w:w w:val="90"/>
          <w:sz w:val="11"/>
        </w:rPr>
        <w:t>4.2</w:t>
      </w:r>
      <w:r>
        <w:rPr>
          <w:color w:val="231F20"/>
          <w:w w:val="90"/>
          <w:sz w:val="11"/>
        </w:rPr>
        <w:t>.</w:t>
      </w:r>
    </w:p>
    <w:p>
      <w:pPr>
        <w:pStyle w:val="ListParagraph"/>
        <w:numPr>
          <w:ilvl w:val="0"/>
          <w:numId w:val="37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Difference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CPI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inflation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contributions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identified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chart.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0" w:lineRule="exact"/>
        <w:ind w:left="166" w:right="-130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28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4.4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Inflation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among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import-intensive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components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spacing w:val="-5"/>
          <w:w w:val="90"/>
          <w:sz w:val="18"/>
        </w:rPr>
        <w:t>the </w:t>
      </w:r>
      <w:r>
        <w:rPr>
          <w:rFonts w:ascii="BPG Sans Modern GPL&amp;GNU"/>
          <w:color w:val="A70741"/>
          <w:w w:val="95"/>
          <w:sz w:val="18"/>
        </w:rPr>
        <w:t>CPI</w:t>
      </w:r>
      <w:r>
        <w:rPr>
          <w:rFonts w:asci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has</w:t>
      </w:r>
      <w:r>
        <w:rPr>
          <w:rFonts w:ascii="BPG Sans Modern GPL&amp;GNU"/>
          <w:color w:val="A70741"/>
          <w:spacing w:val="-2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fallen</w:t>
      </w:r>
      <w:r>
        <w:rPr>
          <w:rFonts w:asci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back</w:t>
      </w:r>
      <w:r>
        <w:rPr>
          <w:rFonts w:asci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recently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5"/>
          <w:sz w:val="16"/>
        </w:rPr>
        <w:t>CPI inflation by import intensity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21" w:lineRule="exact" w:before="75"/>
        <w:ind w:left="4035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 cent</w:t>
      </w:r>
    </w:p>
    <w:p>
      <w:pPr>
        <w:spacing w:line="121" w:lineRule="exact" w:before="0"/>
        <w:ind w:left="4482" w:right="0" w:firstLine="0"/>
        <w:jc w:val="left"/>
        <w:rPr>
          <w:sz w:val="12"/>
        </w:rPr>
      </w:pPr>
      <w:r>
        <w:rPr/>
        <w:pict>
          <v:group style="position:absolute;margin-left:39.685001pt;margin-top:2.96406pt;width:212.6pt;height:113.4pt;mso-position-horizontal-relative:page;mso-position-vertical-relative:paragraph;z-index:15878656" coordorigin="794,59" coordsize="4252,2268">
            <v:shape style="position:absolute;left:793;top:437;width:4252;height:377" coordorigin="794,438" coordsize="4252,377" path="m794,438l907,438m794,814l907,814m4932,438l5046,438m4932,814l5046,814e" filled="false" stroked="true" strokeweight=".5pt" strokecolor="#231f20">
              <v:path arrowok="t"/>
              <v:stroke dashstyle="solid"/>
            </v:shape>
            <v:shape style="position:absolute;left:975;top:271;width:3889;height:820" coordorigin="975,272" coordsize="3889,820" path="m975,501l999,509,1021,565,1045,413,1069,396,1092,408,1114,272,1138,283,1162,276,1186,295,1207,311,1231,348,1255,366,1279,365,1301,292,1324,432,1348,442,1372,371,1394,456,1417,469,1441,439,1465,461,1487,469,1511,410,1534,458,1558,360,1580,397,1604,379,1627,379,1651,424,1673,449,1697,456,1721,500,1744,543,1766,580,1790,583,1814,608,1837,582,1859,576,1883,377,1907,365,1931,391,1953,410,1976,391,2000,368,2024,449,2046,467,2069,492,2093,456,2117,481,2139,464,2163,737,2186,650,2210,676,2232,579,2256,481,2279,566,2303,540,2325,538,2349,552,2373,577,2396,701,2418,672,2442,538,2466,635,2489,568,2511,748,2535,819,2559,813,2583,737,2604,731,2628,649,2652,718,2676,700,2698,706,2721,442,2745,511,2769,650,2791,525,2815,552,2838,494,2862,495,2884,432,2908,540,2931,473,2955,371,2977,450,3001,557,3025,560,3048,531,3070,538,3094,582,3118,512,3141,458,3163,525,3187,507,3211,442,3235,562,3256,498,3280,678,3304,669,3328,638,3350,638,3373,638,3397,658,3421,745,3443,714,3466,756,3490,850,3514,752,3536,774,3560,704,3583,734,3607,644,3629,686,3653,566,3677,706,3700,714,3722,825,3746,804,3770,850,3793,883,3815,928,3839,1033,3863,1033,3887,1042,3908,1047,3932,1091,3956,1036,3980,1035,4002,845,4025,855,4049,841,4073,862,4095,808,4118,867,4142,788,4166,799,4188,779,4212,816,4235,768,4259,802,4281,852,4305,794,4328,800,4352,649,4374,630,4398,497,4422,509,4445,523,4467,511,4491,500,4515,520,4539,605,4560,593,4584,587,4608,528,4632,639,4654,740,4677,746,4701,723,4725,729,4747,799,4770,742,4794,793,4818,740,4840,678,4864,694e" filled="false" stroked="true" strokeweight="1pt" strokecolor="#ab937c">
              <v:path arrowok="t"/>
              <v:stroke dashstyle="solid"/>
            </v:shape>
            <v:shape style="position:absolute;left:793;top:1192;width:4252;height:1135" coordorigin="794,1193" coordsize="4252,1135" path="m794,1193l907,1193m964,1571l4876,1571m794,1571l907,1571m4932,1571l5046,1571m794,1949l907,1949m4932,1193l5046,1193m4932,1949l5046,1949m4318,2213l4318,2327m3759,2213l3759,2327m3200,2213l3200,2327m2641,2213l2641,2327m2082,2213l2082,2327m1523,2213l1523,2327m964,2213l964,2327e" filled="false" stroked="true" strokeweight=".5pt" strokecolor="#231f20">
              <v:path arrowok="t"/>
              <v:stroke dashstyle="solid"/>
            </v:shape>
            <v:shape style="position:absolute;left:975;top:254;width:3889;height:1887" coordorigin="975,254" coordsize="3889,1887" path="m975,1886l999,1872,1021,1631,1045,1859,1069,1768,1092,1692,1114,1655,1138,1644,1162,1745,1186,1774,1207,1799,1231,1911,1255,1963,1279,1897,1301,2141,1324,1915,1348,1974,1372,1852,1394,1873,1417,1720,1441,1517,1465,1481,1487,1345,1511,1324,1534,1425,1558,1397,1580,1129,1604,1202,1627,1224,1651,1182,1673,1493,1697,1458,1721,1559,1744,1379,1766,1422,1790,1374,1814,1346,1837,1447,1859,1511,1883,1383,1907,1196,1931,968,1953,542,1976,399,2000,387,2024,605,2046,481,2069,439,2093,342,2117,254,2139,318,2163,387,2186,425,2210,698,2232,748,2256,1011,2279,1066,2303,884,2325,932,2349,869,2373,1058,2396,1083,2418,951,2442,819,2466,993,2489,963,2511,925,2535,715,2559,656,2583,723,2604,608,2628,582,2652,498,2676,390,2698,680,2721,587,2745,552,2769,695,2791,631,2815,633,2838,525,2862,670,2884,866,2908,966,2931,783,2955,703,2977,523,3001,759,3025,822,3048,1002,3070,892,3094,976,3118,985,3141,833,3163,757,3187,937,3211,932,3235,898,3256,915,3280,956,3304,768,3328,785,3350,977,3373,963,3397,875,3421,952,3443,1033,3466,1143,3490,1118,3514,1208,3536,1213,3560,1177,3583,1475,3607,1204,3629,1399,3653,1469,3677,1597,3700,1596,3722,1737,3746,1703,3770,1700,3793,1852,3815,1907,3839,1926,3863,1763,3887,1893,3908,1707,3932,1721,3956,1771,3980,1724,4002,1742,4025,1714,4049,1779,4073,1757,4095,1638,4118,1762,4142,1862,4166,1746,4188,1737,4212,1700,4235,1645,4259,1738,4281,1552,4305,1369,4328,1335,4352,1148,4374,1123,4398,875,4422,683,4445,763,4467,740,4491,644,4515,529,4539,356,4560,300,4584,427,4608,414,4632,507,4654,602,4677,711,4701,780,4725,917,4747,883,4770,763,4794,937,4818,1052,4840,1101,4864,1104e" filled="false" stroked="true" strokeweight="1pt" strokecolor="#00568b">
              <v:path arrowok="t"/>
              <v:stroke dashstyle="solid"/>
            </v:shape>
            <v:rect style="position:absolute;left:798;top:64;width:4242;height:2258" filled="false" stroked="true" strokeweight=".5pt" strokecolor="#231f20">
              <v:stroke dashstyle="solid"/>
            </v:rect>
            <v:shape style="position:absolute;left:3276;top:180;width:1133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-4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Lower import-intensive </w:t>
                    </w:r>
                    <w:r>
                      <w:rPr>
                        <w:color w:val="AB937C"/>
                        <w:w w:val="85"/>
                        <w:sz w:val="12"/>
                      </w:rPr>
                      <w:t>CPI components</w:t>
                    </w:r>
                  </w:p>
                </w:txbxContent>
              </v:textbox>
              <w10:wrap type="none"/>
            </v:shape>
            <v:shape style="position:absolute;left:1466;top:1708;width:1164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12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Higher import-intensive </w:t>
                    </w:r>
                    <w:r>
                      <w:rPr>
                        <w:color w:val="00568B"/>
                        <w:w w:val="85"/>
                        <w:sz w:val="12"/>
                      </w:rPr>
                      <w:t>CPI components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3"/>
          <w:sz w:val="12"/>
        </w:rPr>
        <w:t>4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424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6"/>
        <w:rPr>
          <w:sz w:val="19"/>
        </w:rPr>
      </w:pPr>
    </w:p>
    <w:p>
      <w:pPr>
        <w:spacing w:before="1"/>
        <w:ind w:left="0" w:right="424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424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18"/>
        <w:ind w:left="4482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24"/>
        <w:ind w:left="0" w:right="424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18"/>
        <w:ind w:left="4482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24"/>
        <w:ind w:left="0" w:right="424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6"/>
        <w:rPr>
          <w:sz w:val="19"/>
        </w:rPr>
      </w:pPr>
    </w:p>
    <w:p>
      <w:pPr>
        <w:spacing w:line="123" w:lineRule="exact" w:before="0"/>
        <w:ind w:left="4488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tabs>
          <w:tab w:pos="903" w:val="left" w:leader="none"/>
          <w:tab w:pos="1456" w:val="left" w:leader="none"/>
          <w:tab w:pos="2029" w:val="left" w:leader="none"/>
          <w:tab w:pos="2579" w:val="left" w:leader="none"/>
          <w:tab w:pos="3138" w:val="left" w:leader="none"/>
          <w:tab w:pos="3697" w:val="left" w:leader="none"/>
        </w:tabs>
        <w:spacing w:line="123" w:lineRule="exact" w:before="0"/>
        <w:ind w:left="34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2005</w:t>
        <w:tab/>
      </w:r>
      <w:r>
        <w:rPr>
          <w:color w:val="231F20"/>
          <w:w w:val="90"/>
          <w:sz w:val="12"/>
        </w:rPr>
        <w:t>07</w:t>
        <w:tab/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13</w:t>
        <w:tab/>
        <w:t>15</w:t>
        <w:tab/>
        <w:t>17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10"/>
        <w:rPr>
          <w:sz w:val="10"/>
        </w:rPr>
      </w:pPr>
    </w:p>
    <w:p>
      <w:pPr>
        <w:spacing w:line="235" w:lineRule="auto" w:before="0"/>
        <w:ind w:left="343" w:right="282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2"/>
          <w:w w:val="80"/>
          <w:sz w:val="11"/>
        </w:rPr>
        <w:t> </w:t>
      </w:r>
      <w:r>
        <w:rPr>
          <w:color w:val="231F20"/>
          <w:w w:val="80"/>
          <w:sz w:val="11"/>
        </w:rPr>
        <w:t>Higher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import-intensive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lower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import-intensive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components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comprise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top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half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 bottom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half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respectively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components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weight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ordered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import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intensity.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exclude fuel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administered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regulated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prices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adjusted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changes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rate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VAT,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although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there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uncertainty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around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precise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impact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those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changes.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Import </w:t>
      </w:r>
      <w:r>
        <w:rPr>
          <w:color w:val="231F20"/>
          <w:w w:val="80"/>
          <w:sz w:val="11"/>
        </w:rPr>
        <w:t>intensities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ONS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estimates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contribution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imports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final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household </w:t>
      </w:r>
      <w:r>
        <w:rPr>
          <w:color w:val="231F20"/>
          <w:w w:val="85"/>
          <w:sz w:val="11"/>
        </w:rPr>
        <w:t>consumption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COICOP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class,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United</w:t>
      </w:r>
      <w:r>
        <w:rPr>
          <w:rFonts w:ascii="Trebuchet MS"/>
          <w:i/>
          <w:color w:val="231F20"/>
          <w:spacing w:val="-11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Kingdom</w:t>
      </w:r>
      <w:r>
        <w:rPr>
          <w:rFonts w:ascii="Trebuchet MS"/>
          <w:i/>
          <w:color w:val="231F20"/>
          <w:spacing w:val="-11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Input-Output</w:t>
      </w:r>
      <w:r>
        <w:rPr>
          <w:rFonts w:ascii="Trebuchet MS"/>
          <w:i/>
          <w:color w:val="231F20"/>
          <w:spacing w:val="-12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Analytical</w:t>
      </w:r>
      <w:r>
        <w:rPr>
          <w:rFonts w:ascii="Trebuchet MS"/>
          <w:i/>
          <w:color w:val="231F20"/>
          <w:spacing w:val="-11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Tables</w:t>
      </w:r>
      <w:r>
        <w:rPr>
          <w:rFonts w:ascii="Trebuchet MS"/>
          <w:i/>
          <w:color w:val="231F20"/>
          <w:spacing w:val="-11"/>
          <w:w w:val="85"/>
          <w:sz w:val="11"/>
        </w:rPr>
        <w:t> </w:t>
      </w:r>
      <w:r>
        <w:rPr>
          <w:rFonts w:ascii="Trebuchet MS"/>
          <w:i/>
          <w:color w:val="231F20"/>
          <w:spacing w:val="-3"/>
          <w:w w:val="85"/>
          <w:sz w:val="11"/>
        </w:rPr>
        <w:t>2014</w:t>
      </w:r>
      <w:r>
        <w:rPr>
          <w:color w:val="231F20"/>
          <w:spacing w:val="-3"/>
          <w:w w:val="85"/>
          <w:sz w:val="11"/>
        </w:rPr>
        <w:t>.</w:t>
      </w:r>
    </w:p>
    <w:p>
      <w:pPr>
        <w:pStyle w:val="BodyText"/>
        <w:spacing w:line="259" w:lineRule="auto" w:before="19"/>
        <w:ind w:left="173" w:right="120"/>
      </w:pPr>
      <w:r>
        <w:rPr/>
        <w:br w:type="column"/>
      </w:r>
      <w:r>
        <w:rPr>
          <w:color w:val="231F20"/>
          <w:w w:val="85"/>
        </w:rPr>
        <w:t>CPI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introduction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Ofgem’s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price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cap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that </w:t>
      </w:r>
      <w:r>
        <w:rPr>
          <w:color w:val="231F20"/>
          <w:w w:val="80"/>
        </w:rPr>
        <w:t>affects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standard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variable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tariffs.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November,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 expected to reduce CPI inflation by around 0.2 percentage </w:t>
      </w:r>
      <w:r>
        <w:rPr>
          <w:color w:val="231F20"/>
          <w:w w:val="85"/>
        </w:rPr>
        <w:t>points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2019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Q1.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price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cap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now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be increased in April by more than previously anticipated, </w:t>
      </w:r>
      <w:r>
        <w:rPr>
          <w:color w:val="231F20"/>
          <w:w w:val="75"/>
        </w:rPr>
        <w:t>reflecting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new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information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provided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Ofgem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its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approach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estimating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wholesale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costs.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means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projected </w:t>
      </w:r>
      <w:r>
        <w:rPr>
          <w:color w:val="231F20"/>
          <w:w w:val="85"/>
        </w:rPr>
        <w:t>contribution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gas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electricity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rises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Q2</w:t>
      </w:r>
    </w:p>
    <w:p>
      <w:pPr>
        <w:pStyle w:val="BodyText"/>
        <w:spacing w:line="259" w:lineRule="auto" w:before="3"/>
        <w:ind w:left="173" w:right="910"/>
      </w:pP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2"/>
          <w:w w:val="80"/>
        </w:rPr>
        <w:t> </w:t>
      </w:r>
      <w:r>
        <w:rPr>
          <w:rFonts w:ascii="BPG Sans Modern GPL&amp;GNU"/>
          <w:color w:val="231F20"/>
          <w:w w:val="80"/>
        </w:rPr>
        <w:t>4.3</w:t>
      </w:r>
      <w:r>
        <w:rPr>
          <w:color w:val="231F20"/>
          <w:w w:val="80"/>
        </w:rPr>
        <w:t>),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pushing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5"/>
          <w:w w:val="80"/>
        </w:rPr>
        <w:t>the </w:t>
      </w:r>
      <w:r>
        <w:rPr>
          <w:color w:val="231F20"/>
          <w:w w:val="90"/>
        </w:rPr>
        <w:t>2%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target.</w:t>
      </w:r>
    </w:p>
    <w:p>
      <w:pPr>
        <w:pStyle w:val="BodyText"/>
        <w:spacing w:before="5"/>
        <w:rPr>
          <w:sz w:val="23"/>
        </w:rPr>
      </w:pPr>
    </w:p>
    <w:p>
      <w:pPr>
        <w:pStyle w:val="Heading4"/>
      </w:pPr>
      <w:r>
        <w:rPr>
          <w:color w:val="A70741"/>
          <w:w w:val="95"/>
        </w:rPr>
        <w:t>Non-energy import prices</w:t>
      </w:r>
    </w:p>
    <w:p>
      <w:pPr>
        <w:pStyle w:val="BodyText"/>
        <w:spacing w:line="259" w:lineRule="auto" w:before="14"/>
        <w:ind w:left="173" w:right="401"/>
      </w:pP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non-energy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imports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facing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85"/>
        </w:rPr>
        <w:t>households increased substantially after sterling’s </w:t>
      </w:r>
      <w:r>
        <w:rPr>
          <w:color w:val="231F20"/>
          <w:w w:val="80"/>
        </w:rPr>
        <w:t>referendum-related depreciation in 2016. Import price inflation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markedly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since,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depreciation has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waned.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59" w:lineRule="auto"/>
        <w:ind w:left="173" w:right="204"/>
      </w:pP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impact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non-energy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import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costs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can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seen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inflation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import-intensive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components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CPI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basket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69"/>
          <w:w w:val="11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imported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higher </w:t>
      </w:r>
      <w:r>
        <w:rPr>
          <w:color w:val="231F20"/>
          <w:w w:val="80"/>
        </w:rPr>
        <w:t>share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imported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inputs.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peak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9"/>
          <w:w w:val="80"/>
        </w:rPr>
        <w:t>in </w:t>
      </w:r>
      <w:r>
        <w:rPr>
          <w:color w:val="231F20"/>
          <w:w w:val="80"/>
        </w:rPr>
        <w:t>late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has </w:t>
      </w:r>
      <w:r>
        <w:rPr>
          <w:color w:val="231F20"/>
          <w:w w:val="85"/>
        </w:rPr>
        <w:t>eased 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34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4.4</w:t>
      </w:r>
      <w:r>
        <w:rPr>
          <w:color w:val="231F20"/>
          <w:w w:val="85"/>
        </w:rPr>
        <w:t>).</w:t>
      </w:r>
    </w:p>
    <w:p>
      <w:pPr>
        <w:pStyle w:val="BodyText"/>
        <w:spacing w:before="9"/>
        <w:rPr>
          <w:sz w:val="25"/>
        </w:rPr>
      </w:pPr>
    </w:p>
    <w:p>
      <w:pPr>
        <w:pStyle w:val="Heading3"/>
        <w:numPr>
          <w:ilvl w:val="1"/>
          <w:numId w:val="35"/>
        </w:numPr>
        <w:tabs>
          <w:tab w:pos="684" w:val="left" w:leader="none"/>
        </w:tabs>
        <w:spacing w:line="240" w:lineRule="auto" w:before="0" w:after="0"/>
        <w:ind w:left="683" w:right="0" w:hanging="511"/>
        <w:jc w:val="left"/>
        <w:rPr>
          <w:rFonts w:ascii="BPG Sans Modern GPL&amp;GNU"/>
        </w:rPr>
      </w:pPr>
      <w:r>
        <w:rPr>
          <w:rFonts w:ascii="BPG Sans Modern GPL&amp;GNU"/>
          <w:color w:val="231F20"/>
          <w:w w:val="95"/>
        </w:rPr>
        <w:t>Domestic cost</w:t>
      </w:r>
      <w:r>
        <w:rPr>
          <w:rFonts w:ascii="BPG Sans Modern GPL&amp;GNU"/>
          <w:color w:val="231F20"/>
          <w:spacing w:val="-64"/>
          <w:w w:val="95"/>
        </w:rPr>
        <w:t> </w:t>
      </w:r>
      <w:r>
        <w:rPr>
          <w:rFonts w:ascii="BPG Sans Modern GPL&amp;GNU"/>
          <w:color w:val="231F20"/>
          <w:w w:val="95"/>
        </w:rPr>
        <w:t>pressures</w:t>
      </w:r>
    </w:p>
    <w:p>
      <w:pPr>
        <w:pStyle w:val="BodyText"/>
        <w:spacing w:before="10"/>
        <w:rPr>
          <w:rFonts w:ascii="BPG Sans Modern GPL&amp;GNU"/>
          <w:sz w:val="23"/>
        </w:rPr>
      </w:pPr>
    </w:p>
    <w:p>
      <w:pPr>
        <w:pStyle w:val="Heading4"/>
        <w:spacing w:before="1"/>
      </w:pPr>
      <w:r>
        <w:rPr>
          <w:color w:val="A70741"/>
          <w:w w:val="95"/>
        </w:rPr>
        <w:t>Developments in labour costs</w:t>
      </w:r>
    </w:p>
    <w:p>
      <w:pPr>
        <w:pStyle w:val="BodyText"/>
        <w:spacing w:line="259" w:lineRule="auto" w:before="13"/>
        <w:ind w:left="173" w:right="271"/>
      </w:pPr>
      <w:r>
        <w:rPr>
          <w:color w:val="231F20"/>
          <w:w w:val="85"/>
        </w:rPr>
        <w:t>Wage growth has continued to strengthen since the </w:t>
      </w:r>
      <w:r>
        <w:rPr>
          <w:color w:val="231F20"/>
          <w:w w:val="80"/>
        </w:rPr>
        <w:t>November</w:t>
      </w:r>
      <w:r>
        <w:rPr>
          <w:color w:val="231F20"/>
          <w:spacing w:val="-30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rFonts w:ascii="Trebuchet MS"/>
          <w:i/>
          <w:color w:val="231F20"/>
          <w:spacing w:val="-15"/>
          <w:w w:val="80"/>
        </w:rPr>
        <w:t> </w:t>
      </w:r>
      <w:r>
        <w:rPr>
          <w:color w:val="231F20"/>
          <w:w w:val="80"/>
        </w:rPr>
        <w:t>amid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tight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29"/>
          <w:w w:val="80"/>
        </w:rPr>
        <w:t> </w:t>
      </w:r>
      <w:r>
        <w:rPr>
          <w:color w:val="231F20"/>
          <w:spacing w:val="-3"/>
          <w:w w:val="80"/>
        </w:rPr>
        <w:t>market </w:t>
      </w:r>
      <w:r>
        <w:rPr>
          <w:color w:val="231F20"/>
          <w:w w:val="80"/>
        </w:rPr>
        <w:t>(Section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3).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whole-economy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regular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pay</w:t>
      </w:r>
    </w:p>
    <w:p>
      <w:pPr>
        <w:pStyle w:val="BodyText"/>
        <w:spacing w:line="259" w:lineRule="auto" w:before="1"/>
        <w:ind w:left="173" w:right="236"/>
        <w:jc w:val="both"/>
      </w:pPr>
      <w:r>
        <w:rPr>
          <w:color w:val="231F20"/>
          <w:w w:val="80"/>
        </w:rPr>
        <w:t>—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excludes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volatile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bonus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component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averaged 1.5%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2010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2014.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5"/>
          <w:w w:val="80"/>
        </w:rPr>
        <w:t>been </w:t>
      </w:r>
      <w:r>
        <w:rPr>
          <w:color w:val="231F20"/>
          <w:w w:val="90"/>
        </w:rPr>
        <w:t>strengthening,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averaging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2.8%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2018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H1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3.2%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in</w:t>
      </w:r>
    </w:p>
    <w:p>
      <w:pPr>
        <w:pStyle w:val="BodyText"/>
        <w:spacing w:line="259" w:lineRule="auto" w:before="1"/>
        <w:ind w:left="173" w:right="184"/>
      </w:pPr>
      <w:r>
        <w:rPr>
          <w:color w:val="231F20"/>
          <w:w w:val="80"/>
        </w:rPr>
        <w:t>2018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Q3.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Regular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grown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3.3%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 2018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Q4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Table</w:t>
      </w:r>
      <w:r>
        <w:rPr>
          <w:rFonts w:ascii="BPG Sans Modern GPL&amp;GNU" w:hAnsi="BPG Sans Modern GPL&amp;GNU"/>
          <w:color w:val="231F20"/>
          <w:spacing w:val="-18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4.B</w:t>
      </w:r>
      <w:r>
        <w:rPr>
          <w:color w:val="231F20"/>
          <w:w w:val="80"/>
        </w:rPr>
        <w:t>),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strongest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annual </w:t>
      </w:r>
      <w:r>
        <w:rPr>
          <w:color w:val="231F20"/>
          <w:w w:val="75"/>
        </w:rPr>
        <w:t>rate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since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2008.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According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Bank’s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database, </w:t>
      </w:r>
      <w:r>
        <w:rPr>
          <w:color w:val="231F20"/>
          <w:w w:val="85"/>
        </w:rPr>
        <w:t>median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pay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settlements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rose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3%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2018,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 </w:t>
      </w:r>
      <w:r>
        <w:rPr>
          <w:color w:val="231F20"/>
          <w:w w:val="80"/>
        </w:rPr>
        <w:t>year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ago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1%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ago.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 private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sector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strengthened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recent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975" w:space="354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rPr>
          <w:sz w:val="28"/>
        </w:rPr>
      </w:pPr>
    </w:p>
    <w:p>
      <w:pPr>
        <w:spacing w:line="154" w:lineRule="exact" w:before="0"/>
        <w:ind w:left="173" w:right="0" w:firstLine="0"/>
        <w:jc w:val="left"/>
        <w:rPr>
          <w:rFonts w:ascii="BPG Sans Modern GPL&amp;GNU" w:hAnsi="BPG Sans Modern GPL&amp;GNU"/>
          <w:sz w:val="18"/>
        </w:rPr>
      </w:pPr>
      <w:r>
        <w:rPr/>
        <w:pict>
          <v:line style="position:absolute;mso-position-horizontal-relative:page;mso-position-vertical-relative:paragraph;z-index:15880704" from="39.685001pt,-4.426775pt" to="289.134001pt,-4.426775pt" stroked="true" strokeweight=".7pt" strokecolor="#a70741">
            <v:stroke dashstyle="solid"/>
            <w10:wrap type="none"/>
          </v:line>
        </w:pict>
      </w:r>
      <w:r>
        <w:rPr>
          <w:rFonts w:ascii="Trebuchet MS" w:hAnsi="Trebuchet MS"/>
          <w:b/>
          <w:color w:val="A70741"/>
          <w:w w:val="90"/>
          <w:sz w:val="18"/>
        </w:rPr>
        <w:t>Table</w:t>
      </w:r>
      <w:r>
        <w:rPr>
          <w:rFonts w:ascii="Trebuchet MS" w:hAnsi="Trebuchet MS"/>
          <w:b/>
          <w:color w:val="A70741"/>
          <w:spacing w:val="-30"/>
          <w:w w:val="90"/>
          <w:sz w:val="18"/>
        </w:rPr>
        <w:t> </w:t>
      </w:r>
      <w:r>
        <w:rPr>
          <w:rFonts w:ascii="Trebuchet MS" w:hAnsi="Trebuchet MS"/>
          <w:b/>
          <w:color w:val="A70741"/>
          <w:w w:val="90"/>
          <w:sz w:val="18"/>
        </w:rPr>
        <w:t>4.A</w:t>
      </w:r>
      <w:r>
        <w:rPr>
          <w:rFonts w:ascii="Trebuchet MS" w:hAnsi="Trebuchet MS"/>
          <w:b/>
          <w:color w:val="A70741"/>
          <w:spacing w:val="-30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Monitoring</w:t>
      </w:r>
      <w:r>
        <w:rPr>
          <w:rFonts w:ascii="BPG Sans Modern GPL&amp;GNU" w:hAns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the</w:t>
      </w:r>
      <w:r>
        <w:rPr>
          <w:rFonts w:ascii="BPG Sans Modern GPL&amp;GNU" w:hAns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MPC’s</w:t>
      </w:r>
      <w:r>
        <w:rPr>
          <w:rFonts w:ascii="BPG Sans Modern GPL&amp;GNU" w:hAns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key</w:t>
      </w:r>
      <w:r>
        <w:rPr>
          <w:rFonts w:ascii="BPG Sans Modern GPL&amp;GNU" w:hAns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judgements</w:t>
      </w:r>
    </w:p>
    <w:p>
      <w:pPr>
        <w:pStyle w:val="BodyText"/>
        <w:spacing w:before="11"/>
        <w:rPr>
          <w:rFonts w:ascii="BPG Sans Modern GPL&amp;GNU"/>
          <w:sz w:val="18"/>
        </w:rPr>
      </w:pPr>
      <w:r>
        <w:rPr/>
        <w:br w:type="column"/>
      </w:r>
      <w:r>
        <w:rPr>
          <w:rFonts w:ascii="BPG Sans Modern GPL&amp;GNU"/>
          <w:sz w:val="18"/>
        </w:rPr>
      </w:r>
    </w:p>
    <w:p>
      <w:pPr>
        <w:pStyle w:val="BodyText"/>
        <w:ind w:left="173"/>
      </w:pPr>
      <w:r>
        <w:rPr>
          <w:color w:val="231F20"/>
          <w:w w:val="80"/>
        </w:rPr>
        <w:t>quarters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Table</w:t>
      </w:r>
      <w:r>
        <w:rPr>
          <w:rFonts w:ascii="BPG Sans Modern GPL&amp;GNU" w:hAnsi="BPG Sans Modern GPL&amp;GNU"/>
          <w:color w:val="231F20"/>
          <w:spacing w:val="-23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4.B</w:t>
      </w:r>
      <w:r>
        <w:rPr>
          <w:color w:val="231F20"/>
          <w:w w:val="80"/>
        </w:rPr>
        <w:t>).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Results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Agents’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annual</w:t>
      </w:r>
    </w:p>
    <w:p>
      <w:pPr>
        <w:spacing w:after="0"/>
        <w:sectPr>
          <w:type w:val="continuous"/>
          <w:pgSz w:w="11910" w:h="16840"/>
          <w:pgMar w:top="1540" w:bottom="0" w:left="620" w:right="680"/>
          <w:cols w:num="2" w:equalWidth="0">
            <w:col w:w="3860" w:space="1469"/>
            <w:col w:w="5281"/>
          </w:cols>
        </w:sectPr>
      </w:pPr>
    </w:p>
    <w:p>
      <w:pPr>
        <w:pStyle w:val="BodyText"/>
        <w:spacing w:before="6"/>
        <w:rPr>
          <w:sz w:val="12"/>
        </w:rPr>
      </w:pPr>
    </w:p>
    <w:p>
      <w:pPr>
        <w:spacing w:line="273" w:lineRule="auto" w:before="0"/>
        <w:ind w:left="230" w:right="26" w:firstLine="0"/>
        <w:jc w:val="left"/>
        <w:rPr>
          <w:rFonts w:ascii="BPG Sans Modern GPL&amp;GNU" w:hAnsi="BPG Sans Modern GPL&amp;GNU"/>
          <w:sz w:val="14"/>
        </w:rPr>
      </w:pPr>
      <w:r>
        <w:rPr/>
        <w:pict>
          <v:group style="position:absolute;margin-left:39.685001pt;margin-top:19.184509pt;width:249.45pt;height:12.05pt;mso-position-horizontal-relative:page;mso-position-vertical-relative:paragraph;z-index:15886848" coordorigin="794,384" coordsize="4989,241">
            <v:shape style="position:absolute;left:3277;top:383;width:2506;height:241" type="#_x0000_t202" filled="true" fillcolor="#c2656f" stroked="false">
              <v:textbox inset="0,0,0,0">
                <w:txbxContent>
                  <w:p>
                    <w:pPr>
                      <w:spacing w:before="14"/>
                      <w:ind w:left="56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90"/>
                        <w:sz w:val="14"/>
                      </w:rPr>
                      <w:t>Revised up</w:t>
                    </w:r>
                  </w:p>
                </w:txbxContent>
              </v:textbox>
              <v:fill type="solid"/>
              <w10:wrap type="none"/>
            </v:shape>
            <v:shape style="position:absolute;left:793;top:383;width:2484;height:241" type="#_x0000_t202" filled="true" fillcolor="#a70741" stroked="false">
              <v:textbox inset="0,0,0,0">
                <w:txbxContent>
                  <w:p>
                    <w:pPr>
                      <w:spacing w:before="14"/>
                      <w:ind w:left="56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90"/>
                        <w:sz w:val="14"/>
                      </w:rPr>
                      <w:t>Household energy prices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rFonts w:ascii="BPG Sans Modern GPL&amp;GNU" w:hAnsi="BPG Sans Modern GPL&amp;GNU"/>
          <w:color w:val="231F20"/>
          <w:w w:val="85"/>
          <w:sz w:val="14"/>
        </w:rPr>
        <w:t>Developments</w:t>
      </w:r>
      <w:r>
        <w:rPr>
          <w:rFonts w:ascii="BPG Sans Modern GPL&amp;GNU" w:hAnsi="BPG Sans Modern GPL&amp;GNU"/>
          <w:color w:val="231F20"/>
          <w:spacing w:val="-22"/>
          <w:w w:val="85"/>
          <w:sz w:val="14"/>
        </w:rPr>
        <w:t> </w:t>
      </w:r>
      <w:r>
        <w:rPr>
          <w:rFonts w:ascii="BPG Sans Modern GPL&amp;GNU" w:hAnsi="BPG Sans Modern GPL&amp;GNU"/>
          <w:color w:val="231F20"/>
          <w:w w:val="85"/>
          <w:sz w:val="14"/>
        </w:rPr>
        <w:t>anticipated</w:t>
      </w:r>
      <w:r>
        <w:rPr>
          <w:rFonts w:ascii="BPG Sans Modern GPL&amp;GNU" w:hAnsi="BPG Sans Modern GPL&amp;GNU"/>
          <w:color w:val="231F20"/>
          <w:spacing w:val="-21"/>
          <w:w w:val="85"/>
          <w:sz w:val="14"/>
        </w:rPr>
        <w:t> </w:t>
      </w:r>
      <w:r>
        <w:rPr>
          <w:rFonts w:ascii="BPG Sans Modern GPL&amp;GNU" w:hAnsi="BPG Sans Modern GPL&amp;GNU"/>
          <w:color w:val="231F20"/>
          <w:w w:val="85"/>
          <w:sz w:val="14"/>
        </w:rPr>
        <w:t>in</w:t>
      </w:r>
      <w:r>
        <w:rPr>
          <w:rFonts w:ascii="BPG Sans Modern GPL&amp;GNU" w:hAnsi="BPG Sans Modern GPL&amp;GNU"/>
          <w:color w:val="231F20"/>
          <w:spacing w:val="-21"/>
          <w:w w:val="85"/>
          <w:sz w:val="14"/>
        </w:rPr>
        <w:t> </w:t>
      </w:r>
      <w:r>
        <w:rPr>
          <w:rFonts w:ascii="BPG Sans Modern GPL&amp;GNU" w:hAnsi="BPG Sans Modern GPL&amp;GNU"/>
          <w:color w:val="231F20"/>
          <w:w w:val="85"/>
          <w:sz w:val="14"/>
        </w:rPr>
        <w:t>November </w:t>
      </w:r>
      <w:r>
        <w:rPr>
          <w:rFonts w:ascii="BPG Sans Modern GPL&amp;GNU" w:hAnsi="BPG Sans Modern GPL&amp;GNU"/>
          <w:color w:val="231F20"/>
          <w:w w:val="95"/>
          <w:sz w:val="14"/>
        </w:rPr>
        <w:t>during</w:t>
      </w:r>
      <w:r>
        <w:rPr>
          <w:rFonts w:ascii="BPG Sans Modern GPL&amp;GNU" w:hAnsi="BPG Sans Modern GPL&amp;GNU"/>
          <w:color w:val="231F20"/>
          <w:spacing w:val="-18"/>
          <w:w w:val="95"/>
          <w:sz w:val="14"/>
        </w:rPr>
        <w:t> </w:t>
      </w:r>
      <w:r>
        <w:rPr>
          <w:rFonts w:ascii="BPG Sans Modern GPL&amp;GNU" w:hAnsi="BPG Sans Modern GPL&amp;GNU"/>
          <w:color w:val="231F20"/>
          <w:w w:val="95"/>
          <w:sz w:val="14"/>
        </w:rPr>
        <w:t>2018</w:t>
      </w:r>
      <w:r>
        <w:rPr>
          <w:rFonts w:ascii="BPG Sans Modern GPL&amp;GNU" w:hAnsi="BPG Sans Modern GPL&amp;GNU"/>
          <w:color w:val="231F20"/>
          <w:spacing w:val="-17"/>
          <w:w w:val="95"/>
          <w:sz w:val="14"/>
        </w:rPr>
        <w:t> </w:t>
      </w:r>
      <w:r>
        <w:rPr>
          <w:rFonts w:ascii="BPG Sans Modern GPL&amp;GNU" w:hAnsi="BPG Sans Modern GPL&amp;GNU"/>
          <w:color w:val="231F20"/>
          <w:w w:val="95"/>
          <w:sz w:val="14"/>
        </w:rPr>
        <w:t>Q4–2019</w:t>
      </w:r>
      <w:r>
        <w:rPr>
          <w:rFonts w:ascii="BPG Sans Modern GPL&amp;GNU" w:hAnsi="BPG Sans Modern GPL&amp;GNU"/>
          <w:color w:val="231F20"/>
          <w:spacing w:val="-17"/>
          <w:w w:val="95"/>
          <w:sz w:val="14"/>
        </w:rPr>
        <w:t> </w:t>
      </w:r>
      <w:r>
        <w:rPr>
          <w:rFonts w:ascii="BPG Sans Modern GPL&amp;GNU" w:hAnsi="BPG Sans Modern GPL&amp;GNU"/>
          <w:color w:val="231F20"/>
          <w:w w:val="95"/>
          <w:sz w:val="14"/>
        </w:rPr>
        <w:t>Q2</w:t>
      </w:r>
    </w:p>
    <w:p>
      <w:pPr>
        <w:pStyle w:val="BodyText"/>
        <w:spacing w:before="8"/>
        <w:rPr>
          <w:rFonts w:ascii="BPG Sans Modern GPL&amp;GNU"/>
          <w:sz w:val="21"/>
        </w:rPr>
      </w:pPr>
    </w:p>
    <w:p>
      <w:pPr>
        <w:pStyle w:val="ListParagraph"/>
        <w:numPr>
          <w:ilvl w:val="1"/>
          <w:numId w:val="18"/>
        </w:numPr>
        <w:tabs>
          <w:tab w:pos="344" w:val="left" w:leader="none"/>
        </w:tabs>
        <w:spacing w:line="273" w:lineRule="auto" w:before="1" w:after="0"/>
        <w:ind w:left="343" w:right="73" w:hanging="114"/>
        <w:jc w:val="left"/>
        <w:rPr>
          <w:sz w:val="14"/>
        </w:rPr>
      </w:pPr>
      <w:r>
        <w:rPr/>
        <w:pict>
          <v:group style="position:absolute;margin-left:39.685001pt;margin-top:48.666561pt;width:249.45pt;height:12.05pt;mso-position-horizontal-relative:page;mso-position-vertical-relative:paragraph;z-index:15885312" coordorigin="794,973" coordsize="4989,241">
            <v:shape style="position:absolute;left:3277;top:973;width:2506;height:241" type="#_x0000_t202" filled="true" fillcolor="#c2656f" stroked="false">
              <v:textbox inset="0,0,0,0">
                <w:txbxContent>
                  <w:p>
                    <w:pPr>
                      <w:spacing w:before="14"/>
                      <w:ind w:left="56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95"/>
                        <w:sz w:val="14"/>
                      </w:rPr>
                      <w:t>Broadly unchanged</w:t>
                    </w:r>
                  </w:p>
                </w:txbxContent>
              </v:textbox>
              <v:fill type="solid"/>
              <w10:wrap type="none"/>
            </v:shape>
            <v:shape style="position:absolute;left:793;top:973;width:2484;height:241" type="#_x0000_t202" filled="true" fillcolor="#a70741" stroked="false">
              <v:textbox inset="0,0,0,0">
                <w:txbxContent>
                  <w:p>
                    <w:pPr>
                      <w:spacing w:before="14"/>
                      <w:ind w:left="56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95"/>
                        <w:sz w:val="14"/>
                      </w:rPr>
                      <w:t>Import prices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rFonts w:ascii="DejaVu Sans Condensed" w:hAnsi="DejaVu Sans Condensed"/>
          <w:color w:val="231F20"/>
          <w:w w:val="90"/>
          <w:sz w:val="14"/>
        </w:rPr>
        <w:t>Electricity</w:t>
      </w:r>
      <w:r>
        <w:rPr>
          <w:rFonts w:ascii="DejaVu Sans Condensed" w:hAnsi="DejaVu Sans Condensed"/>
          <w:color w:val="231F20"/>
          <w:spacing w:val="-12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and</w:t>
      </w:r>
      <w:r>
        <w:rPr>
          <w:rFonts w:ascii="DejaVu Sans Condensed" w:hAnsi="DejaVu Sans Condensed"/>
          <w:color w:val="231F20"/>
          <w:spacing w:val="-12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gas</w:t>
      </w:r>
      <w:r>
        <w:rPr>
          <w:rFonts w:ascii="DejaVu Sans Condensed" w:hAnsi="DejaVu Sans Condensed"/>
          <w:color w:val="231F20"/>
          <w:spacing w:val="-11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prices</w:t>
      </w:r>
      <w:r>
        <w:rPr>
          <w:rFonts w:ascii="DejaVu Sans Condensed" w:hAnsi="DejaVu Sans Condensed"/>
          <w:color w:val="231F20"/>
          <w:spacing w:val="-12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to</w:t>
      </w:r>
      <w:r>
        <w:rPr>
          <w:rFonts w:ascii="DejaVu Sans Condensed" w:hAnsi="DejaVu Sans Condensed"/>
          <w:color w:val="231F20"/>
          <w:spacing w:val="-12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rise</w:t>
      </w:r>
      <w:r>
        <w:rPr>
          <w:rFonts w:ascii="DejaVu Sans Condensed" w:hAnsi="DejaVu Sans Condensed"/>
          <w:color w:val="231F20"/>
          <w:spacing w:val="-11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in</w:t>
      </w:r>
      <w:r>
        <w:rPr>
          <w:rFonts w:ascii="DejaVu Sans Condensed" w:hAnsi="DejaVu Sans Condensed"/>
          <w:color w:val="231F20"/>
          <w:spacing w:val="-12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line </w:t>
      </w:r>
      <w:r>
        <w:rPr>
          <w:color w:val="231F20"/>
          <w:w w:val="80"/>
          <w:sz w:val="14"/>
        </w:rPr>
        <w:t>with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announced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price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rises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2018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spacing w:val="-4"/>
          <w:w w:val="80"/>
          <w:sz w:val="14"/>
        </w:rPr>
        <w:t>Q4, </w:t>
      </w:r>
      <w:r>
        <w:rPr>
          <w:color w:val="231F20"/>
          <w:w w:val="80"/>
          <w:sz w:val="14"/>
        </w:rPr>
        <w:t>before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declining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line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with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Ofgem’s domestic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energy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price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cap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at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start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2019.</w:t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1"/>
          <w:numId w:val="18"/>
        </w:numPr>
        <w:tabs>
          <w:tab w:pos="344" w:val="left" w:leader="none"/>
        </w:tabs>
        <w:spacing w:line="240" w:lineRule="auto" w:before="0" w:after="0"/>
        <w:ind w:left="343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5"/>
          <w:sz w:val="14"/>
        </w:rPr>
        <w:t>Non-fuel</w:t>
      </w:r>
      <w:r>
        <w:rPr>
          <w:rFonts w:ascii="DejaVu Sans Condensed" w:hAnsi="DejaVu Sans Condensed"/>
          <w:color w:val="231F20"/>
          <w:spacing w:val="-25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import</w:t>
      </w:r>
      <w:r>
        <w:rPr>
          <w:rFonts w:ascii="DejaVu Sans Condensed" w:hAnsi="DejaVu Sans Condensed"/>
          <w:color w:val="231F20"/>
          <w:spacing w:val="-24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prices</w:t>
      </w:r>
      <w:r>
        <w:rPr>
          <w:rFonts w:ascii="DejaVu Sans Condensed" w:hAnsi="DejaVu Sans Condensed"/>
          <w:color w:val="231F20"/>
          <w:spacing w:val="-24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to</w:t>
      </w:r>
      <w:r>
        <w:rPr>
          <w:rFonts w:ascii="DejaVu Sans Condensed" w:hAnsi="DejaVu Sans Condensed"/>
          <w:color w:val="231F20"/>
          <w:spacing w:val="-24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rise</w:t>
      </w:r>
      <w:r>
        <w:rPr>
          <w:rFonts w:ascii="DejaVu Sans Condensed" w:hAnsi="DejaVu Sans Condensed"/>
          <w:color w:val="231F20"/>
          <w:spacing w:val="-25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by</w:t>
      </w:r>
      <w:r>
        <w:rPr>
          <w:rFonts w:ascii="DejaVu Sans Condensed" w:hAnsi="DejaVu Sans Condensed"/>
          <w:color w:val="231F20"/>
          <w:spacing w:val="-24"/>
          <w:w w:val="95"/>
          <w:sz w:val="14"/>
        </w:rPr>
        <w:t> </w:t>
      </w:r>
      <w:r>
        <w:rPr>
          <w:rFonts w:ascii="DejaVu Sans Condensed" w:hAnsi="DejaVu Sans Condensed"/>
          <w:color w:val="231F20"/>
          <w:spacing w:val="-3"/>
          <w:w w:val="95"/>
          <w:sz w:val="14"/>
        </w:rPr>
        <w:t>around</w:t>
      </w:r>
    </w:p>
    <w:p>
      <w:pPr>
        <w:spacing w:before="23"/>
        <w:ind w:left="343" w:right="0" w:firstLine="0"/>
        <w:jc w:val="left"/>
        <w:rPr>
          <w:sz w:val="14"/>
        </w:rPr>
      </w:pPr>
      <w:r>
        <w:rPr/>
        <w:pict>
          <v:group style="position:absolute;margin-left:39.685001pt;margin-top:12.876191pt;width:249.45pt;height:12.05pt;mso-position-horizontal-relative:page;mso-position-vertical-relative:paragraph;z-index:15883776" coordorigin="794,258" coordsize="4989,241">
            <v:shape style="position:absolute;left:3277;top:257;width:2506;height:241" type="#_x0000_t202" filled="true" fillcolor="#c2656f" stroked="false">
              <v:textbox inset="0,0,0,0">
                <w:txbxContent>
                  <w:p>
                    <w:pPr>
                      <w:spacing w:before="14"/>
                      <w:ind w:left="56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90"/>
                        <w:sz w:val="14"/>
                      </w:rPr>
                      <w:t>Revised up</w:t>
                    </w:r>
                  </w:p>
                </w:txbxContent>
              </v:textbox>
              <v:fill type="solid"/>
              <w10:wrap type="none"/>
            </v:shape>
            <v:shape style="position:absolute;left:793;top:257;width:2484;height:241" type="#_x0000_t202" filled="true" fillcolor="#a70741" stroked="false">
              <v:textbox inset="0,0,0,0">
                <w:txbxContent>
                  <w:p>
                    <w:pPr>
                      <w:spacing w:before="14"/>
                      <w:ind w:left="56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95"/>
                        <w:sz w:val="14"/>
                      </w:rPr>
                      <w:t>Wage and unit labour costs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1% in the year to 2019 Q2.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18"/>
        </w:numPr>
        <w:tabs>
          <w:tab w:pos="344" w:val="left" w:leader="none"/>
        </w:tabs>
        <w:spacing w:line="273" w:lineRule="auto" w:before="134" w:after="0"/>
        <w:ind w:left="343" w:right="28" w:hanging="114"/>
        <w:jc w:val="left"/>
        <w:rPr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Four-quarter growth in </w:t>
      </w:r>
      <w:r>
        <w:rPr>
          <w:rFonts w:ascii="DejaVu Sans Condensed" w:hAnsi="DejaVu Sans Condensed"/>
          <w:color w:val="231F20"/>
          <w:spacing w:val="-2"/>
          <w:w w:val="90"/>
          <w:sz w:val="14"/>
        </w:rPr>
        <w:t>whole-economy </w:t>
      </w:r>
      <w:r>
        <w:rPr>
          <w:color w:val="231F20"/>
          <w:w w:val="85"/>
          <w:sz w:val="14"/>
        </w:rPr>
        <w:t>AWE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regular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pay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average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round</w:t>
      </w:r>
      <w:bookmarkStart w:name="Other measures of domestically generated" w:id="46"/>
      <w:bookmarkEnd w:id="46"/>
      <w:r>
        <w:rPr>
          <w:color w:val="231F20"/>
          <w:w w:val="85"/>
          <w:sz w:val="14"/>
        </w:rPr>
      </w:r>
      <w:r>
        <w:rPr>
          <w:color w:val="231F20"/>
          <w:w w:val="85"/>
          <w:sz w:val="14"/>
        </w:rPr>
        <w:t> </w:t>
      </w:r>
      <w:r>
        <w:rPr>
          <w:color w:val="231F20"/>
          <w:w w:val="95"/>
          <w:sz w:val="14"/>
        </w:rPr>
        <w:t>3¼%.</w:t>
      </w:r>
    </w:p>
    <w:p>
      <w:pPr>
        <w:pStyle w:val="ListParagraph"/>
        <w:numPr>
          <w:ilvl w:val="1"/>
          <w:numId w:val="18"/>
        </w:numPr>
        <w:tabs>
          <w:tab w:pos="344" w:val="left" w:leader="none"/>
        </w:tabs>
        <w:spacing w:line="273" w:lineRule="auto" w:before="91" w:after="0"/>
        <w:ind w:left="343" w:right="28" w:hanging="114"/>
        <w:jc w:val="left"/>
        <w:rPr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Four-quarter growth in </w:t>
      </w:r>
      <w:r>
        <w:rPr>
          <w:rFonts w:ascii="DejaVu Sans Condensed" w:hAnsi="DejaVu Sans Condensed"/>
          <w:color w:val="231F20"/>
          <w:spacing w:val="-2"/>
          <w:w w:val="90"/>
          <w:sz w:val="14"/>
        </w:rPr>
        <w:t>whole-economy </w:t>
      </w:r>
      <w:r>
        <w:rPr>
          <w:color w:val="231F20"/>
          <w:w w:val="85"/>
          <w:sz w:val="14"/>
        </w:rPr>
        <w:t>unit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labour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costs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average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around </w:t>
      </w:r>
      <w:r>
        <w:rPr>
          <w:color w:val="231F20"/>
          <w:w w:val="95"/>
          <w:sz w:val="14"/>
        </w:rPr>
        <w:t>1¾%.</w:t>
      </w:r>
    </w:p>
    <w:p>
      <w:pPr>
        <w:pStyle w:val="ListParagraph"/>
        <w:numPr>
          <w:ilvl w:val="1"/>
          <w:numId w:val="18"/>
        </w:numPr>
        <w:tabs>
          <w:tab w:pos="344" w:val="left" w:leader="none"/>
        </w:tabs>
        <w:spacing w:line="273" w:lineRule="auto" w:before="92" w:after="0"/>
        <w:ind w:left="343" w:right="28" w:hanging="114"/>
        <w:jc w:val="left"/>
        <w:rPr>
          <w:sz w:val="14"/>
        </w:rPr>
      </w:pPr>
      <w:r>
        <w:rPr/>
        <w:pict>
          <v:group style="position:absolute;margin-left:39.685001pt;margin-top:53.978554pt;width:249.45pt;height:12.05pt;mso-position-horizontal-relative:page;mso-position-vertical-relative:paragraph;z-index:15882240" coordorigin="794,1080" coordsize="4989,241">
            <v:shape style="position:absolute;left:3277;top:1079;width:2506;height:241" type="#_x0000_t202" filled="true" fillcolor="#c2656f" stroked="false">
              <v:textbox inset="0,0,0,0">
                <w:txbxContent>
                  <w:p>
                    <w:pPr>
                      <w:spacing w:before="14"/>
                      <w:ind w:left="56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95"/>
                        <w:sz w:val="14"/>
                      </w:rPr>
                      <w:t>Unchanged</w:t>
                    </w:r>
                  </w:p>
                </w:txbxContent>
              </v:textbox>
              <v:fill type="solid"/>
              <w10:wrap type="none"/>
            </v:shape>
            <v:shape style="position:absolute;left:793;top:1079;width:2484;height:241" type="#_x0000_t202" filled="true" fillcolor="#a70741" stroked="false">
              <v:textbox inset="0,0,0,0">
                <w:txbxContent>
                  <w:p>
                    <w:pPr>
                      <w:spacing w:before="14"/>
                      <w:ind w:left="56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95"/>
                        <w:sz w:val="14"/>
                      </w:rPr>
                      <w:t>Inflation expectations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rFonts w:ascii="DejaVu Sans Condensed" w:hAnsi="DejaVu Sans Condensed"/>
          <w:color w:val="231F20"/>
          <w:w w:val="90"/>
          <w:sz w:val="14"/>
        </w:rPr>
        <w:t>Four-quarter growth in </w:t>
      </w:r>
      <w:r>
        <w:rPr>
          <w:rFonts w:ascii="DejaVu Sans Condensed" w:hAnsi="DejaVu Sans Condensed"/>
          <w:color w:val="231F20"/>
          <w:spacing w:val="-2"/>
          <w:w w:val="90"/>
          <w:sz w:val="14"/>
        </w:rPr>
        <w:t>whole-economy </w:t>
      </w:r>
      <w:r>
        <w:rPr>
          <w:color w:val="231F20"/>
          <w:w w:val="85"/>
          <w:sz w:val="14"/>
        </w:rPr>
        <w:t>unit wage costs to average around </w:t>
      </w:r>
      <w:r>
        <w:rPr>
          <w:color w:val="231F20"/>
          <w:w w:val="80"/>
          <w:sz w:val="14"/>
        </w:rPr>
        <w:t>1¾%;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growth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private</w:t>
      </w:r>
      <w:r>
        <w:rPr>
          <w:color w:val="231F20"/>
          <w:spacing w:val="-20"/>
          <w:w w:val="80"/>
          <w:sz w:val="14"/>
        </w:rPr>
        <w:t> </w:t>
      </w:r>
      <w:r>
        <w:rPr>
          <w:color w:val="231F20"/>
          <w:w w:val="80"/>
          <w:sz w:val="14"/>
        </w:rPr>
        <w:t>sector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regular pay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based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unit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wage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costs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average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2¼%.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18"/>
        </w:numPr>
        <w:tabs>
          <w:tab w:pos="344" w:val="left" w:leader="none"/>
        </w:tabs>
        <w:spacing w:line="273" w:lineRule="auto" w:before="102" w:after="0"/>
        <w:ind w:left="343" w:right="84" w:hanging="114"/>
        <w:jc w:val="left"/>
        <w:rPr>
          <w:sz w:val="14"/>
        </w:rPr>
      </w:pPr>
      <w:r>
        <w:rPr>
          <w:rFonts w:ascii="DejaVu Sans Condensed" w:hAnsi="DejaVu Sans Condensed"/>
          <w:color w:val="231F20"/>
          <w:w w:val="95"/>
          <w:sz w:val="14"/>
        </w:rPr>
        <w:t>Indicators of medium-term inflation </w:t>
      </w:r>
      <w:r>
        <w:rPr>
          <w:color w:val="231F20"/>
          <w:w w:val="80"/>
          <w:sz w:val="14"/>
        </w:rPr>
        <w:t>expectations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continue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be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broadly </w:t>
      </w:r>
      <w:r>
        <w:rPr>
          <w:color w:val="231F20"/>
          <w:w w:val="95"/>
          <w:sz w:val="14"/>
        </w:rPr>
        <w:t>consistent</w:t>
      </w:r>
      <w:r>
        <w:rPr>
          <w:color w:val="231F20"/>
          <w:spacing w:val="-39"/>
          <w:w w:val="95"/>
          <w:sz w:val="14"/>
        </w:rPr>
        <w:t> </w:t>
      </w:r>
      <w:r>
        <w:rPr>
          <w:color w:val="231F20"/>
          <w:w w:val="95"/>
          <w:sz w:val="14"/>
        </w:rPr>
        <w:t>with</w:t>
      </w:r>
      <w:r>
        <w:rPr>
          <w:color w:val="231F20"/>
          <w:spacing w:val="-3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39"/>
          <w:w w:val="95"/>
          <w:sz w:val="14"/>
        </w:rPr>
        <w:t> </w:t>
      </w:r>
      <w:r>
        <w:rPr>
          <w:color w:val="231F20"/>
          <w:w w:val="95"/>
          <w:sz w:val="14"/>
        </w:rPr>
        <w:t>2%</w:t>
      </w:r>
      <w:r>
        <w:rPr>
          <w:color w:val="231F20"/>
          <w:spacing w:val="-38"/>
          <w:w w:val="95"/>
          <w:sz w:val="14"/>
        </w:rPr>
        <w:t> </w:t>
      </w:r>
      <w:r>
        <w:rPr>
          <w:color w:val="231F20"/>
          <w:w w:val="95"/>
          <w:sz w:val="14"/>
        </w:rPr>
        <w:t>target.</w:t>
      </w:r>
    </w:p>
    <w:p>
      <w:pPr>
        <w:pStyle w:val="BodyText"/>
        <w:spacing w:before="6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273" w:lineRule="auto" w:before="0"/>
        <w:ind w:left="87" w:right="102" w:firstLine="0"/>
        <w:jc w:val="left"/>
        <w:rPr>
          <w:rFonts w:ascii="BPG Sans Modern GPL&amp;GNU" w:hAnsi="BPG Sans Modern GPL&amp;GNU"/>
          <w:sz w:val="14"/>
        </w:rPr>
      </w:pPr>
      <w:r>
        <w:rPr>
          <w:rFonts w:ascii="BPG Sans Modern GPL&amp;GNU" w:hAnsi="BPG Sans Modern GPL&amp;GNU"/>
          <w:color w:val="231F20"/>
          <w:w w:val="85"/>
          <w:sz w:val="14"/>
        </w:rPr>
        <w:t>Developments now anticipated during </w:t>
      </w:r>
      <w:r>
        <w:rPr>
          <w:rFonts w:ascii="BPG Sans Modern GPL&amp;GNU" w:hAnsi="BPG Sans Modern GPL&amp;GNU"/>
          <w:color w:val="231F20"/>
          <w:w w:val="95"/>
          <w:sz w:val="14"/>
        </w:rPr>
        <w:t>2019 Q1–2019 Q3</w:t>
      </w:r>
    </w:p>
    <w:p>
      <w:pPr>
        <w:pStyle w:val="BodyText"/>
        <w:spacing w:before="8"/>
        <w:rPr>
          <w:rFonts w:ascii="BPG Sans Modern GPL&amp;GNU"/>
          <w:sz w:val="21"/>
        </w:rPr>
      </w:pPr>
    </w:p>
    <w:p>
      <w:pPr>
        <w:pStyle w:val="ListParagraph"/>
        <w:numPr>
          <w:ilvl w:val="0"/>
          <w:numId w:val="18"/>
        </w:numPr>
        <w:tabs>
          <w:tab w:pos="202" w:val="left" w:leader="none"/>
        </w:tabs>
        <w:spacing w:line="240" w:lineRule="auto" w:before="1" w:after="0"/>
        <w:ind w:left="201" w:right="0" w:hanging="115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5"/>
          <w:sz w:val="14"/>
        </w:rPr>
        <w:t>Electricity</w:t>
      </w:r>
      <w:r>
        <w:rPr>
          <w:rFonts w:ascii="DejaVu Sans Condensed" w:hAnsi="DejaVu Sans Condensed"/>
          <w:color w:val="231F20"/>
          <w:spacing w:val="-23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and</w:t>
      </w:r>
      <w:r>
        <w:rPr>
          <w:rFonts w:ascii="DejaVu Sans Condensed" w:hAnsi="DejaVu Sans Condensed"/>
          <w:color w:val="231F20"/>
          <w:spacing w:val="-23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gas</w:t>
      </w:r>
      <w:r>
        <w:rPr>
          <w:rFonts w:ascii="DejaVu Sans Condensed" w:hAnsi="DejaVu Sans Condensed"/>
          <w:color w:val="231F20"/>
          <w:spacing w:val="-22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prices</w:t>
      </w:r>
      <w:r>
        <w:rPr>
          <w:rFonts w:ascii="DejaVu Sans Condensed" w:hAnsi="DejaVu Sans Condensed"/>
          <w:color w:val="231F20"/>
          <w:spacing w:val="-23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to</w:t>
      </w:r>
      <w:r>
        <w:rPr>
          <w:rFonts w:ascii="DejaVu Sans Condensed" w:hAnsi="DejaVu Sans Condensed"/>
          <w:color w:val="231F20"/>
          <w:spacing w:val="-22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contribute</w:t>
      </w:r>
    </w:p>
    <w:p>
      <w:pPr>
        <w:spacing w:before="22"/>
        <w:ind w:left="201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around ¼ percentage point to</w:t>
      </w:r>
    </w:p>
    <w:p>
      <w:pPr>
        <w:spacing w:line="273" w:lineRule="auto" w:before="24"/>
        <w:ind w:left="201" w:right="248" w:firstLine="0"/>
        <w:jc w:val="left"/>
        <w:rPr>
          <w:sz w:val="14"/>
        </w:rPr>
      </w:pPr>
      <w:r>
        <w:rPr>
          <w:color w:val="231F20"/>
          <w:w w:val="80"/>
          <w:sz w:val="14"/>
        </w:rPr>
        <w:t>CPI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inflation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2019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Q2,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as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Ofgem’s </w:t>
      </w:r>
      <w:r>
        <w:rPr>
          <w:color w:val="231F20"/>
          <w:w w:val="85"/>
          <w:sz w:val="14"/>
        </w:rPr>
        <w:t>energy</w:t>
      </w:r>
      <w:r>
        <w:rPr>
          <w:color w:val="231F20"/>
          <w:spacing w:val="-24"/>
          <w:w w:val="85"/>
          <w:sz w:val="14"/>
        </w:rPr>
        <w:t> </w:t>
      </w:r>
      <w:r>
        <w:rPr>
          <w:color w:val="231F20"/>
          <w:w w:val="85"/>
          <w:sz w:val="14"/>
        </w:rPr>
        <w:t>price</w:t>
      </w:r>
      <w:r>
        <w:rPr>
          <w:color w:val="231F20"/>
          <w:spacing w:val="-24"/>
          <w:w w:val="85"/>
          <w:sz w:val="14"/>
        </w:rPr>
        <w:t> </w:t>
      </w:r>
      <w:r>
        <w:rPr>
          <w:color w:val="231F20"/>
          <w:w w:val="85"/>
          <w:sz w:val="14"/>
        </w:rPr>
        <w:t>cap</w:t>
      </w:r>
      <w:r>
        <w:rPr>
          <w:color w:val="231F20"/>
          <w:spacing w:val="-24"/>
          <w:w w:val="85"/>
          <w:sz w:val="14"/>
        </w:rPr>
        <w:t> </w:t>
      </w:r>
      <w:r>
        <w:rPr>
          <w:color w:val="231F20"/>
          <w:w w:val="85"/>
          <w:sz w:val="14"/>
        </w:rPr>
        <w:t>is</w:t>
      </w:r>
      <w:r>
        <w:rPr>
          <w:color w:val="231F20"/>
          <w:spacing w:val="-24"/>
          <w:w w:val="85"/>
          <w:sz w:val="14"/>
        </w:rPr>
        <w:t> </w:t>
      </w:r>
      <w:r>
        <w:rPr>
          <w:color w:val="231F20"/>
          <w:w w:val="85"/>
          <w:sz w:val="14"/>
        </w:rPr>
        <w:t>raised.</w:t>
      </w: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0"/>
          <w:numId w:val="18"/>
        </w:numPr>
        <w:tabs>
          <w:tab w:pos="202" w:val="left" w:leader="none"/>
        </w:tabs>
        <w:spacing w:line="240" w:lineRule="auto" w:before="0" w:after="0"/>
        <w:ind w:left="201" w:right="0" w:hanging="115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sz w:val="14"/>
        </w:rPr>
        <w:t>Non-fuel</w:t>
      </w:r>
      <w:r>
        <w:rPr>
          <w:rFonts w:ascii="DejaVu Sans Condensed" w:hAnsi="DejaVu Sans Condensed"/>
          <w:color w:val="231F20"/>
          <w:spacing w:val="-25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import</w:t>
      </w:r>
      <w:r>
        <w:rPr>
          <w:rFonts w:ascii="DejaVu Sans Condensed" w:hAnsi="DejaVu Sans Condensed"/>
          <w:color w:val="231F20"/>
          <w:spacing w:val="-24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prices</w:t>
      </w:r>
      <w:r>
        <w:rPr>
          <w:rFonts w:ascii="DejaVu Sans Condensed" w:hAnsi="DejaVu Sans Condensed"/>
          <w:color w:val="231F20"/>
          <w:spacing w:val="-24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to</w:t>
      </w:r>
      <w:r>
        <w:rPr>
          <w:rFonts w:ascii="DejaVu Sans Condensed" w:hAnsi="DejaVu Sans Condensed"/>
          <w:color w:val="231F20"/>
          <w:spacing w:val="-24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rise</w:t>
      </w:r>
      <w:r>
        <w:rPr>
          <w:rFonts w:ascii="DejaVu Sans Condensed" w:hAnsi="DejaVu Sans Condensed"/>
          <w:color w:val="231F20"/>
          <w:spacing w:val="-24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by</w:t>
      </w:r>
      <w:r>
        <w:rPr>
          <w:rFonts w:ascii="DejaVu Sans Condensed" w:hAnsi="DejaVu Sans Condensed"/>
          <w:color w:val="231F20"/>
          <w:spacing w:val="-24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just</w:t>
      </w:r>
    </w:p>
    <w:p>
      <w:pPr>
        <w:spacing w:before="23"/>
        <w:ind w:left="201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over ¾% in the year to 2019 Q3.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18"/>
        </w:numPr>
        <w:tabs>
          <w:tab w:pos="202" w:val="left" w:leader="none"/>
        </w:tabs>
        <w:spacing w:line="273" w:lineRule="auto" w:before="134" w:after="0"/>
        <w:ind w:left="201" w:right="70" w:hanging="114"/>
        <w:jc w:val="left"/>
        <w:rPr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Four-quarter growth in </w:t>
      </w:r>
      <w:r>
        <w:rPr>
          <w:rFonts w:ascii="DejaVu Sans Condensed" w:hAnsi="DejaVu Sans Condensed"/>
          <w:color w:val="231F20"/>
          <w:spacing w:val="-2"/>
          <w:w w:val="90"/>
          <w:sz w:val="14"/>
        </w:rPr>
        <w:t>whole-economy </w:t>
      </w:r>
      <w:r>
        <w:rPr>
          <w:color w:val="231F20"/>
          <w:w w:val="85"/>
          <w:sz w:val="14"/>
        </w:rPr>
        <w:t>AWE</w:t>
      </w:r>
      <w:r>
        <w:rPr>
          <w:color w:val="231F20"/>
          <w:spacing w:val="-37"/>
          <w:w w:val="85"/>
          <w:sz w:val="14"/>
        </w:rPr>
        <w:t> </w:t>
      </w:r>
      <w:r>
        <w:rPr>
          <w:color w:val="231F20"/>
          <w:w w:val="85"/>
          <w:sz w:val="14"/>
        </w:rPr>
        <w:t>regular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pay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average</w:t>
      </w:r>
      <w:r>
        <w:rPr>
          <w:color w:val="231F20"/>
          <w:spacing w:val="-37"/>
          <w:w w:val="85"/>
          <w:sz w:val="14"/>
        </w:rPr>
        <w:t> </w:t>
      </w:r>
      <w:r>
        <w:rPr>
          <w:color w:val="231F20"/>
          <w:w w:val="85"/>
          <w:sz w:val="14"/>
        </w:rPr>
        <w:t>around </w:t>
      </w:r>
      <w:r>
        <w:rPr>
          <w:color w:val="231F20"/>
          <w:w w:val="95"/>
          <w:sz w:val="14"/>
        </w:rPr>
        <w:t>3¼%.</w:t>
      </w:r>
    </w:p>
    <w:p>
      <w:pPr>
        <w:pStyle w:val="ListParagraph"/>
        <w:numPr>
          <w:ilvl w:val="0"/>
          <w:numId w:val="18"/>
        </w:numPr>
        <w:tabs>
          <w:tab w:pos="202" w:val="left" w:leader="none"/>
        </w:tabs>
        <w:spacing w:line="273" w:lineRule="auto" w:before="91" w:after="0"/>
        <w:ind w:left="201" w:right="70" w:hanging="114"/>
        <w:jc w:val="left"/>
        <w:rPr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Four-quarter growth in </w:t>
      </w:r>
      <w:r>
        <w:rPr>
          <w:rFonts w:ascii="DejaVu Sans Condensed" w:hAnsi="DejaVu Sans Condensed"/>
          <w:color w:val="231F20"/>
          <w:spacing w:val="-2"/>
          <w:w w:val="90"/>
          <w:sz w:val="14"/>
        </w:rPr>
        <w:t>whole-economy </w:t>
      </w:r>
      <w:r>
        <w:rPr>
          <w:color w:val="231F20"/>
          <w:w w:val="85"/>
          <w:sz w:val="14"/>
        </w:rPr>
        <w:t>unit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labour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costs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average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around </w:t>
      </w:r>
      <w:r>
        <w:rPr>
          <w:color w:val="231F20"/>
          <w:w w:val="95"/>
          <w:sz w:val="14"/>
        </w:rPr>
        <w:t>3¼%.</w:t>
      </w:r>
    </w:p>
    <w:p>
      <w:pPr>
        <w:pStyle w:val="ListParagraph"/>
        <w:numPr>
          <w:ilvl w:val="0"/>
          <w:numId w:val="18"/>
        </w:numPr>
        <w:tabs>
          <w:tab w:pos="202" w:val="left" w:leader="none"/>
        </w:tabs>
        <w:spacing w:line="273" w:lineRule="auto" w:before="92" w:after="0"/>
        <w:ind w:left="201" w:right="38" w:hanging="114"/>
        <w:jc w:val="left"/>
        <w:rPr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Four-quarter growth in whole-economy </w:t>
      </w:r>
      <w:r>
        <w:rPr>
          <w:color w:val="231F20"/>
          <w:w w:val="80"/>
          <w:sz w:val="14"/>
        </w:rPr>
        <w:t>unit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wage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costs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average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just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over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spacing w:val="-4"/>
          <w:w w:val="80"/>
          <w:sz w:val="14"/>
        </w:rPr>
        <w:t>3%; </w:t>
      </w:r>
      <w:r>
        <w:rPr>
          <w:color w:val="231F20"/>
          <w:w w:val="85"/>
          <w:sz w:val="14"/>
        </w:rPr>
        <w:t>growth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private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sector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regular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pay </w:t>
      </w:r>
      <w:r>
        <w:rPr>
          <w:color w:val="231F20"/>
          <w:w w:val="90"/>
          <w:sz w:val="14"/>
        </w:rPr>
        <w:t>based</w:t>
      </w:r>
      <w:r>
        <w:rPr>
          <w:color w:val="231F20"/>
          <w:spacing w:val="-37"/>
          <w:w w:val="90"/>
          <w:sz w:val="14"/>
        </w:rPr>
        <w:t> </w:t>
      </w:r>
      <w:r>
        <w:rPr>
          <w:color w:val="231F20"/>
          <w:w w:val="90"/>
          <w:sz w:val="14"/>
        </w:rPr>
        <w:t>unit</w:t>
      </w:r>
      <w:r>
        <w:rPr>
          <w:color w:val="231F20"/>
          <w:spacing w:val="-36"/>
          <w:w w:val="90"/>
          <w:sz w:val="14"/>
        </w:rPr>
        <w:t> </w:t>
      </w:r>
      <w:r>
        <w:rPr>
          <w:color w:val="231F20"/>
          <w:w w:val="90"/>
          <w:sz w:val="14"/>
        </w:rPr>
        <w:t>wage</w:t>
      </w:r>
      <w:r>
        <w:rPr>
          <w:color w:val="231F20"/>
          <w:spacing w:val="-36"/>
          <w:w w:val="90"/>
          <w:sz w:val="14"/>
        </w:rPr>
        <w:t> </w:t>
      </w:r>
      <w:r>
        <w:rPr>
          <w:color w:val="231F20"/>
          <w:w w:val="90"/>
          <w:sz w:val="14"/>
        </w:rPr>
        <w:t>costs</w:t>
      </w:r>
      <w:r>
        <w:rPr>
          <w:color w:val="231F20"/>
          <w:spacing w:val="-36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36"/>
          <w:w w:val="90"/>
          <w:sz w:val="14"/>
        </w:rPr>
        <w:t> </w:t>
      </w:r>
      <w:r>
        <w:rPr>
          <w:color w:val="231F20"/>
          <w:w w:val="90"/>
          <w:sz w:val="14"/>
        </w:rPr>
        <w:t>average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3¼%.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18"/>
        </w:numPr>
        <w:tabs>
          <w:tab w:pos="202" w:val="left" w:leader="none"/>
        </w:tabs>
        <w:spacing w:line="273" w:lineRule="auto" w:before="102" w:after="0"/>
        <w:ind w:left="201" w:right="126" w:hanging="114"/>
        <w:jc w:val="left"/>
        <w:rPr>
          <w:sz w:val="14"/>
        </w:rPr>
      </w:pPr>
      <w:r>
        <w:rPr>
          <w:rFonts w:ascii="DejaVu Sans Condensed" w:hAnsi="DejaVu Sans Condensed"/>
          <w:color w:val="231F20"/>
          <w:w w:val="95"/>
          <w:sz w:val="14"/>
        </w:rPr>
        <w:t>Indicators of medium-term inflation </w:t>
      </w:r>
      <w:r>
        <w:rPr>
          <w:color w:val="231F20"/>
          <w:w w:val="80"/>
          <w:sz w:val="14"/>
        </w:rPr>
        <w:t>expectations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continue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be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broadly </w:t>
      </w:r>
      <w:r>
        <w:rPr>
          <w:color w:val="231F20"/>
          <w:w w:val="95"/>
          <w:sz w:val="14"/>
        </w:rPr>
        <w:t>consistent</w:t>
      </w:r>
      <w:r>
        <w:rPr>
          <w:color w:val="231F20"/>
          <w:spacing w:val="-39"/>
          <w:w w:val="95"/>
          <w:sz w:val="14"/>
        </w:rPr>
        <w:t> </w:t>
      </w:r>
      <w:r>
        <w:rPr>
          <w:color w:val="231F20"/>
          <w:w w:val="95"/>
          <w:sz w:val="14"/>
        </w:rPr>
        <w:t>with</w:t>
      </w:r>
      <w:r>
        <w:rPr>
          <w:color w:val="231F20"/>
          <w:spacing w:val="-3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39"/>
          <w:w w:val="95"/>
          <w:sz w:val="14"/>
        </w:rPr>
        <w:t> </w:t>
      </w:r>
      <w:r>
        <w:rPr>
          <w:color w:val="231F20"/>
          <w:w w:val="95"/>
          <w:sz w:val="14"/>
        </w:rPr>
        <w:t>2%</w:t>
      </w:r>
      <w:r>
        <w:rPr>
          <w:color w:val="231F20"/>
          <w:spacing w:val="-38"/>
          <w:w w:val="95"/>
          <w:sz w:val="14"/>
        </w:rPr>
        <w:t> </w:t>
      </w:r>
      <w:r>
        <w:rPr>
          <w:color w:val="231F20"/>
          <w:w w:val="95"/>
          <w:sz w:val="14"/>
        </w:rPr>
        <w:t>target.</w:t>
      </w:r>
    </w:p>
    <w:p>
      <w:pPr>
        <w:pStyle w:val="BodyText"/>
        <w:spacing w:line="259" w:lineRule="auto"/>
        <w:ind w:left="230" w:right="502" w:hanging="1"/>
      </w:pPr>
      <w:r>
        <w:rPr/>
        <w:br w:type="column"/>
      </w:r>
      <w:r>
        <w:rPr>
          <w:color w:val="231F20"/>
          <w:w w:val="75"/>
        </w:rPr>
        <w:t>pay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survey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consistent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increase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pay</w:t>
      </w:r>
      <w:r>
        <w:rPr>
          <w:color w:val="231F20"/>
          <w:spacing w:val="-19"/>
          <w:w w:val="75"/>
        </w:rPr>
        <w:t> </w:t>
      </w:r>
      <w:r>
        <w:rPr>
          <w:color w:val="231F20"/>
          <w:spacing w:val="-3"/>
          <w:w w:val="75"/>
        </w:rPr>
        <w:t>growth </w:t>
      </w:r>
      <w:r>
        <w:rPr>
          <w:color w:val="231F20"/>
          <w:w w:val="85"/>
        </w:rPr>
        <w:t>in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2019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(Box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4).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59" w:lineRule="auto" w:before="1"/>
        <w:ind w:left="230" w:right="134"/>
      </w:pP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extent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affects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companies’ production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costs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per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unit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output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depends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how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is </w:t>
      </w:r>
      <w:r>
        <w:rPr>
          <w:color w:val="231F20"/>
          <w:w w:val="75"/>
        </w:rPr>
        <w:t>growing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relative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productivity.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Measures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unit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labour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costs </w:t>
      </w:r>
      <w:r>
        <w:rPr>
          <w:color w:val="231F20"/>
          <w:w w:val="80"/>
        </w:rPr>
        <w:t>(ULCs)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quarters.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Private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sector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unit wage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(UWCs)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based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weekly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earnings (AWE)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measure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regular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exclude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volatile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components </w:t>
      </w:r>
      <w:r>
        <w:rPr>
          <w:color w:val="231F20"/>
          <w:w w:val="75"/>
        </w:rPr>
        <w:t>such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bonuses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non-wage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costs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less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prone</w:t>
      </w:r>
      <w:r>
        <w:rPr>
          <w:color w:val="231F20"/>
          <w:spacing w:val="-18"/>
          <w:w w:val="75"/>
        </w:rPr>
        <w:t> </w:t>
      </w:r>
      <w:r>
        <w:rPr>
          <w:color w:val="231F20"/>
          <w:spacing w:val="-9"/>
          <w:w w:val="75"/>
        </w:rPr>
        <w:t>to </w:t>
      </w:r>
      <w:r>
        <w:rPr>
          <w:color w:val="231F20"/>
          <w:w w:val="85"/>
        </w:rPr>
        <w:t>revision (see the </w:t>
      </w:r>
      <w:hyperlink r:id="rId43">
        <w:r>
          <w:rPr>
            <w:color w:val="231F20"/>
            <w:w w:val="85"/>
            <w:u w:val="single" w:color="231F20"/>
          </w:rPr>
          <w:t>November 2018 </w:t>
        </w:r>
        <w:r>
          <w:rPr>
            <w:rFonts w:ascii="Trebuchet MS" w:hAnsi="Trebuchet MS"/>
            <w:i/>
            <w:color w:val="231F20"/>
            <w:w w:val="85"/>
            <w:u w:val="single" w:color="231F20"/>
          </w:rPr>
          <w:t>Inflation Report</w:t>
        </w:r>
        <w:r>
          <w:rPr>
            <w:rFonts w:ascii="Trebuchet MS" w:hAnsi="Trebuchet MS"/>
            <w:i/>
            <w:color w:val="231F20"/>
            <w:w w:val="85"/>
          </w:rPr>
          <w:t> </w:t>
        </w:r>
      </w:hyperlink>
      <w:r>
        <w:rPr>
          <w:color w:val="231F20"/>
          <w:w w:val="85"/>
        </w:rPr>
        <w:t>for a discussion).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measure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rose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2.1%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Q3,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and monthly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data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suggest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picked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2.8%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Q4 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33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4.5</w:t>
      </w:r>
      <w:r>
        <w:rPr>
          <w:color w:val="231F20"/>
          <w:w w:val="85"/>
        </w:rPr>
        <w:t>).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high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relative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post-crisis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average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probably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close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target-consistent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pace. Whole-economy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ULCs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show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similar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picture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rising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labour </w:t>
      </w:r>
      <w:r>
        <w:rPr>
          <w:color w:val="231F20"/>
          <w:w w:val="75"/>
        </w:rPr>
        <w:t>cost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pressures.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ULC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this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broader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measure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was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2.3%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Q3,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monthly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growth </w:t>
      </w:r>
      <w:r>
        <w:rPr>
          <w:color w:val="231F20"/>
          <w:w w:val="85"/>
        </w:rPr>
        <w:t>rate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picked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3.1%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Q4.</w:t>
      </w:r>
    </w:p>
    <w:p>
      <w:pPr>
        <w:pStyle w:val="BodyText"/>
        <w:spacing w:before="4"/>
      </w:pPr>
    </w:p>
    <w:p>
      <w:pPr>
        <w:pStyle w:val="BodyText"/>
        <w:spacing w:line="260" w:lineRule="atLeast"/>
        <w:ind w:left="230" w:right="123"/>
      </w:pP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composition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workforce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affect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wage </w:t>
      </w:r>
      <w:r>
        <w:rPr>
          <w:color w:val="231F20"/>
          <w:w w:val="85"/>
        </w:rPr>
        <w:t>growth if jobs are created or removed in particular </w:t>
      </w:r>
      <w:r>
        <w:rPr>
          <w:color w:val="231F20"/>
          <w:w w:val="75"/>
        </w:rPr>
        <w:t>occupations, industries, or for certain qualifications. Changes </w:t>
      </w:r>
      <w:r>
        <w:rPr>
          <w:color w:val="231F20"/>
          <w:w w:val="85"/>
        </w:rPr>
        <w:t>in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composition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workforce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estimated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have </w:t>
      </w:r>
      <w:r>
        <w:rPr>
          <w:color w:val="231F20"/>
          <w:w w:val="80"/>
        </w:rPr>
        <w:t>boosted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just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½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percentage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4"/>
          <w:w w:val="80"/>
        </w:rPr>
        <w:t>point</w:t>
      </w:r>
    </w:p>
    <w:p>
      <w:pPr>
        <w:spacing w:after="0" w:line="260" w:lineRule="atLeast"/>
        <w:sectPr>
          <w:type w:val="continuous"/>
          <w:pgSz w:w="11910" w:h="16840"/>
          <w:pgMar w:top="1540" w:bottom="0" w:left="620" w:right="680"/>
          <w:cols w:num="3" w:equalWidth="0">
            <w:col w:w="2587" w:space="40"/>
            <w:col w:w="2486" w:space="159"/>
            <w:col w:w="5338"/>
          </w:cols>
        </w:sectPr>
      </w:pPr>
    </w:p>
    <w:p>
      <w:pPr>
        <w:spacing w:line="150" w:lineRule="exact" w:before="0"/>
        <w:ind w:left="173" w:right="0" w:firstLine="0"/>
        <w:jc w:val="left"/>
        <w:rPr>
          <w:rFonts w:ascii="BPG Sans Modern GPL&amp;GNU"/>
          <w:sz w:val="18"/>
        </w:rPr>
      </w:pPr>
      <w:r>
        <w:rPr/>
        <w:pict>
          <v:line style="position:absolute;mso-position-horizontal-relative:page;mso-position-vertical-relative:paragraph;z-index:15880192" from="39.685001pt,-7.753049pt" to="289.134001pt,-7.753049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95"/>
          <w:sz w:val="18"/>
        </w:rPr>
        <w:t>Table 4.B </w:t>
      </w:r>
      <w:r>
        <w:rPr>
          <w:rFonts w:ascii="BPG Sans Modern GPL&amp;GNU"/>
          <w:color w:val="A70741"/>
          <w:w w:val="95"/>
          <w:sz w:val="18"/>
        </w:rPr>
        <w:t>Pay growth has continued to strengthen</w:t>
      </w:r>
    </w:p>
    <w:p>
      <w:pPr>
        <w:spacing w:before="13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5"/>
          <w:sz w:val="16"/>
        </w:rPr>
        <w:t>Indicators of pay growth</w:t>
      </w:r>
    </w:p>
    <w:p>
      <w:pPr>
        <w:spacing w:before="135"/>
        <w:ind w:left="304" w:right="0" w:firstLine="0"/>
        <w:jc w:val="center"/>
        <w:rPr>
          <w:sz w:val="14"/>
        </w:rPr>
      </w:pPr>
      <w:r>
        <w:rPr>
          <w:color w:val="231F20"/>
          <w:w w:val="85"/>
          <w:sz w:val="14"/>
        </w:rPr>
        <w:t>Quarterly averages</w:t>
      </w:r>
    </w:p>
    <w:p>
      <w:pPr>
        <w:pStyle w:val="BodyText"/>
        <w:spacing w:before="8"/>
        <w:rPr>
          <w:sz w:val="2"/>
        </w:rPr>
      </w:pPr>
    </w:p>
    <w:p>
      <w:pPr>
        <w:pStyle w:val="BodyText"/>
        <w:spacing w:line="20" w:lineRule="exact"/>
        <w:ind w:left="1977"/>
        <w:rPr>
          <w:sz w:val="2"/>
        </w:rPr>
      </w:pPr>
      <w:r>
        <w:rPr>
          <w:sz w:val="2"/>
        </w:rPr>
        <w:pict>
          <v:group style="width:77.2pt;height:.25pt;mso-position-horizontal-relative:char;mso-position-vertical-relative:line" coordorigin="0,0" coordsize="1544,5">
            <v:line style="position:absolute" from="0,3" to="1543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4251" w:val="left" w:leader="none"/>
          <w:tab w:pos="5122" w:val="left" w:leader="none"/>
        </w:tabs>
        <w:spacing w:before="15"/>
        <w:ind w:left="1942" w:right="0" w:firstLine="0"/>
        <w:jc w:val="center"/>
        <w:rPr>
          <w:sz w:val="14"/>
        </w:rPr>
      </w:pPr>
      <w:r>
        <w:rPr>
          <w:color w:val="231F20"/>
          <w:w w:val="90"/>
          <w:sz w:val="14"/>
        </w:rPr>
        <w:t>2010–  2015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2016</w:t>
      </w:r>
      <w:r>
        <w:rPr>
          <w:color w:val="231F20"/>
          <w:spacing w:val="20"/>
          <w:w w:val="90"/>
          <w:sz w:val="14"/>
        </w:rPr>
        <w:t> </w:t>
      </w:r>
      <w:r>
        <w:rPr>
          <w:color w:val="231F20"/>
          <w:w w:val="90"/>
          <w:sz w:val="14"/>
        </w:rPr>
        <w:t>2017</w:t>
      </w:r>
      <w:r>
        <w:rPr>
          <w:color w:val="231F20"/>
          <w:w w:val="90"/>
          <w:sz w:val="14"/>
          <w:u w:val="single" w:color="231F20"/>
        </w:rPr>
        <w:t> </w:t>
        <w:tab/>
        <w:t>2018</w:t>
      </w:r>
      <w:r>
        <w:rPr>
          <w:color w:val="231F20"/>
          <w:sz w:val="14"/>
          <w:u w:val="single" w:color="231F20"/>
        </w:rPr>
        <w:tab/>
      </w:r>
    </w:p>
    <w:p>
      <w:pPr>
        <w:tabs>
          <w:tab w:pos="3752" w:val="left" w:leader="none"/>
          <w:tab w:pos="4136" w:val="left" w:leader="none"/>
          <w:tab w:pos="4530" w:val="left" w:leader="none"/>
          <w:tab w:pos="4924" w:val="left" w:leader="none"/>
        </w:tabs>
        <w:spacing w:before="38"/>
        <w:ind w:left="2194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14</w:t>
        <w:tab/>
        <w:t>Q1</w:t>
        <w:tab/>
        <w:t>Q2</w:t>
        <w:tab/>
        <w:t>Q3</w:t>
        <w:tab/>
        <w:t>Q4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70" w:right="-29"/>
        <w:rPr>
          <w:sz w:val="2"/>
        </w:rPr>
      </w:pPr>
      <w:r>
        <w:rPr>
          <w:sz w:val="2"/>
        </w:rPr>
        <w:pict>
          <v:group style="width:249.45pt;height:.25pt;mso-position-horizontal-relative:char;mso-position-vertical-relative:line" coordorigin="0,0" coordsize="4989,5">
            <v:line style="position:absolute" from="0,3" to="4989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before="37"/>
        <w:ind w:left="173" w:right="0" w:firstLine="0"/>
        <w:jc w:val="left"/>
        <w:rPr>
          <w:sz w:val="11"/>
        </w:rPr>
      </w:pPr>
      <w:r>
        <w:rPr>
          <w:rFonts w:ascii="BPG Sans Modern GPL&amp;GNU"/>
          <w:color w:val="231F20"/>
          <w:w w:val="90"/>
          <w:sz w:val="14"/>
        </w:rPr>
        <w:t>Average weekly earnings growth (per cent)</w:t>
      </w:r>
      <w:r>
        <w:rPr>
          <w:color w:val="231F20"/>
          <w:w w:val="90"/>
          <w:position w:val="4"/>
          <w:sz w:val="11"/>
        </w:rPr>
        <w:t>(a)</w:t>
      </w:r>
    </w:p>
    <w:p>
      <w:pPr>
        <w:tabs>
          <w:tab w:pos="2165" w:val="left" w:leader="none"/>
          <w:tab w:pos="2547" w:val="left" w:leader="none"/>
          <w:tab w:pos="2944" w:val="left" w:leader="none"/>
          <w:tab w:pos="3344" w:val="left" w:leader="none"/>
          <w:tab w:pos="3739" w:val="left" w:leader="none"/>
          <w:tab w:pos="4134" w:val="left" w:leader="none"/>
          <w:tab w:pos="4547" w:val="left" w:leader="none"/>
          <w:tab w:pos="4931" w:val="left" w:leader="none"/>
        </w:tabs>
        <w:spacing w:before="66"/>
        <w:ind w:left="17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Whole-economy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total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pay</w:t>
        <w:tab/>
      </w:r>
      <w:r>
        <w:rPr>
          <w:color w:val="231F20"/>
          <w:w w:val="85"/>
          <w:sz w:val="14"/>
        </w:rPr>
        <w:t>1.6</w:t>
        <w:tab/>
        <w:t>2.4</w:t>
        <w:tab/>
        <w:t>2.4</w:t>
        <w:tab/>
        <w:t>2.3</w:t>
        <w:tab/>
        <w:t>2.6</w:t>
        <w:tab/>
        <w:t>2.4</w:t>
        <w:tab/>
        <w:t>3.1</w:t>
        <w:tab/>
        <w:t>3.5</w:t>
      </w:r>
    </w:p>
    <w:p>
      <w:pPr>
        <w:tabs>
          <w:tab w:pos="2174" w:val="left" w:leader="none"/>
          <w:tab w:pos="2547" w:val="left" w:leader="none"/>
          <w:tab w:pos="2946" w:val="left" w:leader="none"/>
          <w:tab w:pos="3346" w:val="left" w:leader="none"/>
          <w:tab w:pos="3740" w:val="left" w:leader="none"/>
          <w:tab w:pos="4137" w:val="left" w:leader="none"/>
          <w:tab w:pos="4534" w:val="left" w:leader="none"/>
          <w:tab w:pos="4927" w:val="left" w:leader="none"/>
        </w:tabs>
        <w:spacing w:line="230" w:lineRule="atLeast" w:before="5"/>
        <w:ind w:left="173" w:right="94" w:firstLine="0"/>
        <w:jc w:val="left"/>
        <w:rPr>
          <w:sz w:val="14"/>
        </w:rPr>
      </w:pPr>
      <w:r>
        <w:rPr>
          <w:color w:val="231F20"/>
          <w:w w:val="80"/>
          <w:sz w:val="14"/>
        </w:rPr>
        <w:t>Private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sector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total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pay</w:t>
        <w:tab/>
      </w:r>
      <w:r>
        <w:rPr>
          <w:color w:val="231F20"/>
          <w:w w:val="85"/>
          <w:sz w:val="14"/>
        </w:rPr>
        <w:t>1.7</w:t>
        <w:tab/>
        <w:t>2.8</w:t>
        <w:tab/>
        <w:t>2.6</w:t>
        <w:tab/>
        <w:t>2.5</w:t>
        <w:tab/>
        <w:t>2.9</w:t>
        <w:tab/>
        <w:t>2.3</w:t>
        <w:tab/>
        <w:t>3.2</w:t>
        <w:tab/>
      </w:r>
      <w:r>
        <w:rPr>
          <w:color w:val="231F20"/>
          <w:spacing w:val="-6"/>
          <w:w w:val="80"/>
          <w:sz w:val="14"/>
        </w:rPr>
        <w:t>3.6 </w:t>
      </w:r>
      <w:r>
        <w:rPr>
          <w:color w:val="231F20"/>
          <w:w w:val="85"/>
          <w:sz w:val="14"/>
        </w:rPr>
        <w:t>Whole-economy</w:t>
      </w:r>
    </w:p>
    <w:p>
      <w:pPr>
        <w:tabs>
          <w:tab w:pos="2169" w:val="left" w:leader="none"/>
          <w:tab w:pos="2550" w:val="left" w:leader="none"/>
          <w:tab w:pos="2944" w:val="left" w:leader="none"/>
          <w:tab w:pos="3360" w:val="left" w:leader="none"/>
          <w:tab w:pos="3740" w:val="left" w:leader="none"/>
          <w:tab w:pos="4145" w:val="left" w:leader="none"/>
          <w:tab w:pos="4534" w:val="left" w:leader="none"/>
          <w:tab w:pos="4928" w:val="left" w:leader="none"/>
        </w:tabs>
        <w:spacing w:line="155" w:lineRule="exact" w:before="0"/>
        <w:ind w:left="236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regular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pay</w:t>
      </w:r>
      <w:r>
        <w:rPr>
          <w:color w:val="231F20"/>
          <w:w w:val="80"/>
          <w:position w:val="4"/>
          <w:sz w:val="11"/>
        </w:rPr>
        <w:t>(b)</w:t>
        <w:tab/>
      </w:r>
      <w:r>
        <w:rPr>
          <w:color w:val="231F20"/>
          <w:w w:val="85"/>
          <w:sz w:val="14"/>
        </w:rPr>
        <w:t>1.5</w:t>
        <w:tab/>
        <w:t>2.3</w:t>
        <w:tab/>
        <w:t>2.4</w:t>
        <w:tab/>
        <w:t>2.1</w:t>
        <w:tab/>
        <w:t>2.9</w:t>
        <w:tab/>
        <w:t>2.7</w:t>
        <w:tab/>
        <w:t>3.2</w:t>
        <w:tab/>
        <w:t>3.3</w:t>
      </w:r>
    </w:p>
    <w:p>
      <w:pPr>
        <w:tabs>
          <w:tab w:pos="2169" w:val="left" w:leader="none"/>
          <w:tab w:pos="2558" w:val="left" w:leader="none"/>
          <w:tab w:pos="2946" w:val="left" w:leader="none"/>
          <w:tab w:pos="3344" w:val="left" w:leader="none"/>
          <w:tab w:pos="3734" w:val="left" w:leader="none"/>
          <w:tab w:pos="4134" w:val="left" w:leader="none"/>
          <w:tab w:pos="4531" w:val="left" w:leader="none"/>
          <w:tab w:pos="4925" w:val="left" w:leader="none"/>
        </w:tabs>
        <w:spacing w:before="56"/>
        <w:ind w:left="17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Private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sector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regular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pay</w:t>
      </w:r>
      <w:r>
        <w:rPr>
          <w:color w:val="231F20"/>
          <w:w w:val="80"/>
          <w:position w:val="4"/>
          <w:sz w:val="11"/>
        </w:rPr>
        <w:t>(b)</w:t>
        <w:tab/>
      </w:r>
      <w:r>
        <w:rPr>
          <w:color w:val="231F20"/>
          <w:w w:val="85"/>
          <w:sz w:val="14"/>
        </w:rPr>
        <w:t>1.5</w:t>
        <w:tab/>
        <w:t>2.7</w:t>
        <w:tab/>
        <w:t>2.6</w:t>
        <w:tab/>
        <w:t>2.3</w:t>
        <w:tab/>
        <w:t>3.0</w:t>
        <w:tab/>
        <w:t>2.8</w:t>
        <w:tab/>
        <w:t>3.3</w:t>
        <w:tab/>
        <w:t>3.4</w:t>
      </w:r>
    </w:p>
    <w:p>
      <w:pPr>
        <w:spacing w:before="68"/>
        <w:ind w:left="173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5"/>
          <w:sz w:val="14"/>
        </w:rPr>
        <w:t>Survey indicators of pay growth</w:t>
      </w:r>
    </w:p>
    <w:p>
      <w:pPr>
        <w:tabs>
          <w:tab w:pos="2174" w:val="left" w:leader="none"/>
          <w:tab w:pos="2550" w:val="left" w:leader="none"/>
          <w:tab w:pos="2950" w:val="left" w:leader="none"/>
          <w:tab w:pos="3346" w:val="left" w:leader="none"/>
          <w:tab w:pos="3739" w:val="left" w:leader="none"/>
          <w:tab w:pos="4134" w:val="left" w:leader="none"/>
          <w:tab w:pos="4537" w:val="left" w:leader="none"/>
          <w:tab w:pos="4930" w:val="left" w:leader="none"/>
        </w:tabs>
        <w:spacing w:before="55"/>
        <w:ind w:left="17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CBI</w:t>
      </w:r>
      <w:r>
        <w:rPr>
          <w:color w:val="231F20"/>
          <w:w w:val="85"/>
          <w:position w:val="4"/>
          <w:sz w:val="11"/>
        </w:rPr>
        <w:t>(c)</w:t>
        <w:tab/>
      </w:r>
      <w:r>
        <w:rPr>
          <w:color w:val="231F20"/>
          <w:w w:val="85"/>
          <w:sz w:val="14"/>
        </w:rPr>
        <w:t>1.7</w:t>
        <w:tab/>
        <w:t>2.3</w:t>
        <w:tab/>
        <w:t>2.2</w:t>
        <w:tab/>
        <w:t>2.5</w:t>
        <w:tab/>
        <w:t>2.6</w:t>
        <w:tab/>
        <w:t>2.4</w:t>
        <w:tab/>
        <w:t>2.5</w:t>
        <w:tab/>
        <w:t>2.6</w:t>
      </w:r>
    </w:p>
    <w:p>
      <w:pPr>
        <w:tabs>
          <w:tab w:pos="2163" w:val="left" w:leader="none"/>
          <w:tab w:pos="2546" w:val="left" w:leader="none"/>
          <w:tab w:pos="2960" w:val="left" w:leader="none"/>
          <w:tab w:pos="3357" w:val="left" w:leader="none"/>
          <w:tab w:pos="3757" w:val="left" w:leader="none"/>
          <w:tab w:pos="4138" w:val="left" w:leader="none"/>
          <w:tab w:pos="4537" w:val="left" w:leader="none"/>
          <w:tab w:pos="4934" w:val="left" w:leader="none"/>
        </w:tabs>
        <w:spacing w:before="56"/>
        <w:ind w:left="17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Agents</w:t>
      </w:r>
      <w:r>
        <w:rPr>
          <w:color w:val="231F20"/>
          <w:w w:val="85"/>
          <w:position w:val="4"/>
          <w:sz w:val="11"/>
        </w:rPr>
        <w:t>(d)</w:t>
        <w:tab/>
      </w:r>
      <w:r>
        <w:rPr>
          <w:color w:val="231F20"/>
          <w:w w:val="90"/>
          <w:sz w:val="14"/>
        </w:rPr>
        <w:t>1.4</w:t>
        <w:tab/>
        <w:t>2.0</w:t>
        <w:tab/>
        <w:t>1.9</w:t>
        <w:tab/>
        <w:t>1.9</w:t>
        <w:tab/>
        <w:t>2.1</w:t>
        <w:tab/>
        <w:t>2.3</w:t>
        <w:tab/>
        <w:t>2.5</w:t>
        <w:tab/>
        <w:t>2.5</w:t>
      </w:r>
    </w:p>
    <w:p>
      <w:pPr>
        <w:tabs>
          <w:tab w:pos="2165" w:val="left" w:leader="none"/>
          <w:tab w:pos="2560" w:val="left" w:leader="none"/>
          <w:tab w:pos="2957" w:val="left" w:leader="none"/>
          <w:tab w:pos="3360" w:val="left" w:leader="none"/>
          <w:tab w:pos="3737" w:val="left" w:leader="none"/>
          <w:tab w:pos="4134" w:val="left" w:leader="none"/>
          <w:tab w:pos="4531" w:val="left" w:leader="none"/>
          <w:tab w:pos="4910" w:val="left" w:leader="none"/>
        </w:tabs>
        <w:spacing w:before="56"/>
        <w:ind w:left="17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CIPD</w:t>
      </w:r>
      <w:r>
        <w:rPr>
          <w:color w:val="231F20"/>
          <w:w w:val="85"/>
          <w:position w:val="4"/>
          <w:sz w:val="11"/>
        </w:rPr>
        <w:t>(e)</w:t>
        <w:tab/>
      </w:r>
      <w:r>
        <w:rPr>
          <w:color w:val="231F20"/>
          <w:w w:val="90"/>
          <w:sz w:val="14"/>
        </w:rPr>
        <w:t>1.6</w:t>
        <w:tab/>
        <w:t>1.8</w:t>
        <w:tab/>
        <w:t>1.4</w:t>
        <w:tab/>
        <w:t>1.5</w:t>
        <w:tab/>
        <w:t>2.0</w:t>
        <w:tab/>
        <w:t>2.0</w:t>
        <w:tab/>
        <w:t>2.0</w:t>
        <w:tab/>
        <w:t>n.a.</w:t>
      </w:r>
    </w:p>
    <w:p>
      <w:pPr>
        <w:spacing w:before="68"/>
        <w:ind w:left="173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5"/>
          <w:sz w:val="14"/>
        </w:rPr>
        <w:t>Survey indicators of pay growth for new recruits</w:t>
      </w:r>
    </w:p>
    <w:p>
      <w:pPr>
        <w:tabs>
          <w:tab w:pos="2078" w:val="left" w:leader="none"/>
        </w:tabs>
        <w:spacing w:before="55"/>
        <w:ind w:left="17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REC</w:t>
      </w:r>
      <w:r>
        <w:rPr>
          <w:color w:val="231F20"/>
          <w:w w:val="80"/>
          <w:position w:val="4"/>
          <w:sz w:val="11"/>
        </w:rPr>
        <w:t>(f)</w:t>
        <w:tab/>
      </w:r>
      <w:r>
        <w:rPr>
          <w:color w:val="231F20"/>
          <w:w w:val="90"/>
          <w:sz w:val="14"/>
        </w:rPr>
        <w:t>55.0 61.9 57.1 59.8 61.0 61.8 62.2</w:t>
      </w:r>
      <w:r>
        <w:rPr>
          <w:color w:val="231F20"/>
          <w:spacing w:val="36"/>
          <w:w w:val="90"/>
          <w:sz w:val="14"/>
        </w:rPr>
        <w:t> </w:t>
      </w:r>
      <w:r>
        <w:rPr>
          <w:color w:val="231F20"/>
          <w:w w:val="90"/>
          <w:sz w:val="14"/>
        </w:rPr>
        <w:t>63.1</w:t>
      </w:r>
    </w:p>
    <w:p>
      <w:pPr>
        <w:pStyle w:val="BodyText"/>
        <w:spacing w:before="4"/>
        <w:rPr>
          <w:sz w:val="17"/>
        </w:rPr>
      </w:pPr>
    </w:p>
    <w:p>
      <w:pPr>
        <w:spacing w:line="235" w:lineRule="auto" w:before="0"/>
        <w:ind w:left="173" w:right="1065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England,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CBI,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Chartered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Institute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Personnel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Development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(CIPD), </w:t>
      </w:r>
      <w:r>
        <w:rPr>
          <w:color w:val="231F20"/>
          <w:w w:val="90"/>
          <w:sz w:val="11"/>
        </w:rPr>
        <w:t>KPMG/REC/IHS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Markit,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ONS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38"/>
        </w:numPr>
        <w:tabs>
          <w:tab w:pos="344" w:val="left" w:leader="none"/>
        </w:tabs>
        <w:spacing w:line="235" w:lineRule="auto" w:before="0" w:after="0"/>
        <w:ind w:left="343" w:right="426" w:hanging="171"/>
        <w:jc w:val="left"/>
        <w:rPr>
          <w:sz w:val="11"/>
        </w:rPr>
      </w:pPr>
      <w:r>
        <w:rPr>
          <w:color w:val="231F20"/>
          <w:w w:val="80"/>
          <w:sz w:val="11"/>
        </w:rPr>
        <w:t>Three-month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same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period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year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earlier.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Q4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staff’s </w:t>
      </w:r>
      <w:r>
        <w:rPr>
          <w:color w:val="231F20"/>
          <w:w w:val="90"/>
          <w:sz w:val="11"/>
        </w:rPr>
        <w:t>projections,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November.</w:t>
      </w:r>
    </w:p>
    <w:p>
      <w:pPr>
        <w:pStyle w:val="ListParagraph"/>
        <w:numPr>
          <w:ilvl w:val="0"/>
          <w:numId w:val="38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Total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pay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excluding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bonuses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arrears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pay.</w:t>
      </w:r>
    </w:p>
    <w:p>
      <w:pPr>
        <w:pStyle w:val="ListParagraph"/>
        <w:numPr>
          <w:ilvl w:val="0"/>
          <w:numId w:val="38"/>
        </w:numPr>
        <w:tabs>
          <w:tab w:pos="344" w:val="left" w:leader="none"/>
        </w:tabs>
        <w:spacing w:line="235" w:lineRule="auto" w:before="1" w:after="0"/>
        <w:ind w:left="343" w:right="40" w:hanging="171"/>
        <w:jc w:val="left"/>
        <w:rPr>
          <w:sz w:val="11"/>
        </w:rPr>
      </w:pPr>
      <w:r>
        <w:rPr>
          <w:color w:val="231F20"/>
          <w:w w:val="80"/>
          <w:sz w:val="11"/>
        </w:rPr>
        <w:t>Measure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pay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year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ahead.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Produced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weighting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together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responses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manufacturing, </w:t>
      </w:r>
      <w:r>
        <w:rPr>
          <w:color w:val="231F20"/>
          <w:w w:val="75"/>
          <w:sz w:val="11"/>
        </w:rPr>
        <w:t>distributive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trades,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business/consumer/professional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services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financial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services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using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employee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job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spacing w:val="-3"/>
          <w:w w:val="75"/>
          <w:sz w:val="11"/>
        </w:rPr>
        <w:t>shares </w:t>
      </w:r>
      <w:r>
        <w:rPr>
          <w:color w:val="231F20"/>
          <w:w w:val="85"/>
          <w:sz w:val="11"/>
        </w:rPr>
        <w:t>from Workforce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Jobs.</w:t>
      </w:r>
    </w:p>
    <w:p>
      <w:pPr>
        <w:pStyle w:val="ListParagraph"/>
        <w:numPr>
          <w:ilvl w:val="0"/>
          <w:numId w:val="38"/>
        </w:numPr>
        <w:tabs>
          <w:tab w:pos="344" w:val="left" w:leader="none"/>
        </w:tabs>
        <w:spacing w:line="235" w:lineRule="auto" w:before="2" w:after="0"/>
        <w:ind w:left="343" w:right="53" w:hanging="171"/>
        <w:jc w:val="left"/>
        <w:rPr>
          <w:sz w:val="11"/>
        </w:rPr>
      </w:pPr>
      <w:r>
        <w:rPr>
          <w:color w:val="231F20"/>
          <w:w w:val="75"/>
          <w:sz w:val="11"/>
        </w:rPr>
        <w:t>Quarterly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averages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for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manufacturing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services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weighted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together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using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employee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job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shares.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The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scores </w:t>
      </w:r>
      <w:r>
        <w:rPr>
          <w:color w:val="231F20"/>
          <w:w w:val="80"/>
          <w:sz w:val="11"/>
        </w:rPr>
        <w:t>refer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companies’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compared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same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period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year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earlier. Scores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-5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5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represent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rapidly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falling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rapidly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rising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respectively,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zero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representing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no </w:t>
      </w:r>
      <w:r>
        <w:rPr>
          <w:color w:val="231F20"/>
          <w:w w:val="85"/>
          <w:sz w:val="11"/>
        </w:rPr>
        <w:t>change.</w:t>
      </w:r>
    </w:p>
    <w:p>
      <w:pPr>
        <w:pStyle w:val="ListParagraph"/>
        <w:numPr>
          <w:ilvl w:val="0"/>
          <w:numId w:val="38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Pay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increase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intentions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excluding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bonuses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coming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year.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only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available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since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2012.</w:t>
      </w:r>
    </w:p>
    <w:p>
      <w:pPr>
        <w:pStyle w:val="ListParagraph"/>
        <w:numPr>
          <w:ilvl w:val="0"/>
          <w:numId w:val="38"/>
        </w:numPr>
        <w:tabs>
          <w:tab w:pos="344" w:val="left" w:leader="none"/>
        </w:tabs>
        <w:spacing w:line="235" w:lineRule="auto" w:before="1" w:after="0"/>
        <w:ind w:left="343" w:right="103" w:hanging="171"/>
        <w:jc w:val="left"/>
        <w:rPr>
          <w:sz w:val="11"/>
        </w:rPr>
      </w:pPr>
      <w:r>
        <w:rPr>
          <w:color w:val="231F20"/>
          <w:w w:val="80"/>
          <w:sz w:val="11"/>
        </w:rPr>
        <w:t>Quarterly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averages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pay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permanent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temporary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new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placements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together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LFS employee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job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shares.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reading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above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50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indicates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previous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month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below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50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indicates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11"/>
          <w:w w:val="80"/>
          <w:sz w:val="11"/>
        </w:rPr>
        <w:t>a </w:t>
      </w:r>
      <w:r>
        <w:rPr>
          <w:color w:val="231F20"/>
          <w:w w:val="85"/>
          <w:sz w:val="11"/>
        </w:rPr>
        <w:t>decrease.</w:t>
      </w:r>
    </w:p>
    <w:p>
      <w:pPr>
        <w:pStyle w:val="BodyText"/>
        <w:spacing w:line="259" w:lineRule="auto" w:before="19"/>
        <w:ind w:left="173" w:right="264"/>
      </w:pPr>
      <w:r>
        <w:rPr/>
        <w:br w:type="column"/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Q3,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according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staff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calculations using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4"/>
          <w:w w:val="80"/>
        </w:rPr>
        <w:t> </w:t>
      </w:r>
      <w:r>
        <w:rPr>
          <w:rFonts w:ascii="BPG Sans Modern GPL&amp;GNU"/>
          <w:color w:val="231F20"/>
          <w:w w:val="80"/>
        </w:rPr>
        <w:t>4.6</w:t>
      </w:r>
      <w:r>
        <w:rPr>
          <w:color w:val="231F20"/>
          <w:w w:val="80"/>
        </w:rPr>
        <w:t>).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 unwind,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 near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term.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compositional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should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75"/>
        </w:rPr>
        <w:t>principle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affect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measured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wage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productivity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 </w:t>
      </w:r>
      <w:r>
        <w:rPr>
          <w:color w:val="231F20"/>
          <w:w w:val="80"/>
        </w:rPr>
        <w:t>similar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way,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should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ULC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6"/>
          <w:w w:val="80"/>
        </w:rPr>
        <w:t>and </w:t>
      </w:r>
      <w:r>
        <w:rPr>
          <w:color w:val="231F20"/>
          <w:w w:val="85"/>
        </w:rPr>
        <w:t>UWC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growth.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240"/>
      </w:pPr>
      <w:r>
        <w:rPr>
          <w:color w:val="231F20"/>
          <w:w w:val="85"/>
        </w:rPr>
        <w:t>Growth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private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sector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UWCs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little </w:t>
      </w:r>
      <w:r>
        <w:rPr>
          <w:color w:val="231F20"/>
          <w:w w:val="80"/>
        </w:rPr>
        <w:t>further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term,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supported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3"/>
          <w:w w:val="80"/>
        </w:rPr>
        <w:t>growth.</w:t>
      </w:r>
    </w:p>
    <w:p>
      <w:pPr>
        <w:pStyle w:val="BodyText"/>
        <w:spacing w:before="2"/>
      </w:pPr>
    </w:p>
    <w:p>
      <w:pPr>
        <w:pStyle w:val="BodyText"/>
        <w:spacing w:line="259" w:lineRule="auto" w:before="1"/>
        <w:ind w:left="173" w:right="225"/>
      </w:pPr>
      <w:r>
        <w:rPr>
          <w:rFonts w:ascii="BPG Sans Modern GPL&amp;GNU"/>
          <w:color w:val="A70741"/>
          <w:w w:val="85"/>
          <w:sz w:val="22"/>
        </w:rPr>
        <w:t>Other measures of domestically generated inflation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addition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different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unit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5"/>
          <w:w w:val="80"/>
        </w:rPr>
        <w:t>wage </w:t>
      </w:r>
      <w:r>
        <w:rPr>
          <w:color w:val="231F20"/>
          <w:w w:val="85"/>
        </w:rPr>
        <w:t>costs,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number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other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measures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linked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 concept of domestically generated inflation (DGI). As explained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previous</w:t>
      </w:r>
      <w:r>
        <w:rPr>
          <w:color w:val="231F20"/>
          <w:spacing w:val="-45"/>
          <w:w w:val="85"/>
        </w:rPr>
        <w:t> </w:t>
      </w:r>
      <w:r>
        <w:rPr>
          <w:rFonts w:ascii="Trebuchet MS"/>
          <w:i/>
          <w:color w:val="231F20"/>
          <w:w w:val="85"/>
        </w:rPr>
        <w:t>Reports</w:t>
      </w:r>
      <w:r>
        <w:rPr>
          <w:color w:val="231F20"/>
          <w:w w:val="85"/>
        </w:rPr>
        <w:t>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advantages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and </w:t>
      </w:r>
      <w:r>
        <w:rPr>
          <w:color w:val="231F20"/>
          <w:w w:val="80"/>
        </w:rPr>
        <w:t>disadvantages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each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measure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none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perfectly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captures </w:t>
      </w:r>
      <w:r>
        <w:rPr>
          <w:color w:val="231F20"/>
          <w:w w:val="85"/>
        </w:rPr>
        <w:t>the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concept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DGI.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59" w:lineRule="auto"/>
        <w:ind w:left="173" w:right="184"/>
      </w:pPr>
      <w:r>
        <w:rPr>
          <w:color w:val="231F20"/>
          <w:w w:val="80"/>
        </w:rPr>
        <w:t>Most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DGI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rose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2016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3"/>
          <w:w w:val="80"/>
        </w:rPr>
        <w:t> </w:t>
      </w:r>
      <w:r>
        <w:rPr>
          <w:rFonts w:ascii="BPG Sans Modern GPL&amp;GNU"/>
          <w:color w:val="231F20"/>
          <w:w w:val="80"/>
        </w:rPr>
        <w:t>4.7</w:t>
      </w:r>
      <w:r>
        <w:rPr>
          <w:color w:val="231F20"/>
          <w:w w:val="80"/>
        </w:rPr>
        <w:t>). </w:t>
      </w:r>
      <w:r>
        <w:rPr>
          <w:color w:val="231F20"/>
          <w:w w:val="85"/>
        </w:rPr>
        <w:t>That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consistent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gradual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building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domestic </w:t>
      </w:r>
      <w:r>
        <w:rPr>
          <w:color w:val="231F20"/>
          <w:w w:val="75"/>
        </w:rPr>
        <w:t>inflationary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pressures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over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period,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although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1"/>
          <w:w w:val="75"/>
        </w:rPr>
        <w:t> </w:t>
      </w:r>
      <w:r>
        <w:rPr>
          <w:color w:val="231F20"/>
          <w:spacing w:val="-6"/>
          <w:w w:val="75"/>
        </w:rPr>
        <w:t>the </w:t>
      </w:r>
      <w:r>
        <w:rPr>
          <w:color w:val="231F20"/>
          <w:w w:val="80"/>
        </w:rPr>
        <w:t>increase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due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commodity prices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referendum-related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sterling </w:t>
      </w:r>
      <w:r>
        <w:rPr>
          <w:color w:val="231F20"/>
          <w:w w:val="85"/>
        </w:rPr>
        <w:t>depreciation.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ind w:left="173"/>
      </w:pPr>
      <w:r>
        <w:rPr>
          <w:color w:val="231F20"/>
          <w:w w:val="85"/>
        </w:rPr>
        <w:t>By contrast, core services CPI inflation has fallen since</w:t>
      </w:r>
    </w:p>
    <w:p>
      <w:pPr>
        <w:pStyle w:val="BodyText"/>
        <w:spacing w:line="259" w:lineRule="auto" w:before="20"/>
        <w:ind w:left="173" w:right="447"/>
      </w:pPr>
      <w:r>
        <w:rPr>
          <w:color w:val="231F20"/>
          <w:w w:val="80"/>
        </w:rPr>
        <w:t>mid-2016.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Despite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few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months,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9"/>
          <w:w w:val="80"/>
        </w:rPr>
        <w:t>it </w:t>
      </w:r>
      <w:r>
        <w:rPr>
          <w:color w:val="231F20"/>
          <w:w w:val="75"/>
        </w:rPr>
        <w:t>remains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way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below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its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pre-crisis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average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3½%.</w:t>
      </w:r>
      <w:r>
        <w:rPr>
          <w:color w:val="231F20"/>
          <w:spacing w:val="-16"/>
          <w:w w:val="75"/>
        </w:rPr>
        <w:t> </w:t>
      </w:r>
      <w:r>
        <w:rPr>
          <w:color w:val="231F20"/>
          <w:spacing w:val="-9"/>
          <w:w w:val="75"/>
        </w:rPr>
        <w:t>As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5203" w:space="126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116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182" w:firstLine="0"/>
        <w:jc w:val="left"/>
        <w:rPr>
          <w:rFonts w:ascii="BPG Sans Modern GPL&amp;GNU"/>
          <w:sz w:val="18"/>
        </w:rPr>
      </w:pPr>
      <w:bookmarkStart w:name="4.4 Inflation expectations" w:id="47"/>
      <w:bookmarkEnd w:id="47"/>
      <w:r>
        <w:rPr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0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4.5</w:t>
      </w:r>
      <w:r>
        <w:rPr>
          <w:rFonts w:ascii="Trebuchet MS"/>
          <w:b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Unit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labour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cost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strengthened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recent </w:t>
      </w:r>
      <w:r>
        <w:rPr>
          <w:rFonts w:ascii="BPG Sans Modern GPL&amp;GNU"/>
          <w:color w:val="A70741"/>
          <w:w w:val="95"/>
          <w:sz w:val="18"/>
        </w:rPr>
        <w:t>years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Four-quarter unit labour and unit wage cost growth</w:t>
      </w:r>
    </w:p>
    <w:p>
      <w:pPr>
        <w:spacing w:line="122" w:lineRule="exact" w:before="118"/>
        <w:ind w:left="4035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 cent</w:t>
      </w:r>
    </w:p>
    <w:p>
      <w:pPr>
        <w:spacing w:line="122" w:lineRule="exact" w:before="0"/>
        <w:ind w:left="4482" w:right="0" w:firstLine="0"/>
        <w:jc w:val="left"/>
        <w:rPr>
          <w:sz w:val="12"/>
        </w:rPr>
      </w:pPr>
      <w:r>
        <w:rPr/>
        <w:pict>
          <v:group style="position:absolute;margin-left:39.685001pt;margin-top:2.960581pt;width:212.6pt;height:113.4pt;mso-position-horizontal-relative:page;mso-position-vertical-relative:paragraph;z-index:15895552" coordorigin="794,59" coordsize="4252,2268">
            <v:shape style="position:absolute;left:793;top:382;width:4252;height:1297" coordorigin="794,383" coordsize="4252,1297" path="m794,383l907,383m794,707l907,707m794,1032l907,1032m794,1355l907,1355m964,1680l4876,1680m794,1680l907,1680m4932,1680l5046,1680e" filled="false" stroked="true" strokeweight=".5pt" strokecolor="#231f20">
              <v:path arrowok="t"/>
              <v:stroke dashstyle="solid"/>
            </v:shape>
            <v:shape style="position:absolute;left:974;top:125;width:3807;height:1754" coordorigin="975,125" coordsize="3807,1754" path="m975,1653l1041,1524,1106,1289,1171,1109,1238,1118,1303,1348,1367,1337,1434,1818,1499,1631,1566,1333,1631,1317,1696,892,1763,1285,1827,1379,1895,1396,1959,1467,2024,1162,2091,975,2156,806,2223,365,2288,125,2352,499,2419,920,2484,1407,2549,1849,2616,1879,2681,1622,2748,1605,2812,1482,2877,1366,2944,1625,3009,1458,3076,1473,3141,1188,3205,1168,3272,1186,3337,1396,3402,1596,3469,1519,3534,1581,3601,1471,3665,1633,3730,1581,3797,1620,3862,1425,3929,1401,3994,1322,4058,1289,4126,1355,4190,1256,4257,1410,4322,1590,4387,1772,4454,1695,4519,1695,4583,1539,4650,1302,4715,1407,4781,1342e" filled="false" stroked="true" strokeweight="1pt" strokecolor="#a70741">
              <v:path arrowok="t"/>
              <v:stroke dashstyle="solid"/>
            </v:shape>
            <v:line style="position:absolute" from="794,2002" to="907,2002" stroked="true" strokeweight=".5pt" strokecolor="#231f20">
              <v:stroke dashstyle="solid"/>
            </v:line>
            <v:shape style="position:absolute;left:974;top:546;width:3807;height:1456" coordorigin="975,546" coordsize="3807,1456" path="m975,1184l1041,1306,1106,1179,1171,982,1238,1243,1303,1265,1367,1414,1434,1750,1499,1403,1566,1216,1631,1094,1696,546,1763,900,1827,1039,1895,1177,1959,1631,2024,1315,2091,1554,2156,1368,2223,1008,2288,1179,2352,600,2419,881,2484,1015,2549,1192,2616,1693,2681,1596,2748,1798,2812,1627,2877,1651,2944,1862,3009,1706,3076,1693,3141,1493,3205,1256,3272,1432,3337,1480,3402,1197,3469,1462,3534,1298,3601,1423,3665,2002,3730,1824,3797,1851,3862,1776,3929,1543,3994,1405,4058,1462,4126,1631,4190,1263,4257,1267,4322,1388,4387,1122,4454,1396,4519,1579,4583,1315,4650,1276,4715,1416,4781,1306e" filled="false" stroked="true" strokeweight="1pt" strokecolor="#00568b">
              <v:path arrowok="t"/>
              <v:stroke dashstyle="solid"/>
            </v:shape>
            <v:line style="position:absolute" from="4932,1355" to="5046,1355" stroked="true" strokeweight=".5pt" strokecolor="#231f20">
              <v:stroke dashstyle="solid"/>
            </v:line>
            <v:shape style="position:absolute;left:4790;top:1122;width:114;height:158" type="#_x0000_t75" stroked="false">
              <v:imagedata r:id="rId80" o:title=""/>
            </v:shape>
            <v:shape style="position:absolute;left:963;top:382;width:4082;height:1945" coordorigin="964,383" coordsize="4082,1945" path="m4932,383l5046,383m4932,707l5046,707m4932,1032l5046,1032m4932,2002l5046,2002m4639,2214l4639,2327m4114,2214l4114,2327m3589,2214l3589,2327m3064,2214l3064,2327m2539,2214l2539,2327m2014,2214l2014,2327m1490,2214l1490,2327m964,2214l964,2327e" filled="false" stroked="true" strokeweight=".5pt" strokecolor="#231f20">
              <v:path arrowok="t"/>
              <v:stroke dashstyle="solid"/>
            </v:shape>
            <v:rect style="position:absolute;left:798;top:64;width:4242;height:2258" filled="false" stroked="true" strokeweight=".5pt" strokecolor="#231f20">
              <v:stroke dashstyle="solid"/>
            </v:rect>
            <v:shape style="position:absolute;left:2396;top:193;width:1255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0" w:right="8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Private</w:t>
                    </w:r>
                    <w:r>
                      <w:rPr>
                        <w:color w:val="A70741"/>
                        <w:spacing w:val="-22"/>
                        <w:w w:val="7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sector</w:t>
                    </w:r>
                    <w:r>
                      <w:rPr>
                        <w:color w:val="A70741"/>
                        <w:spacing w:val="-22"/>
                        <w:w w:val="7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AWE-based </w:t>
                    </w:r>
                    <w:r>
                      <w:rPr>
                        <w:color w:val="A70741"/>
                        <w:w w:val="85"/>
                        <w:sz w:val="12"/>
                      </w:rPr>
                      <w:t>unit</w:t>
                    </w:r>
                    <w:r>
                      <w:rPr>
                        <w:color w:val="A70741"/>
                        <w:spacing w:val="-20"/>
                        <w:w w:val="8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5"/>
                        <w:sz w:val="12"/>
                      </w:rPr>
                      <w:t>wage</w:t>
                    </w:r>
                    <w:r>
                      <w:rPr>
                        <w:color w:val="A70741"/>
                        <w:spacing w:val="-20"/>
                        <w:w w:val="8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5"/>
                        <w:sz w:val="12"/>
                      </w:rPr>
                      <w:t>costs</w:t>
                    </w:r>
                    <w:r>
                      <w:rPr>
                        <w:color w:val="A70741"/>
                        <w:w w:val="8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786;top:1907;width:942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0" w:right="1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Whole-economy unit</w:t>
                    </w:r>
                    <w:r>
                      <w:rPr>
                        <w:color w:val="00568B"/>
                        <w:spacing w:val="-22"/>
                        <w:w w:val="80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0"/>
                        <w:sz w:val="12"/>
                      </w:rPr>
                      <w:t>labour</w:t>
                    </w:r>
                    <w:r>
                      <w:rPr>
                        <w:color w:val="00568B"/>
                        <w:spacing w:val="-22"/>
                        <w:w w:val="80"/>
                        <w:sz w:val="12"/>
                      </w:rPr>
                      <w:t> </w:t>
                    </w:r>
                    <w:r>
                      <w:rPr>
                        <w:color w:val="00568B"/>
                        <w:spacing w:val="-4"/>
                        <w:w w:val="80"/>
                        <w:sz w:val="12"/>
                      </w:rPr>
                      <w:t>costs</w:t>
                    </w:r>
                    <w:r>
                      <w:rPr>
                        <w:color w:val="00568B"/>
                        <w:spacing w:val="-4"/>
                        <w:w w:val="8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10</w:t>
      </w:r>
    </w:p>
    <w:p>
      <w:pPr>
        <w:pStyle w:val="BodyText"/>
        <w:rPr>
          <w:sz w:val="15"/>
        </w:rPr>
      </w:pPr>
    </w:p>
    <w:p>
      <w:pPr>
        <w:spacing w:before="0"/>
        <w:ind w:left="0" w:right="395" w:firstLine="0"/>
        <w:jc w:val="righ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pStyle w:val="BodyText"/>
        <w:rPr>
          <w:sz w:val="15"/>
        </w:rPr>
      </w:pPr>
    </w:p>
    <w:p>
      <w:pPr>
        <w:spacing w:before="0"/>
        <w:ind w:left="0" w:right="395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rPr>
          <w:sz w:val="15"/>
        </w:rPr>
      </w:pPr>
    </w:p>
    <w:p>
      <w:pPr>
        <w:spacing w:before="0"/>
        <w:ind w:left="0" w:right="395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5"/>
        </w:rPr>
      </w:pPr>
    </w:p>
    <w:p>
      <w:pPr>
        <w:spacing w:line="140" w:lineRule="exact" w:before="1"/>
        <w:ind w:left="4537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86" w:lineRule="exact" w:before="0"/>
        <w:ind w:left="4482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38" w:lineRule="exact" w:before="0"/>
        <w:ind w:left="4531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86" w:lineRule="exact" w:before="0"/>
        <w:ind w:left="4482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43" w:lineRule="exact" w:before="0"/>
        <w:ind w:left="4537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5"/>
        </w:rPr>
      </w:pPr>
    </w:p>
    <w:p>
      <w:pPr>
        <w:spacing w:line="123" w:lineRule="exact" w:before="0"/>
        <w:ind w:left="4532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tabs>
          <w:tab w:pos="869" w:val="left" w:leader="none"/>
          <w:tab w:pos="1394" w:val="left" w:leader="none"/>
          <w:tab w:pos="1927" w:val="left" w:leader="none"/>
          <w:tab w:pos="2443" w:val="left" w:leader="none"/>
          <w:tab w:pos="2968" w:val="left" w:leader="none"/>
          <w:tab w:pos="3493" w:val="left" w:leader="none"/>
          <w:tab w:pos="4018" w:val="left" w:leader="none"/>
        </w:tabs>
        <w:spacing w:line="123" w:lineRule="exact" w:before="0"/>
        <w:ind w:left="34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2004</w:t>
        <w:tab/>
      </w:r>
      <w:r>
        <w:rPr>
          <w:color w:val="231F20"/>
          <w:w w:val="90"/>
          <w:sz w:val="12"/>
        </w:rPr>
        <w:t>06</w:t>
        <w:tab/>
      </w:r>
      <w:r>
        <w:rPr>
          <w:color w:val="231F20"/>
          <w:w w:val="95"/>
          <w:sz w:val="12"/>
        </w:rPr>
        <w:t>08</w:t>
        <w:tab/>
        <w:t>10</w:t>
        <w:tab/>
        <w:t>12</w:t>
        <w:tab/>
        <w:t>14</w:t>
        <w:tab/>
        <w:t>16</w:t>
        <w:tab/>
        <w:t>18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39"/>
        </w:numPr>
        <w:tabs>
          <w:tab w:pos="344" w:val="left" w:leader="none"/>
        </w:tabs>
        <w:spacing w:line="235" w:lineRule="auto" w:before="0" w:after="0"/>
        <w:ind w:left="343" w:right="305" w:hanging="171"/>
        <w:jc w:val="left"/>
        <w:rPr>
          <w:sz w:val="11"/>
        </w:rPr>
      </w:pPr>
      <w:r>
        <w:rPr>
          <w:color w:val="231F20"/>
          <w:w w:val="85"/>
          <w:sz w:val="11"/>
        </w:rPr>
        <w:t>Private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sector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AWE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regular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pay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divided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private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sector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productivity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per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head,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 </w:t>
      </w:r>
      <w:r>
        <w:rPr>
          <w:color w:val="231F20"/>
          <w:w w:val="80"/>
          <w:sz w:val="11"/>
        </w:rPr>
        <w:t>backcast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final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estimate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private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sector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output.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diamond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projection </w:t>
      </w:r>
      <w:r>
        <w:rPr>
          <w:color w:val="231F20"/>
          <w:w w:val="90"/>
          <w:sz w:val="11"/>
        </w:rPr>
        <w:t>for 2018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Q4.</w:t>
      </w:r>
    </w:p>
    <w:p>
      <w:pPr>
        <w:pStyle w:val="ListParagraph"/>
        <w:numPr>
          <w:ilvl w:val="0"/>
          <w:numId w:val="39"/>
        </w:numPr>
        <w:tabs>
          <w:tab w:pos="344" w:val="left" w:leader="none"/>
        </w:tabs>
        <w:spacing w:line="235" w:lineRule="auto" w:before="1" w:after="0"/>
        <w:ind w:left="343" w:right="360" w:hanging="171"/>
        <w:jc w:val="left"/>
        <w:rPr>
          <w:sz w:val="11"/>
        </w:rPr>
      </w:pPr>
      <w:r>
        <w:rPr>
          <w:color w:val="231F20"/>
          <w:w w:val="80"/>
          <w:sz w:val="11"/>
        </w:rPr>
        <w:t>Whole-economy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divided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GDP,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backcast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final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estimate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of </w:t>
      </w:r>
      <w:r>
        <w:rPr>
          <w:color w:val="231F20"/>
          <w:w w:val="85"/>
          <w:sz w:val="11"/>
        </w:rPr>
        <w:t>GDP.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diamond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shows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staff’s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projection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Q4.</w:t>
      </w:r>
    </w:p>
    <w:p>
      <w:pPr>
        <w:pStyle w:val="BodyText"/>
        <w:spacing w:before="9" w:after="1"/>
        <w:rPr>
          <w:sz w:val="12"/>
        </w:rPr>
      </w:pPr>
    </w:p>
    <w:p>
      <w:pPr>
        <w:pStyle w:val="BodyText"/>
        <w:spacing w:line="20" w:lineRule="exact"/>
        <w:ind w:left="166" w:right="-116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25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5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4.6</w:t>
      </w:r>
      <w:r>
        <w:rPr>
          <w:rFonts w:ascii="Trebuchet MS"/>
          <w:b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Compositional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effects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are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estimated</w:t>
      </w:r>
      <w:r>
        <w:rPr>
          <w:rFonts w:ascii="BPG Sans Modern GPL&amp;GNU"/>
          <w:color w:val="A70741"/>
          <w:spacing w:val="-3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boosted </w:t>
      </w:r>
      <w:r>
        <w:rPr>
          <w:rFonts w:ascii="BPG Sans Modern GPL&amp;GNU"/>
          <w:color w:val="A70741"/>
          <w:w w:val="95"/>
          <w:sz w:val="18"/>
        </w:rPr>
        <w:t>wage</w:t>
      </w:r>
      <w:r>
        <w:rPr>
          <w:rFonts w:asci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growth</w:t>
      </w:r>
      <w:r>
        <w:rPr>
          <w:rFonts w:asci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2018</w:t>
      </w:r>
      <w:r>
        <w:rPr>
          <w:rFonts w:ascii="BPG Sans Modern GPL&amp;GNU"/>
          <w:color w:val="A70741"/>
          <w:spacing w:val="-2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Q3</w:t>
      </w:r>
    </w:p>
    <w:p>
      <w:pPr>
        <w:spacing w:line="259" w:lineRule="auto" w:before="5"/>
        <w:ind w:left="173" w:right="726" w:firstLine="0"/>
        <w:jc w:val="left"/>
        <w:rPr>
          <w:sz w:val="12"/>
        </w:rPr>
      </w:pPr>
      <w:r>
        <w:rPr>
          <w:rFonts w:ascii="BPG Sans Modern GPL&amp;GNU"/>
          <w:color w:val="231F20"/>
          <w:w w:val="85"/>
          <w:sz w:val="16"/>
        </w:rPr>
        <w:t>Estimates</w:t>
      </w:r>
      <w:r>
        <w:rPr>
          <w:rFonts w:ascii="BPG Sans Modern GPL&amp;GNU"/>
          <w:color w:val="231F20"/>
          <w:spacing w:val="-26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of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the</w:t>
      </w:r>
      <w:r>
        <w:rPr>
          <w:rFonts w:ascii="BPG Sans Modern GPL&amp;GNU"/>
          <w:color w:val="231F20"/>
          <w:spacing w:val="-26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contribution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of</w:t>
      </w:r>
      <w:r>
        <w:rPr>
          <w:rFonts w:ascii="BPG Sans Modern GPL&amp;GNU"/>
          <w:color w:val="231F20"/>
          <w:spacing w:val="-26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employment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characteristics</w:t>
      </w:r>
      <w:r>
        <w:rPr>
          <w:rFonts w:ascii="BPG Sans Modern GPL&amp;GNU"/>
          <w:color w:val="231F20"/>
          <w:spacing w:val="-26"/>
          <w:w w:val="85"/>
          <w:sz w:val="16"/>
        </w:rPr>
        <w:t> </w:t>
      </w:r>
      <w:r>
        <w:rPr>
          <w:rFonts w:ascii="BPG Sans Modern GPL&amp;GNU"/>
          <w:color w:val="231F20"/>
          <w:spacing w:val="-6"/>
          <w:w w:val="85"/>
          <w:sz w:val="16"/>
        </w:rPr>
        <w:t>to </w:t>
      </w:r>
      <w:r>
        <w:rPr>
          <w:rFonts w:ascii="BPG Sans Modern GPL&amp;GNU"/>
          <w:color w:val="231F20"/>
          <w:w w:val="95"/>
          <w:sz w:val="16"/>
        </w:rPr>
        <w:t>four-quarter wage</w:t>
      </w:r>
      <w:r>
        <w:rPr>
          <w:rFonts w:ascii="BPG Sans Modern GPL&amp;GNU"/>
          <w:color w:val="231F20"/>
          <w:spacing w:val="-36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growth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22" w:lineRule="exact" w:before="103"/>
        <w:ind w:left="357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points</w:t>
      </w:r>
    </w:p>
    <w:p>
      <w:pPr>
        <w:spacing w:line="122" w:lineRule="exact" w:before="0"/>
        <w:ind w:left="4504" w:right="0" w:firstLine="0"/>
        <w:jc w:val="left"/>
        <w:rPr>
          <w:sz w:val="12"/>
        </w:rPr>
      </w:pPr>
      <w:r>
        <w:rPr/>
        <w:pict>
          <v:group style="position:absolute;margin-left:39.685001pt;margin-top:2.961563pt;width:212.6pt;height:113.4pt;mso-position-horizontal-relative:page;mso-position-vertical-relative:paragraph;z-index:15891456" coordorigin="794,59" coordsize="4252,2268">
            <v:shape style="position:absolute;left:985;top:727;width:3867;height:827" coordorigin="985,728" coordsize="3867,827" path="m1032,1194l985,1194,985,1415,1032,1415,1032,1194xm1124,1194l1077,1194,1077,1277,1124,1277,1124,1194xm1213,1194l1169,1194,1169,1203,1213,1203,1213,1194xm1305,1194l1260,1194,1260,1372,1305,1372,1305,1194xm1397,1194l1350,1194,1350,1247,1397,1247,1397,1194xm1489,1116l1441,1116,1441,1194,1489,1194,1489,1116xm1578,1045l1533,1045,1533,1194,1578,1194,1578,1045xm1669,728l1622,728,1622,1194,1669,1194,1669,728xm1761,839l1714,839,1714,1194,1761,1194,1761,839xm1850,835l1806,835,1806,1194,1850,1194,1850,835xm1942,1067l1895,1067,1895,1194,1942,1194,1942,1067xm2034,1145l1987,1145,1987,1194,2034,1194,2034,1145xm2123,1114l2078,1114,2078,1194,2123,1194,2123,1114xm2215,1186l2170,1186,2170,1194,2215,1194,2215,1186xm2306,1194l2259,1194,2259,1231,2306,1231,2306,1194xm2398,1194l2351,1194,2351,1223,2398,1223,2398,1194xm2487,1119l2443,1119,2443,1194,2487,1194,2487,1119xm2579,1145l2532,1145,2532,1194,2579,1194,2579,1145xm2671,815l2624,815,2624,1194,2671,1194,2671,815xm2760,1054l2715,1054,2715,1194,2760,1194,2760,1054xm2852,1065l2805,1065,2805,1194,2852,1194,2852,1065xm2944,1194l2896,1194,2896,1197,2944,1197,2944,1194xm3033,1194l2988,1194,2988,1272,3033,1272,3033,1194xm3124,1194l3080,1194,3080,1327,3124,1327,3124,1194xm3216,1194l3169,1194,3169,1277,3216,1277,3216,1194xm3308,1194l3261,1194,3261,1491,3308,1491,3308,1194xm3397,1194l3352,1194,3352,1292,3397,1292,3397,1194xm3489,1194l3442,1194,3442,1320,3489,1320,3489,1194xm3581,1194l3533,1194,3533,1388,3581,1388,3581,1194xm3670,1194l3625,1194,3625,1351,3670,1351,3670,1194xm3761,1194l3714,1194,3714,1316,3761,1316,3761,1194xm3853,1194l3806,1194,3806,1298,3853,1298,3853,1194xm3942,1194l3898,1194,3898,1301,3942,1301,3942,1194xm4034,1156l3989,1156,3989,1194,4034,1194,4034,1156xm4126,1194l4079,1194,4079,1218,4126,1218,4126,1194xm4218,1194l4170,1194,4170,1290,4218,1290,4218,1194xm4307,1194l4262,1194,4262,1402,4307,1402,4307,1194xm4398,1194l4351,1194,4351,1422,4398,1422,4398,1194xm4490,1194l4443,1194,4443,1554,4490,1554,4490,1194xm4579,1194l4535,1194,4535,1363,4579,1363,4579,1194xm4671,1194l4624,1194,4624,1361,4671,1361,4671,1194xm4763,1194l4716,1194,4716,1541,4763,1541,4763,1194xm4852,1194l4807,1194,4807,1298,4852,1298,4852,1194xe" filled="true" fillcolor="#a70741" stroked="false">
              <v:path arrowok="t"/>
              <v:fill type="solid"/>
            </v:shape>
            <v:shape style="position:absolute;left:985;top:742;width:3867;height:829" coordorigin="985,742" coordsize="3867,829" path="m1032,1160l985,1160,985,1194,1032,1194,1032,1160xm1124,1190l1077,1190,1077,1194,1124,1194,1124,1190xm1213,1203l1169,1203,1169,1212,1213,1212,1213,1203xm1305,1372l1260,1372,1260,1433,1305,1433,1305,1372xm1397,1247l1350,1247,1350,1474,1397,1474,1397,1247xm1489,1194l1441,1194,1441,1396,1489,1396,1489,1194xm1578,1194l1533,1194,1533,1504,1578,1504,1578,1194xm1669,1194l1622,1194,1622,1507,1669,1507,1669,1194xm1761,1194l1714,1194,1714,1266,1761,1266,1761,1194xm1850,1194l1806,1194,1806,1342,1850,1342,1850,1194xm1942,1194l1895,1194,1895,1292,1942,1292,1942,1194xm2034,1194l1987,1194,1987,1283,2034,1283,2034,1194xm2123,1110l2078,1110,2078,1114,2123,1114,2123,1110xm2215,1121l2170,1121,2170,1186,2215,1186,2215,1121xm2306,1099l2259,1099,2259,1194,2306,1194,2306,1099xm2398,1088l2351,1088,2351,1194,2398,1194,2398,1088xm2487,1036l2443,1036,2443,1119,2487,1119,2487,1036xm2579,1104l2532,1104,2532,1145,2579,1145,2579,1104xm2671,742l2624,742,2624,815,2671,815,2671,742xm2760,1194l2715,1194,2715,1208,2760,1208,2760,1194xm2852,980l2805,980,2805,1065,2852,1065,2852,980xm2944,1186l2896,1186,2896,1194,2944,1194,2944,1186xm3033,1121l2988,1121,2988,1194,3033,1194,3033,1121xm3124,1086l3080,1086,3080,1194,3124,1194,3124,1086xm3216,1077l3169,1077,3169,1194,3216,1194,3216,1077xm3308,1117l3261,1117,3261,1194,3308,1194,3308,1117xm3397,1188l3352,1188,3352,1194,3397,1194,3397,1188xm3489,1184l3442,1184,3442,1194,3489,1194,3489,1184xm3581,1388l3533,1388,3533,1398,3581,1398,3581,1388xm3670,1145l3625,1145,3625,1194,3670,1194,3670,1145xm3761,1095l3714,1095,3714,1194,3761,1194,3761,1095xm3853,1108l3806,1108,3806,1194,3853,1194,3853,1108xm3942,1104l3898,1104,3898,1194,3942,1194,3942,1104xm4034,1073l3989,1073,3989,1156,4034,1156,4034,1073xm4126,1218l4079,1218,4079,1229,4126,1229,4126,1218xm4218,1290l4170,1290,4170,1394,4218,1394,4218,1290xm4307,1039l4262,1039,4262,1194,4307,1194,4307,1039xm4398,1422l4351,1422,4351,1570,4398,1570,4398,1422xm4490,1104l4443,1104,4443,1194,4490,1194,4490,1104xm4579,1051l4535,1051,4535,1194,4579,1194,4579,1051xm4671,1099l4624,1099,4624,1194,4671,1194,4671,1099xm4763,1039l4716,1039,4716,1194,4763,1194,4763,1039xm4852,1030l4807,1030,4807,1194,4852,1194,4852,1030xe" filled="true" fillcolor="#5894c5" stroked="false">
              <v:path arrowok="t"/>
              <v:fill type="solid"/>
            </v:shape>
            <v:shape style="position:absolute;left:985;top:513;width:3867;height:1280" coordorigin="985,514" coordsize="3867,1280" path="m1032,1415l985,1415,985,1595,1032,1595,1032,1415xm1124,1082l1077,1082,1077,1190,1124,1190,1124,1082xm1213,1088l1169,1088,1169,1194,1213,1194,1213,1088xm1305,1175l1260,1175,1260,1194,1305,1194,1305,1175xm1397,1153l1350,1153,1350,1194,1397,1194,1397,1153xm1489,986l1441,986,1441,1116,1489,1116,1489,986xm1578,967l1533,967,1533,1045,1578,1045,1578,967xm1669,514l1622,514,1622,728,1669,728,1669,514xm1761,681l1714,681,1714,839,1761,839,1761,681xm1850,1342l1806,1342,1806,1366,1850,1366,1850,1342xm1942,1292l1895,1292,1895,1402,1942,1402,1942,1292xm2034,1283l1987,1283,1987,1457,2034,1457,2034,1283xm2123,995l2078,995,2078,1110,2123,1110,2123,995xm2215,1194l2170,1194,2170,1277,2215,1277,2215,1194xm2306,1231l2259,1231,2259,1368,2306,1368,2306,1231xm2398,1223l2351,1223,2351,1357,2398,1357,2398,1223xm2487,1194l2443,1194,2443,1546,2487,1546,2487,1194xm2579,1194l2532,1194,2532,1220,2579,1220,2579,1194xm2671,705l2624,705,2624,742,2671,742,2671,705xm2760,967l2715,967,2715,1054,2760,1054,2760,967xm2852,854l2805,854,2805,980,2852,980,2852,854xm2944,1064l2896,1064,2896,1186,2944,1186,2944,1064xm3033,969l2988,969,2988,1121,3033,1121,3033,969xm3124,1327l3080,1327,3080,1338,3124,1338,3124,1327xm3216,1277l3169,1277,3169,1411,3216,1411,3216,1277xm3308,1491l3261,1491,3261,1782,3308,1782,3308,1491xm3397,1292l3352,1292,3352,1440,3397,1440,3397,1292xm3489,1320l3442,1320,3442,1613,3489,1613,3489,1320xm3581,1398l3533,1398,3533,1682,3581,1682,3581,1398xm3670,1351l3625,1351,3625,1518,3670,1518,3670,1351xm3761,1316l3714,1316,3714,1500,3761,1500,3761,1316xm3853,1062l3806,1062,3806,1108,3853,1108,3853,1062xm3942,874l3898,874,3898,1104,3942,1104,3942,874xm4034,783l3989,783,3989,1073,4034,1073,4034,783xm4126,1090l4079,1090,4079,1194,4126,1194,4126,1090xm4218,1073l4170,1073,4170,1194,4218,1194,4218,1073xm4307,1402l4262,1402,4262,1407,4307,1407,4307,1402xm4398,1570l4351,1570,4351,1793,4398,1793,4398,1570xm4490,1554l4443,1554,4443,1639,4490,1639,4490,1554xm4579,1363l4535,1363,4535,1452,4579,1452,4579,1363xm4671,1361l4624,1361,4624,1485,4671,1485,4671,1361xm4763,1002l4716,1002,4716,1039,4763,1039,4763,1002xm4852,783l4807,783,4807,1030,4852,1030,4852,783xe" filled="true" fillcolor="#00568b" stroked="false">
              <v:path arrowok="t"/>
              <v:fill type="solid"/>
            </v:shape>
            <v:shape style="position:absolute;left:985;top:356;width:3867;height:1672" coordorigin="985,356" coordsize="3867,1672" path="m1032,1595l985,1595,985,1647,1032,1647,1032,1595xm1124,952l1077,952,1077,1082,1124,1082,1124,952xm1213,1064l1169,1064,1169,1088,1213,1088,1213,1064xm1305,896l1260,896,1260,1175,1305,1175,1305,896xm1397,800l1350,800,1350,1153,1397,1153,1397,800xm1489,585l1441,585,1441,986,1489,986,1489,585xm1578,514l1533,514,1533,967,1578,967,1578,514xm1669,356l1622,356,1622,514,1669,514,1669,356xm1761,401l1714,401,1714,681,1761,681,1761,401xm1850,685l1806,685,1806,835,1850,835,1850,685xm1942,1000l1895,1000,1895,1067,1942,1067,1942,1000xm2034,984l1987,984,1987,1145,2034,1145,2034,984xm2123,807l2078,807,2078,995,2123,995,2123,807xm2215,974l2170,974,2170,1121,2215,1121,2215,974xm2306,883l2259,883,2259,1099,2306,1099,2306,883xm2398,952l2351,952,2351,1088,2398,1088,2398,952xm2487,1546l2443,1546,2443,1648,2487,1648,2487,1546xm2579,1220l2532,1220,2532,1244,2579,1244,2579,1220xm2671,1194l2624,1194,2624,1214,2671,1214,2671,1194xm2760,1208l2715,1208,2715,1270,2760,1270,2760,1208xm2852,774l2805,774,2805,854,2852,854,2852,774xm2944,924l2896,924,2896,1064,2944,1064,2944,924xm3033,841l2988,841,2988,969,3033,969,3033,841xm3124,1043l3080,1043,3080,1086,3124,1086,3124,1043xm3216,1411l3169,1411,3169,1429,3216,1429,3216,1411xm3308,1782l3261,1782,3261,2027,3308,2027,3308,1782xm3397,1440l3352,1440,3352,1682,3397,1682,3397,1440xm3489,1613l3442,1613,3442,1869,3489,1869,3489,1613xm3581,1682l3533,1682,3533,1834,3581,1834,3581,1682xm3670,1518l3625,1518,3625,1593,3670,1593,3670,1518xm3761,1500l3714,1500,3714,1868,3761,1868,3761,1500xm3853,1298l3806,1298,3806,1517,3853,1517,3853,1298xm3942,1301l3898,1301,3898,1637,3942,1637,3942,1301xm4034,1194l3989,1194,3989,1353,4034,1353,4034,1194xm4126,986l4079,986,4079,1090,4126,1090,4126,986xm4218,1394l4170,1394,4170,1424,4218,1424,4218,1394xm4307,937l4262,937,4262,1039,4307,1039,4307,937xm4398,1130l4351,1130,4351,1194,4398,1194,4398,1130xm4490,1073l4443,1073,4443,1104,4490,1104,4490,1073xm4579,908l4535,908,4535,1051,4579,1051,4579,908xm4671,1049l4624,1049,4624,1099,4671,1099,4671,1049xm4763,846l4716,846,4716,1002,4763,1002,4763,846xm4852,629l4807,629,4807,783,4852,783,4852,629xe" filled="true" fillcolor="#ab937c" stroked="false">
              <v:path arrowok="t"/>
              <v:fill type="solid"/>
            </v:shape>
            <v:shape style="position:absolute;left:793;top:437;width:4252;height:1512" coordorigin="794,438" coordsize="4252,1512" path="m964,1194l4876,1194m794,1194l907,1194m794,1570l907,1570m794,1949l907,1949m4932,438l5046,438m4932,815l5046,815m4932,1194l5046,1194m4932,1570l5046,1570m4932,1949l5046,1949e" filled="false" stroked="true" strokeweight=".5pt" strokecolor="#231f20">
              <v:path arrowok="t"/>
              <v:stroke dashstyle="solid"/>
            </v:shape>
            <v:shape style="position:absolute;left:1009;top:474;width:3821;height:1478" coordorigin="1009,474" coordsize="3821,1478" path="m1009,1613l1101,1036,1192,1082,1281,1136,1373,1080,1465,787,1554,824,1646,670,1738,474,1829,857,1918,1208,2010,1249,2102,807,2191,1060,2283,1058,2375,1117,2464,1492,2556,1155,2647,726,2739,1043,2828,774,2920,928,3012,919,3101,1188,3193,1312,3284,1951,3373,1676,3465,1860,3557,1834,3649,1544,3738,1771,3830,1383,3921,1318,4010,943,4102,1021,4194,1303,4283,1151,4375,1730,4467,1518,4558,1166,4647,1340,4739,1194,4830,735e" filled="false" stroked="true" strokeweight="1pt" strokecolor="#231f20">
              <v:path arrowok="t"/>
              <v:stroke dashstyle="solid"/>
            </v:shape>
            <v:shape style="position:absolute;left:793;top:437;width:114;height:377" coordorigin="794,438" coordsize="114,377" path="m794,438l907,438m794,815l907,815e" filled="false" stroked="true" strokeweight=".5pt" strokecolor="#231f20">
              <v:path arrowok="t"/>
              <v:stroke dashstyle="solid"/>
            </v:shape>
            <v:shape style="position:absolute;left:961;top:2213;width:3647;height:114" coordorigin="962,2214" coordsize="3647,114" path="m1326,2214l1326,2327m962,2214l962,2327m1691,2214l1691,2327m2056,2214l2056,2327m2420,2214l2420,2327m2785,2214l2785,2327m3150,2214l3150,2327m3514,2214l3514,2327m3879,2214l3879,2327m4244,2214l4244,2327m4608,2214l4608,2327e" filled="false" stroked="true" strokeweight=".5pt" strokecolor="#231f20">
              <v:path arrowok="t"/>
              <v:stroke dashstyle="solid"/>
            </v:shape>
            <v:rect style="position:absolute;left:798;top:64;width:4242;height:2258" filled="false" stroked="true" strokeweight=".5pt" strokecolor="#231f20">
              <v:stroke dashstyle="solid"/>
            </v:rect>
            <v:shape style="position:absolute;left:1484;top:152;width:1659;height:505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90"/>
                        <w:sz w:val="12"/>
                      </w:rPr>
                      <w:t>Other</w:t>
                    </w:r>
                    <w:r>
                      <w:rPr>
                        <w:color w:val="AB937C"/>
                        <w:w w:val="9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40" w:lineRule="auto" w:before="4"/>
                      <w:rPr>
                        <w:sz w:val="15"/>
                      </w:rPr>
                    </w:pPr>
                  </w:p>
                  <w:p>
                    <w:pPr>
                      <w:spacing w:before="0"/>
                      <w:ind w:left="336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Total compositional effects</w:t>
                    </w:r>
                  </w:p>
                </w:txbxContent>
              </v:textbox>
              <w10:wrap type="none"/>
            </v:shape>
            <v:shape style="position:absolute;left:3769;top:599;width:58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Occupation</w:t>
                    </w:r>
                  </w:p>
                </w:txbxContent>
              </v:textbox>
              <w10:wrap type="none"/>
            </v:shape>
            <v:shape style="position:absolute;left:3178;top:910;width:643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Qualification</w:t>
                    </w:r>
                  </w:p>
                </w:txbxContent>
              </v:textbox>
              <w10:wrap type="none"/>
            </v:shape>
            <v:shape style="position:absolute;left:1335;top:1519;width:414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894C5"/>
                        <w:w w:val="75"/>
                        <w:sz w:val="12"/>
                      </w:rPr>
                      <w:t>Industry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1.5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210"/>
      </w:pPr>
      <w:r>
        <w:rPr>
          <w:color w:val="231F20"/>
          <w:w w:val="80"/>
        </w:rPr>
        <w:t>discussed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previous</w:t>
      </w:r>
      <w:r>
        <w:rPr>
          <w:color w:val="231F20"/>
          <w:spacing w:val="-38"/>
          <w:w w:val="80"/>
        </w:rPr>
        <w:t> </w:t>
      </w:r>
      <w:r>
        <w:rPr>
          <w:rFonts w:ascii="Trebuchet MS"/>
          <w:i/>
          <w:color w:val="231F20"/>
          <w:w w:val="80"/>
        </w:rPr>
        <w:t>Reports</w:t>
      </w:r>
      <w:r>
        <w:rPr>
          <w:color w:val="231F20"/>
          <w:w w:val="80"/>
        </w:rPr>
        <w:t>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core services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explained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rents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inflation. This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partly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reflects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declining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rents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paid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housing,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 well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sharp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rents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London.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Nonetheless, </w:t>
      </w:r>
      <w:r>
        <w:rPr>
          <w:color w:val="231F20"/>
          <w:w w:val="75"/>
        </w:rPr>
        <w:t>even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excluding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rents,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core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services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CPI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paints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5"/>
          <w:w w:val="75"/>
        </w:rPr>
        <w:t>more </w:t>
      </w:r>
      <w:r>
        <w:rPr>
          <w:color w:val="231F20"/>
          <w:w w:val="80"/>
        </w:rPr>
        <w:t>muted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picture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inflationary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33"/>
          <w:w w:val="80"/>
        </w:rPr>
        <w:t> </w:t>
      </w:r>
      <w:r>
        <w:rPr>
          <w:rFonts w:ascii="BPG Sans Modern GPL&amp;GNU"/>
          <w:color w:val="231F20"/>
          <w:w w:val="80"/>
        </w:rPr>
        <w:t>4.8</w:t>
      </w:r>
      <w:r>
        <w:rPr>
          <w:color w:val="231F20"/>
          <w:w w:val="80"/>
        </w:rPr>
        <w:t>).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59" w:lineRule="auto"/>
        <w:ind w:left="173" w:right="108"/>
      </w:pP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combination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production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9"/>
          <w:w w:val="80"/>
        </w:rPr>
        <w:t>in </w:t>
      </w:r>
      <w:r>
        <w:rPr>
          <w:color w:val="231F20"/>
          <w:w w:val="85"/>
        </w:rPr>
        <w:t>price inflation suggests that the margins of companies </w:t>
      </w:r>
      <w:r>
        <w:rPr>
          <w:color w:val="231F20"/>
          <w:w w:val="80"/>
        </w:rPr>
        <w:t>producing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goods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services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squeezed. Margins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difficult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measure,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intelligence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 Bank’s Agents provides corroborative evidence of a recent decline.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Contacts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reported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increasing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competitive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pressures across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different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industries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particular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online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retailing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exerted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pressure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 margins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bricks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mortar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retailers.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59" w:lineRule="auto"/>
        <w:ind w:left="173" w:right="135"/>
        <w:rPr>
          <w:sz w:val="14"/>
        </w:rPr>
      </w:pPr>
      <w:r>
        <w:rPr>
          <w:color w:val="231F20"/>
          <w:w w:val="75"/>
        </w:rPr>
        <w:t>Looking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ahead,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there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may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conflicting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pressures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margins. </w:t>
      </w:r>
      <w:r>
        <w:rPr>
          <w:color w:val="231F20"/>
          <w:w w:val="80"/>
        </w:rPr>
        <w:t>If competitive pressures continue, margins could remain </w:t>
      </w:r>
      <w:r>
        <w:rPr>
          <w:color w:val="231F20"/>
          <w:w w:val="85"/>
        </w:rPr>
        <w:t>compressed.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aggregate,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however,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margins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tend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be </w:t>
      </w:r>
      <w:r>
        <w:rPr>
          <w:color w:val="231F20"/>
          <w:w w:val="80"/>
        </w:rPr>
        <w:t>procyclical,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given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excess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9"/>
          <w:w w:val="80"/>
        </w:rPr>
        <w:t>to </w:t>
      </w:r>
      <w:r>
        <w:rPr>
          <w:color w:val="231F20"/>
          <w:w w:val="80"/>
        </w:rPr>
        <w:t>build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5),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increase.</w:t>
      </w:r>
      <w:r>
        <w:rPr>
          <w:color w:val="231F20"/>
          <w:w w:val="85"/>
          <w:position w:val="4"/>
          <w:sz w:val="14"/>
        </w:rPr>
        <w:t>(1)</w:t>
      </w:r>
    </w:p>
    <w:p>
      <w:pPr>
        <w:spacing w:after="0" w:line="259" w:lineRule="auto"/>
        <w:rPr>
          <w:sz w:val="14"/>
        </w:rPr>
        <w:sectPr>
          <w:type w:val="continuous"/>
          <w:pgSz w:w="11910" w:h="16840"/>
          <w:pgMar w:top="1540" w:bottom="0" w:left="620" w:right="680"/>
          <w:cols w:num="2" w:equalWidth="0">
            <w:col w:w="4996" w:space="333"/>
            <w:col w:w="528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0"/>
        <w:ind w:left="394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2008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126" w:val="left" w:leader="none"/>
          <w:tab w:pos="1853" w:val="left" w:leader="none"/>
          <w:tab w:pos="2583" w:val="left" w:leader="none"/>
          <w:tab w:pos="3261" w:val="left" w:leader="none"/>
        </w:tabs>
        <w:spacing w:before="0"/>
        <w:ind w:left="394" w:right="0" w:firstLine="0"/>
        <w:jc w:val="left"/>
        <w:rPr>
          <w:sz w:val="12"/>
        </w:rPr>
      </w:pPr>
      <w:r>
        <w:rPr>
          <w:color w:val="231F20"/>
          <w:sz w:val="12"/>
        </w:rPr>
        <w:t>10</w:t>
        <w:tab/>
        <w:t>12</w:t>
        <w:tab/>
        <w:t>14</w:t>
        <w:tab/>
        <w:t>16</w:t>
        <w:tab/>
      </w:r>
      <w:r>
        <w:rPr>
          <w:color w:val="231F20"/>
          <w:spacing w:val="-10"/>
          <w:sz w:val="12"/>
        </w:rPr>
        <w:t>18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28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1.0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270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spacing w:before="18"/>
        <w:ind w:left="287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24"/>
        <w:ind w:left="264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spacing w:before="18"/>
        <w:ind w:left="287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25"/>
        <w:ind w:left="270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28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1.0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287" w:right="0" w:firstLine="0"/>
        <w:jc w:val="left"/>
        <w:rPr>
          <w:sz w:val="12"/>
        </w:rPr>
      </w:pPr>
      <w:r>
        <w:rPr>
          <w:color w:val="231F20"/>
          <w:sz w:val="12"/>
        </w:rPr>
        <w:t>1.5</w:t>
      </w:r>
    </w:p>
    <w:p>
      <w:pPr>
        <w:pStyle w:val="BodyText"/>
        <w:spacing w:before="10"/>
        <w:rPr>
          <w:sz w:val="25"/>
        </w:rPr>
      </w:pPr>
      <w:r>
        <w:rPr/>
        <w:br w:type="column"/>
      </w:r>
      <w:r>
        <w:rPr>
          <w:sz w:val="25"/>
        </w:rPr>
      </w:r>
    </w:p>
    <w:p>
      <w:pPr>
        <w:pStyle w:val="Heading3"/>
        <w:numPr>
          <w:ilvl w:val="1"/>
          <w:numId w:val="35"/>
        </w:numPr>
        <w:tabs>
          <w:tab w:pos="905" w:val="left" w:leader="none"/>
        </w:tabs>
        <w:spacing w:line="240" w:lineRule="auto" w:before="0" w:after="0"/>
        <w:ind w:left="904" w:right="0" w:hanging="511"/>
        <w:jc w:val="left"/>
        <w:rPr>
          <w:rFonts w:ascii="BPG Sans Modern GPL&amp;GNU"/>
        </w:rPr>
      </w:pPr>
      <w:r>
        <w:rPr>
          <w:rFonts w:ascii="BPG Sans Modern GPL&amp;GNU"/>
          <w:color w:val="231F20"/>
          <w:w w:val="95"/>
        </w:rPr>
        <w:t>Inflation</w:t>
      </w:r>
      <w:r>
        <w:rPr>
          <w:rFonts w:ascii="BPG Sans Modern GPL&amp;GNU"/>
          <w:color w:val="231F20"/>
          <w:spacing w:val="-30"/>
          <w:w w:val="95"/>
        </w:rPr>
        <w:t> </w:t>
      </w:r>
      <w:r>
        <w:rPr>
          <w:rFonts w:ascii="BPG Sans Modern GPL&amp;GNU"/>
          <w:color w:val="231F20"/>
          <w:w w:val="95"/>
        </w:rPr>
        <w:t>expectations</w:t>
      </w:r>
    </w:p>
    <w:p>
      <w:pPr>
        <w:pStyle w:val="BodyText"/>
        <w:spacing w:before="4"/>
        <w:rPr>
          <w:rFonts w:ascii="BPG Sans Modern GPL&amp;GNU"/>
          <w:sz w:val="25"/>
        </w:rPr>
      </w:pPr>
    </w:p>
    <w:p>
      <w:pPr>
        <w:pStyle w:val="BodyText"/>
        <w:spacing w:line="259" w:lineRule="auto" w:before="1"/>
        <w:ind w:left="394" w:right="133"/>
      </w:pPr>
      <w:r>
        <w:rPr>
          <w:color w:val="231F20"/>
          <w:w w:val="80"/>
        </w:rPr>
        <w:t>Inflation expectations can influence CPI inflation through wage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price-setting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behaviour.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monitors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range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indicators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72"/>
          <w:w w:val="115"/>
        </w:rPr>
        <w:t> </w:t>
      </w:r>
      <w:r>
        <w:rPr>
          <w:color w:val="231F20"/>
          <w:w w:val="85"/>
        </w:rPr>
        <w:t>derived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 </w:t>
      </w:r>
      <w:r>
        <w:rPr>
          <w:color w:val="231F20"/>
          <w:w w:val="75"/>
        </w:rPr>
        <w:t>surveys</w:t>
      </w:r>
      <w:r>
        <w:rPr>
          <w:color w:val="231F20"/>
          <w:spacing w:val="-32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31"/>
          <w:w w:val="75"/>
        </w:rPr>
        <w:t> </w:t>
      </w:r>
      <w:r>
        <w:rPr>
          <w:color w:val="231F20"/>
          <w:w w:val="75"/>
        </w:rPr>
        <w:t>households,</w:t>
      </w:r>
      <w:r>
        <w:rPr>
          <w:color w:val="231F20"/>
          <w:spacing w:val="-31"/>
          <w:w w:val="75"/>
        </w:rPr>
        <w:t> </w:t>
      </w:r>
      <w:r>
        <w:rPr>
          <w:color w:val="231F20"/>
          <w:w w:val="75"/>
        </w:rPr>
        <w:t>companies</w:t>
      </w:r>
      <w:r>
        <w:rPr>
          <w:color w:val="231F20"/>
          <w:spacing w:val="-31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31"/>
          <w:w w:val="75"/>
        </w:rPr>
        <w:t> </w:t>
      </w:r>
      <w:r>
        <w:rPr>
          <w:color w:val="231F20"/>
          <w:w w:val="75"/>
        </w:rPr>
        <w:t>professional</w:t>
      </w:r>
      <w:r>
        <w:rPr>
          <w:color w:val="231F20"/>
          <w:spacing w:val="-31"/>
          <w:w w:val="75"/>
        </w:rPr>
        <w:t> </w:t>
      </w:r>
      <w:r>
        <w:rPr>
          <w:color w:val="231F20"/>
          <w:w w:val="75"/>
        </w:rPr>
        <w:t>forecasters</w:t>
      </w:r>
    </w:p>
    <w:p>
      <w:pPr>
        <w:pStyle w:val="BodyText"/>
        <w:spacing w:line="259" w:lineRule="auto" w:before="1"/>
        <w:ind w:left="394" w:right="237"/>
      </w:pPr>
      <w:r>
        <w:rPr>
          <w:color w:val="231F20"/>
          <w:w w:val="80"/>
        </w:rPr>
        <w:t>—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assess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whether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consistent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target.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4" w:equalWidth="0">
            <w:col w:w="694" w:space="107"/>
            <w:col w:w="3377" w:space="40"/>
            <w:col w:w="464" w:space="426"/>
            <w:col w:w="5502"/>
          </w:cols>
        </w:sectPr>
      </w:pPr>
    </w:p>
    <w:p>
      <w:pPr>
        <w:spacing w:line="124" w:lineRule="exact"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Labour Force Survey and Bank calculations.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40"/>
        </w:numPr>
        <w:tabs>
          <w:tab w:pos="344" w:val="left" w:leader="none"/>
        </w:tabs>
        <w:spacing w:line="235" w:lineRule="auto" w:before="0" w:after="0"/>
        <w:ind w:left="343" w:right="116" w:hanging="171"/>
        <w:jc w:val="left"/>
        <w:rPr>
          <w:sz w:val="11"/>
        </w:rPr>
      </w:pPr>
      <w:r>
        <w:rPr>
          <w:color w:val="231F20"/>
          <w:w w:val="80"/>
          <w:sz w:val="11"/>
        </w:rPr>
        <w:t>Estimates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shown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relative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averages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1995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Q1–2010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Q4.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Estimates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effect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 individual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job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characteristics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derived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regression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these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characteristics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levels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of </w:t>
      </w:r>
      <w:r>
        <w:rPr>
          <w:color w:val="231F20"/>
          <w:w w:val="80"/>
          <w:sz w:val="11"/>
        </w:rPr>
        <w:t>pay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Force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Survey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data.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estimate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compositional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effect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obtained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by </w:t>
      </w:r>
      <w:r>
        <w:rPr>
          <w:color w:val="231F20"/>
          <w:w w:val="85"/>
          <w:sz w:val="11"/>
        </w:rPr>
        <w:t>combining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these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estimates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changes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composition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labour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force.</w:t>
      </w:r>
    </w:p>
    <w:p>
      <w:pPr>
        <w:pStyle w:val="ListParagraph"/>
        <w:numPr>
          <w:ilvl w:val="0"/>
          <w:numId w:val="40"/>
        </w:numPr>
        <w:tabs>
          <w:tab w:pos="344" w:val="left" w:leader="none"/>
        </w:tabs>
        <w:spacing w:line="235" w:lineRule="auto" w:before="2" w:after="0"/>
        <w:ind w:left="343" w:right="130" w:hanging="171"/>
        <w:jc w:val="left"/>
        <w:rPr>
          <w:sz w:val="11"/>
        </w:rPr>
      </w:pPr>
      <w:r>
        <w:rPr>
          <w:color w:val="231F20"/>
          <w:w w:val="80"/>
          <w:sz w:val="11"/>
        </w:rPr>
        <w:t>Other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includes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age,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tenure,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gender,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region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residence,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whether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working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full-time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whether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in </w:t>
      </w:r>
      <w:r>
        <w:rPr>
          <w:color w:val="231F20"/>
          <w:w w:val="90"/>
          <w:sz w:val="11"/>
        </w:rPr>
        <w:t>public sector</w:t>
      </w:r>
      <w:r>
        <w:rPr>
          <w:color w:val="231F20"/>
          <w:spacing w:val="-31"/>
          <w:w w:val="90"/>
          <w:sz w:val="11"/>
        </w:rPr>
        <w:t> </w:t>
      </w:r>
      <w:r>
        <w:rPr>
          <w:color w:val="231F20"/>
          <w:w w:val="90"/>
          <w:sz w:val="11"/>
        </w:rPr>
        <w:t>employment.</w:t>
      </w:r>
    </w:p>
    <w:p>
      <w:pPr>
        <w:pStyle w:val="BodyText"/>
        <w:rPr>
          <w:sz w:val="13"/>
        </w:rPr>
      </w:pPr>
    </w:p>
    <w:p>
      <w:pPr>
        <w:pStyle w:val="BodyText"/>
        <w:spacing w:line="20" w:lineRule="exact"/>
        <w:ind w:left="166" w:right="-303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11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85"/>
          <w:sz w:val="18"/>
        </w:rPr>
        <w:t>Chart 4.7 </w:t>
      </w:r>
      <w:r>
        <w:rPr>
          <w:rFonts w:ascii="BPG Sans Modern GPL&amp;GNU"/>
          <w:color w:val="A70741"/>
          <w:w w:val="85"/>
          <w:sz w:val="18"/>
        </w:rPr>
        <w:t>Most measures of domestically generated inflation </w:t>
      </w:r>
      <w:r>
        <w:rPr>
          <w:rFonts w:ascii="BPG Sans Modern GPL&amp;GNU"/>
          <w:color w:val="A70741"/>
          <w:w w:val="95"/>
          <w:sz w:val="18"/>
        </w:rPr>
        <w:t>have picked up since 2016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Measures of domestically generated inflation</w:t>
      </w:r>
      <w:r>
        <w:rPr>
          <w:color w:val="231F20"/>
          <w:w w:val="90"/>
          <w:position w:val="4"/>
          <w:sz w:val="12"/>
        </w:rPr>
        <w:t>(a)</w:t>
      </w:r>
    </w:p>
    <w:p>
      <w:pPr>
        <w:pStyle w:val="BodyText"/>
        <w:rPr>
          <w:sz w:val="25"/>
        </w:rPr>
      </w:pPr>
      <w:r>
        <w:rPr/>
        <w:br w:type="column"/>
      </w:r>
      <w:r>
        <w:rPr>
          <w:sz w:val="25"/>
        </w:rPr>
      </w:r>
    </w:p>
    <w:p>
      <w:pPr>
        <w:pStyle w:val="BodyText"/>
        <w:spacing w:line="259" w:lineRule="auto"/>
        <w:ind w:left="173" w:right="589"/>
      </w:pPr>
      <w:r>
        <w:rPr>
          <w:color w:val="231F20"/>
          <w:w w:val="85"/>
        </w:rPr>
        <w:t>Indicators of inflation expectations derived from </w:t>
      </w:r>
      <w:r>
        <w:rPr>
          <w:color w:val="231F20"/>
          <w:w w:val="80"/>
        </w:rPr>
        <w:t>financial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H2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Table</w:t>
      </w:r>
      <w:r>
        <w:rPr>
          <w:rFonts w:ascii="BPG Sans Modern GPL&amp;GNU"/>
          <w:color w:val="231F20"/>
          <w:spacing w:val="-28"/>
          <w:w w:val="80"/>
        </w:rPr>
        <w:t> </w:t>
      </w:r>
      <w:r>
        <w:rPr>
          <w:rFonts w:ascii="BPG Sans Modern GPL&amp;GNU"/>
          <w:color w:val="231F20"/>
          <w:spacing w:val="-4"/>
          <w:w w:val="80"/>
        </w:rPr>
        <w:t>4.C</w:t>
      </w:r>
      <w:r>
        <w:rPr>
          <w:color w:val="231F20"/>
          <w:spacing w:val="-4"/>
          <w:w w:val="80"/>
        </w:rPr>
        <w:t>).</w:t>
      </w:r>
    </w:p>
    <w:p>
      <w:pPr>
        <w:pStyle w:val="BodyText"/>
        <w:spacing w:line="259" w:lineRule="auto"/>
        <w:ind w:left="173" w:right="326"/>
      </w:pPr>
      <w:r>
        <w:rPr>
          <w:color w:val="231F20"/>
          <w:w w:val="75"/>
        </w:rPr>
        <w:t>UK</w:t>
      </w:r>
      <w:r>
        <w:rPr>
          <w:color w:val="231F20"/>
          <w:spacing w:val="-25"/>
          <w:w w:val="75"/>
        </w:rPr>
        <w:t> </w:t>
      </w:r>
      <w:r>
        <w:rPr>
          <w:color w:val="231F20"/>
          <w:w w:val="75"/>
        </w:rPr>
        <w:t>five-year</w:t>
      </w:r>
      <w:r>
        <w:rPr>
          <w:color w:val="231F20"/>
          <w:spacing w:val="-25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swaps</w:t>
      </w:r>
      <w:r>
        <w:rPr>
          <w:color w:val="231F20"/>
          <w:spacing w:val="-25"/>
          <w:w w:val="75"/>
        </w:rPr>
        <w:t> </w:t>
      </w:r>
      <w:r>
        <w:rPr>
          <w:color w:val="231F20"/>
          <w:w w:val="75"/>
        </w:rPr>
        <w:t>five</w:t>
      </w:r>
      <w:r>
        <w:rPr>
          <w:color w:val="231F20"/>
          <w:spacing w:val="-25"/>
          <w:w w:val="75"/>
        </w:rPr>
        <w:t> </w:t>
      </w:r>
      <w:r>
        <w:rPr>
          <w:color w:val="231F20"/>
          <w:w w:val="75"/>
        </w:rPr>
        <w:t>years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ahead</w:t>
      </w:r>
      <w:r>
        <w:rPr>
          <w:color w:val="231F20"/>
          <w:spacing w:val="-25"/>
          <w:w w:val="75"/>
        </w:rPr>
        <w:t> </w:t>
      </w:r>
      <w:r>
        <w:rPr>
          <w:color w:val="231F20"/>
          <w:w w:val="75"/>
        </w:rPr>
        <w:t>rose</w:t>
      </w:r>
      <w:r>
        <w:rPr>
          <w:color w:val="231F20"/>
          <w:spacing w:val="-25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24"/>
          <w:w w:val="75"/>
        </w:rPr>
        <w:t> </w:t>
      </w:r>
      <w:r>
        <w:rPr>
          <w:color w:val="231F20"/>
          <w:spacing w:val="-3"/>
          <w:w w:val="75"/>
        </w:rPr>
        <w:t>around </w:t>
      </w:r>
      <w:r>
        <w:rPr>
          <w:color w:val="231F20"/>
          <w:w w:val="80"/>
        </w:rPr>
        <w:t>20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basis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points,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contrast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dollar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euro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equivalents. </w:t>
      </w:r>
      <w:r>
        <w:rPr>
          <w:color w:val="231F20"/>
          <w:w w:val="85"/>
        </w:rPr>
        <w:t>Market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contacts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attributed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part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increase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demand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protection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face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Brexit-related</w:t>
      </w:r>
    </w:p>
    <w:p>
      <w:pPr>
        <w:pStyle w:val="BodyText"/>
        <w:spacing w:line="191" w:lineRule="exact" w:before="1"/>
        <w:ind w:left="173"/>
      </w:pPr>
      <w:r>
        <w:rPr>
          <w:color w:val="231F20"/>
          <w:w w:val="80"/>
        </w:rPr>
        <w:t>uncertainty. This indicator fell back somewhat in January.</w:t>
      </w:r>
    </w:p>
    <w:p>
      <w:pPr>
        <w:spacing w:after="0" w:line="191" w:lineRule="exact"/>
        <w:sectPr>
          <w:type w:val="continuous"/>
          <w:pgSz w:w="11910" w:h="16840"/>
          <w:pgMar w:top="1540" w:bottom="0" w:left="620" w:right="680"/>
          <w:cols w:num="2" w:equalWidth="0">
            <w:col w:w="4813" w:space="516"/>
            <w:col w:w="528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993" w:val="left" w:leader="none"/>
          <w:tab w:pos="1666" w:val="left" w:leader="none"/>
          <w:tab w:pos="2326" w:val="left" w:leader="none"/>
          <w:tab w:pos="2977" w:val="left" w:leader="none"/>
          <w:tab w:pos="3640" w:val="left" w:leader="none"/>
        </w:tabs>
        <w:spacing w:before="115"/>
        <w:ind w:left="344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2007</w:t>
        <w:tab/>
      </w:r>
      <w:r>
        <w:rPr>
          <w:color w:val="231F20"/>
          <w:w w:val="90"/>
          <w:sz w:val="12"/>
        </w:rPr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13</w:t>
        <w:tab/>
        <w:t>15</w:t>
        <w:tab/>
        <w:t>17</w:t>
      </w:r>
    </w:p>
    <w:p>
      <w:pPr>
        <w:pStyle w:val="BodyText"/>
        <w:spacing w:before="1"/>
        <w:rPr>
          <w:sz w:val="12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spacing w:line="119" w:lineRule="exact" w:before="0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Per cent</w:t>
      </w:r>
    </w:p>
    <w:p>
      <w:pPr>
        <w:spacing w:line="121" w:lineRule="exact" w:before="0"/>
        <w:ind w:left="622" w:right="0" w:firstLine="0"/>
        <w:jc w:val="left"/>
        <w:rPr>
          <w:sz w:val="12"/>
        </w:rPr>
      </w:pPr>
      <w:r>
        <w:rPr/>
        <w:pict>
          <v:group style="position:absolute;margin-left:39.685001pt;margin-top:2.966558pt;width:212.6pt;height:113.4pt;mso-position-horizontal-relative:page;mso-position-vertical-relative:paragraph;z-index:15894016" coordorigin="794,59" coordsize="4252,2268">
            <v:shape style="position:absolute;left:793;top:626;width:4252;height:566" coordorigin="794,627" coordsize="4252,566" path="m794,627l907,627m794,1192l907,1192m4932,627l5046,627m4932,1192l5046,1192e" filled="false" stroked="true" strokeweight=".5pt" strokecolor="#231f20">
              <v:path arrowok="t"/>
              <v:stroke dashstyle="solid"/>
            </v:shape>
            <v:shape style="position:absolute;left:977;top:680;width:3885;height:566" coordorigin="978,680" coordsize="3885,566" path="m978,794l1059,827,1144,858,1226,926,1308,955,1391,823,1473,770,1555,680,1640,750,1722,952,1804,1038,1887,1246,1969,1219,2051,1098,2134,1100,2218,1027,2300,959,2383,922,2465,891,2547,871,2630,913,2712,935,2797,979,2879,957,2961,1014,3043,1095,3126,1076,3208,1139,3293,1161,3375,1133,3457,1148,3539,1186,3622,1190,3704,1236,3786,1212,3871,1120,3953,1111,4036,1029,4118,1001,4200,1078,4282,1049,4367,1018,4449,1040,4532,1115,4614,1137,4696,1203,4778,1192,4862,1155e" filled="false" stroked="true" strokeweight="1pt" strokecolor="#00568b">
              <v:path arrowok="t"/>
              <v:stroke dashstyle="solid"/>
            </v:shape>
            <v:shape style="position:absolute;left:793;top:1759;width:4252;height:568" coordorigin="794,1760" coordsize="4252,568" path="m964,1760l4876,1760m794,1760l907,1760m4932,1760l5046,1760m4269,2214l4269,2327m3608,2214l3608,2327m2947,2214l2947,2327m2287,2214l2287,2327m1624,2214l1624,2327m964,2214l964,2327e" filled="false" stroked="true" strokeweight=".5pt" strokecolor="#231f20">
              <v:path arrowok="t"/>
              <v:stroke dashstyle="solid"/>
            </v:shape>
            <v:shape style="position:absolute;left:977;top:545;width:3885;height:1669" coordorigin="978,546" coordsize="3885,1669" path="m978,889l1059,996,1144,842,1226,880,1308,704,1391,598,1473,546,1555,818,1640,1441,1722,2017,1804,2215,1887,1932,1969,1500,2051,1095,2134,1269,2218,1359,2300,1419,2383,1421,2465,1390,2547,1364,2630,1280,2712,1454,2797,1227,2879,1258,2961,1344,3043,1511,3126,1540,3208,1403,3293,1487,3375,1351,3457,1351,3539,1571,3622,1597,3704,1626,3786,1678,3871,1544,3953,1410,4036,1357,4118,1304,4200,1441,4282,1441,4367,1469,4449,1417,4532,1285,4614,1260,4696,1263,4778,1212,4862,1293e" filled="false" stroked="true" strokeweight="1pt" strokecolor="#5894c5">
              <v:path arrowok="t"/>
              <v:stroke dashstyle="solid"/>
            </v:shape>
            <v:shape style="position:absolute;left:977;top:525;width:3802;height:1444" coordorigin="978,526" coordsize="3802,1444" path="m978,1012l1059,1296,1144,1280,1226,1148,1308,924,1391,922,1473,790,1555,756,1640,864,1722,814,1804,1326,1887,1615,1969,1962,2051,1676,2134,1846,2218,1656,2300,1318,2383,1648,2465,1489,2547,1181,2630,1527,2712,1179,2797,526,2879,1003,2961,633,3043,869,3126,1091,3208,1023,3293,1181,3375,1078,3457,1538,3539,1932,3622,1969,3704,1722,3786,1925,3871,1524,3953,1256,4036,1632,4118,1263,4200,1170,4282,1223,4367,1333,4449,1280,4532,1183,4614,1269,4696,1219,4779,1183e" filled="false" stroked="true" strokeweight="1.0pt" strokecolor="#ab937c">
              <v:path arrowok="t"/>
              <v:stroke dashstyle="solid"/>
            </v:shape>
            <v:shape style="position:absolute;left:977;top:863;width:3802;height:842" coordorigin="978,863" coordsize="3802,842" path="m978,908l1059,1054,1144,1078,1226,1122,1308,981,1391,988,1473,961,1555,863,1640,1148,1722,1197,1804,1311,1887,1562,1969,1364,2051,1188,2134,1491,2218,1265,2300,990,2383,1399,2465,1254,2547,1216,2630,1674,2712,1410,2797,1054,2879,1137,2961,1159,3043,1155,3126,1269,3208,1342,3293,1197,3375,1067,3457,1287,3539,1544,3622,1681,3704,1551,3786,1705,3871,1610,3953,1267,4036,1388,4118,1170,4200,882,4282,1018,4367,1192,4449,1148,4532,1181,4614,1263,4696,1133,4779,1164e" filled="false" stroked="true" strokeweight="1pt" strokecolor="#a70741">
              <v:path arrowok="t"/>
              <v:stroke dashstyle="solid"/>
            </v:shape>
            <v:rect style="position:absolute;left:798;top:64;width:4242;height:2258" filled="false" stroked="true" strokeweight=".5pt" strokecolor="#231f20">
              <v:stroke dashstyle="solid"/>
            </v:rect>
            <v:shape style="position:absolute;left:1636;top:529;width:960;height:17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Core services</w:t>
                    </w:r>
                    <w:r>
                      <w:rPr>
                        <w:color w:val="00568B"/>
                        <w:spacing w:val="-22"/>
                        <w:w w:val="7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CPI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865;top:726;width:645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GDP</w:t>
                    </w:r>
                    <w:r>
                      <w:rPr>
                        <w:color w:val="A70741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deflator</w:t>
                    </w:r>
                  </w:p>
                </w:txbxContent>
              </v:textbox>
              <w10:wrap type="none"/>
            </v:shape>
            <v:shape style="position:absolute;left:4239;top:1475;width:583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894C5"/>
                        <w:w w:val="75"/>
                        <w:sz w:val="12"/>
                      </w:rPr>
                      <w:t>Services</w:t>
                    </w:r>
                    <w:r>
                      <w:rPr>
                        <w:color w:val="5894C5"/>
                        <w:spacing w:val="-20"/>
                        <w:w w:val="75"/>
                        <w:sz w:val="12"/>
                      </w:rPr>
                      <w:t> </w:t>
                    </w:r>
                    <w:r>
                      <w:rPr>
                        <w:color w:val="5894C5"/>
                        <w:w w:val="75"/>
                        <w:sz w:val="12"/>
                      </w:rPr>
                      <w:t>PPI</w:t>
                    </w:r>
                  </w:p>
                </w:txbxContent>
              </v:textbox>
              <w10:wrap type="none"/>
            </v:shape>
            <v:shape style="position:absolute;left:2060;top:1856;width:1132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7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GVA deflator excluding </w:t>
                    </w:r>
                    <w:r>
                      <w:rPr>
                        <w:color w:val="AB937C"/>
                        <w:w w:val="85"/>
                        <w:sz w:val="12"/>
                      </w:rPr>
                      <w:t>government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3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7"/>
        <w:ind w:left="0" w:right="56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8"/>
        <w:ind w:left="0" w:right="56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before="112"/>
        <w:ind w:left="621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119"/>
        <w:ind w:left="0" w:right="56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113"/>
        <w:ind w:left="621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119"/>
        <w:ind w:left="0" w:right="56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line="259" w:lineRule="auto" w:before="69"/>
        <w:ind w:left="173" w:right="131"/>
      </w:pPr>
      <w:r>
        <w:rPr/>
        <w:br w:type="column"/>
      </w:r>
      <w:r>
        <w:rPr>
          <w:color w:val="231F20"/>
          <w:w w:val="85"/>
        </w:rPr>
        <w:t>Market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intelligence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suggests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response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publication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House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Lords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Affairs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Committee report,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made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recommendations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3"/>
          <w:w w:val="80"/>
        </w:rPr>
        <w:t>expected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measured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RPI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adopted.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Despite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recent </w:t>
      </w:r>
      <w:r>
        <w:rPr>
          <w:color w:val="231F20"/>
          <w:w w:val="85"/>
        </w:rPr>
        <w:t>decline, UK financial market indicators of inflation expectations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appear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elevated.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59" w:lineRule="auto"/>
        <w:ind w:left="173" w:right="334"/>
      </w:pPr>
      <w:r>
        <w:rPr>
          <w:color w:val="231F20"/>
          <w:w w:val="80"/>
        </w:rPr>
        <w:t>Other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generally remained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stable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Table</w:t>
      </w:r>
      <w:r>
        <w:rPr>
          <w:rFonts w:ascii="BPG Sans Modern GPL&amp;GNU"/>
          <w:color w:val="231F20"/>
          <w:spacing w:val="-30"/>
          <w:w w:val="80"/>
        </w:rPr>
        <w:t> </w:t>
      </w:r>
      <w:r>
        <w:rPr>
          <w:rFonts w:ascii="BPG Sans Modern GPL&amp;GNU"/>
          <w:color w:val="231F20"/>
          <w:w w:val="80"/>
        </w:rPr>
        <w:t>4.C</w:t>
      </w:r>
      <w:r>
        <w:rPr>
          <w:color w:val="231F20"/>
          <w:w w:val="80"/>
        </w:rPr>
        <w:t>).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2"/>
          <w:w w:val="80"/>
        </w:rPr>
        <w:t>professional </w:t>
      </w:r>
      <w:r>
        <w:rPr>
          <w:color w:val="231F20"/>
          <w:w w:val="85"/>
        </w:rPr>
        <w:t>forecasters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close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target.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Moves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</w:p>
    <w:p>
      <w:pPr>
        <w:pStyle w:val="BodyText"/>
        <w:ind w:left="173"/>
      </w:pPr>
      <w:r>
        <w:rPr>
          <w:color w:val="231F20"/>
          <w:w w:val="85"/>
        </w:rPr>
        <w:t>short-term and longer-term measures of households’</w:t>
      </w:r>
    </w:p>
    <w:p>
      <w:pPr>
        <w:spacing w:after="0"/>
        <w:sectPr>
          <w:type w:val="continuous"/>
          <w:pgSz w:w="11910" w:h="16840"/>
          <w:pgMar w:top="1540" w:bottom="0" w:left="620" w:right="680"/>
          <w:cols w:num="3" w:equalWidth="0">
            <w:col w:w="3786" w:space="76"/>
            <w:col w:w="745" w:space="722"/>
            <w:col w:w="5281"/>
          </w:cols>
        </w:sectPr>
      </w:pPr>
    </w:p>
    <w:p>
      <w:pPr>
        <w:pStyle w:val="ListParagraph"/>
        <w:numPr>
          <w:ilvl w:val="0"/>
          <w:numId w:val="41"/>
        </w:numPr>
        <w:tabs>
          <w:tab w:pos="344" w:val="left" w:leader="none"/>
        </w:tabs>
        <w:spacing w:line="235" w:lineRule="auto" w:before="74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All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quarterly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except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which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quarterly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averages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monthly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data.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Data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PPI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Q4;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GVA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deflators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Q3.</w:t>
      </w:r>
    </w:p>
    <w:p>
      <w:pPr>
        <w:pStyle w:val="ListParagraph"/>
        <w:numPr>
          <w:ilvl w:val="0"/>
          <w:numId w:val="41"/>
        </w:numPr>
        <w:tabs>
          <w:tab w:pos="344" w:val="left" w:leader="none"/>
        </w:tabs>
        <w:spacing w:line="235" w:lineRule="auto" w:before="2" w:after="0"/>
        <w:ind w:left="343" w:right="173" w:hanging="171"/>
        <w:jc w:val="left"/>
        <w:rPr>
          <w:sz w:val="11"/>
        </w:rPr>
      </w:pPr>
      <w:r>
        <w:rPr>
          <w:color w:val="231F20"/>
          <w:w w:val="80"/>
          <w:sz w:val="11"/>
        </w:rPr>
        <w:t>Excludes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airfares,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package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holidays,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education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VAT;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where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adjusted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VAT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there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uncertainty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around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precise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impact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those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changes.</w:t>
      </w:r>
    </w:p>
    <w:p>
      <w:pPr>
        <w:pStyle w:val="BodyText"/>
        <w:spacing w:before="5" w:after="40"/>
        <w:rPr>
          <w:sz w:val="25"/>
        </w:rPr>
      </w:pPr>
      <w:r>
        <w:rPr/>
        <w:br w:type="column"/>
      </w:r>
      <w:r>
        <w:rPr>
          <w:sz w:val="25"/>
        </w:rPr>
      </w:r>
    </w:p>
    <w:p>
      <w:pPr>
        <w:pStyle w:val="BodyText"/>
        <w:spacing w:line="20" w:lineRule="exact"/>
        <w:ind w:left="167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41"/>
        </w:numPr>
        <w:tabs>
          <w:tab w:pos="387" w:val="left" w:leader="none"/>
        </w:tabs>
        <w:spacing w:line="228" w:lineRule="auto" w:before="45" w:after="0"/>
        <w:ind w:left="386" w:right="208" w:hanging="213"/>
        <w:jc w:val="left"/>
        <w:rPr>
          <w:sz w:val="14"/>
        </w:rPr>
      </w:pPr>
      <w:r>
        <w:rPr>
          <w:color w:val="231F20"/>
          <w:w w:val="75"/>
          <w:sz w:val="14"/>
        </w:rPr>
        <w:t>For</w:t>
      </w:r>
      <w:r>
        <w:rPr>
          <w:color w:val="231F20"/>
          <w:spacing w:val="-19"/>
          <w:w w:val="75"/>
          <w:sz w:val="14"/>
        </w:rPr>
        <w:t> </w:t>
      </w:r>
      <w:r>
        <w:rPr>
          <w:color w:val="231F20"/>
          <w:w w:val="75"/>
          <w:sz w:val="14"/>
        </w:rPr>
        <w:t>more</w:t>
      </w:r>
      <w:r>
        <w:rPr>
          <w:color w:val="231F20"/>
          <w:spacing w:val="-21"/>
          <w:w w:val="75"/>
          <w:sz w:val="14"/>
        </w:rPr>
        <w:t> </w:t>
      </w:r>
      <w:r>
        <w:rPr>
          <w:color w:val="231F20"/>
          <w:w w:val="75"/>
          <w:sz w:val="14"/>
        </w:rPr>
        <w:t>details,</w:t>
      </w:r>
      <w:r>
        <w:rPr>
          <w:color w:val="231F20"/>
          <w:spacing w:val="-19"/>
          <w:w w:val="75"/>
          <w:sz w:val="14"/>
        </w:rPr>
        <w:t> </w:t>
      </w:r>
      <w:r>
        <w:rPr>
          <w:color w:val="231F20"/>
          <w:w w:val="75"/>
          <w:sz w:val="14"/>
        </w:rPr>
        <w:t>see</w:t>
      </w:r>
      <w:r>
        <w:rPr>
          <w:color w:val="231F20"/>
          <w:spacing w:val="-19"/>
          <w:w w:val="75"/>
          <w:sz w:val="14"/>
        </w:rPr>
        <w:t> </w:t>
      </w:r>
      <w:r>
        <w:rPr>
          <w:color w:val="231F20"/>
          <w:w w:val="75"/>
          <w:sz w:val="14"/>
        </w:rPr>
        <w:t>Macallan,</w:t>
      </w:r>
      <w:r>
        <w:rPr>
          <w:color w:val="231F20"/>
          <w:spacing w:val="-21"/>
          <w:w w:val="75"/>
          <w:sz w:val="14"/>
        </w:rPr>
        <w:t> </w:t>
      </w:r>
      <w:r>
        <w:rPr>
          <w:color w:val="231F20"/>
          <w:w w:val="75"/>
          <w:sz w:val="14"/>
        </w:rPr>
        <w:t>C</w:t>
      </w:r>
      <w:r>
        <w:rPr>
          <w:color w:val="231F20"/>
          <w:spacing w:val="-19"/>
          <w:w w:val="75"/>
          <w:sz w:val="14"/>
        </w:rPr>
        <w:t> </w:t>
      </w:r>
      <w:r>
        <w:rPr>
          <w:color w:val="231F20"/>
          <w:w w:val="75"/>
          <w:sz w:val="14"/>
        </w:rPr>
        <w:t>and</w:t>
      </w:r>
      <w:r>
        <w:rPr>
          <w:color w:val="231F20"/>
          <w:spacing w:val="-19"/>
          <w:w w:val="75"/>
          <w:sz w:val="14"/>
        </w:rPr>
        <w:t> </w:t>
      </w:r>
      <w:r>
        <w:rPr>
          <w:color w:val="231F20"/>
          <w:w w:val="75"/>
          <w:sz w:val="14"/>
        </w:rPr>
        <w:t>Parker,</w:t>
      </w:r>
      <w:r>
        <w:rPr>
          <w:color w:val="231F20"/>
          <w:spacing w:val="-19"/>
          <w:w w:val="75"/>
          <w:sz w:val="14"/>
        </w:rPr>
        <w:t> </w:t>
      </w:r>
      <w:r>
        <w:rPr>
          <w:color w:val="231F20"/>
          <w:w w:val="75"/>
          <w:sz w:val="14"/>
        </w:rPr>
        <w:t>M</w:t>
      </w:r>
      <w:r>
        <w:rPr>
          <w:color w:val="231F20"/>
          <w:spacing w:val="-19"/>
          <w:w w:val="75"/>
          <w:sz w:val="14"/>
        </w:rPr>
        <w:t> </w:t>
      </w:r>
      <w:r>
        <w:rPr>
          <w:color w:val="231F20"/>
          <w:w w:val="75"/>
          <w:sz w:val="14"/>
        </w:rPr>
        <w:t>(2008),</w:t>
      </w:r>
      <w:r>
        <w:rPr>
          <w:color w:val="231F20"/>
          <w:spacing w:val="-19"/>
          <w:w w:val="75"/>
          <w:sz w:val="14"/>
        </w:rPr>
        <w:t> </w:t>
      </w:r>
      <w:r>
        <w:rPr>
          <w:color w:val="231F20"/>
          <w:w w:val="75"/>
          <w:sz w:val="14"/>
        </w:rPr>
        <w:t>‘</w:t>
      </w:r>
      <w:hyperlink r:id="rId81">
        <w:r>
          <w:rPr>
            <w:color w:val="231F20"/>
            <w:w w:val="75"/>
            <w:sz w:val="14"/>
            <w:u w:val="single" w:color="231F20"/>
          </w:rPr>
          <w:t>How</w:t>
        </w:r>
        <w:r>
          <w:rPr>
            <w:color w:val="231F20"/>
            <w:spacing w:val="-20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do</w:t>
        </w:r>
        <w:r>
          <w:rPr>
            <w:color w:val="231F20"/>
            <w:spacing w:val="-19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mark-ups</w:t>
        </w:r>
        <w:r>
          <w:rPr>
            <w:color w:val="231F20"/>
            <w:spacing w:val="-21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vary</w:t>
        </w:r>
        <w:r>
          <w:rPr>
            <w:color w:val="231F20"/>
            <w:spacing w:val="-20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with</w:t>
        </w:r>
      </w:hyperlink>
      <w:hyperlink r:id="rId81">
        <w:r>
          <w:rPr>
            <w:color w:val="231F20"/>
            <w:w w:val="75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demand?</w:t>
        </w:r>
      </w:hyperlink>
      <w:r>
        <w:rPr>
          <w:color w:val="231F20"/>
          <w:w w:val="90"/>
          <w:sz w:val="14"/>
        </w:rPr>
        <w:t>’,</w:t>
      </w:r>
      <w:r>
        <w:rPr>
          <w:color w:val="231F20"/>
          <w:spacing w:val="-24"/>
          <w:w w:val="90"/>
          <w:sz w:val="14"/>
        </w:rPr>
        <w:t> </w:t>
      </w:r>
      <w:r>
        <w:rPr>
          <w:rFonts w:ascii="Trebuchet MS" w:hAnsi="Trebuchet MS"/>
          <w:i/>
          <w:color w:val="231F20"/>
          <w:w w:val="90"/>
          <w:sz w:val="14"/>
        </w:rPr>
        <w:t>Bank</w:t>
      </w:r>
      <w:r>
        <w:rPr>
          <w:rFonts w:ascii="Trebuchet MS" w:hAnsi="Trebuchet MS"/>
          <w:i/>
          <w:color w:val="231F20"/>
          <w:spacing w:val="-19"/>
          <w:w w:val="90"/>
          <w:sz w:val="14"/>
        </w:rPr>
        <w:t> </w:t>
      </w:r>
      <w:r>
        <w:rPr>
          <w:rFonts w:ascii="Trebuchet MS" w:hAnsi="Trebuchet MS"/>
          <w:i/>
          <w:color w:val="231F20"/>
          <w:w w:val="90"/>
          <w:sz w:val="14"/>
        </w:rPr>
        <w:t>of</w:t>
      </w:r>
      <w:r>
        <w:rPr>
          <w:rFonts w:ascii="Trebuchet MS" w:hAnsi="Trebuchet MS"/>
          <w:i/>
          <w:color w:val="231F20"/>
          <w:spacing w:val="-17"/>
          <w:w w:val="90"/>
          <w:sz w:val="14"/>
        </w:rPr>
        <w:t> </w:t>
      </w:r>
      <w:r>
        <w:rPr>
          <w:rFonts w:ascii="Trebuchet MS" w:hAnsi="Trebuchet MS"/>
          <w:i/>
          <w:color w:val="231F20"/>
          <w:w w:val="90"/>
          <w:sz w:val="14"/>
        </w:rPr>
        <w:t>England</w:t>
      </w:r>
      <w:r>
        <w:rPr>
          <w:rFonts w:ascii="Trebuchet MS" w:hAnsi="Trebuchet MS"/>
          <w:i/>
          <w:color w:val="231F20"/>
          <w:spacing w:val="-22"/>
          <w:w w:val="90"/>
          <w:sz w:val="14"/>
        </w:rPr>
        <w:t> </w:t>
      </w:r>
      <w:r>
        <w:rPr>
          <w:rFonts w:ascii="Trebuchet MS" w:hAnsi="Trebuchet MS"/>
          <w:i/>
          <w:color w:val="231F20"/>
          <w:w w:val="90"/>
          <w:sz w:val="14"/>
        </w:rPr>
        <w:t>Quarterly</w:t>
      </w:r>
      <w:r>
        <w:rPr>
          <w:rFonts w:ascii="Trebuchet MS" w:hAnsi="Trebuchet MS"/>
          <w:i/>
          <w:color w:val="231F20"/>
          <w:spacing w:val="-17"/>
          <w:w w:val="90"/>
          <w:sz w:val="14"/>
        </w:rPr>
        <w:t> </w:t>
      </w:r>
      <w:r>
        <w:rPr>
          <w:rFonts w:ascii="Trebuchet MS" w:hAnsi="Trebuchet MS"/>
          <w:i/>
          <w:color w:val="231F20"/>
          <w:w w:val="90"/>
          <w:sz w:val="14"/>
        </w:rPr>
        <w:t>Bulletin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2008</w:t>
      </w:r>
      <w:r>
        <w:rPr>
          <w:color w:val="231F20"/>
          <w:spacing w:val="-27"/>
          <w:w w:val="90"/>
          <w:sz w:val="14"/>
        </w:rPr>
        <w:t> </w:t>
      </w:r>
      <w:r>
        <w:rPr>
          <w:color w:val="231F20"/>
          <w:w w:val="90"/>
          <w:sz w:val="14"/>
        </w:rPr>
        <w:t>Q2.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80"/>
          <w:cols w:num="2" w:equalWidth="0">
            <w:col w:w="4722" w:space="607"/>
            <w:col w:w="5281"/>
          </w:cols>
        </w:sectPr>
      </w:pPr>
    </w:p>
    <w:p>
      <w:pPr>
        <w:spacing w:before="71"/>
        <w:ind w:left="172" w:right="0" w:firstLine="0"/>
        <w:jc w:val="left"/>
        <w:rPr>
          <w:rFonts w:ascii="BPG Sans Modern GPL&amp;GNU"/>
          <w:sz w:val="18"/>
        </w:rPr>
      </w:pPr>
      <w:r>
        <w:rPr>
          <w:rFonts w:ascii="BPG Sans Modern GPL&amp;GNU"/>
          <w:color w:val="A70741"/>
          <w:w w:val="90"/>
          <w:sz w:val="18"/>
        </w:rPr>
        <w:t>are excluded</w:t>
      </w:r>
    </w:p>
    <w:p>
      <w:pPr>
        <w:spacing w:before="11"/>
        <w:ind w:left="172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80"/>
          <w:sz w:val="16"/>
        </w:rPr>
        <w:t>Core services CPI inflation, including and excluding</w:t>
      </w:r>
      <w:r>
        <w:rPr>
          <w:rFonts w:ascii="BPG Sans Modern GPL&amp;GNU"/>
          <w:color w:val="231F20"/>
          <w:spacing w:val="-3"/>
          <w:w w:val="80"/>
          <w:sz w:val="16"/>
        </w:rPr>
        <w:t> rents</w:t>
      </w:r>
      <w:r>
        <w:rPr>
          <w:color w:val="231F20"/>
          <w:spacing w:val="-3"/>
          <w:w w:val="80"/>
          <w:position w:val="4"/>
          <w:sz w:val="12"/>
        </w:rPr>
        <w:t>(a)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1" w:lineRule="exact" w:before="105"/>
        <w:ind w:left="35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 cent</w:t>
      </w:r>
    </w:p>
    <w:p>
      <w:pPr>
        <w:spacing w:line="121" w:lineRule="exact" w:before="0"/>
        <w:ind w:left="488" w:right="0" w:firstLine="0"/>
        <w:jc w:val="left"/>
        <w:rPr>
          <w:sz w:val="12"/>
        </w:rPr>
      </w:pPr>
      <w:r>
        <w:rPr/>
        <w:pict>
          <v:group style="position:absolute;margin-left:39.613998pt;margin-top:2.969583pt;width:212.6pt;height:113.4pt;mso-position-horizontal-relative:page;mso-position-vertical-relative:paragraph;z-index:15899136" coordorigin="792,59" coordsize="4252,2268">
            <v:shape style="position:absolute;left:792;top:512;width:4252;height:907" coordorigin="792,513" coordsize="4252,907" path="m792,513l906,513m792,966l906,966m792,1419l906,1419m4931,513l5044,513m4931,966l5044,966m4931,1419l5044,1419e" filled="false" stroked="true" strokeweight=".5pt" strokecolor="#231f20">
              <v:path arrowok="t"/>
              <v:stroke dashstyle="solid"/>
            </v:shape>
            <v:shape style="position:absolute;left:971;top:283;width:3894;height:1362" coordorigin="971,284" coordsize="3894,1362" path="m971,1026l990,1023,1008,1039,1025,745,1043,743,1062,705,1080,753,1099,702,1116,733,1134,702,1153,621,1171,570,1190,479,1206,505,1225,440,1243,454,1262,504,1280,497,1297,606,1315,596,1334,603,1352,558,1369,544,1387,550,1406,686,1424,702,1443,702,1460,927,1478,940,1497,955,1515,762,1534,878,1550,838,1569,811,1587,845,1606,881,1624,774,1641,745,1659,731,1678,658,1696,638,1715,666,1731,737,1750,708,1768,813,1787,824,1804,776,1822,743,1841,660,1859,651,1878,706,1894,542,1913,556,1931,548,1950,355,1968,340,1985,284,2003,357,2022,391,2040,392,2059,463,2075,446,2094,409,2112,550,2131,609,2149,610,2166,706,2185,773,2203,742,2222,700,2240,708,2257,711,2275,797,2294,776,2312,774,2329,850,2347,845,2366,805,2384,910,2403,810,2419,930,2438,977,2456,1002,2475,997,2493,991,2510,1062,2529,1065,2547,838,2566,816,2584,833,2601,771,2619,790,2638,666,2656,671,2675,641,2691,487,2710,640,2728,711,2747,780,2763,991,2782,997,2800,1113,2819,1093,2837,1118,2854,1309,2873,1405,2891,1463,2910,1646,2928,1566,2945,1425,2963,1387,2982,1308,3000,1314,3019,1176,3035,1308,3054,1263,3072,1237,3091,1161,3109,1166,3126,1136,3144,1029,3163,1073,3181,1034,3198,954,3217,963,3235,1042,3254,932,3272,974,3289,898,3307,947,3326,903,3344,869,3363,983,3379,934,3398,999,3416,1014,3435,988,3453,1014,3470,1056,3488,1111,3507,1064,3525,1043,3544,1000,3561,1076,3579,1125,3598,1147,3616,1130,3635,1255,3651,1285,3670,1244,3688,1229,3707,1229,3723,1237,3742,1289,3760,1354,3779,1356,3797,1388,3814,1362,3832,1354,3851,1261,3869,1382,3888,1322,3905,1337,3923,1303,3942,1407,3960,1391,3979,1410,3995,1424,4014,1430,4032,1401,4051,1418,4069,1529,4086,1470,4104,1466,4123,1452,4141,1489,4158,1410,4176,1391,4195,1280,4213,1237,4232,1317,4249,1297,4267,1254,4286,1261,4304,1101,4323,1107,4339,1119,4358,1113,4376,1105,4395,1192,4413,1266,4430,1248,4448,1231,4467,1118,4485,1217,4504,1064,4520,1161,4539,1200,4557,1217,4576,1124,4593,1187,4611,1282,4630,1280,4648,1323,4667,1215,4683,1396,4702,1384,4720,1458,4739,1429,4757,1418,4774,1433,4792,1359,4811,1466,4829,1396,4848,1373,4865,1313e" filled="false" stroked="true" strokeweight="1pt" strokecolor="#ab937c">
              <v:path arrowok="t"/>
              <v:stroke dashstyle="solid"/>
            </v:shape>
            <v:shape style="position:absolute;left:971;top:249;width:3894;height:1372" coordorigin="971,249" coordsize="3894,1372" path="m971,1057l990,1056,1008,1074,1025,763,1043,762,1062,708,1080,746,1099,681,1116,712,1134,666,1153,567,1171,513,1190,414,1206,446,1225,364,1243,350,1262,408,1280,401,1297,514,1315,507,1334,513,1352,457,1369,453,1387,448,1406,592,1424,601,1443,604,1460,799,1478,805,1497,821,1515,626,1534,757,1550,717,1569,691,1587,720,1606,765,1624,652,1641,627,1659,615,1678,548,1696,533,1715,576,1731,657,1750,630,1768,751,1787,788,1804,740,1822,706,1841,627,1859,615,1878,678,1894,533,1913,552,1931,530,1950,329,1968,315,1985,249,2003,299,2022,337,2040,337,2059,406,2075,394,2094,352,2112,490,2131,559,2149,565,2166,680,2185,756,2203,711,2222,668,2240,683,2257,688,2275,801,2294,762,2312,757,2329,842,2347,839,2366,793,2384,912,2403,785,2419,927,2438,999,2456,1022,2475,1011,2493,1011,2510,1093,2529,1099,2547,850,2566,822,2584,841,2601,739,2619,770,2638,629,2656,671,2675,627,2691,451,2710,589,2728,668,2747,742,2763,917,2782,901,2800,1025,2819,1050,2837,1063,2854,1278,2873,1339,2891,1402,2910,1606,2928,1523,2945,1367,2963,1325,2982,1246,3000,1272,3019,1127,3035,1218,3054,1178,3072,1167,3091,1077,3109,1091,3126,1063,3144,954,3163,1003,3181,966,3198,900,3217,910,3235,997,3254,926,3272,977,3289,881,3307,938,3326,876,3344,847,3363,991,3379,927,3398,999,3416,1056,3435,1025,3453,1051,3470,1113,3488,1175,3507,1107,3525,1110,3544,1068,3561,1156,3579,1175,3598,1206,3616,1183,3635,1274,3651,1302,3670,1257,3688,1221,3707,1218,3723,1229,3742,1258,3760,1334,3779,1331,3797,1388,3814,1353,3832,1340,3851,1249,3869,1399,3888,1336,3905,1348,3923,1311,3942,1447,3960,1449,3979,1472,3995,1490,4014,1501,4032,1475,4051,1503,4069,1621,4086,1558,4104,1551,4123,1532,4141,1592,4158,1504,4176,1480,4195,1351,4213,1294,4232,1387,4249,1362,4267,1308,4286,1220,4304,1016,4323,1028,4339,994,4358,983,4376,961,4395,1050,4413,1136,4430,1118,4448,1119,4467,982,4485,1094,4504,910,4520,1022,4539,1059,4557,1081,4576,955,4593,1028,4611,1128,4630,1122,4648,1167,4667,1014,4683,1231,4702,1215,4720,1286,4739,1248,4757,1229,4774,1257,4792,1158,4811,1302,4829,1227,4848,1200,4865,1132e" filled="false" stroked="true" strokeweight="1pt" strokecolor="#00568b">
              <v:path arrowok="t"/>
              <v:stroke dashstyle="solid"/>
            </v:shape>
            <v:shape style="position:absolute;left:792;top:1874;width:4252;height:454" coordorigin="792,1874" coordsize="4252,454" path="m792,1874l906,1874m4931,1874l5044,1874m4440,2214l4440,2327m3570,2214l3570,2327m2701,2214l2701,2327m1831,2214l1831,2327m962,2214l962,2327e" filled="false" stroked="true" strokeweight=".5pt" strokecolor="#231f20">
              <v:path arrowok="t"/>
              <v:stroke dashstyle="solid"/>
            </v:shape>
            <v:rect style="position:absolute;left:797;top:64;width:4242;height:2258" filled="false" stroked="true" strokeweight=".5pt" strokecolor="#231f20">
              <v:stroke dashstyle="solid"/>
            </v:rect>
            <v:shape style="position:absolute;left:2825;top:326;width:834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-11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Core services </w:t>
                    </w:r>
                    <w:r>
                      <w:rPr>
                        <w:color w:val="00568B"/>
                        <w:spacing w:val="-6"/>
                        <w:w w:val="75"/>
                        <w:sz w:val="12"/>
                      </w:rPr>
                      <w:t>CPI </w:t>
                    </w:r>
                    <w:r>
                      <w:rPr>
                        <w:color w:val="00568B"/>
                        <w:w w:val="80"/>
                        <w:sz w:val="12"/>
                      </w:rPr>
                      <w:t>excluding rents</w:t>
                    </w:r>
                  </w:p>
                </w:txbxContent>
              </v:textbox>
              <w10:wrap type="none"/>
            </v:shape>
            <v:shape style="position:absolute;left:2533;top:1666;width:834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Core services</w:t>
                    </w:r>
                    <w:r>
                      <w:rPr>
                        <w:color w:val="AB937C"/>
                        <w:spacing w:val="-26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CPI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5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1"/>
        </w:rPr>
      </w:pPr>
    </w:p>
    <w:p>
      <w:pPr>
        <w:spacing w:before="0"/>
        <w:ind w:left="483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1"/>
        </w:rPr>
      </w:pPr>
    </w:p>
    <w:p>
      <w:pPr>
        <w:spacing w:before="0"/>
        <w:ind w:left="485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line="237" w:lineRule="exact"/>
        <w:ind w:left="172"/>
      </w:pPr>
      <w:r>
        <w:rPr/>
        <w:br w:type="column"/>
      </w:r>
      <w:r>
        <w:rPr>
          <w:color w:val="231F20"/>
          <w:w w:val="90"/>
        </w:rPr>
        <w:t>expectations fell back to around 2% in Q4.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59" w:lineRule="auto"/>
        <w:ind w:left="172" w:right="202"/>
      </w:pPr>
      <w:r>
        <w:rPr>
          <w:color w:val="231F20"/>
          <w:w w:val="80"/>
        </w:rPr>
        <w:t>Overall,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remain anchored, and that indicators of medium-term inflation expectations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close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 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target.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monitor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9"/>
          <w:w w:val="80"/>
        </w:rPr>
        <w:t>of </w:t>
      </w:r>
      <w:r>
        <w:rPr>
          <w:color w:val="231F20"/>
          <w:w w:val="85"/>
        </w:rPr>
        <w:t>expectations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closely.</w:t>
      </w:r>
    </w:p>
    <w:p>
      <w:pPr>
        <w:spacing w:after="0" w:line="259" w:lineRule="auto"/>
        <w:sectPr>
          <w:headerReference w:type="default" r:id="rId82"/>
          <w:pgSz w:w="11910" w:h="16840"/>
          <w:pgMar w:header="446" w:footer="0" w:top="1820" w:bottom="280" w:left="620" w:right="680"/>
          <w:pgNumType w:start="30"/>
          <w:cols w:num="3" w:equalWidth="0">
            <w:col w:w="3959" w:space="40"/>
            <w:col w:w="589" w:space="742"/>
            <w:col w:w="5280"/>
          </w:cols>
        </w:sectPr>
      </w:pPr>
    </w:p>
    <w:p>
      <w:pPr>
        <w:pStyle w:val="BodyText"/>
        <w:spacing w:before="8"/>
        <w:rPr>
          <w:sz w:val="16"/>
        </w:rPr>
      </w:pPr>
    </w:p>
    <w:p>
      <w:pPr>
        <w:spacing w:before="98"/>
        <w:ind w:left="0" w:right="1569" w:firstLine="0"/>
        <w:jc w:val="center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8"/>
        <w:rPr>
          <w:sz w:val="17"/>
        </w:rPr>
      </w:pPr>
    </w:p>
    <w:p>
      <w:pPr>
        <w:spacing w:before="98"/>
        <w:ind w:left="0" w:right="1558" w:firstLine="0"/>
        <w:jc w:val="center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8"/>
        <w:rPr>
          <w:sz w:val="17"/>
        </w:rPr>
      </w:pPr>
    </w:p>
    <w:p>
      <w:pPr>
        <w:spacing w:line="123" w:lineRule="exact" w:before="98"/>
        <w:ind w:left="0" w:right="1575" w:firstLine="0"/>
        <w:jc w:val="center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851" w:val="left" w:leader="none"/>
          <w:tab w:pos="1740" w:val="left" w:leader="none"/>
          <w:tab w:pos="2609" w:val="left" w:leader="none"/>
          <w:tab w:pos="3479" w:val="left" w:leader="none"/>
        </w:tabs>
        <w:spacing w:line="123" w:lineRule="exact" w:before="0"/>
        <w:ind w:left="0" w:right="6338" w:firstLine="0"/>
        <w:jc w:val="center"/>
        <w:rPr>
          <w:sz w:val="12"/>
        </w:rPr>
      </w:pPr>
      <w:r>
        <w:rPr>
          <w:color w:val="231F20"/>
          <w:w w:val="85"/>
          <w:sz w:val="12"/>
        </w:rPr>
        <w:t>2001</w:t>
        <w:tab/>
      </w:r>
      <w:r>
        <w:rPr>
          <w:color w:val="231F20"/>
          <w:w w:val="90"/>
          <w:sz w:val="12"/>
        </w:rPr>
        <w:t>05</w:t>
        <w:tab/>
        <w:t>09</w:t>
        <w:tab/>
        <w:t>13</w:t>
        <w:tab/>
        <w:t>17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172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7"/>
        <w:rPr>
          <w:sz w:val="10"/>
        </w:rPr>
      </w:pPr>
    </w:p>
    <w:p>
      <w:pPr>
        <w:spacing w:before="1"/>
        <w:ind w:left="172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(a) Core services CPI is defined in footnote (b) of </w:t>
      </w:r>
      <w:r>
        <w:rPr>
          <w:rFonts w:ascii="BPG Sans Modern GPL&amp;GNU"/>
          <w:color w:val="231F20"/>
          <w:w w:val="90"/>
          <w:sz w:val="11"/>
        </w:rPr>
        <w:t>Chart 4.7</w:t>
      </w:r>
      <w:r>
        <w:rPr>
          <w:color w:val="231F20"/>
          <w:w w:val="90"/>
          <w:sz w:val="11"/>
        </w:rPr>
        <w:t>.</w:t>
      </w:r>
    </w:p>
    <w:p>
      <w:pPr>
        <w:pStyle w:val="BodyText"/>
        <w:spacing w:before="11"/>
      </w:pPr>
      <w:r>
        <w:rPr/>
        <w:pict>
          <v:shape style="position:absolute;margin-left:39.755901pt;margin-top:14.87295pt;width:249.45pt;height:.1pt;mso-position-horizontal-relative:page;mso-position-vertical-relative:paragraph;z-index:-15561216;mso-wrap-distance-left:0;mso-wrap-distance-right:0" coordorigin="795,297" coordsize="4989,0" path="m795,297l5784,297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2"/>
        <w:ind w:left="175" w:right="0" w:firstLine="0"/>
        <w:jc w:val="left"/>
        <w:rPr>
          <w:sz w:val="12"/>
        </w:rPr>
      </w:pPr>
      <w:r>
        <w:rPr>
          <w:rFonts w:ascii="Trebuchet MS"/>
          <w:b/>
          <w:color w:val="A70741"/>
          <w:w w:val="95"/>
          <w:sz w:val="18"/>
        </w:rPr>
        <w:t>Table 4.C </w:t>
      </w:r>
      <w:r>
        <w:rPr>
          <w:rFonts w:ascii="BPG Sans Modern GPL&amp;GNU"/>
          <w:color w:val="231F20"/>
          <w:w w:val="95"/>
          <w:sz w:val="18"/>
        </w:rPr>
        <w:t>Indicators of inflation expectations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32"/>
        <w:ind w:left="175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5"/>
          <w:sz w:val="14"/>
        </w:rPr>
        <w:t>Per cent</w:t>
      </w:r>
    </w:p>
    <w:p>
      <w:pPr>
        <w:spacing w:before="66"/>
        <w:ind w:left="2075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Quarterly averages</w:t>
      </w:r>
    </w:p>
    <w:p>
      <w:pPr>
        <w:tabs>
          <w:tab w:pos="4011" w:val="left" w:leader="none"/>
          <w:tab w:pos="5141" w:val="right" w:leader="none"/>
        </w:tabs>
        <w:spacing w:before="66"/>
        <w:ind w:left="1800" w:right="0" w:firstLine="0"/>
        <w:jc w:val="left"/>
        <w:rPr>
          <w:sz w:val="14"/>
        </w:rPr>
      </w:pPr>
      <w:r>
        <w:rPr/>
        <w:pict>
          <v:shape style="position:absolute;margin-left:207.192993pt;margin-top:13.871181pt;width:63.75pt;height:.1pt;mso-position-horizontal-relative:page;mso-position-vertical-relative:paragraph;z-index:-15560704;mso-wrap-distance-left:0;mso-wrap-distance-right:0" coordorigin="4144,277" coordsize="1275,0" path="m4144,277l5418,277e" filled="false" stroked="true" strokeweight=".25pt" strokecolor="#231f20">
            <v:path arrowok="t"/>
            <v:stroke dashstyle="solid"/>
            <w10:wrap type="topAndBottom"/>
          </v:shape>
        </w:pict>
      </w:r>
      <w:r>
        <w:rPr/>
        <w:pict>
          <v:shape style="position:absolute;margin-left:274.65799pt;margin-top:13.871181pt;width:14.55pt;height:.1pt;mso-position-horizontal-relative:page;mso-position-vertical-relative:paragraph;z-index:-15560192;mso-wrap-distance-left:0;mso-wrap-distance-right:0" coordorigin="5493,277" coordsize="291,0" path="m5493,277l5784,277e" filled="false" stroked="true" strokeweight=".25pt" strokecolor="#231f20">
            <v:path arrowok="t"/>
            <v:stroke dashstyle="solid"/>
            <w10:wrap type="topAndBottom"/>
          </v:shape>
        </w:pict>
      </w:r>
      <w:r>
        <w:rPr/>
        <w:pict>
          <v:line style="position:absolute;mso-position-horizontal-relative:page;mso-position-vertical-relative:paragraph;z-index:15899648" from="121.039001pt,1.848181pt" to="199.559001pt,1.848181pt" stroked="true" strokeweight=".25pt" strokecolor="#231f20">
            <v:stroke dashstyle="solid"/>
            <w10:wrap type="none"/>
          </v:line>
        </w:pict>
      </w:r>
      <w:r>
        <w:rPr>
          <w:color w:val="231F20"/>
          <w:w w:val="90"/>
          <w:sz w:val="14"/>
        </w:rPr>
        <w:t>2010</w:t>
      </w:r>
      <w:r>
        <w:rPr>
          <w:color w:val="231F20"/>
          <w:spacing w:val="-37"/>
          <w:w w:val="90"/>
          <w:sz w:val="14"/>
        </w:rPr>
        <w:t> </w:t>
      </w:r>
      <w:r>
        <w:rPr>
          <w:color w:val="231F20"/>
          <w:w w:val="90"/>
          <w:sz w:val="14"/>
        </w:rPr>
        <w:t>to 2015 2016</w:t>
      </w:r>
      <w:r>
        <w:rPr>
          <w:color w:val="231F20"/>
          <w:spacing w:val="7"/>
          <w:w w:val="90"/>
          <w:sz w:val="14"/>
        </w:rPr>
        <w:t> </w:t>
      </w:r>
      <w:r>
        <w:rPr>
          <w:color w:val="231F20"/>
          <w:w w:val="90"/>
          <w:sz w:val="14"/>
        </w:rPr>
        <w:t>2017</w:t>
        <w:tab/>
        <w:t>2018</w:t>
        <w:tab/>
        <w:t>2019</w:t>
      </w:r>
    </w:p>
    <w:p>
      <w:pPr>
        <w:tabs>
          <w:tab w:pos="3532" w:val="left" w:leader="none"/>
          <w:tab w:pos="3899" w:val="left" w:leader="none"/>
        </w:tabs>
        <w:spacing w:before="0" w:after="84"/>
        <w:ind w:left="1953" w:right="0" w:firstLine="0"/>
        <w:jc w:val="left"/>
        <w:rPr>
          <w:sz w:val="11"/>
        </w:rPr>
      </w:pPr>
      <w:r>
        <w:rPr>
          <w:color w:val="231F20"/>
          <w:w w:val="95"/>
          <w:sz w:val="14"/>
        </w:rPr>
        <w:t>2014</w:t>
        <w:tab/>
        <w:t>Q1</w:t>
        <w:tab/>
        <w:t>Q2   Q3   Q4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Q1</w:t>
      </w:r>
      <w:r>
        <w:rPr>
          <w:color w:val="231F20"/>
          <w:w w:val="95"/>
          <w:position w:val="4"/>
          <w:sz w:val="11"/>
        </w:rPr>
        <w:t>(b)</w:t>
      </w:r>
    </w:p>
    <w:p>
      <w:pPr>
        <w:pStyle w:val="BodyText"/>
        <w:spacing w:line="20" w:lineRule="exact"/>
        <w:ind w:left="172"/>
        <w:rPr>
          <w:sz w:val="2"/>
        </w:rPr>
      </w:pPr>
      <w:r>
        <w:rPr>
          <w:sz w:val="2"/>
        </w:rPr>
        <w:pict>
          <v:group style="width:249.45pt;height:.25pt;mso-position-horizontal-relative:char;mso-position-vertical-relative:line" coordorigin="0,0" coordsize="4989,5">
            <v:line style="position:absolute" from="0,3" to="4989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before="49" w:after="55"/>
        <w:ind w:left="175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5"/>
          <w:sz w:val="14"/>
        </w:rPr>
        <w:t>One year ahead inflation expectations</w:t>
      </w:r>
    </w:p>
    <w:tbl>
      <w:tblPr>
        <w:tblW w:w="0" w:type="auto"/>
        <w:jc w:val="left"/>
        <w:tblInd w:w="1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70"/>
        <w:gridCol w:w="448"/>
        <w:gridCol w:w="372"/>
        <w:gridCol w:w="359"/>
        <w:gridCol w:w="362"/>
        <w:gridCol w:w="369"/>
        <w:gridCol w:w="372"/>
        <w:gridCol w:w="361"/>
        <w:gridCol w:w="364"/>
        <w:gridCol w:w="319"/>
      </w:tblGrid>
      <w:tr>
        <w:trPr>
          <w:trHeight w:val="235" w:hRule="atLeast"/>
        </w:trPr>
        <w:tc>
          <w:tcPr>
            <w:tcW w:w="1670" w:type="dxa"/>
          </w:tcPr>
          <w:p>
            <w:pPr>
              <w:pStyle w:val="TableParagraph"/>
              <w:rPr>
                <w:sz w:val="11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Households</w:t>
            </w:r>
            <w:r>
              <w:rPr>
                <w:color w:val="231F20"/>
                <w:w w:val="95"/>
                <w:position w:val="4"/>
                <w:sz w:val="11"/>
              </w:rPr>
              <w:t>(c)</w:t>
            </w:r>
          </w:p>
        </w:tc>
        <w:tc>
          <w:tcPr>
            <w:tcW w:w="3326" w:type="dxa"/>
            <w:gridSpan w:val="9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14" w:hRule="atLeast"/>
        </w:trPr>
        <w:tc>
          <w:tcPr>
            <w:tcW w:w="1670" w:type="dxa"/>
          </w:tcPr>
          <w:p>
            <w:pPr>
              <w:pStyle w:val="TableParagraph"/>
              <w:spacing w:line="179" w:lineRule="exact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Bank/GfK/TNS</w:t>
            </w:r>
            <w:r>
              <w:rPr>
                <w:color w:val="231F20"/>
                <w:w w:val="85"/>
                <w:position w:val="4"/>
                <w:sz w:val="11"/>
              </w:rPr>
              <w:t>(d)</w:t>
            </w:r>
          </w:p>
        </w:tc>
        <w:tc>
          <w:tcPr>
            <w:tcW w:w="448" w:type="dxa"/>
          </w:tcPr>
          <w:p>
            <w:pPr>
              <w:pStyle w:val="TableParagraph"/>
              <w:spacing w:before="10"/>
              <w:ind w:right="9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3.4</w:t>
            </w:r>
          </w:p>
        </w:tc>
        <w:tc>
          <w:tcPr>
            <w:tcW w:w="372" w:type="dxa"/>
          </w:tcPr>
          <w:p>
            <w:pPr>
              <w:pStyle w:val="TableParagraph"/>
              <w:spacing w:before="10"/>
              <w:ind w:right="88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2.0</w:t>
            </w:r>
          </w:p>
        </w:tc>
        <w:tc>
          <w:tcPr>
            <w:tcW w:w="359" w:type="dxa"/>
          </w:tcPr>
          <w:p>
            <w:pPr>
              <w:pStyle w:val="TableParagraph"/>
              <w:spacing w:before="10"/>
              <w:ind w:left="9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362" w:type="dxa"/>
          </w:tcPr>
          <w:p>
            <w:pPr>
              <w:pStyle w:val="TableParagraph"/>
              <w:spacing w:before="10"/>
              <w:ind w:left="53" w:right="49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369" w:type="dxa"/>
          </w:tcPr>
          <w:p>
            <w:pPr>
              <w:pStyle w:val="TableParagraph"/>
              <w:spacing w:before="10"/>
              <w:ind w:left="9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372" w:type="dxa"/>
          </w:tcPr>
          <w:p>
            <w:pPr>
              <w:pStyle w:val="TableParagraph"/>
              <w:spacing w:before="10"/>
              <w:ind w:left="61" w:right="49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361" w:type="dxa"/>
          </w:tcPr>
          <w:p>
            <w:pPr>
              <w:pStyle w:val="TableParagraph"/>
              <w:spacing w:before="10"/>
              <w:ind w:left="55" w:right="59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364" w:type="dxa"/>
          </w:tcPr>
          <w:p>
            <w:pPr>
              <w:pStyle w:val="TableParagraph"/>
              <w:spacing w:before="10"/>
              <w:ind w:left="56" w:right="6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3.2</w:t>
            </w:r>
          </w:p>
        </w:tc>
        <w:tc>
          <w:tcPr>
            <w:tcW w:w="319" w:type="dxa"/>
          </w:tcPr>
          <w:p>
            <w:pPr>
              <w:pStyle w:val="TableParagraph"/>
              <w:spacing w:before="10"/>
              <w:ind w:right="3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670" w:type="dxa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Barclays Basix</w:t>
            </w:r>
          </w:p>
        </w:tc>
        <w:tc>
          <w:tcPr>
            <w:tcW w:w="448" w:type="dxa"/>
          </w:tcPr>
          <w:p>
            <w:pPr>
              <w:pStyle w:val="TableParagraph"/>
              <w:spacing w:before="31"/>
              <w:ind w:right="9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3.0</w:t>
            </w:r>
          </w:p>
        </w:tc>
        <w:tc>
          <w:tcPr>
            <w:tcW w:w="372" w:type="dxa"/>
          </w:tcPr>
          <w:p>
            <w:pPr>
              <w:pStyle w:val="TableParagraph"/>
              <w:spacing w:before="31"/>
              <w:ind w:right="8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1.5</w:t>
            </w:r>
          </w:p>
        </w:tc>
        <w:tc>
          <w:tcPr>
            <w:tcW w:w="359" w:type="dxa"/>
          </w:tcPr>
          <w:p>
            <w:pPr>
              <w:pStyle w:val="TableParagraph"/>
              <w:spacing w:before="31"/>
              <w:ind w:left="10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1.9</w:t>
            </w:r>
          </w:p>
        </w:tc>
        <w:tc>
          <w:tcPr>
            <w:tcW w:w="362" w:type="dxa"/>
          </w:tcPr>
          <w:p>
            <w:pPr>
              <w:pStyle w:val="TableParagraph"/>
              <w:spacing w:before="31"/>
              <w:ind w:left="53" w:right="5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369" w:type="dxa"/>
          </w:tcPr>
          <w:p>
            <w:pPr>
              <w:pStyle w:val="TableParagraph"/>
              <w:spacing w:before="31"/>
              <w:ind w:left="9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372" w:type="dxa"/>
          </w:tcPr>
          <w:p>
            <w:pPr>
              <w:pStyle w:val="TableParagraph"/>
              <w:spacing w:before="31"/>
              <w:ind w:left="61" w:right="5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361" w:type="dxa"/>
          </w:tcPr>
          <w:p>
            <w:pPr>
              <w:pStyle w:val="TableParagraph"/>
              <w:spacing w:before="31"/>
              <w:ind w:left="57" w:right="55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364" w:type="dxa"/>
          </w:tcPr>
          <w:p>
            <w:pPr>
              <w:pStyle w:val="TableParagraph"/>
              <w:spacing w:before="31"/>
              <w:ind w:left="56" w:right="60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319" w:type="dxa"/>
          </w:tcPr>
          <w:p>
            <w:pPr>
              <w:pStyle w:val="TableParagraph"/>
              <w:spacing w:before="31"/>
              <w:ind w:right="3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28" w:hRule="atLeast"/>
        </w:trPr>
        <w:tc>
          <w:tcPr>
            <w:tcW w:w="1670" w:type="dxa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YouGov/Citigroup</w:t>
            </w:r>
          </w:p>
        </w:tc>
        <w:tc>
          <w:tcPr>
            <w:tcW w:w="448" w:type="dxa"/>
          </w:tcPr>
          <w:p>
            <w:pPr>
              <w:pStyle w:val="TableParagraph"/>
              <w:spacing w:before="31"/>
              <w:ind w:right="9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2.7</w:t>
            </w:r>
          </w:p>
        </w:tc>
        <w:tc>
          <w:tcPr>
            <w:tcW w:w="372" w:type="dxa"/>
          </w:tcPr>
          <w:p>
            <w:pPr>
              <w:pStyle w:val="TableParagraph"/>
              <w:spacing w:before="31"/>
              <w:ind w:right="8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1.3</w:t>
            </w:r>
          </w:p>
        </w:tc>
        <w:tc>
          <w:tcPr>
            <w:tcW w:w="359" w:type="dxa"/>
          </w:tcPr>
          <w:p>
            <w:pPr>
              <w:pStyle w:val="TableParagraph"/>
              <w:spacing w:before="31"/>
              <w:ind w:left="105"/>
              <w:rPr>
                <w:sz w:val="14"/>
              </w:rPr>
            </w:pPr>
            <w:r>
              <w:rPr>
                <w:color w:val="231F20"/>
                <w:sz w:val="14"/>
              </w:rPr>
              <w:t>1.8</w:t>
            </w:r>
          </w:p>
        </w:tc>
        <w:tc>
          <w:tcPr>
            <w:tcW w:w="362" w:type="dxa"/>
          </w:tcPr>
          <w:p>
            <w:pPr>
              <w:pStyle w:val="TableParagraph"/>
              <w:spacing w:before="31"/>
              <w:ind w:left="53" w:right="49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369" w:type="dxa"/>
          </w:tcPr>
          <w:p>
            <w:pPr>
              <w:pStyle w:val="TableParagraph"/>
              <w:spacing w:before="31"/>
              <w:ind w:left="9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372" w:type="dxa"/>
          </w:tcPr>
          <w:p>
            <w:pPr>
              <w:pStyle w:val="TableParagraph"/>
              <w:spacing w:before="31"/>
              <w:ind w:left="61" w:right="4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361" w:type="dxa"/>
          </w:tcPr>
          <w:p>
            <w:pPr>
              <w:pStyle w:val="TableParagraph"/>
              <w:spacing w:before="31"/>
              <w:ind w:left="57" w:right="4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364" w:type="dxa"/>
          </w:tcPr>
          <w:p>
            <w:pPr>
              <w:pStyle w:val="TableParagraph"/>
              <w:spacing w:before="31"/>
              <w:ind w:left="56" w:right="5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319" w:type="dxa"/>
          </w:tcPr>
          <w:p>
            <w:pPr>
              <w:pStyle w:val="TableParagraph"/>
              <w:spacing w:before="31"/>
              <w:ind w:right="3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2.6</w:t>
            </w:r>
          </w:p>
        </w:tc>
      </w:tr>
      <w:tr>
        <w:trPr>
          <w:trHeight w:val="235" w:hRule="atLeast"/>
        </w:trPr>
        <w:tc>
          <w:tcPr>
            <w:tcW w:w="1670" w:type="dxa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rFonts w:ascii="BPG Sans Modern GPL&amp;GNU"/>
                <w:color w:val="231F20"/>
                <w:w w:val="90"/>
                <w:sz w:val="14"/>
              </w:rPr>
              <w:t>Companies</w:t>
            </w:r>
            <w:r>
              <w:rPr>
                <w:color w:val="231F20"/>
                <w:w w:val="90"/>
                <w:position w:val="4"/>
                <w:sz w:val="11"/>
              </w:rPr>
              <w:t>(e)</w:t>
            </w:r>
          </w:p>
        </w:tc>
        <w:tc>
          <w:tcPr>
            <w:tcW w:w="448" w:type="dxa"/>
          </w:tcPr>
          <w:p>
            <w:pPr>
              <w:pStyle w:val="TableParagraph"/>
              <w:spacing w:before="38"/>
              <w:ind w:right="9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1.7</w:t>
            </w:r>
          </w:p>
        </w:tc>
        <w:tc>
          <w:tcPr>
            <w:tcW w:w="372" w:type="dxa"/>
          </w:tcPr>
          <w:p>
            <w:pPr>
              <w:pStyle w:val="TableParagraph"/>
              <w:spacing w:before="38"/>
              <w:ind w:right="88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0.4</w:t>
            </w:r>
          </w:p>
        </w:tc>
        <w:tc>
          <w:tcPr>
            <w:tcW w:w="359" w:type="dxa"/>
          </w:tcPr>
          <w:p>
            <w:pPr>
              <w:pStyle w:val="TableParagraph"/>
              <w:spacing w:before="38"/>
              <w:ind w:left="10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1.6</w:t>
            </w:r>
          </w:p>
        </w:tc>
        <w:tc>
          <w:tcPr>
            <w:tcW w:w="362" w:type="dxa"/>
          </w:tcPr>
          <w:p>
            <w:pPr>
              <w:pStyle w:val="TableParagraph"/>
              <w:spacing w:before="38"/>
              <w:ind w:left="53" w:right="5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369" w:type="dxa"/>
          </w:tcPr>
          <w:p>
            <w:pPr>
              <w:pStyle w:val="TableParagraph"/>
              <w:spacing w:before="38"/>
              <w:ind w:left="9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3.7</w:t>
            </w:r>
          </w:p>
        </w:tc>
        <w:tc>
          <w:tcPr>
            <w:tcW w:w="372" w:type="dxa"/>
          </w:tcPr>
          <w:p>
            <w:pPr>
              <w:pStyle w:val="TableParagraph"/>
              <w:spacing w:before="38"/>
              <w:ind w:left="61" w:right="4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2.3</w:t>
            </w:r>
          </w:p>
        </w:tc>
        <w:tc>
          <w:tcPr>
            <w:tcW w:w="361" w:type="dxa"/>
          </w:tcPr>
          <w:p>
            <w:pPr>
              <w:pStyle w:val="TableParagraph"/>
              <w:spacing w:before="38"/>
              <w:ind w:left="57" w:right="5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364" w:type="dxa"/>
          </w:tcPr>
          <w:p>
            <w:pPr>
              <w:pStyle w:val="TableParagraph"/>
              <w:spacing w:before="38"/>
              <w:ind w:left="56" w:right="62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2.0</w:t>
            </w:r>
          </w:p>
        </w:tc>
        <w:tc>
          <w:tcPr>
            <w:tcW w:w="319" w:type="dxa"/>
          </w:tcPr>
          <w:p>
            <w:pPr>
              <w:pStyle w:val="TableParagraph"/>
              <w:spacing w:before="38"/>
              <w:ind w:right="3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90" w:hRule="atLeast"/>
        </w:trPr>
        <w:tc>
          <w:tcPr>
            <w:tcW w:w="167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rFonts w:ascii="BPG Sans Modern GPL&amp;GNU"/>
                <w:color w:val="231F20"/>
                <w:w w:val="90"/>
                <w:sz w:val="14"/>
              </w:rPr>
              <w:t>Financial markets</w:t>
            </w:r>
            <w:r>
              <w:rPr>
                <w:color w:val="231F20"/>
                <w:w w:val="90"/>
                <w:position w:val="4"/>
                <w:sz w:val="11"/>
              </w:rPr>
              <w:t>(f)</w:t>
            </w:r>
          </w:p>
        </w:tc>
        <w:tc>
          <w:tcPr>
            <w:tcW w:w="44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right="9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2.9</w:t>
            </w:r>
          </w:p>
        </w:tc>
        <w:tc>
          <w:tcPr>
            <w:tcW w:w="37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right="8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2.5</w:t>
            </w:r>
          </w:p>
        </w:tc>
        <w:tc>
          <w:tcPr>
            <w:tcW w:w="35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9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</w:t>
            </w:r>
          </w:p>
        </w:tc>
        <w:tc>
          <w:tcPr>
            <w:tcW w:w="36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53" w:right="5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36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87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37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61" w:right="3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3.1</w:t>
            </w:r>
          </w:p>
        </w:tc>
        <w:tc>
          <w:tcPr>
            <w:tcW w:w="36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57" w:right="5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3.2</w:t>
            </w:r>
          </w:p>
        </w:tc>
        <w:tc>
          <w:tcPr>
            <w:tcW w:w="36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53" w:right="6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31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right="3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3.5</w:t>
            </w:r>
          </w:p>
        </w:tc>
      </w:tr>
      <w:tr>
        <w:trPr>
          <w:trHeight w:val="467" w:hRule="atLeast"/>
        </w:trPr>
        <w:tc>
          <w:tcPr>
            <w:tcW w:w="4996" w:type="dxa"/>
            <w:gridSpan w:val="10"/>
          </w:tcPr>
          <w:p>
            <w:pPr>
              <w:pStyle w:val="TableParagraph"/>
              <w:spacing w:line="236" w:lineRule="exact" w:before="9"/>
              <w:ind w:right="2704"/>
              <w:rPr>
                <w:sz w:val="11"/>
              </w:rPr>
            </w:pPr>
            <w:r>
              <w:rPr>
                <w:rFonts w:ascii="BPG Sans Modern GPL&amp;GNU"/>
                <w:color w:val="231F20"/>
                <w:w w:val="85"/>
                <w:sz w:val="14"/>
              </w:rPr>
              <w:t>Two to three year ahead expectations </w:t>
            </w:r>
            <w:r>
              <w:rPr>
                <w:rFonts w:ascii="BPG Sans Modern GPL&amp;GNU"/>
                <w:color w:val="231F20"/>
                <w:w w:val="95"/>
                <w:sz w:val="14"/>
              </w:rPr>
              <w:t>Households</w:t>
            </w:r>
            <w:r>
              <w:rPr>
                <w:color w:val="231F20"/>
                <w:w w:val="95"/>
                <w:position w:val="4"/>
                <w:sz w:val="11"/>
              </w:rPr>
              <w:t>(c)</w:t>
            </w:r>
          </w:p>
        </w:tc>
      </w:tr>
      <w:tr>
        <w:trPr>
          <w:trHeight w:val="255" w:hRule="atLeast"/>
        </w:trPr>
        <w:tc>
          <w:tcPr>
            <w:tcW w:w="1670" w:type="dxa"/>
          </w:tcPr>
          <w:p>
            <w:pPr>
              <w:pStyle w:val="TableParagraph"/>
              <w:spacing w:before="4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Bank/GfK/TNS</w:t>
            </w:r>
            <w:r>
              <w:rPr>
                <w:color w:val="231F20"/>
                <w:w w:val="85"/>
                <w:position w:val="4"/>
                <w:sz w:val="11"/>
              </w:rPr>
              <w:t>(d)</w:t>
            </w:r>
          </w:p>
        </w:tc>
        <w:tc>
          <w:tcPr>
            <w:tcW w:w="448" w:type="dxa"/>
          </w:tcPr>
          <w:p>
            <w:pPr>
              <w:pStyle w:val="TableParagraph"/>
              <w:spacing w:before="51"/>
              <w:ind w:right="9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3.0</w:t>
            </w:r>
          </w:p>
        </w:tc>
        <w:tc>
          <w:tcPr>
            <w:tcW w:w="372" w:type="dxa"/>
          </w:tcPr>
          <w:p>
            <w:pPr>
              <w:pStyle w:val="TableParagraph"/>
              <w:spacing w:before="51"/>
              <w:ind w:right="8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2.3</w:t>
            </w:r>
          </w:p>
        </w:tc>
        <w:tc>
          <w:tcPr>
            <w:tcW w:w="359" w:type="dxa"/>
          </w:tcPr>
          <w:p>
            <w:pPr>
              <w:pStyle w:val="TableParagraph"/>
              <w:spacing w:before="51"/>
              <w:ind w:left="9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2.3</w:t>
            </w:r>
          </w:p>
        </w:tc>
        <w:tc>
          <w:tcPr>
            <w:tcW w:w="362" w:type="dxa"/>
          </w:tcPr>
          <w:p>
            <w:pPr>
              <w:pStyle w:val="TableParagraph"/>
              <w:spacing w:before="51"/>
              <w:ind w:left="53" w:right="5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</w:t>
            </w:r>
          </w:p>
        </w:tc>
        <w:tc>
          <w:tcPr>
            <w:tcW w:w="369" w:type="dxa"/>
          </w:tcPr>
          <w:p>
            <w:pPr>
              <w:pStyle w:val="TableParagraph"/>
              <w:spacing w:before="51"/>
              <w:ind w:left="9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372" w:type="dxa"/>
          </w:tcPr>
          <w:p>
            <w:pPr>
              <w:pStyle w:val="TableParagraph"/>
              <w:spacing w:before="51"/>
              <w:ind w:left="61" w:right="49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361" w:type="dxa"/>
          </w:tcPr>
          <w:p>
            <w:pPr>
              <w:pStyle w:val="TableParagraph"/>
              <w:spacing w:before="51"/>
              <w:ind w:left="57" w:right="57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364" w:type="dxa"/>
          </w:tcPr>
          <w:p>
            <w:pPr>
              <w:pStyle w:val="TableParagraph"/>
              <w:spacing w:before="51"/>
              <w:ind w:left="56" w:right="6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</w:t>
            </w:r>
          </w:p>
        </w:tc>
        <w:tc>
          <w:tcPr>
            <w:tcW w:w="319" w:type="dxa"/>
          </w:tcPr>
          <w:p>
            <w:pPr>
              <w:pStyle w:val="TableParagraph"/>
              <w:spacing w:before="51"/>
              <w:ind w:right="3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28" w:hRule="atLeast"/>
        </w:trPr>
        <w:tc>
          <w:tcPr>
            <w:tcW w:w="1670" w:type="dxa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Barclays Basix</w:t>
            </w:r>
          </w:p>
        </w:tc>
        <w:tc>
          <w:tcPr>
            <w:tcW w:w="448" w:type="dxa"/>
          </w:tcPr>
          <w:p>
            <w:pPr>
              <w:pStyle w:val="TableParagraph"/>
              <w:spacing w:before="31"/>
              <w:ind w:right="9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3.3</w:t>
            </w:r>
          </w:p>
        </w:tc>
        <w:tc>
          <w:tcPr>
            <w:tcW w:w="372" w:type="dxa"/>
          </w:tcPr>
          <w:p>
            <w:pPr>
              <w:pStyle w:val="TableParagraph"/>
              <w:spacing w:before="31"/>
              <w:ind w:right="8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1.9</w:t>
            </w:r>
          </w:p>
        </w:tc>
        <w:tc>
          <w:tcPr>
            <w:tcW w:w="359" w:type="dxa"/>
          </w:tcPr>
          <w:p>
            <w:pPr>
              <w:pStyle w:val="TableParagraph"/>
              <w:spacing w:before="31"/>
              <w:ind w:left="9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2.3</w:t>
            </w:r>
          </w:p>
        </w:tc>
        <w:tc>
          <w:tcPr>
            <w:tcW w:w="362" w:type="dxa"/>
          </w:tcPr>
          <w:p>
            <w:pPr>
              <w:pStyle w:val="TableParagraph"/>
              <w:spacing w:before="31"/>
              <w:ind w:left="53" w:right="4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369" w:type="dxa"/>
          </w:tcPr>
          <w:p>
            <w:pPr>
              <w:pStyle w:val="TableParagraph"/>
              <w:spacing w:before="31"/>
              <w:ind w:left="87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372" w:type="dxa"/>
          </w:tcPr>
          <w:p>
            <w:pPr>
              <w:pStyle w:val="TableParagraph"/>
              <w:spacing w:before="31"/>
              <w:ind w:left="61" w:right="49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361" w:type="dxa"/>
          </w:tcPr>
          <w:p>
            <w:pPr>
              <w:pStyle w:val="TableParagraph"/>
              <w:spacing w:before="31"/>
              <w:ind w:left="55" w:right="59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364" w:type="dxa"/>
          </w:tcPr>
          <w:p>
            <w:pPr>
              <w:pStyle w:val="TableParagraph"/>
              <w:spacing w:before="31"/>
              <w:ind w:left="53" w:right="62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319" w:type="dxa"/>
          </w:tcPr>
          <w:p>
            <w:pPr>
              <w:pStyle w:val="TableParagraph"/>
              <w:spacing w:before="31"/>
              <w:ind w:right="3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670" w:type="dxa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rFonts w:ascii="BPG Sans Modern GPL&amp;GNU"/>
                <w:color w:val="231F20"/>
                <w:w w:val="90"/>
                <w:sz w:val="14"/>
              </w:rPr>
              <w:t>Companies</w:t>
            </w:r>
            <w:r>
              <w:rPr>
                <w:color w:val="231F20"/>
                <w:w w:val="90"/>
                <w:position w:val="4"/>
                <w:sz w:val="11"/>
              </w:rPr>
              <w:t>(e)</w:t>
            </w:r>
          </w:p>
        </w:tc>
        <w:tc>
          <w:tcPr>
            <w:tcW w:w="448" w:type="dxa"/>
          </w:tcPr>
          <w:p>
            <w:pPr>
              <w:pStyle w:val="TableParagraph"/>
              <w:spacing w:before="38"/>
              <w:ind w:right="9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372" w:type="dxa"/>
          </w:tcPr>
          <w:p>
            <w:pPr>
              <w:pStyle w:val="TableParagraph"/>
              <w:spacing w:before="38"/>
              <w:ind w:right="87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0.7</w:t>
            </w:r>
          </w:p>
        </w:tc>
        <w:tc>
          <w:tcPr>
            <w:tcW w:w="359" w:type="dxa"/>
          </w:tcPr>
          <w:p>
            <w:pPr>
              <w:pStyle w:val="TableParagraph"/>
              <w:spacing w:before="38"/>
              <w:ind w:left="105"/>
              <w:rPr>
                <w:sz w:val="14"/>
              </w:rPr>
            </w:pPr>
            <w:r>
              <w:rPr>
                <w:color w:val="231F20"/>
                <w:sz w:val="14"/>
              </w:rPr>
              <w:t>1.4</w:t>
            </w:r>
          </w:p>
        </w:tc>
        <w:tc>
          <w:tcPr>
            <w:tcW w:w="362" w:type="dxa"/>
          </w:tcPr>
          <w:p>
            <w:pPr>
              <w:pStyle w:val="TableParagraph"/>
              <w:spacing w:before="38"/>
              <w:ind w:left="53" w:right="3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2.1</w:t>
            </w:r>
          </w:p>
        </w:tc>
        <w:tc>
          <w:tcPr>
            <w:tcW w:w="369" w:type="dxa"/>
          </w:tcPr>
          <w:p>
            <w:pPr>
              <w:pStyle w:val="TableParagraph"/>
              <w:spacing w:before="38"/>
              <w:ind w:left="9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3.7</w:t>
            </w:r>
          </w:p>
        </w:tc>
        <w:tc>
          <w:tcPr>
            <w:tcW w:w="372" w:type="dxa"/>
          </w:tcPr>
          <w:p>
            <w:pPr>
              <w:pStyle w:val="TableParagraph"/>
              <w:spacing w:before="38"/>
              <w:ind w:left="61" w:right="45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361" w:type="dxa"/>
          </w:tcPr>
          <w:p>
            <w:pPr>
              <w:pStyle w:val="TableParagraph"/>
              <w:spacing w:before="38"/>
              <w:ind w:left="57" w:right="5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364" w:type="dxa"/>
          </w:tcPr>
          <w:p>
            <w:pPr>
              <w:pStyle w:val="TableParagraph"/>
              <w:spacing w:before="38"/>
              <w:ind w:left="56" w:right="4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1.9</w:t>
            </w:r>
          </w:p>
        </w:tc>
        <w:tc>
          <w:tcPr>
            <w:tcW w:w="319" w:type="dxa"/>
          </w:tcPr>
          <w:p>
            <w:pPr>
              <w:pStyle w:val="TableParagraph"/>
              <w:spacing w:before="38"/>
              <w:ind w:right="3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670" w:type="dxa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rFonts w:ascii="BPG Sans Modern GPL&amp;GNU"/>
                <w:color w:val="231F20"/>
                <w:w w:val="85"/>
                <w:sz w:val="14"/>
              </w:rPr>
              <w:t>Professional forecasters</w:t>
            </w:r>
            <w:r>
              <w:rPr>
                <w:color w:val="231F20"/>
                <w:w w:val="85"/>
                <w:position w:val="4"/>
                <w:sz w:val="11"/>
              </w:rPr>
              <w:t>(g)</w:t>
            </w:r>
          </w:p>
        </w:tc>
        <w:tc>
          <w:tcPr>
            <w:tcW w:w="448" w:type="dxa"/>
          </w:tcPr>
          <w:p>
            <w:pPr>
              <w:pStyle w:val="TableParagraph"/>
              <w:spacing w:before="38"/>
              <w:ind w:right="9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2.1</w:t>
            </w:r>
          </w:p>
        </w:tc>
        <w:tc>
          <w:tcPr>
            <w:tcW w:w="372" w:type="dxa"/>
          </w:tcPr>
          <w:p>
            <w:pPr>
              <w:pStyle w:val="TableParagraph"/>
              <w:spacing w:before="38"/>
              <w:ind w:right="8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2.1</w:t>
            </w:r>
          </w:p>
        </w:tc>
        <w:tc>
          <w:tcPr>
            <w:tcW w:w="359" w:type="dxa"/>
          </w:tcPr>
          <w:p>
            <w:pPr>
              <w:pStyle w:val="TableParagraph"/>
              <w:spacing w:before="38"/>
              <w:ind w:left="111"/>
              <w:rPr>
                <w:sz w:val="14"/>
              </w:rPr>
            </w:pPr>
            <w:r>
              <w:rPr>
                <w:color w:val="231F20"/>
                <w:sz w:val="14"/>
              </w:rPr>
              <w:t>2.1</w:t>
            </w:r>
          </w:p>
        </w:tc>
        <w:tc>
          <w:tcPr>
            <w:tcW w:w="362" w:type="dxa"/>
          </w:tcPr>
          <w:p>
            <w:pPr>
              <w:pStyle w:val="TableParagraph"/>
              <w:spacing w:before="38"/>
              <w:ind w:left="53" w:right="3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2.1</w:t>
            </w:r>
          </w:p>
        </w:tc>
        <w:tc>
          <w:tcPr>
            <w:tcW w:w="369" w:type="dxa"/>
          </w:tcPr>
          <w:p>
            <w:pPr>
              <w:pStyle w:val="TableParagraph"/>
              <w:spacing w:before="38"/>
              <w:ind w:left="90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2.0</w:t>
            </w:r>
          </w:p>
        </w:tc>
        <w:tc>
          <w:tcPr>
            <w:tcW w:w="372" w:type="dxa"/>
          </w:tcPr>
          <w:p>
            <w:pPr>
              <w:pStyle w:val="TableParagraph"/>
              <w:spacing w:before="38"/>
              <w:ind w:left="61" w:right="36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1.9</w:t>
            </w:r>
          </w:p>
        </w:tc>
        <w:tc>
          <w:tcPr>
            <w:tcW w:w="361" w:type="dxa"/>
          </w:tcPr>
          <w:p>
            <w:pPr>
              <w:pStyle w:val="TableParagraph"/>
              <w:spacing w:before="38"/>
              <w:ind w:left="57" w:right="58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2.0</w:t>
            </w:r>
          </w:p>
        </w:tc>
        <w:tc>
          <w:tcPr>
            <w:tcW w:w="364" w:type="dxa"/>
          </w:tcPr>
          <w:p>
            <w:pPr>
              <w:pStyle w:val="TableParagraph"/>
              <w:spacing w:before="38"/>
              <w:ind w:left="56" w:right="5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1.8</w:t>
            </w:r>
          </w:p>
        </w:tc>
        <w:tc>
          <w:tcPr>
            <w:tcW w:w="319" w:type="dxa"/>
          </w:tcPr>
          <w:p>
            <w:pPr>
              <w:pStyle w:val="TableParagraph"/>
              <w:spacing w:before="38"/>
              <w:ind w:right="3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2.0</w:t>
            </w:r>
          </w:p>
        </w:tc>
      </w:tr>
      <w:tr>
        <w:trPr>
          <w:trHeight w:val="290" w:hRule="atLeast"/>
        </w:trPr>
        <w:tc>
          <w:tcPr>
            <w:tcW w:w="167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rFonts w:ascii="BPG Sans Modern GPL&amp;GNU"/>
                <w:color w:val="231F20"/>
                <w:w w:val="90"/>
                <w:sz w:val="14"/>
              </w:rPr>
              <w:t>Financial markets</w:t>
            </w:r>
            <w:r>
              <w:rPr>
                <w:color w:val="231F20"/>
                <w:w w:val="90"/>
                <w:position w:val="4"/>
                <w:sz w:val="11"/>
              </w:rPr>
              <w:t>(f)</w:t>
            </w:r>
          </w:p>
        </w:tc>
        <w:tc>
          <w:tcPr>
            <w:tcW w:w="44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right="9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3.0</w:t>
            </w:r>
          </w:p>
        </w:tc>
        <w:tc>
          <w:tcPr>
            <w:tcW w:w="37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right="87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3.0</w:t>
            </w:r>
          </w:p>
        </w:tc>
        <w:tc>
          <w:tcPr>
            <w:tcW w:w="35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88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36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53" w:right="5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3.3</w:t>
            </w:r>
          </w:p>
        </w:tc>
        <w:tc>
          <w:tcPr>
            <w:tcW w:w="36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9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3.3</w:t>
            </w:r>
          </w:p>
        </w:tc>
        <w:tc>
          <w:tcPr>
            <w:tcW w:w="37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61" w:right="5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3.3</w:t>
            </w:r>
          </w:p>
        </w:tc>
        <w:tc>
          <w:tcPr>
            <w:tcW w:w="36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56" w:right="5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36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55" w:right="6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3.6</w:t>
            </w:r>
          </w:p>
        </w:tc>
        <w:tc>
          <w:tcPr>
            <w:tcW w:w="31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right="3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3.6</w:t>
            </w:r>
          </w:p>
        </w:tc>
      </w:tr>
      <w:tr>
        <w:trPr>
          <w:trHeight w:val="467" w:hRule="atLeast"/>
        </w:trPr>
        <w:tc>
          <w:tcPr>
            <w:tcW w:w="4996" w:type="dxa"/>
            <w:gridSpan w:val="10"/>
          </w:tcPr>
          <w:p>
            <w:pPr>
              <w:pStyle w:val="TableParagraph"/>
              <w:spacing w:line="236" w:lineRule="exact" w:before="9"/>
              <w:ind w:right="2848"/>
              <w:rPr>
                <w:sz w:val="11"/>
              </w:rPr>
            </w:pPr>
            <w:r>
              <w:rPr>
                <w:rFonts w:ascii="BPG Sans Modern GPL&amp;GNU"/>
                <w:color w:val="231F20"/>
                <w:w w:val="85"/>
                <w:sz w:val="14"/>
              </w:rPr>
              <w:t>Five to ten year ahead </w:t>
            </w:r>
            <w:r>
              <w:rPr>
                <w:rFonts w:ascii="BPG Sans Modern GPL&amp;GNU"/>
                <w:color w:val="231F20"/>
                <w:spacing w:val="-2"/>
                <w:w w:val="85"/>
                <w:sz w:val="14"/>
              </w:rPr>
              <w:t>expectations </w:t>
            </w:r>
            <w:r>
              <w:rPr>
                <w:rFonts w:ascii="BPG Sans Modern GPL&amp;GNU"/>
                <w:color w:val="231F20"/>
                <w:w w:val="95"/>
                <w:sz w:val="14"/>
              </w:rPr>
              <w:t>Households</w:t>
            </w:r>
            <w:r>
              <w:rPr>
                <w:color w:val="231F20"/>
                <w:w w:val="95"/>
                <w:position w:val="4"/>
                <w:sz w:val="11"/>
              </w:rPr>
              <w:t>(c)</w:t>
            </w:r>
          </w:p>
        </w:tc>
      </w:tr>
      <w:tr>
        <w:trPr>
          <w:trHeight w:val="255" w:hRule="atLeast"/>
        </w:trPr>
        <w:tc>
          <w:tcPr>
            <w:tcW w:w="1670" w:type="dxa"/>
          </w:tcPr>
          <w:p>
            <w:pPr>
              <w:pStyle w:val="TableParagraph"/>
              <w:spacing w:before="4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Bank/GfK/TNS</w:t>
            </w:r>
            <w:r>
              <w:rPr>
                <w:color w:val="231F20"/>
                <w:w w:val="85"/>
                <w:position w:val="4"/>
                <w:sz w:val="11"/>
              </w:rPr>
              <w:t>(d)</w:t>
            </w:r>
          </w:p>
        </w:tc>
        <w:tc>
          <w:tcPr>
            <w:tcW w:w="448" w:type="dxa"/>
          </w:tcPr>
          <w:p>
            <w:pPr>
              <w:pStyle w:val="TableParagraph"/>
              <w:spacing w:before="51"/>
              <w:ind w:right="9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3.3</w:t>
            </w:r>
          </w:p>
        </w:tc>
        <w:tc>
          <w:tcPr>
            <w:tcW w:w="372" w:type="dxa"/>
          </w:tcPr>
          <w:p>
            <w:pPr>
              <w:pStyle w:val="TableParagraph"/>
              <w:spacing w:before="51"/>
              <w:ind w:right="8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2.8</w:t>
            </w:r>
          </w:p>
        </w:tc>
        <w:tc>
          <w:tcPr>
            <w:tcW w:w="359" w:type="dxa"/>
          </w:tcPr>
          <w:p>
            <w:pPr>
              <w:pStyle w:val="TableParagraph"/>
              <w:spacing w:before="51"/>
              <w:ind w:left="108"/>
              <w:rPr>
                <w:sz w:val="14"/>
              </w:rPr>
            </w:pPr>
            <w:r>
              <w:rPr>
                <w:color w:val="231F20"/>
                <w:sz w:val="14"/>
              </w:rPr>
              <w:t>3.1</w:t>
            </w:r>
          </w:p>
        </w:tc>
        <w:tc>
          <w:tcPr>
            <w:tcW w:w="362" w:type="dxa"/>
          </w:tcPr>
          <w:p>
            <w:pPr>
              <w:pStyle w:val="TableParagraph"/>
              <w:spacing w:before="51"/>
              <w:ind w:left="53" w:right="5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369" w:type="dxa"/>
          </w:tcPr>
          <w:p>
            <w:pPr>
              <w:pStyle w:val="TableParagraph"/>
              <w:spacing w:before="51"/>
              <w:ind w:left="8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372" w:type="dxa"/>
          </w:tcPr>
          <w:p>
            <w:pPr>
              <w:pStyle w:val="TableParagraph"/>
              <w:spacing w:before="51"/>
              <w:ind w:left="61" w:right="5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3.6</w:t>
            </w:r>
          </w:p>
        </w:tc>
        <w:tc>
          <w:tcPr>
            <w:tcW w:w="361" w:type="dxa"/>
          </w:tcPr>
          <w:p>
            <w:pPr>
              <w:pStyle w:val="TableParagraph"/>
              <w:spacing w:before="51"/>
              <w:ind w:left="57" w:right="59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3.6</w:t>
            </w:r>
          </w:p>
        </w:tc>
        <w:tc>
          <w:tcPr>
            <w:tcW w:w="364" w:type="dxa"/>
          </w:tcPr>
          <w:p>
            <w:pPr>
              <w:pStyle w:val="TableParagraph"/>
              <w:spacing w:before="51"/>
              <w:ind w:left="56" w:right="5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3.5</w:t>
            </w:r>
          </w:p>
        </w:tc>
        <w:tc>
          <w:tcPr>
            <w:tcW w:w="319" w:type="dxa"/>
          </w:tcPr>
          <w:p>
            <w:pPr>
              <w:pStyle w:val="TableParagraph"/>
              <w:spacing w:before="51"/>
              <w:ind w:right="3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670" w:type="dxa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Barclays Basix</w:t>
            </w:r>
          </w:p>
        </w:tc>
        <w:tc>
          <w:tcPr>
            <w:tcW w:w="448" w:type="dxa"/>
          </w:tcPr>
          <w:p>
            <w:pPr>
              <w:pStyle w:val="TableParagraph"/>
              <w:spacing w:before="31"/>
              <w:ind w:right="9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3.8</w:t>
            </w:r>
          </w:p>
        </w:tc>
        <w:tc>
          <w:tcPr>
            <w:tcW w:w="372" w:type="dxa"/>
          </w:tcPr>
          <w:p>
            <w:pPr>
              <w:pStyle w:val="TableParagraph"/>
              <w:spacing w:before="31"/>
              <w:ind w:right="8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3.1</w:t>
            </w:r>
          </w:p>
        </w:tc>
        <w:tc>
          <w:tcPr>
            <w:tcW w:w="359" w:type="dxa"/>
          </w:tcPr>
          <w:p>
            <w:pPr>
              <w:pStyle w:val="TableParagraph"/>
              <w:spacing w:before="31"/>
              <w:ind w:left="8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362" w:type="dxa"/>
          </w:tcPr>
          <w:p>
            <w:pPr>
              <w:pStyle w:val="TableParagraph"/>
              <w:spacing w:before="31"/>
              <w:ind w:left="53" w:right="55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4.0</w:t>
            </w:r>
          </w:p>
        </w:tc>
        <w:tc>
          <w:tcPr>
            <w:tcW w:w="369" w:type="dxa"/>
          </w:tcPr>
          <w:p>
            <w:pPr>
              <w:pStyle w:val="TableParagraph"/>
              <w:spacing w:before="31"/>
              <w:ind w:left="104"/>
              <w:rPr>
                <w:sz w:val="14"/>
              </w:rPr>
            </w:pPr>
            <w:r>
              <w:rPr>
                <w:color w:val="231F20"/>
                <w:sz w:val="14"/>
              </w:rPr>
              <w:t>4.1</w:t>
            </w:r>
          </w:p>
        </w:tc>
        <w:tc>
          <w:tcPr>
            <w:tcW w:w="372" w:type="dxa"/>
          </w:tcPr>
          <w:p>
            <w:pPr>
              <w:pStyle w:val="TableParagraph"/>
              <w:spacing w:before="31"/>
              <w:ind w:left="61" w:right="5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4.0</w:t>
            </w:r>
          </w:p>
        </w:tc>
        <w:tc>
          <w:tcPr>
            <w:tcW w:w="361" w:type="dxa"/>
          </w:tcPr>
          <w:p>
            <w:pPr>
              <w:pStyle w:val="TableParagraph"/>
              <w:spacing w:before="31"/>
              <w:ind w:left="57" w:right="5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3.9</w:t>
            </w:r>
          </w:p>
        </w:tc>
        <w:tc>
          <w:tcPr>
            <w:tcW w:w="364" w:type="dxa"/>
          </w:tcPr>
          <w:p>
            <w:pPr>
              <w:pStyle w:val="TableParagraph"/>
              <w:spacing w:before="31"/>
              <w:ind w:left="56" w:right="5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4.1</w:t>
            </w:r>
          </w:p>
        </w:tc>
        <w:tc>
          <w:tcPr>
            <w:tcW w:w="319" w:type="dxa"/>
          </w:tcPr>
          <w:p>
            <w:pPr>
              <w:pStyle w:val="TableParagraph"/>
              <w:spacing w:before="31"/>
              <w:ind w:right="3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28" w:hRule="atLeast"/>
        </w:trPr>
        <w:tc>
          <w:tcPr>
            <w:tcW w:w="1670" w:type="dxa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YouGov/Citigroup</w:t>
            </w:r>
          </w:p>
        </w:tc>
        <w:tc>
          <w:tcPr>
            <w:tcW w:w="448" w:type="dxa"/>
          </w:tcPr>
          <w:p>
            <w:pPr>
              <w:pStyle w:val="TableParagraph"/>
              <w:spacing w:before="31"/>
              <w:ind w:right="9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3.3</w:t>
            </w:r>
          </w:p>
        </w:tc>
        <w:tc>
          <w:tcPr>
            <w:tcW w:w="372" w:type="dxa"/>
          </w:tcPr>
          <w:p>
            <w:pPr>
              <w:pStyle w:val="TableParagraph"/>
              <w:spacing w:before="31"/>
              <w:ind w:right="8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2.7</w:t>
            </w:r>
          </w:p>
        </w:tc>
        <w:tc>
          <w:tcPr>
            <w:tcW w:w="359" w:type="dxa"/>
          </w:tcPr>
          <w:p>
            <w:pPr>
              <w:pStyle w:val="TableParagraph"/>
              <w:spacing w:before="31"/>
              <w:ind w:left="10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362" w:type="dxa"/>
          </w:tcPr>
          <w:p>
            <w:pPr>
              <w:pStyle w:val="TableParagraph"/>
              <w:spacing w:before="31"/>
              <w:ind w:left="53" w:right="3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3.1</w:t>
            </w:r>
          </w:p>
        </w:tc>
        <w:tc>
          <w:tcPr>
            <w:tcW w:w="369" w:type="dxa"/>
          </w:tcPr>
          <w:p>
            <w:pPr>
              <w:pStyle w:val="TableParagraph"/>
              <w:spacing w:before="31"/>
              <w:ind w:left="107"/>
              <w:rPr>
                <w:sz w:val="14"/>
              </w:rPr>
            </w:pPr>
            <w:r>
              <w:rPr>
                <w:color w:val="231F20"/>
                <w:sz w:val="14"/>
              </w:rPr>
              <w:t>3.1</w:t>
            </w:r>
          </w:p>
        </w:tc>
        <w:tc>
          <w:tcPr>
            <w:tcW w:w="372" w:type="dxa"/>
          </w:tcPr>
          <w:p>
            <w:pPr>
              <w:pStyle w:val="TableParagraph"/>
              <w:spacing w:before="31"/>
              <w:ind w:left="61" w:right="4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3.2</w:t>
            </w:r>
          </w:p>
        </w:tc>
        <w:tc>
          <w:tcPr>
            <w:tcW w:w="361" w:type="dxa"/>
          </w:tcPr>
          <w:p>
            <w:pPr>
              <w:pStyle w:val="TableParagraph"/>
              <w:spacing w:before="31"/>
              <w:ind w:left="57" w:right="5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3.3</w:t>
            </w:r>
          </w:p>
        </w:tc>
        <w:tc>
          <w:tcPr>
            <w:tcW w:w="364" w:type="dxa"/>
          </w:tcPr>
          <w:p>
            <w:pPr>
              <w:pStyle w:val="TableParagraph"/>
              <w:spacing w:before="31"/>
              <w:ind w:left="56" w:right="5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3.2</w:t>
            </w:r>
          </w:p>
        </w:tc>
        <w:tc>
          <w:tcPr>
            <w:tcW w:w="319" w:type="dxa"/>
          </w:tcPr>
          <w:p>
            <w:pPr>
              <w:pStyle w:val="TableParagraph"/>
              <w:spacing w:before="31"/>
              <w:ind w:right="3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3.0</w:t>
            </w:r>
          </w:p>
        </w:tc>
      </w:tr>
      <w:tr>
        <w:trPr>
          <w:trHeight w:val="290" w:hRule="atLeast"/>
        </w:trPr>
        <w:tc>
          <w:tcPr>
            <w:tcW w:w="167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rFonts w:ascii="BPG Sans Modern GPL&amp;GNU"/>
                <w:color w:val="231F20"/>
                <w:w w:val="90"/>
                <w:sz w:val="14"/>
              </w:rPr>
              <w:t>Financial markets</w:t>
            </w:r>
            <w:r>
              <w:rPr>
                <w:color w:val="231F20"/>
                <w:w w:val="90"/>
                <w:position w:val="4"/>
                <w:sz w:val="11"/>
              </w:rPr>
              <w:t>(f)</w:t>
            </w:r>
          </w:p>
        </w:tc>
        <w:tc>
          <w:tcPr>
            <w:tcW w:w="44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right="9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3.4</w:t>
            </w:r>
          </w:p>
        </w:tc>
        <w:tc>
          <w:tcPr>
            <w:tcW w:w="37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right="8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3.3</w:t>
            </w:r>
          </w:p>
        </w:tc>
        <w:tc>
          <w:tcPr>
            <w:tcW w:w="35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9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3.2</w:t>
            </w:r>
          </w:p>
        </w:tc>
        <w:tc>
          <w:tcPr>
            <w:tcW w:w="36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53" w:right="5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36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8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37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61" w:right="5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36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56" w:right="5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36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56" w:right="5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3.5</w:t>
            </w:r>
          </w:p>
        </w:tc>
        <w:tc>
          <w:tcPr>
            <w:tcW w:w="31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right="3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3.5</w:t>
            </w:r>
          </w:p>
        </w:tc>
      </w:tr>
      <w:tr>
        <w:trPr>
          <w:trHeight w:val="232" w:hRule="atLeast"/>
        </w:trPr>
        <w:tc>
          <w:tcPr>
            <w:tcW w:w="167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Memo: CPI inflation</w:t>
            </w:r>
          </w:p>
        </w:tc>
        <w:tc>
          <w:tcPr>
            <w:tcW w:w="44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right="9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2.9</w:t>
            </w:r>
          </w:p>
        </w:tc>
        <w:tc>
          <w:tcPr>
            <w:tcW w:w="37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right="87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0.0</w:t>
            </w:r>
          </w:p>
        </w:tc>
        <w:tc>
          <w:tcPr>
            <w:tcW w:w="35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left="9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36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left="53" w:right="4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36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left="10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37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left="61" w:right="5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36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left="57" w:right="55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36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left="56" w:right="5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2.3</w:t>
            </w:r>
          </w:p>
        </w:tc>
        <w:tc>
          <w:tcPr>
            <w:tcW w:w="31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right="3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pStyle w:val="BodyText"/>
        <w:spacing w:before="2"/>
        <w:rPr>
          <w:rFonts w:ascii="BPG Sans Modern GPL&amp;GNU"/>
          <w:sz w:val="17"/>
        </w:rPr>
      </w:pPr>
    </w:p>
    <w:p>
      <w:pPr>
        <w:spacing w:line="235" w:lineRule="auto" w:before="0"/>
        <w:ind w:left="175" w:right="5673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England,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Barclays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Capital,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Bloomberg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Finance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L.P.,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CBI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(all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rights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reserved),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Citigroup,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GfK, </w:t>
      </w:r>
      <w:r>
        <w:rPr>
          <w:color w:val="231F20"/>
          <w:w w:val="85"/>
          <w:sz w:val="11"/>
        </w:rPr>
        <w:t>ONS,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TNS,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YouGov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42"/>
        </w:numPr>
        <w:tabs>
          <w:tab w:pos="346" w:val="left" w:leader="none"/>
        </w:tabs>
        <w:spacing w:line="131" w:lineRule="exact" w:before="0" w:after="0"/>
        <w:ind w:left="345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seasonally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adjusted.</w:t>
      </w:r>
    </w:p>
    <w:p>
      <w:pPr>
        <w:pStyle w:val="ListParagraph"/>
        <w:numPr>
          <w:ilvl w:val="0"/>
          <w:numId w:val="42"/>
        </w:numPr>
        <w:tabs>
          <w:tab w:pos="346" w:val="left" w:leader="none"/>
        </w:tabs>
        <w:spacing w:line="130" w:lineRule="exact" w:before="0" w:after="0"/>
        <w:ind w:left="345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Financial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markets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averages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30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January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2019.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YouGov/Citigroup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January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2019.</w:t>
      </w:r>
    </w:p>
    <w:p>
      <w:pPr>
        <w:pStyle w:val="ListParagraph"/>
        <w:numPr>
          <w:ilvl w:val="0"/>
          <w:numId w:val="42"/>
        </w:numPr>
        <w:tabs>
          <w:tab w:pos="346" w:val="left" w:leader="none"/>
        </w:tabs>
        <w:spacing w:line="235" w:lineRule="auto" w:before="1" w:after="0"/>
        <w:ind w:left="345" w:right="5493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household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surveys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ask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about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changes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prices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but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reference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specific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index.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 </w:t>
      </w:r>
      <w:r>
        <w:rPr>
          <w:color w:val="231F20"/>
          <w:w w:val="90"/>
          <w:sz w:val="11"/>
        </w:rPr>
        <w:t>measures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median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estimated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price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change.</w:t>
      </w:r>
    </w:p>
    <w:p>
      <w:pPr>
        <w:pStyle w:val="ListParagraph"/>
        <w:numPr>
          <w:ilvl w:val="0"/>
          <w:numId w:val="42"/>
        </w:numPr>
        <w:tabs>
          <w:tab w:pos="346" w:val="left" w:leader="none"/>
        </w:tabs>
        <w:spacing w:line="130" w:lineRule="exact" w:before="0" w:after="0"/>
        <w:ind w:left="345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In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2016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Q1,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survey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provider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changed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GfK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TNS.</w:t>
      </w:r>
    </w:p>
    <w:p>
      <w:pPr>
        <w:pStyle w:val="ListParagraph"/>
        <w:numPr>
          <w:ilvl w:val="0"/>
          <w:numId w:val="42"/>
        </w:numPr>
        <w:tabs>
          <w:tab w:pos="346" w:val="left" w:leader="none"/>
        </w:tabs>
        <w:spacing w:line="235" w:lineRule="auto" w:before="1" w:after="0"/>
        <w:ind w:left="345" w:right="5482" w:hanging="171"/>
        <w:jc w:val="left"/>
        <w:rPr>
          <w:sz w:val="11"/>
        </w:rPr>
      </w:pPr>
      <w:r>
        <w:rPr>
          <w:color w:val="231F20"/>
          <w:w w:val="80"/>
          <w:sz w:val="11"/>
        </w:rPr>
        <w:t>CBI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distributive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trade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sector.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asked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about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change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coming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12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months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following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12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months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markets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which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they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compete.</w:t>
      </w:r>
    </w:p>
    <w:p>
      <w:pPr>
        <w:pStyle w:val="ListParagraph"/>
        <w:numPr>
          <w:ilvl w:val="0"/>
          <w:numId w:val="42"/>
        </w:numPr>
        <w:tabs>
          <w:tab w:pos="346" w:val="left" w:leader="none"/>
        </w:tabs>
        <w:spacing w:line="235" w:lineRule="auto" w:before="1" w:after="0"/>
        <w:ind w:left="345" w:right="5567" w:hanging="171"/>
        <w:jc w:val="left"/>
        <w:rPr>
          <w:sz w:val="11"/>
        </w:rPr>
      </w:pPr>
      <w:r>
        <w:rPr>
          <w:color w:val="231F20"/>
          <w:w w:val="80"/>
          <w:sz w:val="11"/>
        </w:rPr>
        <w:t>Instantaneous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RPI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one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years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ahead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five-year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RPI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five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years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ahead,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implied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swaps.</w:t>
      </w:r>
    </w:p>
    <w:p>
      <w:pPr>
        <w:pStyle w:val="ListParagraph"/>
        <w:numPr>
          <w:ilvl w:val="0"/>
          <w:numId w:val="42"/>
        </w:numPr>
        <w:tabs>
          <w:tab w:pos="346" w:val="left" w:leader="none"/>
        </w:tabs>
        <w:spacing w:line="131" w:lineRule="exact" w:before="0" w:after="0"/>
        <w:ind w:left="345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Bank’s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survey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external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forecasters,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years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ahead.</w:t>
      </w:r>
    </w:p>
    <w:p>
      <w:pPr>
        <w:spacing w:after="0" w:line="131" w:lineRule="exact"/>
        <w:jc w:val="left"/>
        <w:rPr>
          <w:sz w:val="11"/>
        </w:rPr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pStyle w:val="Heading1"/>
        <w:numPr>
          <w:ilvl w:val="0"/>
          <w:numId w:val="34"/>
        </w:numPr>
        <w:tabs>
          <w:tab w:pos="910" w:val="left" w:leader="none"/>
          <w:tab w:pos="911" w:val="left" w:leader="none"/>
        </w:tabs>
        <w:spacing w:line="240" w:lineRule="auto" w:before="93" w:after="0"/>
        <w:ind w:left="910" w:right="0" w:hanging="738"/>
        <w:jc w:val="left"/>
      </w:pPr>
      <w:bookmarkStart w:name="5 Prospects for inflation" w:id="48"/>
      <w:bookmarkEnd w:id="48"/>
      <w:r>
        <w:rPr/>
      </w:r>
      <w:bookmarkStart w:name="5 Prospects for inflation" w:id="49"/>
      <w:bookmarkEnd w:id="49"/>
      <w:r>
        <w:rPr>
          <w:color w:val="231F20"/>
          <w:w w:val="95"/>
        </w:rPr>
        <w:t>Prospects</w:t>
      </w:r>
      <w:r>
        <w:rPr>
          <w:color w:val="231F20"/>
          <w:w w:val="95"/>
        </w:rPr>
        <w:t> for</w:t>
      </w:r>
      <w:r>
        <w:rPr>
          <w:color w:val="231F20"/>
          <w:spacing w:val="-123"/>
          <w:w w:val="95"/>
        </w:rPr>
        <w:t> </w:t>
      </w:r>
      <w:r>
        <w:rPr>
          <w:color w:val="231F20"/>
          <w:w w:val="95"/>
        </w:rPr>
        <w:t>inflation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6"/>
        <w:rPr>
          <w:rFonts w:ascii="Trebuchet MS"/>
          <w:sz w:val="17"/>
        </w:rPr>
      </w:pPr>
      <w:r>
        <w:rPr/>
        <w:pict>
          <v:shape style="position:absolute;margin-left:39.685001pt;margin-top:12.272219pt;width:515.9500pt;height:.1pt;mso-position-horizontal-relative:page;mso-position-vertical-relative:paragraph;z-index:-15557120;mso-wrap-distance-left:0;mso-wrap-distance-right:0" coordorigin="794,245" coordsize="10319,0" path="m794,245l11112,245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249" w:lineRule="auto" w:before="264"/>
      </w:pPr>
      <w:r>
        <w:rPr>
          <w:color w:val="A70741"/>
          <w:w w:val="80"/>
        </w:rPr>
        <w:t>UK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GDP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growth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appears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have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slowed,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and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is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expected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remain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subdued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over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much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2019, reflecting</w:t>
      </w:r>
      <w:r>
        <w:rPr>
          <w:color w:val="A70741"/>
          <w:spacing w:val="-58"/>
          <w:w w:val="80"/>
        </w:rPr>
        <w:t> </w:t>
      </w:r>
      <w:r>
        <w:rPr>
          <w:color w:val="A70741"/>
          <w:w w:val="80"/>
        </w:rPr>
        <w:t>both</w:t>
      </w:r>
      <w:r>
        <w:rPr>
          <w:color w:val="A70741"/>
          <w:spacing w:val="-57"/>
          <w:w w:val="80"/>
        </w:rPr>
        <w:t> </w:t>
      </w:r>
      <w:r>
        <w:rPr>
          <w:color w:val="A70741"/>
          <w:w w:val="80"/>
        </w:rPr>
        <w:t>weakening</w:t>
      </w:r>
      <w:r>
        <w:rPr>
          <w:color w:val="A70741"/>
          <w:spacing w:val="-57"/>
          <w:w w:val="80"/>
        </w:rPr>
        <w:t> </w:t>
      </w:r>
      <w:r>
        <w:rPr>
          <w:color w:val="A70741"/>
          <w:w w:val="80"/>
        </w:rPr>
        <w:t>global</w:t>
      </w:r>
      <w:r>
        <w:rPr>
          <w:color w:val="A70741"/>
          <w:spacing w:val="-57"/>
          <w:w w:val="80"/>
        </w:rPr>
        <w:t> </w:t>
      </w:r>
      <w:r>
        <w:rPr>
          <w:color w:val="A70741"/>
          <w:w w:val="80"/>
        </w:rPr>
        <w:t>growth</w:t>
      </w:r>
      <w:r>
        <w:rPr>
          <w:color w:val="A70741"/>
          <w:spacing w:val="-57"/>
          <w:w w:val="80"/>
        </w:rPr>
        <w:t> </w:t>
      </w:r>
      <w:r>
        <w:rPr>
          <w:color w:val="A70741"/>
          <w:w w:val="80"/>
        </w:rPr>
        <w:t>and</w:t>
      </w:r>
      <w:r>
        <w:rPr>
          <w:color w:val="A70741"/>
          <w:spacing w:val="-57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57"/>
          <w:w w:val="80"/>
        </w:rPr>
        <w:t> </w:t>
      </w:r>
      <w:r>
        <w:rPr>
          <w:color w:val="A70741"/>
          <w:w w:val="80"/>
        </w:rPr>
        <w:t>intensification</w:t>
      </w:r>
      <w:r>
        <w:rPr>
          <w:color w:val="A70741"/>
          <w:spacing w:val="-58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57"/>
          <w:w w:val="80"/>
        </w:rPr>
        <w:t> </w:t>
      </w:r>
      <w:r>
        <w:rPr>
          <w:color w:val="A70741"/>
          <w:w w:val="80"/>
        </w:rPr>
        <w:t>Brexit</w:t>
      </w:r>
      <w:r>
        <w:rPr>
          <w:color w:val="A70741"/>
          <w:spacing w:val="-57"/>
          <w:w w:val="80"/>
        </w:rPr>
        <w:t> </w:t>
      </w:r>
      <w:r>
        <w:rPr>
          <w:color w:val="A70741"/>
          <w:w w:val="80"/>
        </w:rPr>
        <w:t>uncertainties.</w:t>
      </w:r>
      <w:r>
        <w:rPr>
          <w:color w:val="A70741"/>
          <w:spacing w:val="-57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57"/>
          <w:w w:val="80"/>
        </w:rPr>
        <w:t> </w:t>
      </w:r>
      <w:r>
        <w:rPr>
          <w:color w:val="A70741"/>
          <w:w w:val="80"/>
        </w:rPr>
        <w:t>impact of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those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uncertainties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is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projected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wane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gradually,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consistent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with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MPC’s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assumption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a smooth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withdrawal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UK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from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EU.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Conditioned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on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paths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for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interest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and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exchange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rates that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are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somewhat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more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stimulative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than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November,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UK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GDP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growth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begins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pick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up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later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this year</w:t>
      </w:r>
      <w:r>
        <w:rPr>
          <w:color w:val="A70741"/>
          <w:spacing w:val="-39"/>
          <w:w w:val="80"/>
        </w:rPr>
        <w:t> </w:t>
      </w:r>
      <w:r>
        <w:rPr>
          <w:color w:val="A70741"/>
          <w:w w:val="80"/>
        </w:rPr>
        <w:t>and</w:t>
      </w:r>
      <w:r>
        <w:rPr>
          <w:color w:val="A70741"/>
          <w:spacing w:val="-39"/>
          <w:w w:val="80"/>
        </w:rPr>
        <w:t> </w:t>
      </w:r>
      <w:r>
        <w:rPr>
          <w:color w:val="A70741"/>
          <w:w w:val="80"/>
        </w:rPr>
        <w:t>is</w:t>
      </w:r>
      <w:r>
        <w:rPr>
          <w:color w:val="A70741"/>
          <w:spacing w:val="-39"/>
          <w:w w:val="80"/>
        </w:rPr>
        <w:t> </w:t>
      </w:r>
      <w:r>
        <w:rPr>
          <w:color w:val="A70741"/>
          <w:w w:val="80"/>
        </w:rPr>
        <w:t>expected</w:t>
      </w:r>
      <w:r>
        <w:rPr>
          <w:color w:val="A70741"/>
          <w:spacing w:val="-39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38"/>
          <w:w w:val="80"/>
        </w:rPr>
        <w:t> </w:t>
      </w:r>
      <w:r>
        <w:rPr>
          <w:color w:val="A70741"/>
          <w:w w:val="80"/>
        </w:rPr>
        <w:t>be</w:t>
      </w:r>
      <w:r>
        <w:rPr>
          <w:color w:val="A70741"/>
          <w:spacing w:val="-39"/>
          <w:w w:val="80"/>
        </w:rPr>
        <w:t> </w:t>
      </w:r>
      <w:r>
        <w:rPr>
          <w:color w:val="A70741"/>
          <w:w w:val="80"/>
        </w:rPr>
        <w:t>a</w:t>
      </w:r>
      <w:r>
        <w:rPr>
          <w:color w:val="A70741"/>
          <w:spacing w:val="-39"/>
          <w:w w:val="80"/>
        </w:rPr>
        <w:t> </w:t>
      </w:r>
      <w:r>
        <w:rPr>
          <w:color w:val="A70741"/>
          <w:w w:val="80"/>
        </w:rPr>
        <w:t>little</w:t>
      </w:r>
      <w:r>
        <w:rPr>
          <w:color w:val="A70741"/>
          <w:spacing w:val="-39"/>
          <w:w w:val="80"/>
        </w:rPr>
        <w:t> </w:t>
      </w:r>
      <w:r>
        <w:rPr>
          <w:color w:val="A70741"/>
          <w:w w:val="80"/>
        </w:rPr>
        <w:t>stronger</w:t>
      </w:r>
      <w:r>
        <w:rPr>
          <w:color w:val="A70741"/>
          <w:spacing w:val="-39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38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39"/>
          <w:w w:val="80"/>
        </w:rPr>
        <w:t> </w:t>
      </w:r>
      <w:r>
        <w:rPr>
          <w:color w:val="A70741"/>
          <w:w w:val="80"/>
        </w:rPr>
        <w:t>medium</w:t>
      </w:r>
      <w:r>
        <w:rPr>
          <w:color w:val="A70741"/>
          <w:spacing w:val="-39"/>
          <w:w w:val="80"/>
        </w:rPr>
        <w:t> </w:t>
      </w:r>
      <w:r>
        <w:rPr>
          <w:color w:val="A70741"/>
          <w:w w:val="80"/>
        </w:rPr>
        <w:t>term</w:t>
      </w:r>
      <w:r>
        <w:rPr>
          <w:color w:val="A70741"/>
          <w:spacing w:val="-39"/>
          <w:w w:val="80"/>
        </w:rPr>
        <w:t> </w:t>
      </w:r>
      <w:r>
        <w:rPr>
          <w:color w:val="A70741"/>
          <w:w w:val="80"/>
        </w:rPr>
        <w:t>than</w:t>
      </w:r>
      <w:r>
        <w:rPr>
          <w:color w:val="A70741"/>
          <w:spacing w:val="-38"/>
          <w:w w:val="80"/>
        </w:rPr>
        <w:t> </w:t>
      </w:r>
      <w:r>
        <w:rPr>
          <w:color w:val="A70741"/>
          <w:w w:val="80"/>
        </w:rPr>
        <w:t>was</w:t>
      </w:r>
      <w:r>
        <w:rPr>
          <w:color w:val="A70741"/>
          <w:spacing w:val="-39"/>
          <w:w w:val="80"/>
        </w:rPr>
        <w:t> </w:t>
      </w:r>
      <w:r>
        <w:rPr>
          <w:color w:val="A70741"/>
          <w:w w:val="80"/>
        </w:rPr>
        <w:t>projected</w:t>
      </w:r>
      <w:r>
        <w:rPr>
          <w:color w:val="A70741"/>
          <w:spacing w:val="-39"/>
          <w:w w:val="80"/>
        </w:rPr>
        <w:t> </w:t>
      </w:r>
      <w:r>
        <w:rPr>
          <w:color w:val="A70741"/>
          <w:w w:val="80"/>
        </w:rPr>
        <w:t>three</w:t>
      </w:r>
      <w:r>
        <w:rPr>
          <w:color w:val="A70741"/>
          <w:spacing w:val="-39"/>
          <w:w w:val="80"/>
        </w:rPr>
        <w:t> </w:t>
      </w:r>
      <w:r>
        <w:rPr>
          <w:color w:val="A70741"/>
          <w:w w:val="80"/>
        </w:rPr>
        <w:t>months ago.</w:t>
      </w:r>
      <w:r>
        <w:rPr>
          <w:color w:val="A70741"/>
          <w:spacing w:val="-57"/>
          <w:w w:val="80"/>
        </w:rPr>
        <w:t> </w:t>
      </w:r>
      <w:r>
        <w:rPr>
          <w:color w:val="A70741"/>
          <w:w w:val="80"/>
        </w:rPr>
        <w:t>Although</w:t>
      </w:r>
      <w:r>
        <w:rPr>
          <w:color w:val="A70741"/>
          <w:spacing w:val="-56"/>
          <w:w w:val="80"/>
        </w:rPr>
        <w:t> </w:t>
      </w:r>
      <w:r>
        <w:rPr>
          <w:color w:val="A70741"/>
          <w:w w:val="80"/>
        </w:rPr>
        <w:t>it</w:t>
      </w:r>
      <w:r>
        <w:rPr>
          <w:color w:val="A70741"/>
          <w:spacing w:val="-56"/>
          <w:w w:val="80"/>
        </w:rPr>
        <w:t> </w:t>
      </w:r>
      <w:r>
        <w:rPr>
          <w:color w:val="A70741"/>
          <w:w w:val="80"/>
        </w:rPr>
        <w:t>remains</w:t>
      </w:r>
      <w:r>
        <w:rPr>
          <w:color w:val="A70741"/>
          <w:spacing w:val="-57"/>
          <w:w w:val="80"/>
        </w:rPr>
        <w:t> </w:t>
      </w:r>
      <w:r>
        <w:rPr>
          <w:color w:val="A70741"/>
          <w:w w:val="80"/>
        </w:rPr>
        <w:t>modest</w:t>
      </w:r>
      <w:r>
        <w:rPr>
          <w:color w:val="A70741"/>
          <w:spacing w:val="-56"/>
          <w:w w:val="80"/>
        </w:rPr>
        <w:t> </w:t>
      </w:r>
      <w:r>
        <w:rPr>
          <w:color w:val="A70741"/>
          <w:w w:val="80"/>
        </w:rPr>
        <w:t>by</w:t>
      </w:r>
      <w:r>
        <w:rPr>
          <w:color w:val="A70741"/>
          <w:spacing w:val="-57"/>
          <w:w w:val="80"/>
        </w:rPr>
        <w:t> </w:t>
      </w:r>
      <w:r>
        <w:rPr>
          <w:color w:val="A70741"/>
          <w:w w:val="80"/>
        </w:rPr>
        <w:t>historical</w:t>
      </w:r>
      <w:r>
        <w:rPr>
          <w:color w:val="A70741"/>
          <w:spacing w:val="-56"/>
          <w:w w:val="80"/>
        </w:rPr>
        <w:t> </w:t>
      </w:r>
      <w:r>
        <w:rPr>
          <w:color w:val="A70741"/>
          <w:w w:val="80"/>
        </w:rPr>
        <w:t>standards,</w:t>
      </w:r>
      <w:r>
        <w:rPr>
          <w:color w:val="A70741"/>
          <w:spacing w:val="-56"/>
          <w:w w:val="80"/>
        </w:rPr>
        <w:t> </w:t>
      </w:r>
      <w:r>
        <w:rPr>
          <w:color w:val="A70741"/>
          <w:w w:val="80"/>
        </w:rPr>
        <w:t>demand</w:t>
      </w:r>
      <w:r>
        <w:rPr>
          <w:color w:val="A70741"/>
          <w:spacing w:val="-57"/>
          <w:w w:val="80"/>
        </w:rPr>
        <w:t> </w:t>
      </w:r>
      <w:r>
        <w:rPr>
          <w:color w:val="A70741"/>
          <w:w w:val="80"/>
        </w:rPr>
        <w:t>growth</w:t>
      </w:r>
      <w:r>
        <w:rPr>
          <w:color w:val="A70741"/>
          <w:spacing w:val="-56"/>
          <w:w w:val="80"/>
        </w:rPr>
        <w:t> </w:t>
      </w:r>
      <w:r>
        <w:rPr>
          <w:color w:val="A70741"/>
          <w:w w:val="80"/>
        </w:rPr>
        <w:t>exceeds</w:t>
      </w:r>
      <w:r>
        <w:rPr>
          <w:color w:val="A70741"/>
          <w:spacing w:val="-56"/>
          <w:w w:val="80"/>
        </w:rPr>
        <w:t> </w:t>
      </w:r>
      <w:r>
        <w:rPr>
          <w:color w:val="A70741"/>
          <w:w w:val="80"/>
        </w:rPr>
        <w:t>potential</w:t>
      </w:r>
      <w:r>
        <w:rPr>
          <w:color w:val="A70741"/>
          <w:spacing w:val="-57"/>
          <w:w w:val="80"/>
        </w:rPr>
        <w:t> </w:t>
      </w:r>
      <w:r>
        <w:rPr>
          <w:color w:val="A70741"/>
          <w:w w:val="80"/>
        </w:rPr>
        <w:t>supply growth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on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average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over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forecast.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As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a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result,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excess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demand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builds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over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second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half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the </w:t>
      </w:r>
      <w:r>
        <w:rPr>
          <w:color w:val="A70741"/>
          <w:w w:val="75"/>
        </w:rPr>
        <w:t>forecast</w:t>
      </w:r>
      <w:r>
        <w:rPr>
          <w:color w:val="A70741"/>
          <w:spacing w:val="-17"/>
          <w:w w:val="75"/>
        </w:rPr>
        <w:t> </w:t>
      </w:r>
      <w:r>
        <w:rPr>
          <w:color w:val="A70741"/>
          <w:w w:val="75"/>
        </w:rPr>
        <w:t>period,</w:t>
      </w:r>
      <w:r>
        <w:rPr>
          <w:color w:val="A70741"/>
          <w:spacing w:val="-16"/>
          <w:w w:val="75"/>
        </w:rPr>
        <w:t> </w:t>
      </w:r>
      <w:r>
        <w:rPr>
          <w:color w:val="A70741"/>
          <w:w w:val="75"/>
        </w:rPr>
        <w:t>raising</w:t>
      </w:r>
      <w:r>
        <w:rPr>
          <w:color w:val="A70741"/>
          <w:spacing w:val="-17"/>
          <w:w w:val="75"/>
        </w:rPr>
        <w:t> </w:t>
      </w:r>
      <w:r>
        <w:rPr>
          <w:color w:val="A70741"/>
          <w:w w:val="75"/>
        </w:rPr>
        <w:t>domestic</w:t>
      </w:r>
      <w:r>
        <w:rPr>
          <w:color w:val="A70741"/>
          <w:spacing w:val="-16"/>
          <w:w w:val="75"/>
        </w:rPr>
        <w:t> </w:t>
      </w:r>
      <w:r>
        <w:rPr>
          <w:color w:val="A70741"/>
          <w:w w:val="75"/>
        </w:rPr>
        <w:t>inflationary</w:t>
      </w:r>
      <w:r>
        <w:rPr>
          <w:color w:val="A70741"/>
          <w:spacing w:val="-17"/>
          <w:w w:val="75"/>
        </w:rPr>
        <w:t> </w:t>
      </w:r>
      <w:r>
        <w:rPr>
          <w:color w:val="A70741"/>
          <w:w w:val="75"/>
        </w:rPr>
        <w:t>pressures.</w:t>
      </w:r>
      <w:r>
        <w:rPr>
          <w:color w:val="A70741"/>
          <w:spacing w:val="-16"/>
          <w:w w:val="75"/>
        </w:rPr>
        <w:t> </w:t>
      </w:r>
      <w:r>
        <w:rPr>
          <w:color w:val="A70741"/>
          <w:w w:val="75"/>
        </w:rPr>
        <w:t>In</w:t>
      </w:r>
      <w:r>
        <w:rPr>
          <w:color w:val="A70741"/>
          <w:spacing w:val="-17"/>
          <w:w w:val="75"/>
        </w:rPr>
        <w:t> </w:t>
      </w:r>
      <w:r>
        <w:rPr>
          <w:color w:val="A70741"/>
          <w:w w:val="75"/>
        </w:rPr>
        <w:t>the</w:t>
      </w:r>
      <w:r>
        <w:rPr>
          <w:color w:val="A70741"/>
          <w:spacing w:val="-16"/>
          <w:w w:val="75"/>
        </w:rPr>
        <w:t> </w:t>
      </w:r>
      <w:r>
        <w:rPr>
          <w:color w:val="A70741"/>
          <w:w w:val="75"/>
        </w:rPr>
        <w:t>near</w:t>
      </w:r>
      <w:r>
        <w:rPr>
          <w:color w:val="A70741"/>
          <w:spacing w:val="-16"/>
          <w:w w:val="75"/>
        </w:rPr>
        <w:t> </w:t>
      </w:r>
      <w:r>
        <w:rPr>
          <w:color w:val="A70741"/>
          <w:w w:val="75"/>
        </w:rPr>
        <w:t>term,</w:t>
      </w:r>
      <w:r>
        <w:rPr>
          <w:color w:val="A70741"/>
          <w:spacing w:val="-17"/>
          <w:w w:val="75"/>
        </w:rPr>
        <w:t> </w:t>
      </w:r>
      <w:r>
        <w:rPr>
          <w:color w:val="A70741"/>
          <w:w w:val="75"/>
        </w:rPr>
        <w:t>inflation</w:t>
      </w:r>
      <w:r>
        <w:rPr>
          <w:color w:val="A70741"/>
          <w:spacing w:val="-16"/>
          <w:w w:val="75"/>
        </w:rPr>
        <w:t> </w:t>
      </w:r>
      <w:r>
        <w:rPr>
          <w:color w:val="A70741"/>
          <w:w w:val="75"/>
        </w:rPr>
        <w:t>is</w:t>
      </w:r>
      <w:r>
        <w:rPr>
          <w:color w:val="A70741"/>
          <w:spacing w:val="-17"/>
          <w:w w:val="75"/>
        </w:rPr>
        <w:t> </w:t>
      </w:r>
      <w:r>
        <w:rPr>
          <w:color w:val="A70741"/>
          <w:w w:val="75"/>
        </w:rPr>
        <w:t>expected</w:t>
      </w:r>
      <w:r>
        <w:rPr>
          <w:color w:val="A70741"/>
          <w:spacing w:val="-16"/>
          <w:w w:val="75"/>
        </w:rPr>
        <w:t> </w:t>
      </w:r>
      <w:r>
        <w:rPr>
          <w:color w:val="A70741"/>
          <w:w w:val="75"/>
        </w:rPr>
        <w:t>to</w:t>
      </w:r>
      <w:r>
        <w:rPr>
          <w:color w:val="A70741"/>
          <w:spacing w:val="-17"/>
          <w:w w:val="75"/>
        </w:rPr>
        <w:t> </w:t>
      </w:r>
      <w:r>
        <w:rPr>
          <w:color w:val="A70741"/>
          <w:spacing w:val="-4"/>
          <w:w w:val="75"/>
        </w:rPr>
        <w:t>fall </w:t>
      </w:r>
      <w:r>
        <w:rPr>
          <w:color w:val="A70741"/>
          <w:w w:val="85"/>
        </w:rPr>
        <w:t>to</w:t>
      </w:r>
      <w:r>
        <w:rPr>
          <w:color w:val="A70741"/>
          <w:spacing w:val="-66"/>
          <w:w w:val="85"/>
        </w:rPr>
        <w:t> </w:t>
      </w:r>
      <w:r>
        <w:rPr>
          <w:color w:val="A70741"/>
          <w:w w:val="85"/>
        </w:rPr>
        <w:t>slightly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below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the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MPC’s</w:t>
      </w:r>
      <w:r>
        <w:rPr>
          <w:color w:val="A70741"/>
          <w:spacing w:val="-66"/>
          <w:w w:val="85"/>
        </w:rPr>
        <w:t> </w:t>
      </w:r>
      <w:r>
        <w:rPr>
          <w:color w:val="A70741"/>
          <w:w w:val="85"/>
        </w:rPr>
        <w:t>2%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target,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largely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reflecting</w:t>
      </w:r>
      <w:r>
        <w:rPr>
          <w:color w:val="A70741"/>
          <w:spacing w:val="-66"/>
          <w:w w:val="85"/>
        </w:rPr>
        <w:t> </w:t>
      </w:r>
      <w:r>
        <w:rPr>
          <w:color w:val="A70741"/>
          <w:w w:val="85"/>
        </w:rPr>
        <w:t>the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sharp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fall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in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oil</w:t>
      </w:r>
      <w:r>
        <w:rPr>
          <w:color w:val="A70741"/>
          <w:spacing w:val="-66"/>
          <w:w w:val="85"/>
        </w:rPr>
        <w:t> </w:t>
      </w:r>
      <w:r>
        <w:rPr>
          <w:color w:val="A70741"/>
          <w:w w:val="85"/>
        </w:rPr>
        <w:t>prices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which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has </w:t>
      </w:r>
      <w:r>
        <w:rPr>
          <w:color w:val="A70741"/>
          <w:w w:val="80"/>
        </w:rPr>
        <w:t>occurred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since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November.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As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that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effect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unwinds,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CPI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inflation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rises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above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2%,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and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remains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a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little </w:t>
      </w:r>
      <w:r>
        <w:rPr>
          <w:color w:val="A70741"/>
          <w:w w:val="85"/>
        </w:rPr>
        <w:t>above</w:t>
      </w:r>
      <w:r>
        <w:rPr>
          <w:color w:val="A70741"/>
          <w:spacing w:val="-34"/>
          <w:w w:val="85"/>
        </w:rPr>
        <w:t> </w:t>
      </w:r>
      <w:r>
        <w:rPr>
          <w:color w:val="A70741"/>
          <w:w w:val="85"/>
        </w:rPr>
        <w:t>the</w:t>
      </w:r>
      <w:r>
        <w:rPr>
          <w:color w:val="A70741"/>
          <w:spacing w:val="-34"/>
          <w:w w:val="85"/>
        </w:rPr>
        <w:t> </w:t>
      </w:r>
      <w:r>
        <w:rPr>
          <w:color w:val="A70741"/>
          <w:w w:val="85"/>
        </w:rPr>
        <w:t>target</w:t>
      </w:r>
      <w:r>
        <w:rPr>
          <w:color w:val="A70741"/>
          <w:spacing w:val="-33"/>
          <w:w w:val="85"/>
        </w:rPr>
        <w:t> </w:t>
      </w:r>
      <w:r>
        <w:rPr>
          <w:color w:val="A70741"/>
          <w:w w:val="85"/>
        </w:rPr>
        <w:t>for</w:t>
      </w:r>
      <w:r>
        <w:rPr>
          <w:color w:val="A70741"/>
          <w:spacing w:val="-34"/>
          <w:w w:val="85"/>
        </w:rPr>
        <w:t> </w:t>
      </w:r>
      <w:r>
        <w:rPr>
          <w:color w:val="A70741"/>
          <w:w w:val="85"/>
        </w:rPr>
        <w:t>the</w:t>
      </w:r>
      <w:r>
        <w:rPr>
          <w:color w:val="A70741"/>
          <w:spacing w:val="-33"/>
          <w:w w:val="85"/>
        </w:rPr>
        <w:t> </w:t>
      </w:r>
      <w:r>
        <w:rPr>
          <w:color w:val="A70741"/>
          <w:w w:val="85"/>
        </w:rPr>
        <w:t>rest</w:t>
      </w:r>
      <w:r>
        <w:rPr>
          <w:color w:val="A70741"/>
          <w:spacing w:val="-34"/>
          <w:w w:val="85"/>
        </w:rPr>
        <w:t> </w:t>
      </w:r>
      <w:r>
        <w:rPr>
          <w:color w:val="A70741"/>
          <w:w w:val="85"/>
        </w:rPr>
        <w:t>of</w:t>
      </w:r>
      <w:r>
        <w:rPr>
          <w:color w:val="A70741"/>
          <w:spacing w:val="-33"/>
          <w:w w:val="85"/>
        </w:rPr>
        <w:t> </w:t>
      </w:r>
      <w:r>
        <w:rPr>
          <w:color w:val="A70741"/>
          <w:w w:val="85"/>
        </w:rPr>
        <w:t>the</w:t>
      </w:r>
      <w:r>
        <w:rPr>
          <w:color w:val="A70741"/>
          <w:spacing w:val="-34"/>
          <w:w w:val="85"/>
        </w:rPr>
        <w:t> </w:t>
      </w:r>
      <w:r>
        <w:rPr>
          <w:color w:val="A70741"/>
          <w:w w:val="85"/>
        </w:rPr>
        <w:t>forecast</w:t>
      </w:r>
      <w:r>
        <w:rPr>
          <w:color w:val="A70741"/>
          <w:spacing w:val="-33"/>
          <w:w w:val="85"/>
        </w:rPr>
        <w:t> </w:t>
      </w:r>
      <w:r>
        <w:rPr>
          <w:color w:val="A70741"/>
          <w:w w:val="85"/>
        </w:rPr>
        <w:t>period.</w:t>
      </w:r>
    </w:p>
    <w:p>
      <w:pPr>
        <w:pStyle w:val="BodyText"/>
        <w:spacing w:before="10"/>
        <w:rPr>
          <w:sz w:val="32"/>
        </w:rPr>
      </w:pPr>
    </w:p>
    <w:p>
      <w:pPr>
        <w:pStyle w:val="BodyText"/>
        <w:spacing w:line="259" w:lineRule="auto"/>
        <w:ind w:left="5502" w:right="300"/>
      </w:pPr>
      <w:r>
        <w:rPr>
          <w:color w:val="231F20"/>
          <w:w w:val="80"/>
        </w:rPr>
        <w:t>UK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softened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Q4.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Quarterly GDP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0.3%,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4"/>
          <w:w w:val="80"/>
        </w:rPr>
        <w:t>0.6%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Q3.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slowing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partly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reflects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fading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impact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temporary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boosted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Q3.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Softer</w:t>
      </w:r>
    </w:p>
    <w:p>
      <w:pPr>
        <w:pStyle w:val="BodyText"/>
        <w:spacing w:line="259" w:lineRule="auto" w:before="1"/>
        <w:ind w:left="5502" w:right="108"/>
      </w:pPr>
      <w:r>
        <w:rPr>
          <w:color w:val="231F20"/>
          <w:w w:val="80"/>
        </w:rPr>
        <w:t>UK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reflect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weaker </w:t>
      </w:r>
      <w:r>
        <w:rPr>
          <w:color w:val="231F20"/>
          <w:w w:val="85"/>
        </w:rPr>
        <w:t>global growth (Key Judgement 1). In addition, Brexit </w:t>
      </w:r>
      <w:r>
        <w:rPr>
          <w:color w:val="231F20"/>
          <w:w w:val="80"/>
        </w:rPr>
        <w:t>uncertainties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may be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greater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expected </w:t>
      </w:r>
      <w:r>
        <w:rPr>
          <w:color w:val="231F20"/>
          <w:w w:val="85"/>
        </w:rPr>
        <w:t>in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November.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59" w:lineRule="auto" w:before="1"/>
        <w:ind w:left="5502" w:right="113"/>
      </w:pPr>
      <w:r>
        <w:rPr>
          <w:color w:val="231F20"/>
          <w:w w:val="80"/>
        </w:rPr>
        <w:t>UK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2019,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those </w:t>
      </w:r>
      <w:r>
        <w:rPr>
          <w:color w:val="231F20"/>
          <w:w w:val="85"/>
        </w:rPr>
        <w:t>factors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continue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dampen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activity,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world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growth </w:t>
      </w:r>
      <w:r>
        <w:rPr>
          <w:color w:val="231F20"/>
          <w:w w:val="75"/>
        </w:rPr>
        <w:t>remaining modest and Brexit uncertainties remaining elevated. </w:t>
      </w:r>
      <w:r>
        <w:rPr>
          <w:color w:val="231F20"/>
          <w:w w:val="85"/>
        </w:rPr>
        <w:t>The near-term outlook is more uncertain than usual at </w:t>
      </w:r>
      <w:r>
        <w:rPr>
          <w:color w:val="231F20"/>
          <w:w w:val="80"/>
        </w:rPr>
        <w:t>present,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though.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Shifting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Brexit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financial markets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among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businesses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lead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75"/>
        </w:rPr>
        <w:t>greater-than-usual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short-term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volatility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UK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data,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6"/>
          <w:w w:val="75"/>
        </w:rPr>
        <w:t>may </w:t>
      </w:r>
      <w:r>
        <w:rPr>
          <w:color w:val="231F20"/>
          <w:w w:val="80"/>
        </w:rPr>
        <w:t>therefore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provide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signal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underlying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the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economy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medium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term.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59" w:lineRule="auto"/>
        <w:ind w:left="5502" w:right="214"/>
      </w:pPr>
      <w:r>
        <w:rPr>
          <w:color w:val="231F20"/>
          <w:w w:val="80"/>
        </w:rPr>
        <w:t>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previous</w:t>
      </w:r>
      <w:r>
        <w:rPr>
          <w:color w:val="231F20"/>
          <w:spacing w:val="-40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Reports</w:t>
      </w:r>
      <w:r>
        <w:rPr>
          <w:color w:val="231F20"/>
          <w:w w:val="80"/>
        </w:rPr>
        <w:t>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conditioned 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smooth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adjustment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possible </w:t>
      </w:r>
      <w:r>
        <w:rPr>
          <w:color w:val="231F20"/>
          <w:w w:val="85"/>
        </w:rPr>
        <w:t>outcomes for the United Kingdom’s eventual trading </w:t>
      </w:r>
      <w:r>
        <w:rPr>
          <w:color w:val="231F20"/>
          <w:w w:val="80"/>
        </w:rPr>
        <w:t>relationship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European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Union.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 conditioning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assumption,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heightened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 uncertainty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assumed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subside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period, </w:t>
      </w:r>
      <w:r>
        <w:rPr>
          <w:color w:val="231F20"/>
          <w:w w:val="85"/>
        </w:rPr>
        <w:t>boosting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(Key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Judgement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2).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59" w:lineRule="auto"/>
        <w:ind w:left="5502" w:right="265"/>
      </w:pP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conditioned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UK asset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prices.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few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months,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expectations </w:t>
      </w:r>
      <w:r>
        <w:rPr>
          <w:color w:val="231F20"/>
          <w:w w:val="85"/>
        </w:rPr>
        <w:t>for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path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fallen.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path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currently </w:t>
      </w:r>
      <w:r>
        <w:rPr>
          <w:color w:val="231F20"/>
          <w:w w:val="80"/>
        </w:rPr>
        <w:t>implies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gradual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1.1%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spacing w:val="-6"/>
          <w:w w:val="80"/>
        </w:rPr>
        <w:t>end</w:t>
      </w:r>
    </w:p>
    <w:p>
      <w:pPr>
        <w:spacing w:after="0" w:line="259" w:lineRule="auto"/>
        <w:sectPr>
          <w:headerReference w:type="default" r:id="rId83"/>
          <w:pgSz w:w="11910" w:h="16840"/>
          <w:pgMar w:header="425" w:footer="0" w:top="620" w:bottom="280" w:left="620" w:right="680"/>
          <w:pgNumType w:start="31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1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68" w:right="375" w:firstLine="0"/>
        <w:jc w:val="left"/>
        <w:rPr>
          <w:sz w:val="12"/>
        </w:rPr>
      </w:pPr>
      <w:r>
        <w:rPr>
          <w:rFonts w:ascii="Trebuchet MS"/>
          <w:b/>
          <w:color w:val="A70741"/>
          <w:w w:val="90"/>
          <w:sz w:val="18"/>
        </w:rPr>
        <w:t>Table</w:t>
      </w:r>
      <w:r>
        <w:rPr>
          <w:rFonts w:ascii="Trebuchet MS"/>
          <w:b/>
          <w:color w:val="A70741"/>
          <w:spacing w:val="-32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5.A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Conditioning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path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for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Bank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Rate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implied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by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spacing w:val="-3"/>
          <w:w w:val="90"/>
          <w:sz w:val="18"/>
        </w:rPr>
        <w:t>forward </w:t>
      </w:r>
      <w:r>
        <w:rPr>
          <w:rFonts w:ascii="BPG Sans Modern GPL&amp;GNU"/>
          <w:color w:val="231F20"/>
          <w:w w:val="95"/>
          <w:sz w:val="18"/>
        </w:rPr>
        <w:t>market interest</w:t>
      </w:r>
      <w:r>
        <w:rPr>
          <w:rFonts w:ascii="BPG Sans Modern GPL&amp;GNU"/>
          <w:color w:val="231F20"/>
          <w:spacing w:val="-34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rates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23"/>
        <w:ind w:left="168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5"/>
          <w:sz w:val="14"/>
        </w:rPr>
        <w:t>Per cent</w:t>
      </w:r>
    </w:p>
    <w:p>
      <w:pPr>
        <w:tabs>
          <w:tab w:pos="3040" w:val="left" w:leader="none"/>
          <w:tab w:pos="4190" w:val="left" w:leader="none"/>
          <w:tab w:pos="4859" w:val="left" w:leader="none"/>
        </w:tabs>
        <w:spacing w:before="66"/>
        <w:ind w:left="1908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2019</w:t>
        <w:tab/>
      </w:r>
      <w:r>
        <w:rPr>
          <w:color w:val="231F20"/>
          <w:w w:val="80"/>
          <w:sz w:val="14"/>
        </w:rPr>
        <w:t>2020</w:t>
        <w:tab/>
      </w:r>
      <w:r>
        <w:rPr>
          <w:color w:val="231F20"/>
          <w:w w:val="85"/>
          <w:sz w:val="14"/>
        </w:rPr>
        <w:t>2021</w:t>
        <w:tab/>
      </w:r>
      <w:r>
        <w:rPr>
          <w:color w:val="231F20"/>
          <w:w w:val="80"/>
          <w:sz w:val="14"/>
        </w:rPr>
        <w:t>2022</w:t>
      </w:r>
    </w:p>
    <w:p>
      <w:pPr>
        <w:pStyle w:val="BodyText"/>
        <w:spacing w:before="4"/>
        <w:rPr>
          <w:sz w:val="3"/>
        </w:rPr>
      </w:pPr>
    </w:p>
    <w:p>
      <w:pPr>
        <w:pStyle w:val="BodyText"/>
        <w:spacing w:line="20" w:lineRule="exact"/>
        <w:ind w:left="1425" w:right="-29"/>
        <w:rPr>
          <w:sz w:val="2"/>
        </w:rPr>
      </w:pPr>
      <w:r>
        <w:rPr>
          <w:sz w:val="2"/>
        </w:rPr>
        <w:pict>
          <v:group style="width:55.65pt;height:.25pt;mso-position-horizontal-relative:char;mso-position-vertical-relative:line" coordorigin="0,0" coordsize="1113,5">
            <v:line style="position:absolute" from="0,3" to="1113,3" stroked="true" strokeweight=".25pt" strokecolor="#231f20">
              <v:stroke dashstyle="solid"/>
            </v:line>
          </v:group>
        </w:pict>
      </w:r>
      <w:r>
        <w:rPr>
          <w:sz w:val="2"/>
        </w:rPr>
      </w:r>
      <w:r>
        <w:rPr>
          <w:rFonts w:ascii="Times New Roman"/>
          <w:spacing w:val="100"/>
          <w:sz w:val="2"/>
        </w:rPr>
        <w:t> </w:t>
      </w:r>
      <w:r>
        <w:rPr>
          <w:spacing w:val="100"/>
          <w:sz w:val="2"/>
        </w:rPr>
        <w:pict>
          <v:group style="width:50.7pt;height:.25pt;mso-position-horizontal-relative:char;mso-position-vertical-relative:line" coordorigin="0,0" coordsize="1014,5">
            <v:line style="position:absolute" from="0,3" to="1013,3" stroked="true" strokeweight=".25pt" strokecolor="#231f20">
              <v:stroke dashstyle="solid"/>
            </v:line>
          </v:group>
        </w:pict>
      </w:r>
      <w:r>
        <w:rPr>
          <w:spacing w:val="100"/>
          <w:sz w:val="2"/>
        </w:rPr>
      </w:r>
      <w:r>
        <w:rPr>
          <w:rFonts w:ascii="Times New Roman"/>
          <w:spacing w:val="113"/>
          <w:sz w:val="2"/>
        </w:rPr>
        <w:t> </w:t>
      </w:r>
      <w:r>
        <w:rPr>
          <w:spacing w:val="113"/>
          <w:sz w:val="2"/>
        </w:rPr>
        <w:pict>
          <v:group style="width:49.3pt;height:.25pt;mso-position-horizontal-relative:char;mso-position-vertical-relative:line" coordorigin="0,0" coordsize="986,5">
            <v:line style="position:absolute" from="0,3" to="985,3" stroked="true" strokeweight=".25pt" strokecolor="#231f20">
              <v:stroke dashstyle="solid"/>
            </v:line>
          </v:group>
        </w:pict>
      </w:r>
      <w:r>
        <w:rPr>
          <w:spacing w:val="113"/>
          <w:sz w:val="2"/>
        </w:rPr>
      </w:r>
      <w:r>
        <w:rPr>
          <w:rFonts w:ascii="Times New Roman"/>
          <w:spacing w:val="43"/>
          <w:sz w:val="2"/>
        </w:rPr>
        <w:t> </w:t>
      </w:r>
      <w:r>
        <w:rPr>
          <w:spacing w:val="43"/>
          <w:sz w:val="2"/>
        </w:rPr>
        <w:pict>
          <v:group style="width:13.9pt;height:.25pt;mso-position-horizontal-relative:char;mso-position-vertical-relative:line" coordorigin="0,0" coordsize="278,5">
            <v:line style="position:absolute" from="0,3" to="278,3" stroked="true" strokeweight=".25pt" strokecolor="#231f20">
              <v:stroke dashstyle="solid"/>
            </v:line>
          </v:group>
        </w:pict>
      </w:r>
      <w:r>
        <w:rPr>
          <w:spacing w:val="43"/>
          <w:sz w:val="2"/>
        </w:rPr>
      </w:r>
    </w:p>
    <w:p>
      <w:pPr>
        <w:spacing w:before="0"/>
        <w:ind w:left="141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Q1</w:t>
      </w:r>
      <w:r>
        <w:rPr>
          <w:color w:val="231F20"/>
          <w:w w:val="95"/>
          <w:position w:val="4"/>
          <w:sz w:val="11"/>
        </w:rPr>
        <w:t>(b)  </w:t>
      </w:r>
      <w:r>
        <w:rPr>
          <w:color w:val="231F20"/>
          <w:w w:val="95"/>
          <w:sz w:val="14"/>
        </w:rPr>
        <w:t>Q2  Q3 Q4  Q1  Q2  Q3 Q4  Q1  Q2  Q3 Q4 </w:t>
      </w:r>
      <w:r>
        <w:rPr>
          <w:color w:val="231F20"/>
          <w:spacing w:val="50"/>
          <w:w w:val="95"/>
          <w:sz w:val="14"/>
        </w:rPr>
        <w:t> </w:t>
      </w:r>
      <w:r>
        <w:rPr>
          <w:color w:val="231F20"/>
          <w:w w:val="95"/>
          <w:sz w:val="14"/>
        </w:rPr>
        <w:t>Q1</w:t>
      </w:r>
    </w:p>
    <w:p>
      <w:pPr>
        <w:pStyle w:val="BodyText"/>
        <w:spacing w:before="11"/>
        <w:rPr>
          <w:sz w:val="6"/>
        </w:rPr>
      </w:pPr>
    </w:p>
    <w:p>
      <w:pPr>
        <w:pStyle w:val="BodyText"/>
        <w:spacing w:line="20" w:lineRule="exact"/>
        <w:ind w:left="165" w:right="-29"/>
        <w:rPr>
          <w:sz w:val="2"/>
        </w:rPr>
      </w:pPr>
      <w:r>
        <w:rPr>
          <w:sz w:val="2"/>
        </w:rPr>
        <w:pict>
          <v:group style="width:249.45pt;height:.25pt;mso-position-horizontal-relative:char;mso-position-vertical-relative:line" coordorigin="0,0" coordsize="4989,5">
            <v:line style="position:absolute" from="0,3" to="4989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1525" w:val="left" w:leader="none"/>
        </w:tabs>
        <w:spacing w:before="48"/>
        <w:ind w:left="168" w:right="0" w:firstLine="0"/>
        <w:jc w:val="left"/>
        <w:rPr>
          <w:sz w:val="14"/>
        </w:rPr>
      </w:pPr>
      <w:r>
        <w:rPr>
          <w:color w:val="231F20"/>
          <w:w w:val="75"/>
          <w:sz w:val="14"/>
        </w:rPr>
        <w:t>February</w:t>
        <w:tab/>
      </w:r>
      <w:r>
        <w:rPr>
          <w:color w:val="231F20"/>
          <w:w w:val="95"/>
          <w:sz w:val="14"/>
        </w:rPr>
        <w:t>0.7  0.7 0.8 0.9 0.9 0.9  1.0  1.0  1.0  1.1  1.1  1.1  </w:t>
      </w:r>
      <w:r>
        <w:rPr>
          <w:color w:val="231F20"/>
          <w:spacing w:val="7"/>
          <w:w w:val="95"/>
          <w:sz w:val="14"/>
        </w:rPr>
        <w:t> </w:t>
      </w:r>
      <w:r>
        <w:rPr>
          <w:color w:val="231F20"/>
          <w:w w:val="95"/>
          <w:sz w:val="14"/>
        </w:rPr>
        <w:t>1.1</w:t>
      </w:r>
    </w:p>
    <w:p>
      <w:pPr>
        <w:tabs>
          <w:tab w:pos="1514" w:val="left" w:leader="none"/>
        </w:tabs>
        <w:spacing w:before="67"/>
        <w:ind w:left="168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November</w:t>
        <w:tab/>
      </w:r>
      <w:r>
        <w:rPr>
          <w:color w:val="231F20"/>
          <w:w w:val="95"/>
          <w:sz w:val="14"/>
        </w:rPr>
        <w:t>0.8 0.9 0.9 1.0 1.1 1.1 1.2 1.2 1.3 1.3 1.4</w:t>
      </w:r>
      <w:r>
        <w:rPr>
          <w:color w:val="231F20"/>
          <w:spacing w:val="13"/>
          <w:w w:val="95"/>
          <w:sz w:val="14"/>
        </w:rPr>
        <w:t> </w:t>
      </w:r>
      <w:r>
        <w:rPr>
          <w:color w:val="231F20"/>
          <w:w w:val="95"/>
          <w:sz w:val="14"/>
        </w:rPr>
        <w:t>1.4</w:t>
      </w:r>
    </w:p>
    <w:p>
      <w:pPr>
        <w:pStyle w:val="BodyText"/>
        <w:rPr>
          <w:sz w:val="19"/>
        </w:rPr>
      </w:pPr>
    </w:p>
    <w:p>
      <w:pPr>
        <w:pStyle w:val="ListParagraph"/>
        <w:numPr>
          <w:ilvl w:val="0"/>
          <w:numId w:val="43"/>
        </w:numPr>
        <w:tabs>
          <w:tab w:pos="339" w:val="left" w:leader="none"/>
        </w:tabs>
        <w:spacing w:line="235" w:lineRule="auto" w:before="0" w:after="0"/>
        <w:ind w:left="338" w:right="206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15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working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day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averages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one-day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forward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30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January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2019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24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October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2018 </w:t>
      </w:r>
      <w:r>
        <w:rPr>
          <w:color w:val="231F20"/>
          <w:w w:val="85"/>
          <w:sz w:val="11"/>
        </w:rPr>
        <w:t>respectively.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curve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overnight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index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swap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rates.</w:t>
      </w:r>
    </w:p>
    <w:p>
      <w:pPr>
        <w:pStyle w:val="ListParagraph"/>
        <w:numPr>
          <w:ilvl w:val="0"/>
          <w:numId w:val="43"/>
        </w:numPr>
        <w:tabs>
          <w:tab w:pos="339" w:val="left" w:leader="none"/>
        </w:tabs>
        <w:spacing w:line="235" w:lineRule="auto" w:before="1" w:after="0"/>
        <w:ind w:left="338" w:right="134" w:hanging="171"/>
        <w:jc w:val="left"/>
        <w:rPr>
          <w:sz w:val="11"/>
        </w:rPr>
      </w:pPr>
      <w:r>
        <w:rPr>
          <w:color w:val="231F20"/>
          <w:w w:val="80"/>
          <w:sz w:val="11"/>
        </w:rPr>
        <w:t>February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figure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2019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Q1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realised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overnight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30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January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2019,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forward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rates </w:t>
      </w:r>
      <w:r>
        <w:rPr>
          <w:color w:val="231F20"/>
          <w:w w:val="85"/>
          <w:sz w:val="11"/>
        </w:rPr>
        <w:t>thereafter.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68" w:right="159"/>
      </w:pP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25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basis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points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at </w:t>
      </w:r>
      <w:r>
        <w:rPr>
          <w:color w:val="231F20"/>
          <w:w w:val="85"/>
        </w:rPr>
        <w:t>the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time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November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37"/>
          <w:w w:val="85"/>
        </w:rPr>
        <w:t> </w:t>
      </w:r>
      <w:r>
        <w:rPr>
          <w:rFonts w:ascii="Trebuchet MS"/>
          <w:i/>
          <w:color w:val="231F20"/>
          <w:w w:val="85"/>
        </w:rPr>
        <w:t>Report</w:t>
      </w:r>
      <w:r>
        <w:rPr>
          <w:rFonts w:ascii="Trebuchet MS"/>
          <w:i/>
          <w:color w:val="231F20"/>
          <w:spacing w:val="-22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Table</w:t>
      </w:r>
      <w:r>
        <w:rPr>
          <w:rFonts w:ascii="BPG Sans Modern GPL&amp;GNU"/>
          <w:color w:val="231F20"/>
          <w:spacing w:val="-25"/>
          <w:w w:val="85"/>
        </w:rPr>
        <w:t> </w:t>
      </w:r>
      <w:r>
        <w:rPr>
          <w:rFonts w:ascii="BPG Sans Modern GPL&amp;GNU"/>
          <w:color w:val="231F20"/>
          <w:w w:val="85"/>
        </w:rPr>
        <w:t>5.A</w:t>
      </w:r>
      <w:r>
        <w:rPr>
          <w:color w:val="231F20"/>
          <w:w w:val="85"/>
        </w:rPr>
        <w:t>).</w:t>
      </w:r>
      <w:r>
        <w:rPr>
          <w:color w:val="231F20"/>
          <w:w w:val="85"/>
          <w:position w:val="4"/>
          <w:sz w:val="14"/>
        </w:rPr>
        <w:t>(1)</w:t>
      </w:r>
      <w:r>
        <w:rPr>
          <w:color w:val="231F20"/>
          <w:spacing w:val="-18"/>
          <w:w w:val="85"/>
          <w:position w:val="4"/>
          <w:sz w:val="14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same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time,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equity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corporate bond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spreads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higher.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similar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developments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9"/>
          <w:w w:val="80"/>
        </w:rPr>
        <w:t>in </w:t>
      </w:r>
      <w:r>
        <w:rPr>
          <w:color w:val="231F20"/>
          <w:w w:val="75"/>
        </w:rPr>
        <w:t>financial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conditions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other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advanced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economies,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have occurred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alongside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weaker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outlook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global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growth.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The </w:t>
      </w:r>
      <w:r>
        <w:rPr>
          <w:color w:val="231F20"/>
          <w:w w:val="80"/>
        </w:rPr>
        <w:t>sterling exchange rate has been volatile, largely reflecting </w:t>
      </w:r>
      <w:r>
        <w:rPr>
          <w:color w:val="231F20"/>
          <w:w w:val="85"/>
        </w:rPr>
        <w:t>Brexit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news,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starts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projection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90"/>
        </w:rPr>
        <w:t>November.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68" w:right="251"/>
      </w:pPr>
      <w:r>
        <w:rPr>
          <w:color w:val="231F20"/>
          <w:w w:val="75"/>
        </w:rPr>
        <w:t>The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MPC’s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projections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under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those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conditioning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assumptions are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summarised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3"/>
          <w:w w:val="75"/>
        </w:rPr>
        <w:t> </w:t>
      </w:r>
      <w:r>
        <w:rPr>
          <w:rFonts w:ascii="BPG Sans Modern GPL&amp;GNU" w:hAnsi="BPG Sans Modern GPL&amp;GNU"/>
          <w:color w:val="231F20"/>
          <w:w w:val="75"/>
        </w:rPr>
        <w:t>Table</w:t>
      </w:r>
      <w:r>
        <w:rPr>
          <w:rFonts w:ascii="BPG Sans Modern GPL&amp;GNU" w:hAnsi="BPG Sans Modern GPL&amp;GNU"/>
          <w:color w:val="231F20"/>
          <w:spacing w:val="-4"/>
          <w:w w:val="75"/>
        </w:rPr>
        <w:t> </w:t>
      </w:r>
      <w:r>
        <w:rPr>
          <w:rFonts w:ascii="BPG Sans Modern GPL&amp;GNU" w:hAnsi="BPG Sans Modern GPL&amp;GNU"/>
          <w:color w:val="231F20"/>
          <w:w w:val="75"/>
        </w:rPr>
        <w:t>5.B</w:t>
      </w:r>
      <w:r>
        <w:rPr>
          <w:color w:val="231F20"/>
          <w:w w:val="75"/>
        </w:rPr>
        <w:t>.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Four-quarter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UK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GDP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is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5198" w:space="137"/>
            <w:col w:w="5275"/>
          </w:cols>
        </w:sectPr>
      </w:pPr>
    </w:p>
    <w:p>
      <w:pPr>
        <w:pStyle w:val="BodyText"/>
        <w:tabs>
          <w:tab w:pos="5153" w:val="left" w:leader="none"/>
          <w:tab w:pos="5502" w:val="left" w:leader="none"/>
        </w:tabs>
        <w:spacing w:line="240" w:lineRule="exact"/>
        <w:ind w:left="168"/>
      </w:pPr>
      <w:r>
        <w:rPr>
          <w:color w:val="231F20"/>
          <w:w w:val="57"/>
          <w:u w:val="single" w:color="A70741"/>
        </w:rPr>
        <w:t> </w:t>
      </w:r>
      <w:r>
        <w:rPr>
          <w:color w:val="231F20"/>
          <w:u w:val="single" w:color="A70741"/>
        </w:rPr>
        <w:tab/>
      </w:r>
      <w:r>
        <w:rPr>
          <w:color w:val="231F20"/>
        </w:rPr>
        <w:tab/>
      </w:r>
      <w:r>
        <w:rPr>
          <w:color w:val="231F20"/>
          <w:w w:val="85"/>
        </w:rPr>
        <w:t>projected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decline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2019,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before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rising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</w:p>
    <w:p>
      <w:pPr>
        <w:spacing w:after="0" w:line="240" w:lineRule="exact"/>
        <w:sectPr>
          <w:type w:val="continuous"/>
          <w:pgSz w:w="11910" w:h="16840"/>
          <w:pgMar w:top="1540" w:bottom="0" w:left="620" w:right="680"/>
        </w:sectPr>
      </w:pPr>
    </w:p>
    <w:p>
      <w:pPr>
        <w:spacing w:before="88"/>
        <w:ind w:left="168" w:right="0" w:firstLine="0"/>
        <w:jc w:val="left"/>
        <w:rPr>
          <w:sz w:val="12"/>
        </w:rPr>
      </w:pPr>
      <w:r>
        <w:rPr>
          <w:rFonts w:ascii="Trebuchet MS"/>
          <w:b/>
          <w:color w:val="A70741"/>
          <w:w w:val="85"/>
          <w:sz w:val="18"/>
        </w:rPr>
        <w:t>Table</w:t>
      </w:r>
      <w:r>
        <w:rPr>
          <w:rFonts w:ascii="Trebuchet MS"/>
          <w:b/>
          <w:color w:val="A70741"/>
          <w:spacing w:val="-14"/>
          <w:w w:val="85"/>
          <w:sz w:val="18"/>
        </w:rPr>
        <w:t> </w:t>
      </w:r>
      <w:r>
        <w:rPr>
          <w:rFonts w:ascii="Trebuchet MS"/>
          <w:b/>
          <w:color w:val="A70741"/>
          <w:w w:val="85"/>
          <w:sz w:val="18"/>
        </w:rPr>
        <w:t>5.B</w:t>
      </w:r>
      <w:r>
        <w:rPr>
          <w:rFonts w:ascii="Trebuchet MS"/>
          <w:b/>
          <w:color w:val="A70741"/>
          <w:spacing w:val="-14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Forecast</w:t>
      </w:r>
      <w:r>
        <w:rPr>
          <w:rFonts w:ascii="BPG Sans Modern GPL&amp;GNU"/>
          <w:color w:val="231F20"/>
          <w:spacing w:val="-15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summary</w:t>
      </w:r>
      <w:r>
        <w:rPr>
          <w:color w:val="231F20"/>
          <w:w w:val="85"/>
          <w:position w:val="4"/>
          <w:sz w:val="12"/>
        </w:rPr>
        <w:t>(a)(b)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"/>
      </w:pPr>
    </w:p>
    <w:p>
      <w:pPr>
        <w:spacing w:before="1"/>
        <w:ind w:left="168" w:right="0" w:firstLine="0"/>
        <w:jc w:val="left"/>
        <w:rPr>
          <w:sz w:val="14"/>
        </w:rPr>
      </w:pPr>
      <w:r>
        <w:rPr/>
        <w:pict>
          <v:shape style="position:absolute;margin-left:39.4006pt;margin-top:10.844154pt;width:249.4pt;height:72.5pt;mso-position-horizontal-relative:page;mso-position-vertical-relative:paragraph;z-index:1590579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013"/>
                    <w:gridCol w:w="653"/>
                    <w:gridCol w:w="812"/>
                    <w:gridCol w:w="822"/>
                    <w:gridCol w:w="689"/>
                  </w:tblGrid>
                  <w:tr>
                    <w:trPr>
                      <w:trHeight w:val="269" w:hRule="atLeast"/>
                    </w:trPr>
                    <w:tc>
                      <w:tcPr>
                        <w:tcW w:w="201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653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right="16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2019</w:t>
                        </w:r>
                        <w:r>
                          <w:rPr>
                            <w:color w:val="231F20"/>
                            <w:spacing w:val="-27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Q1</w:t>
                        </w:r>
                      </w:p>
                    </w:tc>
                    <w:tc>
                      <w:tcPr>
                        <w:tcW w:w="812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left="80" w:right="7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2020 Q1</w:t>
                        </w:r>
                      </w:p>
                    </w:tc>
                    <w:tc>
                      <w:tcPr>
                        <w:tcW w:w="822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left="117" w:right="8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2021 Q1</w:t>
                        </w:r>
                      </w:p>
                    </w:tc>
                    <w:tc>
                      <w:tcPr>
                        <w:tcW w:w="689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right="4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2022 Q1</w:t>
                        </w:r>
                      </w:p>
                    </w:tc>
                  </w:tr>
                  <w:tr>
                    <w:trPr>
                      <w:trHeight w:val="259" w:hRule="atLeast"/>
                    </w:trPr>
                    <w:tc>
                      <w:tcPr>
                        <w:tcW w:w="201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position w:val="-3"/>
                            <w:sz w:val="14"/>
                          </w:rPr>
                          <w:t>GDP</w:t>
                        </w:r>
                        <w:r>
                          <w:rPr>
                            <w:color w:val="231F20"/>
                            <w:w w:val="85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65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16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1.5 (1.8)</w:t>
                        </w:r>
                      </w:p>
                    </w:tc>
                    <w:tc>
                      <w:tcPr>
                        <w:tcW w:w="81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left="80" w:right="1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1.3 (1.7)</w:t>
                        </w:r>
                      </w:p>
                    </w:tc>
                    <w:tc>
                      <w:tcPr>
                        <w:tcW w:w="82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left="117" w:right="4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1.7 (1.7)</w:t>
                        </w:r>
                      </w:p>
                    </w:tc>
                    <w:tc>
                      <w:tcPr>
                        <w:tcW w:w="68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4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2.0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2013" w:type="dxa"/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CPI inflation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653" w:type="dxa"/>
                      </w:tcPr>
                      <w:p>
                        <w:pPr>
                          <w:pStyle w:val="TableParagraph"/>
                          <w:spacing w:before="38"/>
                          <w:ind w:right="16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1.8 (2.2)</w:t>
                        </w:r>
                      </w:p>
                    </w:tc>
                    <w:tc>
                      <w:tcPr>
                        <w:tcW w:w="812" w:type="dxa"/>
                      </w:tcPr>
                      <w:p>
                        <w:pPr>
                          <w:pStyle w:val="TableParagraph"/>
                          <w:spacing w:before="38"/>
                          <w:ind w:left="80" w:right="5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2.3 (2.4)</w:t>
                        </w:r>
                      </w:p>
                    </w:tc>
                    <w:tc>
                      <w:tcPr>
                        <w:tcW w:w="822" w:type="dxa"/>
                      </w:tcPr>
                      <w:p>
                        <w:pPr>
                          <w:pStyle w:val="TableParagraph"/>
                          <w:spacing w:before="38"/>
                          <w:ind w:left="117" w:right="5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2.1 (2.1)</w:t>
                        </w:r>
                      </w:p>
                    </w:tc>
                    <w:tc>
                      <w:tcPr>
                        <w:tcW w:w="689" w:type="dxa"/>
                      </w:tcPr>
                      <w:p>
                        <w:pPr>
                          <w:pStyle w:val="TableParagraph"/>
                          <w:spacing w:before="38"/>
                          <w:ind w:right="4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2.1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2013" w:type="dxa"/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LFS unemployment rate</w:t>
                        </w:r>
                      </w:p>
                    </w:tc>
                    <w:tc>
                      <w:tcPr>
                        <w:tcW w:w="653" w:type="dxa"/>
                      </w:tcPr>
                      <w:p>
                        <w:pPr>
                          <w:pStyle w:val="TableParagraph"/>
                          <w:spacing w:before="31"/>
                          <w:ind w:right="16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3.9 (3.9)</w:t>
                        </w:r>
                      </w:p>
                    </w:tc>
                    <w:tc>
                      <w:tcPr>
                        <w:tcW w:w="812" w:type="dxa"/>
                      </w:tcPr>
                      <w:p>
                        <w:pPr>
                          <w:pStyle w:val="TableParagraph"/>
                          <w:spacing w:before="31"/>
                          <w:ind w:left="80" w:right="4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4.1 (3.9)</w:t>
                        </w:r>
                      </w:p>
                    </w:tc>
                    <w:tc>
                      <w:tcPr>
                        <w:tcW w:w="822" w:type="dxa"/>
                      </w:tcPr>
                      <w:p>
                        <w:pPr>
                          <w:pStyle w:val="TableParagraph"/>
                          <w:spacing w:before="31"/>
                          <w:ind w:left="117" w:right="7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4.1 (3.9)</w:t>
                        </w:r>
                      </w:p>
                    </w:tc>
                    <w:tc>
                      <w:tcPr>
                        <w:tcW w:w="689" w:type="dxa"/>
                      </w:tcPr>
                      <w:p>
                        <w:pPr>
                          <w:pStyle w:val="TableParagraph"/>
                          <w:spacing w:before="31"/>
                          <w:ind w:right="4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3.8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2013" w:type="dxa"/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1"/>
                          </w:rPr>
                        </w:pPr>
                        <w:r>
                          <w:rPr>
                            <w:color w:val="256093"/>
                            <w:w w:val="80"/>
                            <w:sz w:val="14"/>
                          </w:rPr>
                          <w:t>Excess supply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/</w:t>
                        </w:r>
                        <w:r>
                          <w:rPr>
                            <w:color w:val="A70741"/>
                            <w:w w:val="80"/>
                            <w:sz w:val="14"/>
                          </w:rPr>
                          <w:t>Excess demand</w:t>
                        </w:r>
                        <w:r>
                          <w:rPr>
                            <w:color w:val="231F20"/>
                            <w:w w:val="80"/>
                            <w:position w:val="4"/>
                            <w:sz w:val="11"/>
                          </w:rPr>
                          <w:t>(e)</w:t>
                        </w:r>
                      </w:p>
                    </w:tc>
                    <w:tc>
                      <w:tcPr>
                        <w:tcW w:w="653" w:type="dxa"/>
                      </w:tcPr>
                      <w:p>
                        <w:pPr>
                          <w:pStyle w:val="TableParagraph"/>
                          <w:spacing w:before="38"/>
                          <w:ind w:right="16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 (0)</w:t>
                        </w:r>
                      </w:p>
                    </w:tc>
                    <w:tc>
                      <w:tcPr>
                        <w:tcW w:w="812" w:type="dxa"/>
                      </w:tcPr>
                      <w:p>
                        <w:pPr>
                          <w:pStyle w:val="TableParagraph"/>
                          <w:spacing w:before="38"/>
                          <w:ind w:left="80" w:right="6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56093"/>
                            <w:sz w:val="14"/>
                          </w:rPr>
                          <w:t>-¼ </w:t>
                        </w:r>
                        <w:r>
                          <w:rPr>
                            <w:color w:val="231F20"/>
                            <w:sz w:val="14"/>
                          </w:rPr>
                          <w:t>(</w:t>
                        </w:r>
                        <w:r>
                          <w:rPr>
                            <w:color w:val="A70741"/>
                            <w:sz w:val="14"/>
                          </w:rPr>
                          <w:t>+¼</w:t>
                        </w:r>
                        <w:r>
                          <w:rPr>
                            <w:color w:val="231F20"/>
                            <w:sz w:val="14"/>
                          </w:rPr>
                          <w:t>)</w:t>
                        </w:r>
                      </w:p>
                    </w:tc>
                    <w:tc>
                      <w:tcPr>
                        <w:tcW w:w="822" w:type="dxa"/>
                      </w:tcPr>
                      <w:p>
                        <w:pPr>
                          <w:pStyle w:val="TableParagraph"/>
                          <w:spacing w:before="38"/>
                          <w:ind w:left="92" w:right="9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A70741"/>
                            <w:sz w:val="14"/>
                          </w:rPr>
                          <w:t>+¼ </w:t>
                        </w:r>
                        <w:r>
                          <w:rPr>
                            <w:color w:val="231F20"/>
                            <w:sz w:val="14"/>
                          </w:rPr>
                          <w:t>(</w:t>
                        </w:r>
                        <w:r>
                          <w:rPr>
                            <w:color w:val="A70741"/>
                            <w:sz w:val="14"/>
                          </w:rPr>
                          <w:t>+¼</w:t>
                        </w:r>
                        <w:r>
                          <w:rPr>
                            <w:color w:val="231F20"/>
                            <w:sz w:val="14"/>
                          </w:rPr>
                          <w:t>)</w:t>
                        </w:r>
                      </w:p>
                    </w:tc>
                    <w:tc>
                      <w:tcPr>
                        <w:tcW w:w="689" w:type="dxa"/>
                      </w:tcPr>
                      <w:p>
                        <w:pPr>
                          <w:pStyle w:val="TableParagraph"/>
                          <w:spacing w:before="38"/>
                          <w:ind w:right="4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A70741"/>
                            <w:w w:val="95"/>
                            <w:sz w:val="14"/>
                          </w:rPr>
                          <w:t>+¾</w:t>
                        </w:r>
                      </w:p>
                    </w:tc>
                  </w:tr>
                  <w:tr>
                    <w:trPr>
                      <w:trHeight w:val="207" w:hRule="atLeast"/>
                    </w:trPr>
                    <w:tc>
                      <w:tcPr>
                        <w:tcW w:w="2013" w:type="dxa"/>
                      </w:tcPr>
                      <w:p>
                        <w:pPr>
                          <w:pStyle w:val="TableParagraph"/>
                          <w:spacing w:line="161" w:lineRule="exact" w:before="27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Bank Rate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(f)</w:t>
                        </w:r>
                      </w:p>
                    </w:tc>
                    <w:tc>
                      <w:tcPr>
                        <w:tcW w:w="653" w:type="dxa"/>
                      </w:tcPr>
                      <w:p>
                        <w:pPr>
                          <w:pStyle w:val="TableParagraph"/>
                          <w:spacing w:line="150" w:lineRule="exact" w:before="38"/>
                          <w:ind w:right="16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0.7</w:t>
                        </w:r>
                        <w:r>
                          <w:rPr>
                            <w:color w:val="231F20"/>
                            <w:spacing w:val="-19"/>
                            <w:w w:val="7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(0.8)</w:t>
                        </w:r>
                      </w:p>
                    </w:tc>
                    <w:tc>
                      <w:tcPr>
                        <w:tcW w:w="812" w:type="dxa"/>
                      </w:tcPr>
                      <w:p>
                        <w:pPr>
                          <w:pStyle w:val="TableParagraph"/>
                          <w:spacing w:line="150" w:lineRule="exact" w:before="38"/>
                          <w:ind w:left="80" w:right="3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0.9 (1.1)</w:t>
                        </w:r>
                      </w:p>
                    </w:tc>
                    <w:tc>
                      <w:tcPr>
                        <w:tcW w:w="822" w:type="dxa"/>
                      </w:tcPr>
                      <w:p>
                        <w:pPr>
                          <w:pStyle w:val="TableParagraph"/>
                          <w:spacing w:line="150" w:lineRule="exact" w:before="38"/>
                          <w:ind w:left="117" w:right="6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1.0 (1.3)</w:t>
                        </w:r>
                      </w:p>
                    </w:tc>
                    <w:tc>
                      <w:tcPr>
                        <w:tcW w:w="689" w:type="dxa"/>
                      </w:tcPr>
                      <w:p>
                        <w:pPr>
                          <w:pStyle w:val="TableParagraph"/>
                          <w:spacing w:line="150" w:lineRule="exact" w:before="38"/>
                          <w:ind w:right="4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1.1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75"/>
          <w:sz w:val="14"/>
        </w:rPr>
        <w:t>Projections</w:t>
      </w:r>
    </w:p>
    <w:p>
      <w:pPr>
        <w:pStyle w:val="BodyText"/>
        <w:spacing w:line="259" w:lineRule="auto" w:before="19"/>
        <w:ind w:left="168" w:right="93"/>
      </w:pPr>
      <w:r>
        <w:rPr/>
        <w:br w:type="column"/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period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28"/>
          <w:w w:val="85"/>
        </w:rPr>
        <w:t> </w:t>
      </w:r>
      <w:r>
        <w:rPr>
          <w:rFonts w:ascii="BPG Sans Modern GPL&amp;GNU"/>
          <w:color w:val="231F20"/>
          <w:w w:val="85"/>
        </w:rPr>
        <w:t>5.1</w:t>
      </w:r>
      <w:r>
        <w:rPr>
          <w:color w:val="231F20"/>
          <w:w w:val="85"/>
        </w:rPr>
        <w:t>).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 November</w:t>
      </w:r>
      <w:r>
        <w:rPr>
          <w:color w:val="231F20"/>
          <w:spacing w:val="-47"/>
          <w:w w:val="85"/>
        </w:rPr>
        <w:t> </w:t>
      </w:r>
      <w:r>
        <w:rPr>
          <w:rFonts w:ascii="Trebuchet MS"/>
          <w:i/>
          <w:color w:val="231F20"/>
          <w:w w:val="85"/>
        </w:rPr>
        <w:t>Report</w:t>
      </w:r>
      <w:r>
        <w:rPr>
          <w:rFonts w:ascii="Trebuchet MS"/>
          <w:i/>
          <w:color w:val="231F20"/>
          <w:spacing w:val="-3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near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term,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reflecting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impact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75"/>
        </w:rPr>
        <w:t>heightened uncertainty, weaker global GDP growth and</w:t>
      </w:r>
      <w:r>
        <w:rPr>
          <w:color w:val="231F20"/>
          <w:spacing w:val="-33"/>
          <w:w w:val="75"/>
        </w:rPr>
        <w:t> </w:t>
      </w:r>
      <w:r>
        <w:rPr>
          <w:color w:val="231F20"/>
          <w:spacing w:val="-3"/>
          <w:w w:val="75"/>
        </w:rPr>
        <w:t>tighter </w:t>
      </w:r>
      <w:r>
        <w:rPr>
          <w:color w:val="231F20"/>
          <w:w w:val="80"/>
        </w:rPr>
        <w:t>financial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conditions.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out,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 picks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wanes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stimulus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looser fiscal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paths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exchange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rates </w:t>
      </w:r>
      <w:r>
        <w:rPr>
          <w:color w:val="231F20"/>
          <w:w w:val="85"/>
        </w:rPr>
        <w:t>more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offsets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impact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activity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 </w:t>
      </w:r>
      <w:r>
        <w:rPr>
          <w:color w:val="231F20"/>
          <w:w w:val="80"/>
        </w:rPr>
        <w:t>tighter financial conditions. In the medium term, growth is </w:t>
      </w:r>
      <w:r>
        <w:rPr>
          <w:color w:val="231F20"/>
          <w:w w:val="85"/>
        </w:rPr>
        <w:t>higher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November</w:t>
      </w:r>
      <w:r>
        <w:rPr>
          <w:color w:val="231F20"/>
          <w:spacing w:val="-46"/>
          <w:w w:val="85"/>
        </w:rPr>
        <w:t> </w:t>
      </w:r>
      <w:r>
        <w:rPr>
          <w:rFonts w:ascii="Trebuchet MS"/>
          <w:i/>
          <w:color w:val="231F20"/>
          <w:w w:val="85"/>
        </w:rPr>
        <w:t>Report</w:t>
      </w:r>
      <w:r>
        <w:rPr>
          <w:color w:val="231F20"/>
          <w:w w:val="85"/>
        </w:rPr>
        <w:t>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3" w:equalWidth="0">
            <w:col w:w="2614" w:space="575"/>
            <w:col w:w="829" w:space="1316"/>
            <w:col w:w="5276"/>
          </w:cols>
        </w:sectPr>
      </w:pPr>
    </w:p>
    <w:p>
      <w:pPr>
        <w:pStyle w:val="ListParagraph"/>
        <w:numPr>
          <w:ilvl w:val="0"/>
          <w:numId w:val="44"/>
        </w:numPr>
        <w:tabs>
          <w:tab w:pos="339" w:val="left" w:leader="none"/>
        </w:tabs>
        <w:spacing w:line="98" w:lineRule="exact" w:before="0" w:after="0"/>
        <w:ind w:left="338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Modal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GDP,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inflation,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LFS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excess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supply/excess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demand.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</w:p>
    <w:p>
      <w:pPr>
        <w:spacing w:line="235" w:lineRule="auto" w:before="1"/>
        <w:ind w:left="338" w:right="141" w:firstLine="0"/>
        <w:jc w:val="left"/>
        <w:rPr>
          <w:sz w:val="11"/>
        </w:rPr>
      </w:pPr>
      <w:r>
        <w:rPr>
          <w:color w:val="231F20"/>
          <w:w w:val="80"/>
          <w:sz w:val="11"/>
        </w:rPr>
        <w:t>parentheses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corresponding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November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5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Inflation</w:t>
      </w:r>
      <w:r>
        <w:rPr>
          <w:rFonts w:ascii="Trebuchet MS"/>
          <w:i/>
          <w:color w:val="231F20"/>
          <w:spacing w:val="-12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</w:t>
      </w:r>
      <w:r>
        <w:rPr>
          <w:color w:val="231F20"/>
          <w:w w:val="80"/>
          <w:sz w:val="11"/>
        </w:rPr>
        <w:t>.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were </w:t>
      </w:r>
      <w:r>
        <w:rPr>
          <w:color w:val="231F20"/>
          <w:w w:val="90"/>
          <w:sz w:val="11"/>
        </w:rPr>
        <w:t>only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available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2021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Q4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November.</w:t>
      </w:r>
    </w:p>
    <w:p>
      <w:pPr>
        <w:pStyle w:val="ListParagraph"/>
        <w:numPr>
          <w:ilvl w:val="0"/>
          <w:numId w:val="44"/>
        </w:numPr>
        <w:tabs>
          <w:tab w:pos="339" w:val="left" w:leader="none"/>
        </w:tabs>
        <w:spacing w:line="235" w:lineRule="auto" w:before="1" w:after="0"/>
        <w:ind w:left="338" w:right="38" w:hanging="171"/>
        <w:jc w:val="left"/>
        <w:rPr>
          <w:rFonts w:ascii="Trebuchet MS" w:hAnsi="Trebuchet MS"/>
          <w:i/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February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conditioned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Term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Funding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Scheme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prices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broad range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assets,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which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embody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expectations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future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stocks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purchased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gilts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corporate bonds.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See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conditioning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assumptions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document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available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‘Download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chart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slides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data’ </w:t>
      </w:r>
      <w:r>
        <w:rPr>
          <w:color w:val="231F20"/>
          <w:w w:val="75"/>
          <w:sz w:val="11"/>
        </w:rPr>
        <w:t>link at </w:t>
      </w:r>
      <w:hyperlink r:id="rId37">
        <w:r>
          <w:rPr>
            <w:color w:val="231F20"/>
            <w:w w:val="75"/>
            <w:sz w:val="11"/>
            <w:u w:val="single" w:color="231F20"/>
          </w:rPr>
          <w:t>www.bankofengland.co.uk/inflation-report/2019/february-2019</w:t>
        </w:r>
        <w:r>
          <w:rPr>
            <w:color w:val="231F20"/>
            <w:w w:val="75"/>
            <w:sz w:val="11"/>
          </w:rPr>
          <w:t> </w:t>
        </w:r>
      </w:hyperlink>
      <w:r>
        <w:rPr>
          <w:color w:val="231F20"/>
          <w:w w:val="75"/>
          <w:sz w:val="11"/>
        </w:rPr>
        <w:t>for more information about the </w:t>
      </w:r>
      <w:r>
        <w:rPr>
          <w:color w:val="231F20"/>
          <w:w w:val="85"/>
          <w:sz w:val="11"/>
        </w:rPr>
        <w:t>changes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made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description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conditioning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assumptions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since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November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23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Report.</w:t>
      </w:r>
    </w:p>
    <w:p>
      <w:pPr>
        <w:pStyle w:val="ListParagraph"/>
        <w:numPr>
          <w:ilvl w:val="0"/>
          <w:numId w:val="44"/>
        </w:numPr>
        <w:tabs>
          <w:tab w:pos="339" w:val="left" w:leader="none"/>
        </w:tabs>
        <w:spacing w:line="235" w:lineRule="auto" w:before="2" w:after="0"/>
        <w:ind w:left="338" w:right="156" w:hanging="171"/>
        <w:jc w:val="left"/>
        <w:rPr>
          <w:sz w:val="11"/>
        </w:rPr>
      </w:pPr>
      <w:r>
        <w:rPr>
          <w:color w:val="231F20"/>
          <w:w w:val="80"/>
          <w:sz w:val="11"/>
        </w:rPr>
        <w:t>Four-quarter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GDP.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reported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table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exclude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backcast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GDP. </w:t>
      </w:r>
      <w:r>
        <w:rPr>
          <w:color w:val="231F20"/>
          <w:w w:val="85"/>
          <w:sz w:val="11"/>
        </w:rPr>
        <w:t>Including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backcast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2019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Q1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1.6%,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2020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Q1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1.3%,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2021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Q1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1.7%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and 2022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Q1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2.0%.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This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compares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1.8%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2019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Q1,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1.7%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2020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Q1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1.7%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2021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Q1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spacing w:val="-4"/>
          <w:w w:val="85"/>
          <w:sz w:val="11"/>
        </w:rPr>
        <w:t>the </w:t>
      </w:r>
      <w:r>
        <w:rPr>
          <w:color w:val="231F20"/>
          <w:w w:val="90"/>
          <w:sz w:val="11"/>
        </w:rPr>
        <w:t>November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2018</w:t>
      </w:r>
      <w:r>
        <w:rPr>
          <w:color w:val="231F20"/>
          <w:spacing w:val="-15"/>
          <w:w w:val="90"/>
          <w:sz w:val="11"/>
        </w:rPr>
        <w:t> </w:t>
      </w:r>
      <w:r>
        <w:rPr>
          <w:rFonts w:ascii="Trebuchet MS"/>
          <w:i/>
          <w:color w:val="231F20"/>
          <w:w w:val="90"/>
          <w:sz w:val="11"/>
        </w:rPr>
        <w:t>Inflation</w:t>
      </w:r>
      <w:r>
        <w:rPr>
          <w:rFonts w:ascii="Trebuchet MS"/>
          <w:i/>
          <w:color w:val="231F20"/>
          <w:spacing w:val="-10"/>
          <w:w w:val="90"/>
          <w:sz w:val="11"/>
        </w:rPr>
        <w:t> </w:t>
      </w:r>
      <w:r>
        <w:rPr>
          <w:rFonts w:ascii="Trebuchet MS"/>
          <w:i/>
          <w:color w:val="231F20"/>
          <w:w w:val="90"/>
          <w:sz w:val="11"/>
        </w:rPr>
        <w:t>Report</w:t>
      </w:r>
      <w:r>
        <w:rPr>
          <w:color w:val="231F20"/>
          <w:w w:val="90"/>
          <w:sz w:val="11"/>
        </w:rPr>
        <w:t>.</w:t>
      </w:r>
    </w:p>
    <w:p>
      <w:pPr>
        <w:pStyle w:val="ListParagraph"/>
        <w:numPr>
          <w:ilvl w:val="0"/>
          <w:numId w:val="44"/>
        </w:numPr>
        <w:tabs>
          <w:tab w:pos="339" w:val="left" w:leader="none"/>
        </w:tabs>
        <w:spacing w:line="131" w:lineRule="exact" w:before="0" w:after="0"/>
        <w:ind w:left="338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Four-quarter inflation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rate.</w:t>
      </w:r>
    </w:p>
    <w:p>
      <w:pPr>
        <w:pStyle w:val="ListParagraph"/>
        <w:numPr>
          <w:ilvl w:val="0"/>
          <w:numId w:val="44"/>
        </w:numPr>
        <w:tabs>
          <w:tab w:pos="339" w:val="left" w:leader="none"/>
        </w:tabs>
        <w:spacing w:line="235" w:lineRule="auto" w:before="1" w:after="0"/>
        <w:ind w:left="338" w:right="72" w:hanging="171"/>
        <w:jc w:val="left"/>
        <w:rPr>
          <w:sz w:val="11"/>
        </w:rPr>
      </w:pPr>
      <w:r>
        <w:rPr>
          <w:color w:val="231F20"/>
          <w:w w:val="80"/>
          <w:sz w:val="11"/>
        </w:rPr>
        <w:t>Per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cent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potential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GDP.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negative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figure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implies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output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below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potential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positive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figure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is </w:t>
      </w:r>
      <w:r>
        <w:rPr>
          <w:color w:val="231F20"/>
          <w:w w:val="90"/>
          <w:sz w:val="11"/>
        </w:rPr>
        <w:t>above.</w:t>
      </w:r>
    </w:p>
    <w:p>
      <w:pPr>
        <w:pStyle w:val="ListParagraph"/>
        <w:numPr>
          <w:ilvl w:val="0"/>
          <w:numId w:val="44"/>
        </w:numPr>
        <w:tabs>
          <w:tab w:pos="339" w:val="left" w:leader="none"/>
        </w:tabs>
        <w:spacing w:line="235" w:lineRule="auto" w:before="0" w:after="0"/>
        <w:ind w:left="338" w:right="456" w:hanging="171"/>
        <w:jc w:val="left"/>
        <w:rPr>
          <w:sz w:val="11"/>
        </w:rPr>
      </w:pPr>
      <w:r>
        <w:rPr>
          <w:color w:val="231F20"/>
          <w:w w:val="80"/>
          <w:sz w:val="11"/>
        </w:rPr>
        <w:t>Per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cent.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path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implied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forward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interest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rates.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curves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on </w:t>
      </w:r>
      <w:r>
        <w:rPr>
          <w:color w:val="231F20"/>
          <w:w w:val="85"/>
          <w:sz w:val="11"/>
        </w:rPr>
        <w:t>overnight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index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swap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rates.</w:t>
      </w:r>
    </w:p>
    <w:p>
      <w:pPr>
        <w:pStyle w:val="BodyText"/>
        <w:spacing w:before="2"/>
        <w:ind w:left="168"/>
      </w:pPr>
      <w:r>
        <w:rPr/>
        <w:br w:type="column"/>
      </w:r>
      <w:r>
        <w:rPr>
          <w:color w:val="231F20"/>
          <w:w w:val="85"/>
        </w:rPr>
        <w:t>whole, growth remains modest by historical standards.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59" w:lineRule="auto"/>
        <w:ind w:left="168" w:right="298"/>
      </w:pPr>
      <w:r>
        <w:rPr>
          <w:color w:val="231F20"/>
          <w:w w:val="75"/>
        </w:rPr>
        <w:t>Following</w:t>
      </w:r>
      <w:r>
        <w:rPr>
          <w:color w:val="231F20"/>
          <w:spacing w:val="-25"/>
          <w:w w:val="75"/>
        </w:rPr>
        <w:t> </w:t>
      </w:r>
      <w:r>
        <w:rPr>
          <w:color w:val="231F20"/>
          <w:w w:val="75"/>
        </w:rPr>
        <w:t>its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regular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reassessment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25"/>
          <w:w w:val="75"/>
        </w:rPr>
        <w:t> </w:t>
      </w:r>
      <w:r>
        <w:rPr>
          <w:color w:val="231F20"/>
          <w:w w:val="75"/>
        </w:rPr>
        <w:t>supply-side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conditions,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balance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Q4.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small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margin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spare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capacity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is projected to emerge during 2019, as demand growth </w:t>
      </w:r>
      <w:r>
        <w:rPr>
          <w:color w:val="231F20"/>
          <w:w w:val="75"/>
        </w:rPr>
        <w:t>remains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weak.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Further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out,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excess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demand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builds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demand </w:t>
      </w:r>
      <w:r>
        <w:rPr>
          <w:color w:val="231F20"/>
          <w:w w:val="85"/>
        </w:rPr>
        <w:t>growth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recovers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exceeds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potential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supply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growth</w:t>
      </w:r>
    </w:p>
    <w:p>
      <w:pPr>
        <w:pStyle w:val="BodyText"/>
        <w:spacing w:line="259" w:lineRule="auto" w:before="2"/>
        <w:ind w:left="168" w:right="431"/>
      </w:pPr>
      <w:r>
        <w:rPr>
          <w:color w:val="231F20"/>
          <w:w w:val="80"/>
        </w:rPr>
        <w:t>(Key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Judgement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3).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9"/>
          <w:w w:val="80"/>
        </w:rPr>
        <w:t>to </w:t>
      </w:r>
      <w:r>
        <w:rPr>
          <w:color w:val="231F20"/>
          <w:w w:val="80"/>
        </w:rPr>
        <w:t>remain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pre-crisis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norms,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little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5161" w:space="174"/>
            <w:col w:w="5275"/>
          </w:cols>
        </w:sectPr>
      </w:pPr>
    </w:p>
    <w:p>
      <w:pPr>
        <w:pStyle w:val="BodyText"/>
        <w:tabs>
          <w:tab w:pos="5162" w:val="left" w:leader="none"/>
          <w:tab w:pos="5502" w:val="left" w:leader="none"/>
        </w:tabs>
        <w:spacing w:before="1"/>
        <w:ind w:left="173"/>
      </w:pPr>
      <w:r>
        <w:rPr>
          <w:color w:val="231F20"/>
          <w:w w:val="57"/>
          <w:u w:val="single" w:color="A70741"/>
        </w:rPr>
        <w:t> </w:t>
      </w:r>
      <w:r>
        <w:rPr>
          <w:color w:val="231F20"/>
          <w:u w:val="single" w:color="A70741"/>
        </w:rPr>
        <w:tab/>
      </w:r>
      <w:r>
        <w:rPr>
          <w:color w:val="231F20"/>
        </w:rPr>
        <w:tab/>
      </w:r>
      <w:r>
        <w:rPr>
          <w:color w:val="231F20"/>
          <w:w w:val="85"/>
        </w:rPr>
        <w:t>weaker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November,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due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lower</w:t>
      </w:r>
    </w:p>
    <w:p>
      <w:pPr>
        <w:spacing w:after="0"/>
        <w:sectPr>
          <w:type w:val="continuous"/>
          <w:pgSz w:w="11910" w:h="16840"/>
          <w:pgMar w:top="1540" w:bottom="0" w:left="620" w:right="680"/>
        </w:sectPr>
      </w:pPr>
    </w:p>
    <w:p>
      <w:pPr>
        <w:spacing w:line="249" w:lineRule="auto" w:before="34"/>
        <w:ind w:left="173" w:right="247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3"/>
          <w:w w:val="90"/>
          <w:sz w:val="18"/>
        </w:rPr>
        <w:t> </w:t>
      </w:r>
      <w:r>
        <w:rPr>
          <w:rFonts w:ascii="Trebuchet MS"/>
          <w:b/>
          <w:color w:val="A70741"/>
          <w:spacing w:val="-8"/>
          <w:w w:val="90"/>
          <w:sz w:val="18"/>
        </w:rPr>
        <w:t>5.1</w:t>
      </w:r>
      <w:r>
        <w:rPr>
          <w:rFonts w:ascii="Trebuchet MS"/>
          <w:b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GDP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projection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based</w:t>
      </w:r>
      <w:r>
        <w:rPr>
          <w:rFonts w:asci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on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market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interest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spacing w:val="-3"/>
          <w:w w:val="90"/>
          <w:sz w:val="18"/>
        </w:rPr>
        <w:t>rate </w:t>
      </w:r>
      <w:r>
        <w:rPr>
          <w:rFonts w:ascii="BPG Sans Modern GPL&amp;GNU"/>
          <w:color w:val="231F20"/>
          <w:w w:val="90"/>
          <w:sz w:val="18"/>
        </w:rPr>
        <w:t>expectations,</w:t>
      </w:r>
      <w:r>
        <w:rPr>
          <w:rFonts w:asci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other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policy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measures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as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announced</w:t>
      </w:r>
    </w:p>
    <w:p>
      <w:pPr>
        <w:spacing w:before="196"/>
        <w:ind w:left="0" w:right="48" w:firstLine="0"/>
        <w:jc w:val="right"/>
        <w:rPr>
          <w:sz w:val="12"/>
        </w:rPr>
      </w:pPr>
      <w:r>
        <w:rPr/>
        <w:pict>
          <v:group style="position:absolute;margin-left:39.685001pt;margin-top:5.376366pt;width:212.75pt;height:121.55pt;mso-position-horizontal-relative:page;mso-position-vertical-relative:paragraph;z-index:15905280" coordorigin="794,108" coordsize="4255,2431">
            <v:rect style="position:absolute;left:3270;top:278;width:1583;height:2260" filled="true" fillcolor="#ededee" stroked="false">
              <v:fill type="solid"/>
            </v:rect>
            <v:shape style="position:absolute;left:960;top:945;width:3896;height:720" coordorigin="960,946" coordsize="3896,720" path="m4378,1525l3396,1525,3516,1579,3639,1665,3761,1647,3841,1620,3639,1620,3516,1537,4260,1537,4369,1526,4378,1525xm3909,1599l3761,1599,3639,1620,3841,1620,3882,1607,3909,1599xm4260,1537l3516,1537,3639,1620,3761,1599,3909,1599,4004,1571,4126,1550,4260,1537xm3534,1382l2664,1382,2786,1472,2908,1568,3031,1530,3151,1512,4465,1512,4612,1489,4734,1475,4856,1464,4856,1446,3639,1446,3534,1382xm4465,1512l3151,1512,3273,1550,3396,1525,4378,1525,4465,1512xm4856,1415l3761,1415,3639,1446,4856,1446,4856,1415xm3590,1372l3516,1372,3639,1446,3761,1415,4856,1415,4856,1400,3639,1400,3590,1372xm2814,1300l1813,1300,1934,1333,2056,1442,2178,1435,2313,1435,2421,1415,2543,1392,2664,1382,3534,1382,3516,1372,3590,1372,3583,1368,2908,1368,2814,1300xm2313,1435l2178,1435,2299,1438,2313,1435xm4856,1070l4734,1089,4612,1111,4491,1139,4369,1164,4126,1222,4004,1261,3882,1312,3761,1367,3639,1400,4856,1400,4856,1070xm3151,1299l3031,1326,2908,1368,3583,1368,3519,1331,3273,1331,3151,1299xm3396,1290l3273,1331,3519,1331,3516,1330,3396,1290xm1428,1074l1325,1074,1448,1177,1691,1319,1813,1300,2814,1300,2792,1285,2056,1285,1934,1183,1905,1176,1691,1176,1532,1090,1448,1090,1428,1074xm2664,1197l2543,1212,2299,1270,2178,1273,2056,1285,2792,1285,2786,1281,2664,1197xm1813,1155l1691,1176,1905,1176,1813,1155xm1082,950l960,1025,960,1142,1082,1070,1424,1070,1388,1041,1203,1041,1252,1020,1203,1020,1252,999,1203,999,1082,950xm1424,1070l1082,1070,1203,1123,1325,1074,1428,1074,1424,1070xm1351,988l1325,988,1448,1090,1532,1090,1490,1068,1448,1068,1351,988xm1352,967l1325,967,1448,1068,1490,1068,1448,1045,1352,967xm1325,989l1203,1041,1388,1041,1325,989xm1325,968l1203,1020,1252,1020,1325,988,1351,988,1325,968xm1325,946l1203,999,1252,999,1325,967,1352,967,1325,946xe" filled="true" fillcolor="#00926e" stroked="false">
              <v:path arrowok="t"/>
              <v:fill type="solid"/>
            </v:shape>
            <v:shape style="position:absolute;left:960;top:945;width:3896;height:720" coordorigin="960,946" coordsize="3896,720" path="m3639,1620l3516,1537,3639,1620,3761,1599,3639,1620xm1325,967l1448,1068,1325,968,1203,1020,1325,967xm3639,1446l3761,1415,3639,1446,3516,1372,3639,1446xm1203,1041l1325,988,1448,1090,1325,989,1203,1041xm4734,1089l4612,1111,4491,1139,4369,1164,4247,1193,4126,1222,4004,1261,3882,1312,3761,1367,3639,1400,3516,1330,3396,1290,3273,1331,3151,1299,3031,1326,2908,1368,2786,1281,2664,1197,2543,1212,2421,1241,2299,1270,2178,1273,2056,1285,1934,1183,1813,1155,1691,1176,1568,1110,1448,1045,1325,946,1203,999,1082,950,960,1025,960,1142,1082,1070,1203,1123,1325,1074,1448,1177,1568,1248,1691,1319,1813,1300,1934,1333,2056,1442,2178,1435,2299,1438,2421,1415,2543,1392,2664,1382,2786,1472,2908,1568,3031,1530,3151,1512,3273,1550,3396,1525,3516,1579,3639,1665,3761,1647,3882,1607,4004,1571,4126,1550,4247,1538,4369,1526,4491,1508,4612,1489,4734,1475,4856,1464,4856,1070,4734,1089xe" filled="false" stroked="true" strokeweight=".01pt" strokecolor="#00926e">
              <v:path arrowok="t"/>
              <v:stroke dashstyle="solid"/>
            </v:shape>
            <v:shape style="position:absolute;left:960;top:837;width:3896;height:985" coordorigin="960,838" coordsize="3896,985" path="m3637,1664l3396,1664,3516,1727,3639,1822,3761,1813,3882,1782,4004,1756,4126,1745,4247,1743,4369,1741,4491,1727,4612,1713,4734,1704,4856,1697,4856,1665,3639,1665,3637,1664xm2812,1492l2664,1492,2786,1586,2908,1684,3031,1652,3151,1637,3599,1637,3516,1579,3490,1568,2908,1568,2812,1492xm3599,1637l3151,1637,3273,1681,3396,1664,3637,1664,3599,1637xm4856,1464l4734,1475,4612,1489,4369,1526,4126,1550,4004,1571,3882,1607,3761,1647,3639,1665,4856,1665,4856,1464xm3151,1512l3031,1530,2908,1568,3490,1568,3452,1550,3273,1550,3151,1512xm3396,1525l3273,1550,3452,1550,3396,1525xm2343,1530l2178,1530,2299,1537,2343,1530xm1995,1388l1813,1388,1934,1423,2056,1534,2178,1530,2343,1530,2421,1519,2543,1497,2664,1492,2812,1492,2786,1472,2745,1442,2056,1442,1995,1388xm2178,1435l2056,1442,2745,1442,2739,1438,2299,1438,2178,1435xm2664,1382l2543,1392,2421,1415,2299,1438,2739,1438,2664,1382xm1415,1150l1325,1150,1448,1257,1568,1328,1691,1402,1813,1388,1995,1388,1934,1333,1880,1319,1691,1319,1448,1177,1415,1150xm3935,1290l3396,1290,3516,1330,3639,1400,3761,1367,3882,1312,3935,1290xm2831,1197l2664,1197,2786,1281,2908,1368,3031,1326,3151,1299,3368,1299,3396,1290,3935,1290,4004,1261,4037,1250,2908,1250,2831,1197xm3368,1299l3151,1299,3273,1331,3368,1299xm1813,1300l1691,1319,1880,1319,1813,1300xm2010,1155l1813,1155,1934,1183,2056,1285,2178,1273,2299,1270,2543,1212,2664,1197,2831,1197,2823,1192,2056,1192,2010,1155xm3151,1174l3031,1204,2908,1250,4037,1250,4059,1244,3639,1244,3555,1201,3273,1201,3151,1174xm4856,838l4734,862,4612,888,4491,920,4369,950,4247,988,4126,1028,4004,1076,3882,1138,3761,1201,3639,1244,4059,1244,4126,1222,4369,1164,4491,1139,4612,1111,4734,1089,4856,1070,4856,838xm1082,1116l960,1185,960,1211,1082,1142,1141,1142,1082,1116xm3396,1151l3273,1201,3555,1201,3516,1181,3396,1151xm1141,1142l1082,1142,1203,1196,1273,1170,1203,1170,1141,1142xm2664,1088l2543,1106,2421,1139,2299,1171,2178,1176,2056,1192,2823,1192,2786,1167,2664,1088xm1082,1092l960,1163,960,1185,1082,1115,1135,1115,1082,1092xm1354,946l1325,946,1448,1045,1691,1176,1813,1155,2010,1155,1934,1093,1691,1093,1553,1022,1448,1022,1354,946xm1135,1115l1082,1115,1203,1170,1273,1170,1325,1150,1415,1150,1410,1146,1203,1146,1135,1115xm1082,1071l960,1142,960,1163,1082,1092,1131,1092,1082,1071xm1131,1092l1082,1092,1203,1146,1410,1146,1383,1123,1203,1123,1131,1092xm1325,1074l1203,1123,1383,1123,1325,1074xm1813,1068l1691,1093,1934,1093,1813,1068xm1082,880l960,957,960,1025,1082,950,1209,950,1264,925,1203,925,1082,880xm1356,922l1325,922,1448,1022,1553,1022,1501,995,1448,995,1356,922xm1209,950l1082,950,1203,999,1255,977,1203,977,1257,953,1203,953,1209,950xm1360,897l1325,897,1448,995,1501,995,1448,967,1360,897xm1325,923l1203,977,1255,977,1325,946,1354,946,1325,923xm1325,898l1203,953,1257,953,1325,922,1356,922,1325,898xm1325,869l1203,925,1264,925,1325,897,1360,897,1325,869xe" filled="true" fillcolor="#68b099" stroked="false">
              <v:path arrowok="t"/>
              <v:fill type="solid"/>
            </v:shape>
            <v:shape style="position:absolute;left:1203;top:897;width:245;height:125" type="#_x0000_t75" stroked="false">
              <v:imagedata r:id="rId84" o:title=""/>
            </v:shape>
            <v:shape style="position:absolute;left:960;top:837;width:3896;height:985" coordorigin="960,838" coordsize="3896,985" path="m4734,862l4612,888,4491,920,4369,950,4247,988,4126,1028,4004,1076,3882,1138,3761,1201,3639,1244,3516,1181,3396,1151,3273,1201,3151,1174,3031,1204,2908,1250,2786,1167,2664,1088,2543,1106,2421,1139,2299,1171,2178,1176,2056,1192,1934,1093,1813,1068,1691,1093,1568,1029,1448,967,1325,869,1203,925,1082,880,960,957,960,1025,1082,950,1203,999,1325,946,1448,1045,1568,1110,1691,1176,1813,1155,1934,1183,2056,1285,2178,1273,2299,1270,2421,1241,2543,1212,2664,1197,2786,1281,2908,1368,3031,1326,3151,1299,3273,1331,3396,1290,3516,1330,3639,1400,3761,1367,3882,1312,4004,1261,4126,1222,4247,1193,4369,1164,4491,1139,4612,1111,4734,1089,4856,1070,4856,838,4734,862xm4612,1489l4491,1508,4369,1526,4247,1538,4126,1550,4004,1571,3882,1607,3761,1647,3639,1665,3516,1579,3396,1525,3273,1550,3151,1512,3031,1530,2908,1568,2786,1472,2664,1382,2543,1392,2421,1415,2299,1438,2178,1435,2056,1442,1934,1333,1813,1300,1691,1319,1568,1248,1448,1177,1325,1074,1203,1123,1082,1071,960,1142,960,1163,1082,1092,1203,1146,1082,1092,960,1163,960,1185,1082,1115,1203,1170,1082,1116,960,1185,960,1211,1082,1142,1203,1196,1325,1150,1448,1257,1568,1328,1691,1402,1813,1388,1934,1423,2056,1534,2178,1530,2299,1537,2421,1519,2543,1497,2664,1492,2786,1586,2908,1684,3031,1652,3151,1637,3273,1681,3396,1664,3516,1727,3639,1822,3761,1813,3882,1782,4004,1756,4126,1745,4247,1743,4369,1741,4491,1727,4612,1713,4734,1704,4856,1697,4856,1464,4734,1475,4612,1489xe" filled="false" stroked="true" strokeweight=".01pt" strokecolor="#68b099">
              <v:path arrowok="t"/>
              <v:stroke dashstyle="solid"/>
            </v:shape>
            <v:shape style="position:absolute;left:960;top:427;width:3896;height:1691" coordorigin="960,428" coordsize="3896,1691" path="m4856,2082l4004,2082,4126,2087,4369,2118,4491,2114,4612,2107,4734,2106,4856,2106,4856,2082xm4856,2106l4734,2106,4856,2108,4856,2106xm3562,1909l3396,1909,3516,1988,3639,2098,3761,2104,3882,2090,4004,2082,4856,2082,4856,1973,3639,1973,3562,1909xm4856,1972l3761,1972,3639,1973,4856,1973,4856,1972xm4856,1870l3516,1870,3639,1973,4856,1972,4856,1870xm4856,1858l3151,1858,3273,1910,3396,1909,3562,1909,3516,1870,4856,1870,4856,1858xm3436,1685l2543,1685,2664,1686,2786,1787,2908,1891,3031,1866,3151,1858,4856,1858,4856,1821,3639,1821,3516,1727,3436,1685xm4856,1697l4734,1704,4612,1713,4491,1727,4369,1741,4247,1743,4126,1745,4004,1756,3882,1782,3761,1813,3639,1821,4856,1821,4856,1697xm2728,1541l1813,1541,1934,1582,2056,1698,2178,1700,2299,1713,2421,1698,2543,1685,3436,1685,3433,1684,2908,1684,2786,1586,2728,1541xm3151,1637l3031,1652,2908,1684,3433,1684,3428,1681,3273,1681,3151,1637xm3396,1664l3273,1681,3428,1681,3396,1664xm1492,1283l1325,1283,1448,1394,1568,1471,1691,1550,1813,1541,2728,1541,2723,1537,2299,1537,2250,1534,2056,1534,1934,1423,1862,1402,1691,1402,1568,1328,1492,1283xm2664,1492l2543,1497,2421,1519,2299,1537,2723,1537,2664,1492xm2178,1530l2056,1534,2250,1534,2178,1530xm1813,1388l1691,1402,1862,1402,1813,1388xm1082,1141l960,1211,960,1331,1082,1266,1463,1266,1448,1257,1378,1196,1203,1196,1082,1141xm1463,1266l1082,1266,1203,1326,1325,1283,1492,1283,1463,1266xm2832,1088l2664,1088,2786,1167,2908,1251,3031,1204,3151,1174,3341,1174,3396,1151,3856,1151,3882,1138,2908,1138,2832,1088xm3856,1151l3396,1151,3516,1181,3639,1244,3761,1201,3856,1151xm3341,1174l3151,1174,3273,1201,3341,1174xm1325,1150l1203,1196,1378,1196,1325,1150xm2802,1068l1813,1068,1934,1093,2056,1192,2178,1176,2299,1171,2421,1139,2543,1106,2664,1088,2832,1088,2802,1068xm3983,1086l3031,1086,2908,1138,3882,1138,3983,1086xm4051,1057l2786,1057,2908,1137,3031,1086,3983,1086,4004,1076,4051,1057xm1533,869l1325,869,1448,967,1691,1093,1813,1068,2802,1068,2786,1057,4051,1057,4085,1044,2908,1044,2885,1029,2056,1029,1947,945,1691,945,1533,869xm3151,951l3031,990,2908,1044,4085,1044,4126,1028,4247,988,4297,973,3273,973,3151,951xm2664,893l2543,918,2421,958,2299,996,2178,1007,2056,1029,2885,1029,2786,967,2664,893xm3396,906l3273,973,4297,973,4314,967,3639,967,3516,921,3396,906xm4856,428l4734,460,4612,494,4369,573,4247,629,4126,686,4004,750,3761,909,3639,967,4314,967,4369,950,4491,920,4612,888,4734,862,4856,838,4856,641,4734,641,4856,613,4856,428xm1082,754l960,836,960,957,1082,880,1302,880,1325,869,1533,869,1448,829,1406,797,1203,797,1082,754xm1813,914l1691,945,1947,945,1934,934,1813,914xm1302,880l1082,880,1203,925,1302,880xm1325,736l1203,797,1406,797,1325,736xm4856,613l4734,641,4856,641,4856,613xe" filled="true" fillcolor="#9cc8b6" stroked="false">
              <v:path arrowok="t"/>
              <v:fill type="solid"/>
            </v:shape>
            <v:shape style="position:absolute;left:960;top:427;width:3896;height:1691" coordorigin="960,428" coordsize="3896,1691" path="m2908,1138l2786,1057,2908,1137,3031,1086,2908,1138xm4856,428l4734,460,4612,494,4491,534,4369,573,4247,629,4126,686,4004,750,3882,830,3761,909,3639,967,3516,921,3396,906,3273,973,3151,951,3031,990,2908,1044,2786,967,2664,893,2543,918,2421,958,2299,996,2178,1007,2056,1029,1934,934,1813,914,1691,945,1568,887,1448,829,1325,736,1203,797,1082,754,960,836,960,957,1082,880,1203,925,1325,869,1448,967,1568,1029,1691,1093,1813,1068,1934,1093,2056,1192,2178,1176,2299,1171,2421,1139,2543,1106,2664,1088,2786,1167,2908,1251,3031,1204,3151,1174,3273,1201,3396,1151,3516,1181,3639,1244,3761,1201,3882,1138,4004,1076,4126,1028,4247,988,4369,950,4491,920,4612,888,4734,862,4856,838,4856,613,4734,641,4856,613,4856,428xm3639,1973l3516,1870,3639,1973,3761,1972,3639,1973xm4612,1713l4491,1727,4369,1741,4247,1743,4126,1745,4004,1756,3882,1782,3761,1813,3639,1821,3516,1727,3396,1664,3273,1681,3151,1637,3031,1652,2908,1684,2786,1586,2664,1492,2543,1497,2421,1519,2299,1537,2178,1530,2056,1534,1934,1423,1813,1388,1691,1402,1568,1328,1448,1257,1325,1150,1203,1196,1082,1141,960,1211,960,1331,1082,1266,1203,1326,1325,1283,1448,1394,1568,1471,1691,1550,1813,1541,1934,1582,2056,1698,2178,1700,2299,1713,2421,1698,2543,1685,2664,1686,2786,1787,2908,1891,3031,1866,3151,1858,3273,1910,3396,1909,3516,1988,3639,2098,3761,2104,3882,2090,4004,2082,4126,2087,4247,2103,4369,2118,4491,2114,4612,2107,4734,2106,4856,2108,4856,1697,4734,1704,4612,1713xe" filled="false" stroked="true" strokeweight=".01pt" strokecolor="#9cc8b6">
              <v:path arrowok="t"/>
              <v:stroke dashstyle="solid"/>
            </v:shape>
            <v:shape style="position:absolute;left:793;top:524;width:4238;height:2014" coordorigin="794,524" coordsize="4238,2014" path="m794,524l907,524m794,777l907,777m794,1028l907,1028m794,1279l907,1279m794,1532l907,1532m794,1783l907,1783m794,2034l907,2034m794,2287l907,2287m4918,524l5031,524m4918,777l5031,777m4918,1028l5031,1028m4918,1279l5031,1279m4918,1532l5031,1532m4918,1783l5031,1783m4918,2034l5031,2034m4918,2287l5031,2287m4856,2425l4856,2538m4369,2425l4369,2538m3882,2425l3882,2538m3396,2425l3396,2538m2908,2425l2908,2538m2421,2425l2421,2538m1934,2425l1934,2538m1448,2425l1448,2538m960,2425l960,2538m4734,2482l4734,2538m4612,2482l4612,2538m4491,2482l4491,2538m4247,2482l4247,2538m4126,2482l4126,2538m4004,2482l4004,2538m3761,2482l3761,2538m3639,2482l3639,2538m3516,2482l3516,2538e" filled="false" stroked="true" strokeweight=".498pt" strokecolor="#231f20">
              <v:path arrowok="t"/>
              <v:stroke dashstyle="solid"/>
            </v:shape>
            <v:line style="position:absolute" from="3273,284" to="3273,2538" stroked="true" strokeweight=".498pt" strokecolor="#231f20">
              <v:stroke dashstyle="shortdot"/>
            </v:line>
            <v:shape style="position:absolute;left:1082;top:2481;width:2069;height:57" coordorigin="1082,2482" coordsize="2069,57" path="m3151,2482l3151,2538m3031,2482l3031,2538m2786,2482l2786,2538m2664,2482l2664,2538m2543,2482l2543,2538m2299,2482l2299,2538m2178,2482l2178,2538m2056,2482l2056,2538m1813,2482l1813,2538m1691,2482l1691,2538m1568,2482l1568,2538m1325,2482l1325,2538m1203,2482l1203,2538m1082,2482l1082,2538e" filled="false" stroked="true" strokeweight=".498pt" strokecolor="#231f20">
              <v:path arrowok="t"/>
              <v:stroke dashstyle="solid"/>
            </v:shape>
            <v:shape style="position:absolute;left:960;top:1009;width:2192;height:458" coordorigin="960,1010" coordsize="2192,458" path="m960,1084l1082,1011,1203,1061,1325,1010,1448,1111,1568,1179,1691,1248,1813,1228,1934,1258,2056,1364,2178,1353,2299,1355,2421,1328,2543,1302,2664,1290,2786,1377,2908,1468,3031,1429,3152,1405e" filled="false" stroked="true" strokeweight=".996pt" strokecolor="#231f20">
              <v:path arrowok="t"/>
              <v:stroke dashstyle="solid"/>
            </v:shape>
            <v:shape style="position:absolute;left:3315;top:369;width:1452;height:44" coordorigin="3316,369" coordsize="1452,44" path="m3398,369l3316,391,3398,413,3398,369xm4768,391l4686,369,4686,413,4768,391xe" filled="true" fillcolor="#231f20" stroked="false">
              <v:path arrowok="t"/>
              <v:fill type="solid"/>
            </v:shape>
            <v:line style="position:absolute" from="1350,1560" to="1280,1121" stroked="true" strokeweight=".498pt" strokecolor="#231f20">
              <v:stroke dashstyle="solid"/>
            </v:line>
            <v:shape style="position:absolute;left:1260;top:1054;width:44;height:85" coordorigin="1261,1055" coordsize="44,85" path="m1270,1055l1261,1139,1304,1132,1270,1055xe" filled="true" fillcolor="#231f20" stroked="false">
              <v:path arrowok="t"/>
              <v:fill type="solid"/>
            </v:shape>
            <v:line style="position:absolute" from="961,1783" to="4856,1783" stroked="true" strokeweight=".498pt" strokecolor="#231f20">
              <v:stroke dashstyle="solid"/>
            </v:line>
            <v:rect style="position:absolute;left:798;top:283;width:4228;height:2250" filled="false" stroked="true" strokeweight=".498pt" strokecolor="#231f20">
              <v:stroke dashstyle="solid"/>
            </v:rect>
            <v:shape style="position:absolute;left:2784;top:107;width:2264;height:345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10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increases</w:t>
                    </w:r>
                    <w:r>
                      <w:rPr>
                        <w:color w:val="231F20"/>
                        <w:spacing w:val="-9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9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9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0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9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9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earlier</w:t>
                    </w:r>
                  </w:p>
                  <w:p>
                    <w:pPr>
                      <w:tabs>
                        <w:tab w:pos="974" w:val="left" w:leader="none"/>
                        <w:tab w:pos="1916" w:val="left" w:leader="none"/>
                      </w:tabs>
                      <w:spacing w:before="57"/>
                      <w:ind w:left="599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57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  <w:r>
                      <w:rPr>
                        <w:color w:val="231F20"/>
                        <w:spacing w:val="-11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  <w:r>
                      <w:rPr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57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1142;top:1559;width:494;height:143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ONS</w:t>
                    </w:r>
                    <w:r>
                      <w:rPr>
                        <w:color w:val="231F20"/>
                        <w:spacing w:val="-28"/>
                        <w:w w:val="8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3"/>
          <w:sz w:val="12"/>
        </w:rPr>
        <w:t>6</w:t>
      </w:r>
    </w:p>
    <w:p>
      <w:pPr>
        <w:spacing w:before="108"/>
        <w:ind w:left="0" w:right="48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107"/>
        <w:ind w:left="0" w:right="56" w:firstLine="0"/>
        <w:jc w:val="right"/>
        <w:rPr>
          <w:sz w:val="12"/>
        </w:rPr>
      </w:pPr>
      <w:r>
        <w:rPr>
          <w:color w:val="231F20"/>
          <w:w w:val="82"/>
          <w:sz w:val="12"/>
        </w:rPr>
        <w:t>4</w:t>
      </w:r>
    </w:p>
    <w:p>
      <w:pPr>
        <w:spacing w:before="108"/>
        <w:ind w:left="0" w:right="48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spacing w:before="107"/>
        <w:ind w:left="0" w:right="48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16" w:lineRule="exact" w:before="107"/>
        <w:ind w:left="4484" w:right="0" w:firstLine="0"/>
        <w:jc w:val="left"/>
        <w:rPr>
          <w:sz w:val="12"/>
        </w:rPr>
      </w:pPr>
      <w:r>
        <w:rPr>
          <w:color w:val="231F20"/>
          <w:w w:val="118"/>
          <w:sz w:val="12"/>
        </w:rPr>
        <w:t>1</w:t>
      </w:r>
    </w:p>
    <w:p>
      <w:pPr>
        <w:spacing w:line="150" w:lineRule="exact" w:before="0"/>
        <w:ind w:left="4459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02" w:lineRule="exact" w:before="0"/>
        <w:ind w:left="4467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50" w:lineRule="exact" w:before="0"/>
        <w:ind w:left="4459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30" w:lineRule="exact" w:before="0"/>
        <w:ind w:left="4484" w:right="0" w:firstLine="0"/>
        <w:jc w:val="left"/>
        <w:rPr>
          <w:sz w:val="12"/>
        </w:rPr>
      </w:pPr>
      <w:r>
        <w:rPr>
          <w:color w:val="231F20"/>
          <w:w w:val="118"/>
          <w:sz w:val="12"/>
        </w:rPr>
        <w:t>1</w:t>
      </w:r>
    </w:p>
    <w:p>
      <w:pPr>
        <w:spacing w:before="108"/>
        <w:ind w:left="0" w:right="48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23" w:lineRule="exact" w:before="107"/>
        <w:ind w:left="4470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tabs>
          <w:tab w:pos="1022" w:val="left" w:leader="none"/>
          <w:tab w:pos="1506" w:val="left" w:leader="none"/>
          <w:tab w:pos="1994" w:val="left" w:leader="none"/>
          <w:tab w:pos="2474" w:val="left" w:leader="none"/>
          <w:tab w:pos="2961" w:val="left" w:leader="none"/>
          <w:tab w:pos="3438" w:val="left" w:leader="none"/>
          <w:tab w:pos="3932" w:val="left" w:leader="none"/>
        </w:tabs>
        <w:spacing w:line="123" w:lineRule="exact" w:before="0"/>
        <w:ind w:left="47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2014</w:t>
        <w:tab/>
        <w:t>15</w:t>
        <w:tab/>
        <w:t>16</w:t>
        <w:tab/>
        <w:t>17</w:t>
        <w:tab/>
        <w:t>18</w:t>
        <w:tab/>
        <w:t>19</w:t>
        <w:tab/>
        <w:t>20</w:t>
        <w:tab/>
        <w:t>21</w:t>
      </w:r>
      <w:r>
        <w:rPr>
          <w:color w:val="231F20"/>
          <w:spacing w:val="35"/>
          <w:w w:val="95"/>
          <w:sz w:val="12"/>
        </w:rPr>
        <w:t> </w:t>
      </w:r>
      <w:r>
        <w:rPr>
          <w:color w:val="231F20"/>
          <w:w w:val="95"/>
          <w:sz w:val="12"/>
        </w:rPr>
        <w:t>22</w:t>
      </w:r>
    </w:p>
    <w:p>
      <w:pPr>
        <w:pStyle w:val="BodyText"/>
        <w:spacing w:before="19"/>
        <w:ind w:left="173"/>
      </w:pPr>
      <w:r>
        <w:rPr/>
        <w:br w:type="column"/>
      </w:r>
      <w:r>
        <w:rPr>
          <w:color w:val="231F20"/>
          <w:w w:val="85"/>
        </w:rPr>
        <w:t>underlying productivity</w:t>
      </w:r>
      <w:r>
        <w:rPr>
          <w:color w:val="231F20"/>
          <w:spacing w:val="-53"/>
          <w:w w:val="85"/>
        </w:rPr>
        <w:t> </w:t>
      </w:r>
      <w:r>
        <w:rPr>
          <w:color w:val="231F20"/>
          <w:w w:val="85"/>
        </w:rPr>
        <w:t>growth.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59" w:lineRule="auto" w:before="1"/>
        <w:ind w:left="173" w:right="111"/>
      </w:pPr>
      <w:r>
        <w:rPr>
          <w:color w:val="231F20"/>
          <w:w w:val="85"/>
        </w:rPr>
        <w:t>CPI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close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MPC’s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target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2018.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temporarily over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2019,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largely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oil </w:t>
      </w:r>
      <w:r>
        <w:rPr>
          <w:color w:val="231F20"/>
          <w:w w:val="85"/>
        </w:rPr>
        <w:t>prices,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back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impact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unwinds.</w:t>
      </w:r>
    </w:p>
    <w:p>
      <w:pPr>
        <w:pStyle w:val="BodyText"/>
        <w:spacing w:line="259" w:lineRule="auto" w:before="1"/>
        <w:ind w:left="173" w:right="376"/>
      </w:pPr>
      <w:r>
        <w:rPr>
          <w:color w:val="231F20"/>
          <w:w w:val="80"/>
        </w:rPr>
        <w:t>Sterling’s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continues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put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upward pressure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inflation,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wanes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 forecast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period.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contrast,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rising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excess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leads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17"/>
          <w:w w:val="80"/>
        </w:rPr>
        <w:t>a </w:t>
      </w:r>
      <w:r>
        <w:rPr>
          <w:color w:val="231F20"/>
          <w:w w:val="80"/>
        </w:rPr>
        <w:t>continued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firming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inflationary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pressures</w:t>
      </w:r>
    </w:p>
    <w:p>
      <w:pPr>
        <w:pStyle w:val="BodyText"/>
        <w:spacing w:line="259" w:lineRule="auto" w:before="1"/>
        <w:ind w:left="173" w:right="232"/>
      </w:pPr>
      <w:r>
        <w:rPr>
          <w:color w:val="231F20"/>
          <w:w w:val="80"/>
        </w:rPr>
        <w:t>(Key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Judgement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4).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means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 inflation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8"/>
          <w:w w:val="80"/>
        </w:rPr>
        <w:t> </w:t>
      </w:r>
      <w:r>
        <w:rPr>
          <w:color w:val="231F20"/>
          <w:spacing w:val="-6"/>
          <w:w w:val="80"/>
        </w:rPr>
        <w:t>the</w:t>
      </w:r>
    </w:p>
    <w:p>
      <w:pPr>
        <w:pStyle w:val="BodyText"/>
        <w:spacing w:line="187" w:lineRule="exact" w:before="1"/>
        <w:ind w:left="173"/>
      </w:pPr>
      <w:r>
        <w:rPr>
          <w:color w:val="231F20"/>
          <w:w w:val="85"/>
        </w:rPr>
        <w:t>second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third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years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period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31"/>
          <w:w w:val="85"/>
        </w:rPr>
        <w:t> </w:t>
      </w:r>
      <w:r>
        <w:rPr>
          <w:rFonts w:ascii="BPG Sans Modern GPL&amp;GNU"/>
          <w:color w:val="231F20"/>
          <w:w w:val="85"/>
        </w:rPr>
        <w:t>5.2</w:t>
      </w:r>
      <w:r>
        <w:rPr>
          <w:color w:val="231F20"/>
          <w:w w:val="85"/>
        </w:rPr>
        <w:t>).</w:t>
      </w:r>
    </w:p>
    <w:p>
      <w:pPr>
        <w:spacing w:after="0" w:line="187" w:lineRule="exact"/>
        <w:sectPr>
          <w:type w:val="continuous"/>
          <w:pgSz w:w="11910" w:h="16840"/>
          <w:pgMar w:top="1540" w:bottom="0" w:left="620" w:right="680"/>
          <w:cols w:num="2" w:equalWidth="0">
            <w:col w:w="4584" w:space="745"/>
            <w:col w:w="5281"/>
          </w:cols>
        </w:sectPr>
      </w:pPr>
    </w:p>
    <w:p>
      <w:pPr>
        <w:spacing w:line="235" w:lineRule="auto" w:before="2"/>
        <w:ind w:left="173" w:right="82" w:firstLine="0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chart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depicts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various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outcomes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growth.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has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conditioned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assumptions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6"/>
          <w:w w:val="85"/>
          <w:sz w:val="11"/>
        </w:rPr>
        <w:t> </w:t>
      </w:r>
      <w:r>
        <w:rPr>
          <w:rFonts w:ascii="BPG Sans Modern GPL&amp;GNU" w:hAnsi="BPG Sans Modern GPL&amp;GNU"/>
          <w:color w:val="231F20"/>
          <w:w w:val="85"/>
          <w:sz w:val="11"/>
        </w:rPr>
        <w:t>Table</w:t>
      </w:r>
      <w:r>
        <w:rPr>
          <w:rFonts w:ascii="BPG Sans Modern GPL&amp;GNU" w:hAnsi="BPG Sans Modern GPL&amp;GNU"/>
          <w:color w:val="231F20"/>
          <w:spacing w:val="-21"/>
          <w:w w:val="85"/>
          <w:sz w:val="11"/>
        </w:rPr>
        <w:t> </w:t>
      </w:r>
      <w:r>
        <w:rPr>
          <w:rFonts w:ascii="BPG Sans Modern GPL&amp;GNU" w:hAnsi="BPG Sans Modern GPL&amp;GNU"/>
          <w:color w:val="231F20"/>
          <w:w w:val="85"/>
          <w:sz w:val="11"/>
        </w:rPr>
        <w:t>5.B</w:t>
      </w:r>
      <w:r>
        <w:rPr>
          <w:rFonts w:ascii="BPG Sans Modern GPL&amp;GNU" w:hAnsi="BPG Sans Modern GPL&amp;GNU"/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footnote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(b).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left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vertical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dashed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line,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distribution </w:t>
      </w:r>
      <w:r>
        <w:rPr>
          <w:color w:val="231F20"/>
          <w:w w:val="80"/>
          <w:sz w:val="11"/>
        </w:rPr>
        <w:t>reflects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uncertainty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around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revisions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past.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aid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comparability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official data,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does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include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backcast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revisions,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which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available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‘Download </w:t>
      </w:r>
      <w:r>
        <w:rPr>
          <w:color w:val="231F20"/>
          <w:w w:val="75"/>
          <w:sz w:val="11"/>
        </w:rPr>
        <w:t>the chart slides and data’ link at </w:t>
      </w:r>
      <w:hyperlink r:id="rId37">
        <w:r>
          <w:rPr>
            <w:color w:val="231F20"/>
            <w:w w:val="75"/>
            <w:sz w:val="11"/>
            <w:u w:val="single" w:color="231F20"/>
          </w:rPr>
          <w:t>www.bankofengland.co.uk/inflation-report/2019/</w:t>
        </w:r>
      </w:hyperlink>
      <w:r>
        <w:rPr>
          <w:color w:val="231F20"/>
          <w:w w:val="75"/>
          <w:sz w:val="11"/>
          <w:u w:val="single" w:color="231F20"/>
        </w:rPr>
        <w:t>february-2019</w:t>
      </w:r>
      <w:r>
        <w:rPr>
          <w:color w:val="231F20"/>
          <w:w w:val="75"/>
          <w:sz w:val="11"/>
        </w:rPr>
        <w:t>. To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right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vertical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line,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distribution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reflects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uncertainty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evolution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in</w:t>
      </w:r>
    </w:p>
    <w:p>
      <w:pPr>
        <w:spacing w:line="235" w:lineRule="auto" w:before="2"/>
        <w:ind w:left="173" w:right="29" w:firstLine="0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future.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economic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circumstances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identical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today’s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prevail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100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occasions,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MPC’s </w:t>
      </w:r>
      <w:r>
        <w:rPr>
          <w:color w:val="231F20"/>
          <w:w w:val="85"/>
          <w:sz w:val="11"/>
        </w:rPr>
        <w:t>best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collective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judgement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that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mature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estimate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would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lie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within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darkest central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band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only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30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those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occasions.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constructed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so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that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outturns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also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lie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pair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lighter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green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areas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30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occasions.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particular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quarter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 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forecast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period,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therefore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lie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somewhere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90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out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 100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occasions.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remaining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10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out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100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occasions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can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fall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anywhere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outside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green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area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chart.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forecast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period,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this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has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been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depicted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light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grey </w:t>
      </w:r>
      <w:r>
        <w:rPr>
          <w:color w:val="231F20"/>
          <w:w w:val="80"/>
          <w:sz w:val="11"/>
        </w:rPr>
        <w:t>background.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See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box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page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39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November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2007</w:t>
      </w:r>
      <w:r>
        <w:rPr>
          <w:color w:val="231F20"/>
          <w:spacing w:val="-15"/>
          <w:w w:val="80"/>
          <w:sz w:val="11"/>
        </w:rPr>
        <w:t> </w:t>
      </w:r>
      <w:r>
        <w:rPr>
          <w:rFonts w:ascii="Trebuchet MS" w:hAnsi="Trebuchet MS"/>
          <w:i/>
          <w:color w:val="231F20"/>
          <w:w w:val="80"/>
          <w:sz w:val="11"/>
        </w:rPr>
        <w:t>Inflation</w:t>
      </w:r>
      <w:r>
        <w:rPr>
          <w:rFonts w:ascii="Trebuchet MS" w:hAnsi="Trebuchet MS"/>
          <w:i/>
          <w:color w:val="231F20"/>
          <w:spacing w:val="-11"/>
          <w:w w:val="80"/>
          <w:sz w:val="11"/>
        </w:rPr>
        <w:t> </w:t>
      </w:r>
      <w:r>
        <w:rPr>
          <w:rFonts w:ascii="Trebuchet MS" w:hAnsi="Trebuchet MS"/>
          <w:i/>
          <w:color w:val="231F20"/>
          <w:w w:val="80"/>
          <w:sz w:val="11"/>
        </w:rPr>
        <w:t>Report</w:t>
      </w:r>
      <w:r>
        <w:rPr>
          <w:rFonts w:ascii="Trebuchet MS" w:hAnsi="Trebuchet MS"/>
          <w:i/>
          <w:color w:val="231F20"/>
          <w:spacing w:val="-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fuller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description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what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represents.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before="3"/>
        <w:rPr>
          <w:sz w:val="10"/>
        </w:rPr>
      </w:pPr>
      <w:r>
        <w:rPr/>
        <w:pict>
          <v:shape style="position:absolute;margin-left:306.141998pt;margin-top:8.457901pt;width:249.45pt;height:.1pt;mso-position-horizontal-relative:page;mso-position-vertical-relative:paragraph;z-index:-15553536;mso-wrap-distance-left:0;mso-wrap-distance-right:0" coordorigin="6123,169" coordsize="4989,0" path="m6123,169l11112,169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44"/>
        </w:numPr>
        <w:tabs>
          <w:tab w:pos="387" w:val="left" w:leader="none"/>
        </w:tabs>
        <w:spacing w:line="228" w:lineRule="auto" w:before="24" w:after="0"/>
        <w:ind w:left="386" w:right="119" w:hanging="213"/>
        <w:jc w:val="left"/>
        <w:rPr>
          <w:sz w:val="14"/>
        </w:rPr>
      </w:pPr>
      <w:r>
        <w:rPr>
          <w:color w:val="231F20"/>
          <w:w w:val="80"/>
          <w:sz w:val="14"/>
        </w:rPr>
        <w:t>Unless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otherwise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stated,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projections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shown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this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section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are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conditioned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on: Bank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Rate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following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a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path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implied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by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market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yields;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Term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Funding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Scheme;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the </w:t>
      </w:r>
      <w:r>
        <w:rPr>
          <w:color w:val="231F20"/>
          <w:w w:val="75"/>
          <w:sz w:val="14"/>
        </w:rPr>
        <w:t>Recommendations</w:t>
      </w:r>
      <w:r>
        <w:rPr>
          <w:color w:val="231F20"/>
          <w:spacing w:val="-8"/>
          <w:w w:val="75"/>
          <w:sz w:val="14"/>
        </w:rPr>
        <w:t> </w:t>
      </w:r>
      <w:r>
        <w:rPr>
          <w:color w:val="231F20"/>
          <w:w w:val="75"/>
          <w:sz w:val="14"/>
        </w:rPr>
        <w:t>of</w:t>
      </w:r>
      <w:r>
        <w:rPr>
          <w:color w:val="231F20"/>
          <w:spacing w:val="-8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6"/>
          <w:w w:val="75"/>
          <w:sz w:val="14"/>
        </w:rPr>
        <w:t> </w:t>
      </w:r>
      <w:r>
        <w:rPr>
          <w:color w:val="231F20"/>
          <w:w w:val="75"/>
          <w:sz w:val="14"/>
        </w:rPr>
        <w:t>Financial</w:t>
      </w:r>
      <w:r>
        <w:rPr>
          <w:color w:val="231F20"/>
          <w:spacing w:val="-5"/>
          <w:w w:val="75"/>
          <w:sz w:val="14"/>
        </w:rPr>
        <w:t> </w:t>
      </w:r>
      <w:r>
        <w:rPr>
          <w:color w:val="231F20"/>
          <w:w w:val="75"/>
          <w:sz w:val="14"/>
        </w:rPr>
        <w:t>Policy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Committee</w:t>
      </w:r>
      <w:r>
        <w:rPr>
          <w:color w:val="231F20"/>
          <w:spacing w:val="-5"/>
          <w:w w:val="75"/>
          <w:sz w:val="14"/>
        </w:rPr>
        <w:t> </w:t>
      </w:r>
      <w:r>
        <w:rPr>
          <w:color w:val="231F20"/>
          <w:w w:val="75"/>
          <w:sz w:val="14"/>
        </w:rPr>
        <w:t>and</w:t>
      </w:r>
      <w:r>
        <w:rPr>
          <w:color w:val="231F20"/>
          <w:spacing w:val="-8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6"/>
          <w:w w:val="75"/>
          <w:sz w:val="14"/>
        </w:rPr>
        <w:t> </w:t>
      </w:r>
      <w:r>
        <w:rPr>
          <w:color w:val="231F20"/>
          <w:w w:val="75"/>
          <w:sz w:val="14"/>
        </w:rPr>
        <w:t>current</w:t>
      </w:r>
      <w:r>
        <w:rPr>
          <w:color w:val="231F20"/>
          <w:spacing w:val="-5"/>
          <w:w w:val="75"/>
          <w:sz w:val="14"/>
        </w:rPr>
        <w:t> </w:t>
      </w:r>
      <w:r>
        <w:rPr>
          <w:color w:val="231F20"/>
          <w:w w:val="75"/>
          <w:sz w:val="14"/>
        </w:rPr>
        <w:t>regulatory</w:t>
      </w:r>
      <w:r>
        <w:rPr>
          <w:color w:val="231F20"/>
          <w:spacing w:val="-6"/>
          <w:w w:val="75"/>
          <w:sz w:val="14"/>
        </w:rPr>
        <w:t> </w:t>
      </w:r>
      <w:r>
        <w:rPr>
          <w:color w:val="231F20"/>
          <w:w w:val="75"/>
          <w:sz w:val="14"/>
        </w:rPr>
        <w:t>plans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Prudential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Regulation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Authority;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Government’s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tax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spending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plans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as set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out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Autumn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Statement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2018;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commodity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prices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following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market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paths;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the sterling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exchange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rate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remaining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broadly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flat;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prevailing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prices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a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broad range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other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assets.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asset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prices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that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forecast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is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conditioned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on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embody market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expectations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future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stocks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purchased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gilts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corporate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bonds.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See the conditioning assumptions document available from the ‘Download the chart </w:t>
      </w:r>
      <w:r>
        <w:rPr>
          <w:color w:val="231F20"/>
          <w:w w:val="85"/>
          <w:sz w:val="14"/>
        </w:rPr>
        <w:t>slides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data’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link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at</w:t>
      </w:r>
      <w:r>
        <w:rPr>
          <w:color w:val="231F20"/>
          <w:spacing w:val="-36"/>
          <w:w w:val="85"/>
          <w:sz w:val="14"/>
        </w:rPr>
        <w:t> </w:t>
      </w:r>
      <w:hyperlink r:id="rId37">
        <w:r>
          <w:rPr>
            <w:color w:val="231F20"/>
            <w:w w:val="85"/>
            <w:sz w:val="14"/>
            <w:u w:val="single" w:color="231F20"/>
          </w:rPr>
          <w:t>www.bankofengland.co.uk/inflation-report/2019/</w:t>
        </w:r>
      </w:hyperlink>
    </w:p>
    <w:p>
      <w:pPr>
        <w:spacing w:line="228" w:lineRule="auto" w:before="1"/>
        <w:ind w:left="386" w:right="0" w:firstLine="0"/>
        <w:jc w:val="left"/>
        <w:rPr>
          <w:sz w:val="14"/>
        </w:rPr>
      </w:pPr>
      <w:hyperlink r:id="rId37">
        <w:r>
          <w:rPr>
            <w:color w:val="231F20"/>
            <w:w w:val="75"/>
            <w:sz w:val="14"/>
            <w:u w:val="single" w:color="231F20"/>
          </w:rPr>
          <w:t>february-2019</w:t>
        </w:r>
        <w:r>
          <w:rPr>
            <w:color w:val="231F20"/>
            <w:spacing w:val="-12"/>
            <w:w w:val="75"/>
            <w:sz w:val="14"/>
          </w:rPr>
          <w:t> </w:t>
        </w:r>
      </w:hyperlink>
      <w:r>
        <w:rPr>
          <w:color w:val="231F20"/>
          <w:w w:val="75"/>
          <w:sz w:val="14"/>
        </w:rPr>
        <w:t>for</w:t>
      </w:r>
      <w:r>
        <w:rPr>
          <w:color w:val="231F20"/>
          <w:spacing w:val="-8"/>
          <w:w w:val="75"/>
          <w:sz w:val="14"/>
        </w:rPr>
        <w:t> </w:t>
      </w:r>
      <w:r>
        <w:rPr>
          <w:color w:val="231F20"/>
          <w:w w:val="75"/>
          <w:sz w:val="14"/>
        </w:rPr>
        <w:t>more</w:t>
      </w:r>
      <w:r>
        <w:rPr>
          <w:color w:val="231F20"/>
          <w:spacing w:val="-8"/>
          <w:w w:val="75"/>
          <w:sz w:val="14"/>
        </w:rPr>
        <w:t> </w:t>
      </w:r>
      <w:r>
        <w:rPr>
          <w:color w:val="231F20"/>
          <w:w w:val="75"/>
          <w:sz w:val="14"/>
        </w:rPr>
        <w:t>information</w:t>
      </w:r>
      <w:r>
        <w:rPr>
          <w:color w:val="231F20"/>
          <w:spacing w:val="-8"/>
          <w:w w:val="75"/>
          <w:sz w:val="14"/>
        </w:rPr>
        <w:t> </w:t>
      </w:r>
      <w:r>
        <w:rPr>
          <w:color w:val="231F20"/>
          <w:w w:val="75"/>
          <w:sz w:val="14"/>
        </w:rPr>
        <w:t>about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8"/>
          <w:w w:val="75"/>
          <w:sz w:val="14"/>
        </w:rPr>
        <w:t> </w:t>
      </w:r>
      <w:r>
        <w:rPr>
          <w:color w:val="231F20"/>
          <w:w w:val="75"/>
          <w:sz w:val="14"/>
        </w:rPr>
        <w:t>changes</w:t>
      </w:r>
      <w:r>
        <w:rPr>
          <w:color w:val="231F20"/>
          <w:spacing w:val="-8"/>
          <w:w w:val="75"/>
          <w:sz w:val="14"/>
        </w:rPr>
        <w:t> </w:t>
      </w:r>
      <w:r>
        <w:rPr>
          <w:color w:val="231F20"/>
          <w:w w:val="75"/>
          <w:sz w:val="14"/>
        </w:rPr>
        <w:t>made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to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description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of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spacing w:val="-4"/>
          <w:w w:val="75"/>
          <w:sz w:val="14"/>
        </w:rPr>
        <w:t>the </w:t>
      </w:r>
      <w:r>
        <w:rPr>
          <w:color w:val="231F20"/>
          <w:w w:val="85"/>
          <w:sz w:val="14"/>
        </w:rPr>
        <w:t>conditioning</w:t>
      </w:r>
      <w:r>
        <w:rPr>
          <w:color w:val="231F20"/>
          <w:spacing w:val="-22"/>
          <w:w w:val="85"/>
          <w:sz w:val="14"/>
        </w:rPr>
        <w:t> </w:t>
      </w:r>
      <w:r>
        <w:rPr>
          <w:color w:val="231F20"/>
          <w:w w:val="85"/>
          <w:sz w:val="14"/>
        </w:rPr>
        <w:t>assumptions</w:t>
      </w:r>
      <w:r>
        <w:rPr>
          <w:color w:val="231F20"/>
          <w:spacing w:val="-21"/>
          <w:w w:val="85"/>
          <w:sz w:val="14"/>
        </w:rPr>
        <w:t> </w:t>
      </w:r>
      <w:r>
        <w:rPr>
          <w:color w:val="231F20"/>
          <w:w w:val="85"/>
          <w:sz w:val="14"/>
        </w:rPr>
        <w:t>since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21"/>
          <w:w w:val="85"/>
          <w:sz w:val="14"/>
        </w:rPr>
        <w:t> </w:t>
      </w:r>
      <w:r>
        <w:rPr>
          <w:color w:val="231F20"/>
          <w:w w:val="85"/>
          <w:sz w:val="14"/>
        </w:rPr>
        <w:t>November</w:t>
      </w:r>
      <w:r>
        <w:rPr>
          <w:color w:val="231F20"/>
          <w:spacing w:val="-21"/>
          <w:w w:val="85"/>
          <w:sz w:val="14"/>
        </w:rPr>
        <w:t> </w:t>
      </w:r>
      <w:r>
        <w:rPr>
          <w:color w:val="231F20"/>
          <w:w w:val="85"/>
          <w:sz w:val="14"/>
        </w:rPr>
        <w:t>2018</w:t>
      </w:r>
      <w:r>
        <w:rPr>
          <w:color w:val="231F20"/>
          <w:spacing w:val="-21"/>
          <w:w w:val="85"/>
          <w:sz w:val="14"/>
        </w:rPr>
        <w:t> </w:t>
      </w:r>
      <w:r>
        <w:rPr>
          <w:rFonts w:ascii="Trebuchet MS"/>
          <w:i/>
          <w:color w:val="231F20"/>
          <w:w w:val="85"/>
          <w:sz w:val="14"/>
        </w:rPr>
        <w:t>Report</w:t>
      </w:r>
      <w:r>
        <w:rPr>
          <w:color w:val="231F20"/>
          <w:w w:val="85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80"/>
          <w:cols w:num="2" w:equalWidth="0">
            <w:col w:w="4747" w:space="582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</w:pPr>
    </w:p>
    <w:p>
      <w:pPr>
        <w:tabs>
          <w:tab w:pos="5495" w:val="left" w:leader="none"/>
        </w:tabs>
        <w:spacing w:line="20" w:lineRule="exact"/>
        <w:ind w:left="166" w:right="0" w:firstLine="0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620" w:right="680"/>
        </w:sectPr>
      </w:pPr>
    </w:p>
    <w:p>
      <w:pPr>
        <w:spacing w:line="249" w:lineRule="auto" w:before="75"/>
        <w:ind w:left="173" w:right="27" w:firstLine="0"/>
        <w:jc w:val="left"/>
        <w:rPr>
          <w:rFonts w:ascii="BPG Sans Modern GPL&amp;GNU"/>
          <w:sz w:val="18"/>
        </w:rPr>
      </w:pPr>
      <w:bookmarkStart w:name="5.1 The MPC’s key judgements and risks" w:id="50"/>
      <w:bookmarkEnd w:id="50"/>
      <w:r>
        <w:rPr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2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5.2</w:t>
      </w:r>
      <w:r>
        <w:rPr>
          <w:rFonts w:ascii="Trebuchet MS"/>
          <w:b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CPI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inflation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projection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based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on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market</w:t>
      </w:r>
      <w:r>
        <w:rPr>
          <w:rFonts w:asci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interest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spacing w:val="-4"/>
          <w:w w:val="90"/>
          <w:sz w:val="18"/>
        </w:rPr>
        <w:t>rate </w:t>
      </w:r>
      <w:r>
        <w:rPr>
          <w:rFonts w:ascii="BPG Sans Modern GPL&amp;GNU"/>
          <w:color w:val="231F20"/>
          <w:w w:val="95"/>
          <w:sz w:val="18"/>
        </w:rPr>
        <w:t>expectations,</w:t>
      </w:r>
      <w:r>
        <w:rPr>
          <w:rFonts w:ascii="BPG Sans Modern GPL&amp;GNU"/>
          <w:color w:val="231F20"/>
          <w:spacing w:val="-34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other</w:t>
      </w:r>
      <w:r>
        <w:rPr>
          <w:rFonts w:ascii="BPG Sans Modern GPL&amp;GNU"/>
          <w:color w:val="231F20"/>
          <w:spacing w:val="-31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policy</w:t>
      </w:r>
      <w:r>
        <w:rPr>
          <w:rFonts w:ascii="BPG Sans Modern GPL&amp;GNU"/>
          <w:color w:val="231F20"/>
          <w:spacing w:val="-31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measures</w:t>
      </w:r>
      <w:r>
        <w:rPr>
          <w:rFonts w:ascii="BPG Sans Modern GPL&amp;GNU"/>
          <w:color w:val="231F20"/>
          <w:spacing w:val="-31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as</w:t>
      </w:r>
      <w:r>
        <w:rPr>
          <w:rFonts w:ascii="BPG Sans Modern GPL&amp;GNU"/>
          <w:color w:val="231F20"/>
          <w:spacing w:val="-31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announced</w:t>
      </w:r>
    </w:p>
    <w:p>
      <w:pPr>
        <w:spacing w:line="123" w:lineRule="exact" w:before="105"/>
        <w:ind w:left="2272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increase in prices on a year earlier</w:t>
      </w:r>
    </w:p>
    <w:p>
      <w:pPr>
        <w:spacing w:line="123" w:lineRule="exact" w:before="0"/>
        <w:ind w:left="4497" w:right="0" w:firstLine="0"/>
        <w:jc w:val="left"/>
        <w:rPr>
          <w:sz w:val="12"/>
        </w:rPr>
      </w:pPr>
      <w:r>
        <w:rPr/>
        <w:pict>
          <v:group style="position:absolute;margin-left:39.685001pt;margin-top:3.230076pt;width:212.6pt;height:113.6pt;mso-position-horizontal-relative:page;mso-position-vertical-relative:paragraph;z-index:15907840" coordorigin="794,65" coordsize="4252,2272">
            <v:shape style="position:absolute;left:951;top:64;width:3922;height:2272" type="#_x0000_t75" stroked="false">
              <v:imagedata r:id="rId85" o:title=""/>
            </v:shape>
            <v:shape style="position:absolute;left:793;top:347;width:4252;height:1989" coordorigin="794,348" coordsize="4252,1989" path="m794,2049l907,2049m794,1766l907,1766m794,1482l907,1482m794,1199l907,1199m794,915l907,915m794,632l907,632m794,348l907,348m4932,2049l5046,2049m4932,1766l5046,1766m4932,1482l5046,1482m4932,1199l5046,1199m4932,915l5046,915m4932,632l5046,632m4932,348l5046,348m962,2223l962,2336m1084,2280l1084,2336m1206,2280l1206,2336m1328,2280l1328,2336m1450,2223l1450,2336m1572,2280l1572,2336m1694,2280l1694,2336m1816,2280l1816,2336m1939,2223l1939,2336m2061,2280l2061,2336m2183,2280l2183,2336m2305,2280l2305,2336m2427,2223l2427,2336m2549,2280l2549,2336m2671,2280l2671,2336m2793,2280l2793,2336m2915,2223l2915,2336m3037,2280l3037,2336m3159,2280l3159,2336e" filled="false" stroked="true" strokeweight=".5pt" strokecolor="#231f20">
              <v:path arrowok="t"/>
              <v:stroke dashstyle="solid"/>
            </v:shape>
            <v:rect style="position:absolute;left:798;top:73;width:4242;height:2258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73"/>
          <w:sz w:val="12"/>
        </w:rPr>
        <w:t>6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420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7"/>
        <w:rPr>
          <w:sz w:val="11"/>
        </w:rPr>
      </w:pPr>
    </w:p>
    <w:p>
      <w:pPr>
        <w:spacing w:before="1"/>
        <w:ind w:left="0" w:right="420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420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420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7"/>
        <w:rPr>
          <w:sz w:val="11"/>
        </w:rPr>
      </w:pPr>
    </w:p>
    <w:p>
      <w:pPr>
        <w:spacing w:line="128" w:lineRule="exact" w:before="0"/>
        <w:ind w:left="4511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66" w:lineRule="exact" w:before="0"/>
        <w:ind w:left="4491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10" w:lineRule="exact" w:before="0"/>
        <w:ind w:left="4494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66" w:lineRule="exact" w:before="0"/>
        <w:ind w:left="4497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42" w:lineRule="exact" w:before="0"/>
        <w:ind w:left="4511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249" w:lineRule="auto" w:before="75"/>
        <w:ind w:left="173" w:right="266" w:firstLine="0"/>
        <w:jc w:val="left"/>
        <w:rPr>
          <w:rFonts w:ascii="BPG Sans Modern GPL&amp;GNU"/>
          <w:sz w:val="18"/>
        </w:rPr>
      </w:pPr>
      <w:r>
        <w:rPr/>
        <w:br w:type="column"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9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5.3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CPI</w:t>
      </w:r>
      <w:r>
        <w:rPr>
          <w:rFonts w:ascii="BPG Sans Modern GPL&amp;GNU"/>
          <w:color w:val="231F20"/>
          <w:spacing w:val="-30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inflation</w:t>
      </w:r>
      <w:r>
        <w:rPr>
          <w:rFonts w:ascii="BPG Sans Modern GPL&amp;GNU"/>
          <w:color w:val="231F20"/>
          <w:spacing w:val="-30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projection</w:t>
      </w:r>
      <w:r>
        <w:rPr>
          <w:rFonts w:asci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</w:t>
      </w:r>
      <w:r>
        <w:rPr>
          <w:rFonts w:ascii="BPG Sans Modern GPL&amp;GNU"/>
          <w:color w:val="231F20"/>
          <w:spacing w:val="-30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November</w:t>
      </w:r>
      <w:r>
        <w:rPr>
          <w:rFonts w:asci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based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on</w:t>
      </w:r>
      <w:r>
        <w:rPr>
          <w:rFonts w:asci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/>
          <w:color w:val="231F20"/>
          <w:spacing w:val="-3"/>
          <w:w w:val="90"/>
          <w:sz w:val="18"/>
        </w:rPr>
        <w:t>market </w:t>
      </w:r>
      <w:r>
        <w:rPr>
          <w:rFonts w:ascii="BPG Sans Modern GPL&amp;GNU"/>
          <w:color w:val="231F20"/>
          <w:w w:val="85"/>
          <w:sz w:val="18"/>
        </w:rPr>
        <w:t>interest</w:t>
      </w:r>
      <w:r>
        <w:rPr>
          <w:rFonts w:ascii="BPG Sans Modern GPL&amp;GNU"/>
          <w:color w:val="231F20"/>
          <w:spacing w:val="-19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rate</w:t>
      </w:r>
      <w:r>
        <w:rPr>
          <w:rFonts w:ascii="BPG Sans Modern GPL&amp;GNU"/>
          <w:color w:val="231F20"/>
          <w:spacing w:val="-19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expectations,</w:t>
      </w:r>
      <w:r>
        <w:rPr>
          <w:rFonts w:ascii="BPG Sans Modern GPL&amp;GNU"/>
          <w:color w:val="231F20"/>
          <w:spacing w:val="-22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other</w:t>
      </w:r>
      <w:r>
        <w:rPr>
          <w:rFonts w:ascii="BPG Sans Modern GPL&amp;GNU"/>
          <w:color w:val="231F20"/>
          <w:spacing w:val="-19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policy</w:t>
      </w:r>
      <w:r>
        <w:rPr>
          <w:rFonts w:ascii="BPG Sans Modern GPL&amp;GNU"/>
          <w:color w:val="231F20"/>
          <w:spacing w:val="-18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measures</w:t>
      </w:r>
      <w:r>
        <w:rPr>
          <w:rFonts w:ascii="BPG Sans Modern GPL&amp;GNU"/>
          <w:color w:val="231F20"/>
          <w:spacing w:val="-19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as</w:t>
      </w:r>
      <w:r>
        <w:rPr>
          <w:rFonts w:ascii="BPG Sans Modern GPL&amp;GNU"/>
          <w:color w:val="231F20"/>
          <w:spacing w:val="-19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announced</w:t>
      </w:r>
    </w:p>
    <w:p>
      <w:pPr>
        <w:spacing w:line="126" w:lineRule="exact" w:before="105"/>
        <w:ind w:left="2264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increase in prices on a year earlier</w:t>
      </w:r>
    </w:p>
    <w:p>
      <w:pPr>
        <w:spacing w:line="126" w:lineRule="exact" w:before="0"/>
        <w:ind w:left="4475" w:right="0" w:firstLine="0"/>
        <w:jc w:val="left"/>
        <w:rPr>
          <w:sz w:val="12"/>
        </w:rPr>
      </w:pPr>
      <w:r>
        <w:rPr/>
        <w:pict>
          <v:group style="position:absolute;margin-left:306.141998pt;margin-top:2.893569pt;width:212.6pt;height:113.5pt;mso-position-horizontal-relative:page;mso-position-vertical-relative:paragraph;z-index:15908352" coordorigin="6123,58" coordsize="4252,2270">
            <v:rect style="position:absolute;left:8489;top:57;width:1590;height:2265" filled="true" fillcolor="#ededee" stroked="false">
              <v:fill type="solid"/>
            </v:rect>
            <v:shape style="position:absolute;left:8490;top:923;width:1590;height:422" coordorigin="8490,923" coordsize="1590,422" path="m9224,923l9102,1012,8979,1012,8857,974,8735,1040,8613,989,8490,1041,8613,1123,8735,1233,8857,1216,8979,1290,9102,1306,9224,1223,9346,1252,9468,1276,9591,1314,9713,1323,9835,1336,9957,1342,10080,1344,10080,1011,9957,1009,9835,1007,9713,997,9591,990,9468,964,9346,946,9224,923xe" filled="true" fillcolor="#f15849" stroked="false">
              <v:path arrowok="t"/>
              <v:fill type="solid"/>
            </v:shape>
            <v:shape style="position:absolute;left:8490;top:923;width:1590;height:422" coordorigin="8490,923" coordsize="1590,422" path="m9957,1009l9835,1007,9713,997,9591,990,9468,964,9346,946,9224,923,9102,1012,8979,1012,8857,974,8735,1040,8613,989,8490,1041,8613,1123,8735,1233,8857,1216,8979,1290,9102,1306,9224,1223,9346,1252,9468,1276,9591,1314,9713,1323,9835,1336,9957,1342,10080,1344,10080,1011,9957,1009xe" filled="false" stroked="true" strokeweight=".01pt" strokecolor="#f15849">
              <v:path arrowok="t"/>
              <v:stroke dashstyle="solid"/>
            </v:shape>
            <v:shape style="position:absolute;left:8490;top:745;width:1590;height:796" coordorigin="8490,746" coordsize="1590,796" path="m10080,1400l9224,1400,9346,1432,9468,1460,9591,1506,9713,1516,9835,1530,9957,1538,10080,1541,10080,1400xm8490,1041l8613,1202,8735,1347,8857,1360,8979,1456,9102,1479,9224,1400,10080,1400,10080,1344,9957,1342,9835,1336,9713,1323,9591,1314,9563,1306,9102,1306,8979,1290,8884,1233,8735,1233,8613,1123,8490,1041xm9224,1223l9102,1306,9563,1306,9468,1276,9346,1252,9224,1223xm8857,1216l8735,1233,8884,1233,8857,1216xm8613,910l8490,1041,8613,989,8828,989,8857,974,9154,974,9220,926,8735,926,8613,910xm8828,989l8613,989,8735,1040,8828,989xm9154,974l8857,974,8979,1012,9102,1012,9154,974xm10080,923l9224,923,9346,946,9468,964,9591,990,9713,997,9835,1007,10080,1011,10080,923xm8857,830l8735,926,9220,926,9224,923,10080,923,10080,847,8979,847,8857,830xm9224,746l9102,838,8979,847,10080,847,10080,814,9957,813,9835,812,9713,804,9591,798,9468,779,9346,765,9224,746xe" filled="true" fillcolor="#f58771" stroked="false">
              <v:path arrowok="t"/>
              <v:fill type="solid"/>
            </v:shape>
            <v:shape style="position:absolute;left:8490;top:745;width:1590;height:796" coordorigin="8490,746" coordsize="1590,796" path="m8735,1040l8857,974,8979,1012,9102,1012,9224,923,9346,946,9468,964,9591,990,9713,997,9835,1007,9957,1009,10080,1011,10080,814,9957,813,9835,812,9713,804,9591,798,9468,779,9346,765,9224,746,9102,838,8979,847,8857,830,8735,926,8613,910,8490,1041,8613,989,8735,1040xm8735,1347l8857,1360,8979,1456,9102,1479,9224,1400,9346,1432,9468,1460,9591,1506,9713,1516,9835,1530,9957,1538,10080,1541,10080,1344,9957,1342,9835,1336,9713,1323,9591,1314,9468,1276,9346,1252,9224,1223,9102,1306,8979,1290,8857,1216,8735,1233,8613,1123,8490,1041,8613,1202,8735,1347xe" filled="false" stroked="true" strokeweight=".01pt" strokecolor="#f58771">
              <v:path arrowok="t"/>
              <v:stroke dashstyle="solid"/>
            </v:shape>
            <v:shape style="position:absolute;left:8490;top:433;width:1590;height:1455" coordorigin="8490,433" coordsize="1590,1455" path="m10080,1712l9224,1712,9346,1751,9468,1785,9591,1844,9713,1856,9835,1873,9957,1885,10080,1888,10080,1712xm8490,1041l8613,1341,8735,1548,8857,1613,8979,1746,9102,1785,9224,1712,10080,1712,10080,1541,9957,1538,9835,1530,9713,1516,9591,1506,9519,1479,9102,1479,8979,1456,8857,1360,8735,1347,8613,1202,8490,1041xm9224,1400l9102,1479,9519,1479,9468,1460,9346,1432,9224,1400xm9224,433l9102,533,8979,556,8857,577,8735,725,8613,771,8490,1041,8613,910,8755,910,8857,830,9113,830,9224,746,10080,746,10080,469,9835,469,9713,464,9591,461,9468,454,9346,446,9224,433xm8755,910l8613,910,8735,926,8755,910xm9113,830l8857,830,8979,847,9102,838,9113,830xm10080,746l9224,746,9346,765,9468,779,9591,798,9713,804,9835,812,9957,813,10080,814,10080,746xm9957,466l9835,469,10080,469,10080,468,9957,466xe" filled="true" fillcolor="#fab8a5" stroked="false">
              <v:path arrowok="t"/>
              <v:fill type="solid"/>
            </v:shape>
            <v:shape style="position:absolute;left:8490;top:433;width:1590;height:1455" coordorigin="8490,433" coordsize="1590,1455" path="m8735,926l8857,830,8979,847,9102,838,9224,746,9346,765,9468,779,9591,798,9713,804,9835,812,9957,813,10080,814,10080,468,9957,466,9835,469,9713,464,9591,461,9468,454,9346,446,9224,433,9102,533,8979,556,8857,577,8735,725,8613,771,8490,1041,8613,910,8735,926xm8735,1548l8857,1613,8979,1746,9102,1785,9224,1712,9346,1751,9468,1785,9591,1844,9713,1856,9835,1873,9957,1885,10080,1888,10080,1541,9957,1538,9835,1530,9713,1516,9591,1506,9468,1460,9346,1432,9224,1400,9102,1479,8979,1456,8857,1360,8735,1347,8613,1202,8490,1041,8613,1341,8735,1548xe" filled="false" stroked="true" strokeweight=".01pt" strokecolor="#fab8a5">
              <v:path arrowok="t"/>
              <v:stroke dashstyle="solid"/>
            </v:shape>
            <v:shape style="position:absolute;left:6122;top:1187;width:3957;height:1140" coordorigin="6123,1187" coordsize="3957,1140" path="m9713,2214l9713,2327m9224,2214l9224,2327m8735,2214l8735,2327m10079,2270l10079,2327m9957,2270l9957,2327m9835,2270l9835,2327m9591,2270l9591,2327m9468,2270l9468,2327m9346,2270l9346,2327m9102,2270l9102,2327m8980,2270l8980,2327m8858,2270l8858,2327m8612,2270l8612,2327m8490,2270l8490,2327m6123,1187l6236,1187e" filled="false" stroked="true" strokeweight=".5pt" strokecolor="#231f20">
              <v:path arrowok="t"/>
              <v:stroke dashstyle="solid"/>
            </v:shape>
            <v:line style="position:absolute" from="6290,1187" to="10080,1187" stroked="true" strokeweight=".5pt" strokecolor="#231f20">
              <v:stroke dashstyle="solid"/>
            </v:line>
            <v:shape style="position:absolute;left:6122;top:902;width:114;height:854" coordorigin="6123,902" coordsize="114,854" path="m6123,902l6236,902m6123,1471l6236,1471m6123,1756l6236,1756e" filled="false" stroked="true" strokeweight=".5pt" strokecolor="#231f20">
              <v:path arrowok="t"/>
              <v:stroke dashstyle="solid"/>
            </v:shape>
            <v:shape style="position:absolute;left:6290;top:896;width:2201;height:865" coordorigin="6290,897" coordsize="2201,865" path="m6290,1261l6412,1267,6534,1342,6657,1490,6779,1728,6901,1761,7023,1754,7145,1737,7268,1658,7390,1656,7512,1550,7634,1411,7756,1147,7879,976,8002,955,8124,897,8246,983,8368,1069,8490,1041e" filled="false" stroked="true" strokeweight="1pt" strokecolor="#ed1b2d">
              <v:path arrowok="t"/>
              <v:stroke dashstyle="solid"/>
            </v:shape>
            <v:shape style="position:absolute;left:6122;top:333;width:4252;height:1994" coordorigin="6123,334" coordsize="4252,1994" path="m6123,334l6236,334m6123,619l6236,619m6123,2041l6236,2041m10261,334l10375,334m10261,619l10375,619m10261,902l10375,902m10261,1187l10375,1187m10261,1471l10375,1471m10261,1756l10375,1756m10261,2041l10375,2041m8246,2214l8246,2327m7757,2214l7757,2327m7268,2214l7268,2327m6778,2214l6778,2327m6290,2214l6290,2327m8368,2270l8368,2327m8123,2270l8123,2327m8001,2270l8001,2327m7879,2270l7879,2327m7635,2270l7635,2327m7512,2270l7512,2327m7390,2270l7390,2327m7146,2270l7146,2327m7024,2270l7024,2327m6902,2270l6902,2327m6656,2270l6656,2327m6534,2270l6534,2327m6412,2270l6412,2327e" filled="false" stroked="true" strokeweight=".5pt" strokecolor="#231f20">
              <v:path arrowok="t"/>
              <v:stroke dashstyle="solid"/>
            </v:shape>
            <v:line style="position:absolute" from="10201,2214" to="10201,2327" stroked="true" strokeweight=".5pt" strokecolor="#231f20">
              <v:stroke dashstyle="solid"/>
            </v:line>
            <v:rect style="position:absolute;left:6127;top:64;width:4242;height:2258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73"/>
          <w:sz w:val="12"/>
        </w:rPr>
        <w:t>6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734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734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7"/>
        <w:rPr>
          <w:sz w:val="11"/>
        </w:rPr>
      </w:pPr>
    </w:p>
    <w:p>
      <w:pPr>
        <w:spacing w:before="1"/>
        <w:ind w:left="0" w:right="734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734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7"/>
        <w:rPr>
          <w:sz w:val="11"/>
        </w:rPr>
      </w:pPr>
    </w:p>
    <w:p>
      <w:pPr>
        <w:spacing w:line="130" w:lineRule="exact" w:before="0"/>
        <w:ind w:left="4490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66" w:lineRule="exact" w:before="0"/>
        <w:ind w:left="4474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18" w:lineRule="exact" w:before="0"/>
        <w:ind w:left="4473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66" w:lineRule="exact" w:before="0"/>
        <w:ind w:left="4474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33" w:lineRule="exact" w:before="0"/>
        <w:ind w:left="4490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after="0" w:line="133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680"/>
          <w:cols w:num="2" w:equalWidth="0">
            <w:col w:w="4984" w:space="345"/>
            <w:col w:w="5281"/>
          </w:cols>
        </w:sectPr>
      </w:pPr>
    </w:p>
    <w:p>
      <w:pPr>
        <w:pStyle w:val="BodyText"/>
        <w:rPr>
          <w:sz w:val="11"/>
        </w:rPr>
      </w:pPr>
    </w:p>
    <w:p>
      <w:pPr>
        <w:spacing w:line="123" w:lineRule="exact" w:before="0"/>
        <w:ind w:left="4500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tabs>
          <w:tab w:pos="1026" w:val="left" w:leader="none"/>
          <w:tab w:pos="1514" w:val="left" w:leader="none"/>
          <w:tab w:pos="2003" w:val="left" w:leader="none"/>
          <w:tab w:pos="2491" w:val="left" w:leader="none"/>
          <w:tab w:pos="2980" w:val="left" w:leader="none"/>
          <w:tab w:pos="3468" w:val="left" w:leader="none"/>
          <w:tab w:pos="3956" w:val="left" w:leader="none"/>
        </w:tabs>
        <w:spacing w:line="123" w:lineRule="exact" w:before="0"/>
        <w:ind w:left="45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2014</w:t>
        <w:tab/>
        <w:t>15</w:t>
        <w:tab/>
        <w:t>16</w:t>
        <w:tab/>
        <w:t>17</w:t>
        <w:tab/>
        <w:t>18</w:t>
        <w:tab/>
        <w:t>19</w:t>
        <w:tab/>
        <w:t>20</w:t>
        <w:tab/>
        <w:t>21</w:t>
      </w:r>
      <w:r>
        <w:rPr>
          <w:color w:val="231F20"/>
          <w:spacing w:val="30"/>
          <w:w w:val="95"/>
          <w:sz w:val="12"/>
        </w:rPr>
        <w:t> </w:t>
      </w:r>
      <w:r>
        <w:rPr>
          <w:color w:val="231F20"/>
          <w:w w:val="95"/>
          <w:sz w:val="12"/>
        </w:rPr>
        <w:t>22</w:t>
      </w:r>
    </w:p>
    <w:p>
      <w:pPr>
        <w:pStyle w:val="BodyText"/>
        <w:spacing w:before="7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124" w:lineRule="exact" w:before="0"/>
        <w:ind w:left="4462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tabs>
          <w:tab w:pos="1007" w:val="left" w:leader="none"/>
          <w:tab w:pos="1490" w:val="left" w:leader="none"/>
          <w:tab w:pos="1999" w:val="left" w:leader="none"/>
          <w:tab w:pos="2459" w:val="left" w:leader="none"/>
          <w:tab w:pos="2965" w:val="left" w:leader="none"/>
          <w:tab w:pos="3443" w:val="left" w:leader="none"/>
          <w:tab w:pos="3953" w:val="left" w:leader="none"/>
        </w:tabs>
        <w:spacing w:line="124" w:lineRule="exact" w:before="0"/>
        <w:ind w:left="45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2014</w:t>
        <w:tab/>
      </w:r>
      <w:r>
        <w:rPr>
          <w:color w:val="231F20"/>
          <w:w w:val="95"/>
          <w:sz w:val="12"/>
        </w:rPr>
        <w:t>15</w:t>
        <w:tab/>
        <w:t>16</w:t>
        <w:tab/>
        <w:t>17</w:t>
        <w:tab/>
        <w:t>18</w:t>
        <w:tab/>
        <w:t>19</w:t>
        <w:tab/>
      </w:r>
      <w:r>
        <w:rPr>
          <w:color w:val="231F20"/>
          <w:w w:val="90"/>
          <w:sz w:val="12"/>
        </w:rPr>
        <w:t>20</w:t>
        <w:tab/>
      </w:r>
      <w:r>
        <w:rPr>
          <w:color w:val="231F20"/>
          <w:w w:val="95"/>
          <w:sz w:val="12"/>
        </w:rPr>
        <w:t>21</w:t>
      </w:r>
      <w:r>
        <w:rPr>
          <w:color w:val="231F20"/>
          <w:spacing w:val="21"/>
          <w:w w:val="95"/>
          <w:sz w:val="12"/>
        </w:rPr>
        <w:t> </w:t>
      </w:r>
      <w:r>
        <w:rPr>
          <w:color w:val="231F20"/>
          <w:w w:val="95"/>
          <w:sz w:val="12"/>
        </w:rPr>
        <w:t>22</w:t>
      </w:r>
    </w:p>
    <w:p>
      <w:pPr>
        <w:spacing w:after="0" w:line="124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680"/>
          <w:cols w:num="2" w:equalWidth="0">
            <w:col w:w="4602" w:space="745"/>
            <w:col w:w="5263"/>
          </w:cols>
        </w:sectPr>
      </w:pPr>
    </w:p>
    <w:p>
      <w:pPr>
        <w:pStyle w:val="BodyText"/>
        <w:rPr>
          <w:sz w:val="14"/>
        </w:rPr>
      </w:pPr>
    </w:p>
    <w:p>
      <w:pPr>
        <w:spacing w:line="235" w:lineRule="auto" w:before="0"/>
        <w:ind w:left="173" w:right="246" w:firstLine="0"/>
        <w:jc w:val="left"/>
        <w:rPr>
          <w:sz w:val="11"/>
        </w:rPr>
      </w:pPr>
      <w:r>
        <w:rPr>
          <w:rFonts w:ascii="BPG Sans Modern GPL&amp;GNU" w:hAnsi="BPG Sans Modern GPL&amp;GNU"/>
          <w:color w:val="231F20"/>
          <w:w w:val="80"/>
          <w:sz w:val="11"/>
        </w:rPr>
        <w:t>Charts</w:t>
      </w:r>
      <w:r>
        <w:rPr>
          <w:rFonts w:ascii="BPG Sans Modern GPL&amp;GNU" w:hAnsi="BPG Sans Modern GPL&amp;GNU"/>
          <w:color w:val="231F20"/>
          <w:spacing w:val="-10"/>
          <w:w w:val="80"/>
          <w:sz w:val="11"/>
        </w:rPr>
        <w:t> </w:t>
      </w:r>
      <w:r>
        <w:rPr>
          <w:rFonts w:ascii="BPG Sans Modern GPL&amp;GNU" w:hAnsi="BPG Sans Modern GPL&amp;GNU"/>
          <w:color w:val="231F20"/>
          <w:w w:val="80"/>
          <w:sz w:val="11"/>
        </w:rPr>
        <w:t>5.2</w:t>
      </w:r>
      <w:r>
        <w:rPr>
          <w:rFonts w:ascii="BPG Sans Modern GPL&amp;GNU" w:hAnsi="BPG Sans Modern GPL&amp;GNU"/>
          <w:color w:val="231F20"/>
          <w:spacing w:val="-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5"/>
          <w:w w:val="80"/>
          <w:sz w:val="11"/>
        </w:rPr>
        <w:t> </w:t>
      </w:r>
      <w:r>
        <w:rPr>
          <w:rFonts w:ascii="BPG Sans Modern GPL&amp;GNU" w:hAnsi="BPG Sans Modern GPL&amp;GNU"/>
          <w:color w:val="231F20"/>
          <w:w w:val="80"/>
          <w:sz w:val="11"/>
        </w:rPr>
        <w:t>5.3</w:t>
      </w:r>
      <w:r>
        <w:rPr>
          <w:rFonts w:ascii="BPG Sans Modern GPL&amp;GNU" w:hAnsi="BPG Sans Modern GPL&amp;GNU"/>
          <w:color w:val="231F20"/>
          <w:spacing w:val="-9"/>
          <w:w w:val="80"/>
          <w:sz w:val="11"/>
        </w:rPr>
        <w:t> </w:t>
      </w:r>
      <w:r>
        <w:rPr>
          <w:color w:val="231F20"/>
          <w:w w:val="80"/>
          <w:sz w:val="11"/>
        </w:rPr>
        <w:t>depict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various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outcomes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future.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conditioned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assumptions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5"/>
          <w:w w:val="80"/>
          <w:sz w:val="11"/>
        </w:rPr>
        <w:t> </w:t>
      </w:r>
      <w:r>
        <w:rPr>
          <w:rFonts w:ascii="BPG Sans Modern GPL&amp;GNU" w:hAnsi="BPG Sans Modern GPL&amp;GNU"/>
          <w:color w:val="231F20"/>
          <w:w w:val="80"/>
          <w:sz w:val="11"/>
        </w:rPr>
        <w:t>Table</w:t>
      </w:r>
      <w:r>
        <w:rPr>
          <w:rFonts w:ascii="BPG Sans Modern GPL&amp;GNU" w:hAnsi="BPG Sans Modern GPL&amp;GNU"/>
          <w:color w:val="231F20"/>
          <w:spacing w:val="-9"/>
          <w:w w:val="80"/>
          <w:sz w:val="11"/>
        </w:rPr>
        <w:t> </w:t>
      </w:r>
      <w:r>
        <w:rPr>
          <w:rFonts w:ascii="BPG Sans Modern GPL&amp;GNU" w:hAnsi="BPG Sans Modern GPL&amp;GNU"/>
          <w:color w:val="231F20"/>
          <w:w w:val="80"/>
          <w:sz w:val="11"/>
        </w:rPr>
        <w:t>5.B</w:t>
      </w:r>
      <w:r>
        <w:rPr>
          <w:rFonts w:ascii="BPG Sans Modern GPL&amp;GNU" w:hAnsi="BPG Sans Modern GPL&amp;GNU"/>
          <w:color w:val="231F20"/>
          <w:spacing w:val="-9"/>
          <w:w w:val="80"/>
          <w:sz w:val="11"/>
        </w:rPr>
        <w:t> </w:t>
      </w:r>
      <w:r>
        <w:rPr>
          <w:color w:val="231F20"/>
          <w:w w:val="80"/>
          <w:sz w:val="11"/>
        </w:rPr>
        <w:t>footnote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(b).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economic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circumstances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identical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today’s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prevail 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100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occasions,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MPC’s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best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collective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judgement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particular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quarter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would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lie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darkest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central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only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30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occasions.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charts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constructed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outturns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inflation 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also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lie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pair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lighter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areas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30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occasions.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particular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quarter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forecast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period,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therefore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lie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somewhere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fans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90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out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100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occasions.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 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remaining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10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out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100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occasions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can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fall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anywhere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outside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chart.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forecast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period,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this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has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depicted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light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grey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background.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See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box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pages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48–49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May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2002 </w:t>
      </w:r>
      <w:r>
        <w:rPr>
          <w:rFonts w:ascii="Trebuchet MS" w:hAnsi="Trebuchet MS"/>
          <w:i/>
          <w:color w:val="231F20"/>
          <w:w w:val="85"/>
          <w:sz w:val="11"/>
        </w:rPr>
        <w:t>Inflation</w:t>
      </w:r>
      <w:r>
        <w:rPr>
          <w:rFonts w:ascii="Trebuchet MS" w:hAnsi="Trebuchet MS"/>
          <w:i/>
          <w:color w:val="231F20"/>
          <w:spacing w:val="-9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Report</w:t>
      </w:r>
      <w:r>
        <w:rPr>
          <w:rFonts w:ascii="Trebuchet MS" w:hAnsi="Trebuchet MS"/>
          <w:i/>
          <w:color w:val="231F20"/>
          <w:spacing w:val="-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fuller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description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what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it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represents.</w:t>
      </w:r>
    </w:p>
    <w:p>
      <w:pPr>
        <w:pStyle w:val="BodyText"/>
        <w:spacing w:before="10"/>
        <w:rPr>
          <w:sz w:val="12"/>
        </w:rPr>
      </w:pPr>
    </w:p>
    <w:p>
      <w:pPr>
        <w:pStyle w:val="BodyText"/>
        <w:spacing w:line="259" w:lineRule="auto" w:before="96"/>
        <w:ind w:left="5502" w:right="111"/>
      </w:pPr>
      <w:r>
        <w:rPr>
          <w:color w:val="231F20"/>
          <w:w w:val="85"/>
        </w:rPr>
        <w:t>At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meeting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ending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6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February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2019,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voted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maintain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0.75%,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maintain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sterling non-financial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investment-grade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bond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purchases, financed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issuance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reserves,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£10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billion 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maintain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bond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purchases, </w:t>
      </w:r>
      <w:r>
        <w:rPr>
          <w:color w:val="231F20"/>
          <w:w w:val="85"/>
        </w:rPr>
        <w:t>financed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issuance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central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reserves,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at</w:t>
      </w:r>
    </w:p>
    <w:p>
      <w:pPr>
        <w:pStyle w:val="BodyText"/>
        <w:spacing w:line="259" w:lineRule="auto" w:before="2"/>
        <w:ind w:left="5502" w:right="105"/>
      </w:pPr>
      <w:r>
        <w:rPr>
          <w:color w:val="231F20"/>
          <w:w w:val="80"/>
        </w:rPr>
        <w:t>£435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billion.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behind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decision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Monetary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Policy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Summary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page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48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color w:val="231F20"/>
          <w:w w:val="85"/>
        </w:rPr>
        <w:t>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more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detail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Minutes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meeting.</w:t>
      </w:r>
      <w:r>
        <w:rPr>
          <w:color w:val="231F20"/>
          <w:w w:val="80"/>
          <w:position w:val="4"/>
          <w:sz w:val="14"/>
        </w:rPr>
        <w:t>(2)</w:t>
      </w:r>
      <w:r>
        <w:rPr>
          <w:color w:val="231F20"/>
          <w:spacing w:val="-16"/>
          <w:w w:val="80"/>
          <w:position w:val="4"/>
          <w:sz w:val="14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remainder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this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section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sets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out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MPC’s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projections,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risks around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them,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detail.</w:t>
      </w:r>
    </w:p>
    <w:p>
      <w:pPr>
        <w:pStyle w:val="BodyText"/>
        <w:spacing w:before="6"/>
        <w:rPr>
          <w:sz w:val="22"/>
        </w:rPr>
      </w:pPr>
    </w:p>
    <w:p>
      <w:pPr>
        <w:pStyle w:val="Heading3"/>
        <w:numPr>
          <w:ilvl w:val="1"/>
          <w:numId w:val="34"/>
        </w:numPr>
        <w:tabs>
          <w:tab w:pos="6012" w:val="left" w:leader="none"/>
          <w:tab w:pos="6013" w:val="left" w:leader="none"/>
        </w:tabs>
        <w:spacing w:line="240" w:lineRule="auto" w:before="0" w:after="0"/>
        <w:ind w:left="6012" w:right="0" w:hanging="511"/>
        <w:jc w:val="left"/>
        <w:rPr>
          <w:rFonts w:ascii="BPG Sans Modern GPL&amp;GNU" w:hAnsi="BPG Sans Modern GPL&amp;GNU"/>
        </w:rPr>
      </w:pPr>
      <w:r>
        <w:rPr>
          <w:rFonts w:ascii="BPG Sans Modern GPL&amp;GNU" w:hAnsi="BPG Sans Modern GPL&amp;GNU"/>
          <w:color w:val="231F20"/>
          <w:w w:val="95"/>
        </w:rPr>
        <w:t>The</w:t>
      </w:r>
      <w:r>
        <w:rPr>
          <w:rFonts w:ascii="BPG Sans Modern GPL&amp;GNU" w:hAnsi="BPG Sans Modern GPL&amp;GNU"/>
          <w:color w:val="231F20"/>
          <w:spacing w:val="-53"/>
          <w:w w:val="95"/>
        </w:rPr>
        <w:t> </w:t>
      </w:r>
      <w:r>
        <w:rPr>
          <w:rFonts w:ascii="BPG Sans Modern GPL&amp;GNU" w:hAnsi="BPG Sans Modern GPL&amp;GNU"/>
          <w:color w:val="231F20"/>
          <w:w w:val="95"/>
        </w:rPr>
        <w:t>MPC’s</w:t>
      </w:r>
      <w:r>
        <w:rPr>
          <w:rFonts w:ascii="BPG Sans Modern GPL&amp;GNU" w:hAnsi="BPG Sans Modern GPL&amp;GNU"/>
          <w:color w:val="231F20"/>
          <w:spacing w:val="-52"/>
          <w:w w:val="95"/>
        </w:rPr>
        <w:t> </w:t>
      </w:r>
      <w:r>
        <w:rPr>
          <w:rFonts w:ascii="BPG Sans Modern GPL&amp;GNU" w:hAnsi="BPG Sans Modern GPL&amp;GNU"/>
          <w:color w:val="231F20"/>
          <w:w w:val="95"/>
        </w:rPr>
        <w:t>key</w:t>
      </w:r>
      <w:r>
        <w:rPr>
          <w:rFonts w:ascii="BPG Sans Modern GPL&amp;GNU" w:hAnsi="BPG Sans Modern GPL&amp;GNU"/>
          <w:color w:val="231F20"/>
          <w:spacing w:val="-53"/>
          <w:w w:val="95"/>
        </w:rPr>
        <w:t> </w:t>
      </w:r>
      <w:r>
        <w:rPr>
          <w:rFonts w:ascii="BPG Sans Modern GPL&amp;GNU" w:hAnsi="BPG Sans Modern GPL&amp;GNU"/>
          <w:color w:val="231F20"/>
          <w:w w:val="95"/>
        </w:rPr>
        <w:t>judgements</w:t>
      </w:r>
      <w:r>
        <w:rPr>
          <w:rFonts w:ascii="BPG Sans Modern GPL&amp;GNU" w:hAnsi="BPG Sans Modern GPL&amp;GNU"/>
          <w:color w:val="231F20"/>
          <w:spacing w:val="-52"/>
          <w:w w:val="95"/>
        </w:rPr>
        <w:t> </w:t>
      </w:r>
      <w:r>
        <w:rPr>
          <w:rFonts w:ascii="BPG Sans Modern GPL&amp;GNU" w:hAnsi="BPG Sans Modern GPL&amp;GNU"/>
          <w:color w:val="231F20"/>
          <w:w w:val="95"/>
        </w:rPr>
        <w:t>and</w:t>
      </w:r>
      <w:r>
        <w:rPr>
          <w:rFonts w:ascii="BPG Sans Modern GPL&amp;GNU" w:hAnsi="BPG Sans Modern GPL&amp;GNU"/>
          <w:color w:val="231F20"/>
          <w:spacing w:val="-53"/>
          <w:w w:val="95"/>
        </w:rPr>
        <w:t> </w:t>
      </w:r>
      <w:r>
        <w:rPr>
          <w:rFonts w:ascii="BPG Sans Modern GPL&amp;GNU" w:hAnsi="BPG Sans Modern GPL&amp;GNU"/>
          <w:color w:val="231F20"/>
          <w:w w:val="95"/>
        </w:rPr>
        <w:t>risks</w:t>
      </w:r>
    </w:p>
    <w:p>
      <w:pPr>
        <w:pStyle w:val="Heading4"/>
        <w:spacing w:line="235" w:lineRule="auto" w:before="251"/>
        <w:ind w:left="5502" w:right="185"/>
      </w:pPr>
      <w:r>
        <w:rPr>
          <w:color w:val="A70741"/>
          <w:w w:val="85"/>
        </w:rPr>
        <w:t>Key</w:t>
      </w:r>
      <w:r>
        <w:rPr>
          <w:color w:val="A70741"/>
          <w:spacing w:val="-22"/>
          <w:w w:val="85"/>
        </w:rPr>
        <w:t> </w:t>
      </w:r>
      <w:r>
        <w:rPr>
          <w:color w:val="A70741"/>
          <w:w w:val="85"/>
        </w:rPr>
        <w:t>Judgement</w:t>
      </w:r>
      <w:r>
        <w:rPr>
          <w:color w:val="A70741"/>
          <w:spacing w:val="-22"/>
          <w:w w:val="85"/>
        </w:rPr>
        <w:t> </w:t>
      </w:r>
      <w:r>
        <w:rPr>
          <w:color w:val="A70741"/>
          <w:w w:val="85"/>
        </w:rPr>
        <w:t>1:</w:t>
      </w:r>
      <w:r>
        <w:rPr>
          <w:color w:val="A70741"/>
          <w:spacing w:val="-22"/>
          <w:w w:val="85"/>
        </w:rPr>
        <w:t> </w:t>
      </w:r>
      <w:r>
        <w:rPr>
          <w:color w:val="A70741"/>
          <w:w w:val="85"/>
        </w:rPr>
        <w:t>global</w:t>
      </w:r>
      <w:r>
        <w:rPr>
          <w:color w:val="A70741"/>
          <w:spacing w:val="-22"/>
          <w:w w:val="85"/>
        </w:rPr>
        <w:t> </w:t>
      </w:r>
      <w:r>
        <w:rPr>
          <w:color w:val="A70741"/>
          <w:w w:val="85"/>
        </w:rPr>
        <w:t>GDP</w:t>
      </w:r>
      <w:r>
        <w:rPr>
          <w:color w:val="A70741"/>
          <w:spacing w:val="-21"/>
          <w:w w:val="85"/>
        </w:rPr>
        <w:t> </w:t>
      </w:r>
      <w:r>
        <w:rPr>
          <w:color w:val="A70741"/>
          <w:w w:val="85"/>
        </w:rPr>
        <w:t>growth</w:t>
      </w:r>
      <w:r>
        <w:rPr>
          <w:color w:val="A70741"/>
          <w:spacing w:val="-22"/>
          <w:w w:val="85"/>
        </w:rPr>
        <w:t> </w:t>
      </w:r>
      <w:r>
        <w:rPr>
          <w:color w:val="A70741"/>
          <w:w w:val="85"/>
        </w:rPr>
        <w:t>weakens</w:t>
      </w:r>
      <w:r>
        <w:rPr>
          <w:color w:val="A70741"/>
          <w:spacing w:val="-22"/>
          <w:w w:val="85"/>
        </w:rPr>
        <w:t> </w:t>
      </w:r>
      <w:r>
        <w:rPr>
          <w:color w:val="A70741"/>
          <w:w w:val="85"/>
        </w:rPr>
        <w:t>further </w:t>
      </w:r>
      <w:r>
        <w:rPr>
          <w:color w:val="A70741"/>
          <w:w w:val="95"/>
        </w:rPr>
        <w:t>and</w:t>
      </w:r>
      <w:r>
        <w:rPr>
          <w:color w:val="A70741"/>
          <w:spacing w:val="-31"/>
          <w:w w:val="95"/>
        </w:rPr>
        <w:t> </w:t>
      </w:r>
      <w:r>
        <w:rPr>
          <w:color w:val="A70741"/>
          <w:w w:val="95"/>
        </w:rPr>
        <w:t>settles</w:t>
      </w:r>
      <w:r>
        <w:rPr>
          <w:color w:val="A70741"/>
          <w:spacing w:val="-30"/>
          <w:w w:val="95"/>
        </w:rPr>
        <w:t> </w:t>
      </w:r>
      <w:r>
        <w:rPr>
          <w:color w:val="A70741"/>
          <w:w w:val="95"/>
        </w:rPr>
        <w:t>at</w:t>
      </w:r>
      <w:r>
        <w:rPr>
          <w:color w:val="A70741"/>
          <w:spacing w:val="-30"/>
          <w:w w:val="95"/>
        </w:rPr>
        <w:t> </w:t>
      </w:r>
      <w:r>
        <w:rPr>
          <w:color w:val="A70741"/>
          <w:w w:val="95"/>
        </w:rPr>
        <w:t>close</w:t>
      </w:r>
      <w:r>
        <w:rPr>
          <w:color w:val="A70741"/>
          <w:spacing w:val="-31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30"/>
          <w:w w:val="95"/>
        </w:rPr>
        <w:t> </w:t>
      </w:r>
      <w:r>
        <w:rPr>
          <w:color w:val="A70741"/>
          <w:w w:val="95"/>
        </w:rPr>
        <w:t>its</w:t>
      </w:r>
      <w:r>
        <w:rPr>
          <w:color w:val="A70741"/>
          <w:spacing w:val="-30"/>
          <w:w w:val="95"/>
        </w:rPr>
        <w:t> </w:t>
      </w:r>
      <w:r>
        <w:rPr>
          <w:color w:val="A70741"/>
          <w:w w:val="95"/>
        </w:rPr>
        <w:t>potential</w:t>
      </w:r>
      <w:r>
        <w:rPr>
          <w:color w:val="A70741"/>
          <w:spacing w:val="-30"/>
          <w:w w:val="95"/>
        </w:rPr>
        <w:t> </w:t>
      </w:r>
      <w:r>
        <w:rPr>
          <w:color w:val="A70741"/>
          <w:w w:val="95"/>
        </w:rPr>
        <w:t>rate</w:t>
      </w:r>
    </w:p>
    <w:p>
      <w:pPr>
        <w:pStyle w:val="BodyText"/>
        <w:spacing w:line="259" w:lineRule="auto" w:before="16"/>
        <w:ind w:left="5502"/>
      </w:pPr>
      <w:r>
        <w:rPr>
          <w:color w:val="231F20"/>
          <w:w w:val="80"/>
        </w:rPr>
        <w:t>Four-quarter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past </w:t>
      </w:r>
      <w:r>
        <w:rPr>
          <w:color w:val="231F20"/>
          <w:w w:val="85"/>
        </w:rPr>
        <w:t>year, to a greater extent than was expected in the </w:t>
      </w:r>
      <w:r>
        <w:rPr>
          <w:color w:val="231F20"/>
          <w:w w:val="80"/>
        </w:rPr>
        <w:t>November</w:t>
      </w:r>
      <w:r>
        <w:rPr>
          <w:color w:val="231F20"/>
          <w:spacing w:val="-28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color w:val="231F20"/>
          <w:w w:val="80"/>
        </w:rPr>
        <w:t>.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dip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trend</w:t>
      </w:r>
      <w:r>
        <w:rPr>
          <w:color w:val="231F20"/>
          <w:spacing w:val="-27"/>
          <w:w w:val="80"/>
        </w:rPr>
        <w:t> </w:t>
      </w:r>
      <w:r>
        <w:rPr>
          <w:color w:val="231F20"/>
          <w:spacing w:val="-8"/>
          <w:w w:val="80"/>
        </w:rPr>
        <w:t>in </w:t>
      </w:r>
      <w:r>
        <w:rPr>
          <w:color w:val="231F20"/>
          <w:w w:val="80"/>
        </w:rPr>
        <w:t>coming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quarters,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before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rising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rates.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5502" w:right="171"/>
      </w:pPr>
      <w:r>
        <w:rPr>
          <w:color w:val="231F20"/>
          <w:w w:val="75"/>
        </w:rPr>
        <w:t>The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slowing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global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associated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3"/>
          <w:w w:val="75"/>
        </w:rPr>
        <w:t>weaker </w:t>
      </w:r>
      <w:r>
        <w:rPr>
          <w:color w:val="231F20"/>
          <w:w w:val="80"/>
        </w:rPr>
        <w:t>world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1).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2017,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 part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China,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the impact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tariffs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China </w:t>
      </w:r>
      <w:r>
        <w:rPr>
          <w:color w:val="231F20"/>
          <w:w w:val="85"/>
        </w:rPr>
        <w:t>more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recently.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 w:before="1"/>
        <w:ind w:left="5502" w:right="273"/>
      </w:pPr>
      <w:r>
        <w:rPr/>
        <w:pict>
          <v:shape style="position:absolute;margin-left:306.141998pt;margin-top:122.805786pt;width:249.45pt;height:.1pt;mso-position-horizontal-relative:page;mso-position-vertical-relative:paragraph;z-index:-15549952;mso-wrap-distance-left:0;mso-wrap-distance-right:0" coordorigin="6123,2456" coordsize="4989,0" path="m6123,2456l11112,2456e" filled="false" stroked="true" strokeweight=".6pt" strokecolor="#a70741">
            <v:path arrowok="t"/>
            <v:stroke dashstyle="solid"/>
            <w10:wrap type="topAndBottom"/>
          </v:shape>
        </w:pict>
      </w:r>
      <w:r>
        <w:rPr>
          <w:color w:val="231F20"/>
          <w:w w:val="80"/>
        </w:rPr>
        <w:t>Slower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reflects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past </w:t>
      </w:r>
      <w:r>
        <w:rPr>
          <w:color w:val="231F20"/>
          <w:w w:val="75"/>
        </w:rPr>
        <w:t>tightening in financial conditions. Global financial conditions </w:t>
      </w:r>
      <w:r>
        <w:rPr>
          <w:color w:val="231F20"/>
          <w:w w:val="80"/>
        </w:rPr>
        <w:t>tightened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2018,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highly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accommodative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levels. 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tightening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partly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withdrawal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monetary stimulus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Federal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Reserve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few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years, which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risky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asset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emerging </w:t>
      </w:r>
      <w:r>
        <w:rPr>
          <w:color w:val="231F20"/>
          <w:w w:val="75"/>
        </w:rPr>
        <w:t>economies.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advanced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economies,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equity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fell</w:t>
      </w:r>
      <w:r>
        <w:rPr>
          <w:color w:val="231F20"/>
          <w:spacing w:val="-10"/>
          <w:w w:val="75"/>
        </w:rPr>
        <w:t> </w:t>
      </w:r>
      <w:r>
        <w:rPr>
          <w:color w:val="231F20"/>
          <w:spacing w:val="-3"/>
          <w:w w:val="75"/>
        </w:rPr>
        <w:t>sharply </w:t>
      </w:r>
      <w:r>
        <w:rPr>
          <w:color w:val="231F20"/>
          <w:w w:val="80"/>
        </w:rPr>
        <w:t>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2018,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bond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spreads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widened, </w:t>
      </w:r>
      <w:r>
        <w:rPr>
          <w:color w:val="231F20"/>
          <w:w w:val="85"/>
        </w:rPr>
        <w:t>before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recovering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early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2019.</w:t>
      </w:r>
    </w:p>
    <w:p>
      <w:pPr>
        <w:pStyle w:val="ListParagraph"/>
        <w:numPr>
          <w:ilvl w:val="1"/>
          <w:numId w:val="44"/>
        </w:numPr>
        <w:tabs>
          <w:tab w:pos="5716" w:val="left" w:leader="none"/>
        </w:tabs>
        <w:spacing w:line="228" w:lineRule="auto" w:before="24" w:after="0"/>
        <w:ind w:left="5715" w:right="240" w:hanging="213"/>
        <w:jc w:val="left"/>
        <w:rPr>
          <w:sz w:val="14"/>
        </w:rPr>
      </w:pPr>
      <w:r>
        <w:rPr>
          <w:color w:val="231F20"/>
          <w:w w:val="75"/>
          <w:sz w:val="14"/>
        </w:rPr>
        <w:t>The</w:t>
      </w:r>
      <w:r>
        <w:rPr>
          <w:color w:val="231F20"/>
          <w:spacing w:val="-28"/>
          <w:w w:val="75"/>
          <w:sz w:val="14"/>
        </w:rPr>
        <w:t> </w:t>
      </w:r>
      <w:r>
        <w:rPr>
          <w:color w:val="231F20"/>
          <w:w w:val="75"/>
          <w:sz w:val="14"/>
        </w:rPr>
        <w:t>Minutes</w:t>
      </w:r>
      <w:r>
        <w:rPr>
          <w:color w:val="231F20"/>
          <w:spacing w:val="-28"/>
          <w:w w:val="75"/>
          <w:sz w:val="14"/>
        </w:rPr>
        <w:t> </w:t>
      </w:r>
      <w:r>
        <w:rPr>
          <w:color w:val="231F20"/>
          <w:w w:val="75"/>
          <w:sz w:val="14"/>
        </w:rPr>
        <w:t>are</w:t>
      </w:r>
      <w:r>
        <w:rPr>
          <w:color w:val="231F20"/>
          <w:spacing w:val="-27"/>
          <w:w w:val="75"/>
          <w:sz w:val="14"/>
        </w:rPr>
        <w:t> </w:t>
      </w:r>
      <w:r>
        <w:rPr>
          <w:color w:val="231F20"/>
          <w:w w:val="75"/>
          <w:sz w:val="14"/>
        </w:rPr>
        <w:t>available</w:t>
      </w:r>
      <w:r>
        <w:rPr>
          <w:color w:val="231F20"/>
          <w:spacing w:val="-28"/>
          <w:w w:val="75"/>
          <w:sz w:val="14"/>
        </w:rPr>
        <w:t> </w:t>
      </w:r>
      <w:r>
        <w:rPr>
          <w:color w:val="231F20"/>
          <w:w w:val="75"/>
          <w:sz w:val="14"/>
        </w:rPr>
        <w:t>at</w:t>
      </w:r>
      <w:r>
        <w:rPr>
          <w:color w:val="231F20"/>
          <w:spacing w:val="-28"/>
          <w:w w:val="75"/>
          <w:sz w:val="14"/>
        </w:rPr>
        <w:t> </w:t>
      </w:r>
      <w:hyperlink r:id="rId86">
        <w:r>
          <w:rPr>
            <w:color w:val="231F20"/>
            <w:w w:val="75"/>
            <w:sz w:val="14"/>
            <w:u w:val="single" w:color="231F20"/>
          </w:rPr>
          <w:t>www.bankofengland.co.uk/monetary-policy-summary-</w:t>
        </w:r>
      </w:hyperlink>
      <w:hyperlink r:id="rId86">
        <w:r>
          <w:rPr>
            <w:color w:val="231F20"/>
            <w:w w:val="7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and-minutes/2019/february-2019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226"/>
        <w:ind w:left="173" w:right="0" w:firstLine="0"/>
        <w:jc w:val="left"/>
        <w:rPr>
          <w:rFonts w:ascii="BPG Sans Modern GPL&amp;GNU" w:hAnsi="BPG Sans Modern GPL&amp;GNU"/>
          <w:sz w:val="24"/>
        </w:rPr>
      </w:pPr>
      <w:r>
        <w:rPr>
          <w:rFonts w:ascii="Trebuchet MS" w:hAnsi="Trebuchet MS"/>
          <w:b/>
          <w:color w:val="A70741"/>
          <w:w w:val="95"/>
          <w:sz w:val="24"/>
        </w:rPr>
        <w:t>Table 5.C </w:t>
      </w:r>
      <w:r>
        <w:rPr>
          <w:rFonts w:ascii="BPG Sans Modern GPL&amp;GNU" w:hAnsi="BPG Sans Modern GPL&amp;GNU"/>
          <w:color w:val="231F20"/>
          <w:w w:val="95"/>
          <w:sz w:val="24"/>
        </w:rPr>
        <w:t>Monitoring risks to the Committee’s key judgements</w:t>
      </w:r>
    </w:p>
    <w:p>
      <w:pPr>
        <w:spacing w:after="0"/>
        <w:jc w:val="left"/>
        <w:rPr>
          <w:rFonts w:ascii="BPG Sans Modern GPL&amp;GNU" w:hAnsi="BPG Sans Modern GPL&amp;GNU"/>
          <w:sz w:val="24"/>
        </w:rPr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spacing w:line="259" w:lineRule="auto" w:before="166"/>
        <w:ind w:left="173" w:right="36"/>
      </w:pP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Committee’s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underpinned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four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key judgements.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surround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these,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will monitor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broad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variables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assess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75"/>
        </w:rPr>
        <w:t>which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risks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crystallising.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table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below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shows</w:t>
      </w:r>
      <w:r>
        <w:rPr>
          <w:color w:val="231F20"/>
          <w:spacing w:val="-20"/>
          <w:w w:val="75"/>
        </w:rPr>
        <w:t> </w:t>
      </w:r>
      <w:r>
        <w:rPr>
          <w:color w:val="231F20"/>
          <w:spacing w:val="-5"/>
          <w:w w:val="75"/>
        </w:rPr>
        <w:t>Bank</w:t>
      </w:r>
    </w:p>
    <w:p>
      <w:pPr>
        <w:pStyle w:val="BodyText"/>
        <w:spacing w:line="259" w:lineRule="auto" w:before="166"/>
        <w:ind w:left="173" w:right="481"/>
        <w:jc w:val="both"/>
      </w:pPr>
      <w:r>
        <w:rPr/>
        <w:br w:type="column"/>
      </w:r>
      <w:r>
        <w:rPr>
          <w:color w:val="231F20"/>
          <w:w w:val="75"/>
        </w:rPr>
        <w:t>staff’s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indicative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near-term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projections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consistent </w:t>
      </w:r>
      <w:r>
        <w:rPr>
          <w:color w:val="231F20"/>
          <w:w w:val="80"/>
        </w:rPr>
        <w:t>with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judgements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view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evolving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9"/>
          <w:w w:val="80"/>
        </w:rPr>
        <w:t>as </w:t>
      </w:r>
      <w:r>
        <w:rPr>
          <w:color w:val="231F20"/>
          <w:w w:val="85"/>
        </w:rPr>
        <w:t>expected.</w:t>
      </w:r>
    </w:p>
    <w:p>
      <w:pPr>
        <w:spacing w:after="0" w:line="259" w:lineRule="auto"/>
        <w:jc w:val="both"/>
        <w:sectPr>
          <w:type w:val="continuous"/>
          <w:pgSz w:w="11910" w:h="16840"/>
          <w:pgMar w:top="1540" w:bottom="0" w:left="620" w:right="680"/>
          <w:cols w:num="2" w:equalWidth="0">
            <w:col w:w="4997" w:space="332"/>
            <w:col w:w="5281"/>
          </w:cols>
        </w:sectPr>
      </w:pPr>
    </w:p>
    <w:p>
      <w:pPr>
        <w:pStyle w:val="BodyText"/>
        <w:spacing w:before="7"/>
        <w:rPr>
          <w:sz w:val="18"/>
        </w:rPr>
      </w:pPr>
      <w:r>
        <w:rPr/>
        <w:pict>
          <v:rect style="position:absolute;margin-left:19.841999pt;margin-top:59.528015pt;width:555.591pt;height:497.48pt;mso-position-horizontal-relative:page;mso-position-vertical-relative:page;z-index:-20766208" filled="true" fillcolor="#f2dfdd" stroked="false">
            <v:fill type="solid"/>
            <w10:wrap type="none"/>
          </v:rect>
        </w:pict>
      </w: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68"/>
        <w:gridCol w:w="8050"/>
      </w:tblGrid>
      <w:tr>
        <w:trPr>
          <w:trHeight w:val="453" w:hRule="atLeast"/>
        </w:trPr>
        <w:tc>
          <w:tcPr>
            <w:tcW w:w="2268" w:type="dxa"/>
            <w:shd w:val="clear" w:color="auto" w:fill="D28D91"/>
          </w:tcPr>
          <w:p>
            <w:pPr>
              <w:pStyle w:val="TableParagraph"/>
              <w:spacing w:before="101"/>
              <w:ind w:left="113"/>
              <w:rPr>
                <w:rFonts w:ascii="BPG Sans Modern GPL&amp;GNU"/>
                <w:sz w:val="18"/>
              </w:rPr>
            </w:pPr>
            <w:r>
              <w:rPr>
                <w:rFonts w:ascii="BPG Sans Modern GPL&amp;GNU"/>
                <w:color w:val="231F20"/>
                <w:w w:val="95"/>
                <w:sz w:val="18"/>
              </w:rPr>
              <w:t>Key judgement</w:t>
            </w:r>
          </w:p>
        </w:tc>
        <w:tc>
          <w:tcPr>
            <w:tcW w:w="8050" w:type="dxa"/>
            <w:shd w:val="clear" w:color="auto" w:fill="D28D91"/>
          </w:tcPr>
          <w:p>
            <w:pPr>
              <w:pStyle w:val="TableParagraph"/>
              <w:spacing w:before="101"/>
              <w:ind w:left="124"/>
              <w:rPr>
                <w:rFonts w:ascii="BPG Sans Modern GPL&amp;GNU"/>
                <w:sz w:val="18"/>
              </w:rPr>
            </w:pPr>
            <w:r>
              <w:rPr>
                <w:rFonts w:ascii="BPG Sans Modern GPL&amp;GNU"/>
                <w:color w:val="231F20"/>
                <w:w w:val="95"/>
                <w:sz w:val="18"/>
              </w:rPr>
              <w:t>Likely developments in 2019 Q1 to 2019 Q3 if judgements evolve as expected</w:t>
            </w:r>
          </w:p>
        </w:tc>
      </w:tr>
      <w:tr>
        <w:trPr>
          <w:trHeight w:val="1348" w:hRule="atLeast"/>
        </w:trPr>
        <w:tc>
          <w:tcPr>
            <w:tcW w:w="2268" w:type="dxa"/>
            <w:shd w:val="clear" w:color="auto" w:fill="D89C9E"/>
          </w:tcPr>
          <w:p>
            <w:pPr>
              <w:pStyle w:val="TableParagraph"/>
              <w:spacing w:line="266" w:lineRule="auto" w:before="102"/>
              <w:ind w:left="283" w:right="427" w:hanging="171"/>
              <w:rPr>
                <w:rFonts w:ascii="BPG Sans Modern GPL&amp;GNU"/>
                <w:sz w:val="18"/>
              </w:rPr>
            </w:pPr>
            <w:r>
              <w:rPr>
                <w:rFonts w:ascii="BPG Sans Modern GPL&amp;GNU"/>
                <w:color w:val="231F20"/>
                <w:w w:val="90"/>
                <w:sz w:val="18"/>
              </w:rPr>
              <w:t>1:</w:t>
            </w:r>
            <w:r>
              <w:rPr>
                <w:rFonts w:ascii="BPG Sans Modern GPL&amp;GNU"/>
                <w:color w:val="231F20"/>
                <w:spacing w:val="-28"/>
                <w:w w:val="90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global</w:t>
            </w:r>
            <w:r>
              <w:rPr>
                <w:rFonts w:ascii="BPG Sans Modern GPL&amp;GNU"/>
                <w:color w:val="231F20"/>
                <w:spacing w:val="-28"/>
                <w:w w:val="90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GDP</w:t>
            </w:r>
            <w:r>
              <w:rPr>
                <w:rFonts w:ascii="BPG Sans Modern GPL&amp;GNU"/>
                <w:color w:val="231F20"/>
                <w:spacing w:val="-28"/>
                <w:w w:val="90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growth </w:t>
            </w:r>
            <w:r>
              <w:rPr>
                <w:rFonts w:ascii="BPG Sans Modern GPL&amp;GNU"/>
                <w:color w:val="231F20"/>
                <w:w w:val="85"/>
                <w:sz w:val="18"/>
              </w:rPr>
              <w:t>weakens</w:t>
            </w:r>
            <w:r>
              <w:rPr>
                <w:rFonts w:ascii="BPG Sans Modern GPL&amp;GNU"/>
                <w:color w:val="231F20"/>
                <w:spacing w:val="-25"/>
                <w:w w:val="8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8"/>
              </w:rPr>
              <w:t>further</w:t>
            </w:r>
            <w:r>
              <w:rPr>
                <w:rFonts w:ascii="BPG Sans Modern GPL&amp;GNU"/>
                <w:color w:val="231F20"/>
                <w:spacing w:val="-24"/>
                <w:w w:val="8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8"/>
              </w:rPr>
              <w:t>and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settles</w:t>
            </w:r>
            <w:r>
              <w:rPr>
                <w:rFonts w:ascii="BPG Sans Modern GPL&amp;GNU"/>
                <w:color w:val="231F20"/>
                <w:spacing w:val="-32"/>
                <w:w w:val="90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at</w:t>
            </w:r>
            <w:r>
              <w:rPr>
                <w:rFonts w:ascii="BPG Sans Modern GPL&amp;GNU"/>
                <w:color w:val="231F20"/>
                <w:spacing w:val="-31"/>
                <w:w w:val="90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close</w:t>
            </w:r>
            <w:r>
              <w:rPr>
                <w:rFonts w:ascii="BPG Sans Modern GPL&amp;GNU"/>
                <w:color w:val="231F20"/>
                <w:spacing w:val="-32"/>
                <w:w w:val="90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to</w:t>
            </w:r>
            <w:r>
              <w:rPr>
                <w:rFonts w:ascii="BPG Sans Modern GPL&amp;GNU"/>
                <w:color w:val="231F20"/>
                <w:spacing w:val="-31"/>
                <w:w w:val="90"/>
                <w:sz w:val="18"/>
              </w:rPr>
              <w:t> </w:t>
            </w:r>
            <w:r>
              <w:rPr>
                <w:rFonts w:ascii="BPG Sans Modern GPL&amp;GNU"/>
                <w:color w:val="231F20"/>
                <w:spacing w:val="-6"/>
                <w:w w:val="90"/>
                <w:sz w:val="18"/>
              </w:rPr>
              <w:t>its </w:t>
            </w:r>
            <w:r>
              <w:rPr>
                <w:rFonts w:ascii="BPG Sans Modern GPL&amp;GNU"/>
                <w:color w:val="231F20"/>
                <w:w w:val="95"/>
                <w:sz w:val="18"/>
              </w:rPr>
              <w:t>potential</w:t>
            </w:r>
            <w:r>
              <w:rPr>
                <w:rFonts w:ascii="BPG Sans Modern GPL&amp;GNU"/>
                <w:color w:val="231F20"/>
                <w:spacing w:val="-24"/>
                <w:w w:val="9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5"/>
                <w:sz w:val="18"/>
              </w:rPr>
              <w:t>rate</w:t>
            </w:r>
          </w:p>
        </w:tc>
        <w:tc>
          <w:tcPr>
            <w:tcW w:w="8050" w:type="dxa"/>
            <w:shd w:val="clear" w:color="auto" w:fill="D89C9E"/>
          </w:tcPr>
          <w:p>
            <w:pPr>
              <w:pStyle w:val="TableParagraph"/>
              <w:numPr>
                <w:ilvl w:val="0"/>
                <w:numId w:val="45"/>
              </w:numPr>
              <w:tabs>
                <w:tab w:pos="295" w:val="left" w:leader="none"/>
              </w:tabs>
              <w:spacing w:line="311" w:lineRule="exact" w:before="9" w:after="0"/>
              <w:ind w:left="294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Quarterly euro-area GDP growth to average</w:t>
            </w:r>
            <w:r>
              <w:rPr>
                <w:rFonts w:ascii="Noto Sans CJK JP Thin" w:hAnsi="Noto Sans CJK JP Thin"/>
                <w:b w:val="0"/>
                <w:color w:val="231F20"/>
                <w:spacing w:val="-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¼%.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295" w:val="left" w:leader="none"/>
              </w:tabs>
              <w:spacing w:line="240" w:lineRule="exact" w:before="0" w:after="0"/>
              <w:ind w:left="294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Quarterly US GDP growth to average</w:t>
            </w:r>
            <w:r>
              <w:rPr>
                <w:rFonts w:ascii="Noto Sans CJK JP Thin" w:hAnsi="Noto Sans CJK JP Thin"/>
                <w:b w:val="0"/>
                <w:color w:val="231F20"/>
                <w:spacing w:val="-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½%.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295" w:val="left" w:leader="none"/>
              </w:tabs>
              <w:spacing w:line="286" w:lineRule="exact" w:before="0" w:after="0"/>
              <w:ind w:left="294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Indicators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of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activity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consistent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with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four-quarter</w:t>
            </w:r>
            <w:r>
              <w:rPr>
                <w:rFonts w:ascii="Noto Sans CJK JP Thin" w:hAnsi="Noto Sans CJK JP Thin"/>
                <w:b w:val="0"/>
                <w:color w:val="231F20"/>
                <w:spacing w:val="-10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PPP-weighted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emerging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market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economy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growth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of</w:t>
            </w:r>
          </w:p>
          <w:p>
            <w:pPr>
              <w:pStyle w:val="TableParagraph"/>
              <w:spacing w:line="157" w:lineRule="exact"/>
              <w:ind w:left="294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around 4¼%; within that, GDP growth in China to average around 6%.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295" w:val="left" w:leader="none"/>
              </w:tabs>
              <w:spacing w:line="326" w:lineRule="exact" w:before="0" w:after="0"/>
              <w:ind w:left="294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The</w:t>
            </w:r>
            <w:r>
              <w:rPr>
                <w:rFonts w:ascii="Noto Sans CJK JP Thin" w:hAnsi="Noto Sans CJK JP Thin"/>
                <w:b w:val="0"/>
                <w:color w:val="231F20"/>
                <w:spacing w:val="-12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contribution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of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net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trade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quarterly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UK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GDP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growth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12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be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close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zero,</w:t>
            </w:r>
            <w:r>
              <w:rPr>
                <w:rFonts w:ascii="Noto Sans CJK JP Thin" w:hAnsi="Noto Sans CJK JP Thin"/>
                <w:b w:val="0"/>
                <w:color w:val="231F20"/>
                <w:spacing w:val="-12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on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average.</w:t>
            </w:r>
          </w:p>
        </w:tc>
      </w:tr>
      <w:tr>
        <w:trPr>
          <w:trHeight w:val="1828" w:hRule="atLeast"/>
        </w:trPr>
        <w:tc>
          <w:tcPr>
            <w:tcW w:w="2268" w:type="dxa"/>
            <w:shd w:val="clear" w:color="auto" w:fill="DFAEAF"/>
          </w:tcPr>
          <w:p>
            <w:pPr>
              <w:pStyle w:val="TableParagraph"/>
              <w:spacing w:line="266" w:lineRule="auto" w:before="101"/>
              <w:ind w:left="283" w:right="109" w:hanging="171"/>
              <w:rPr>
                <w:rFonts w:ascii="BPG Sans Modern GPL&amp;GNU"/>
                <w:sz w:val="18"/>
              </w:rPr>
            </w:pPr>
            <w:r>
              <w:rPr>
                <w:rFonts w:ascii="BPG Sans Modern GPL&amp;GNU"/>
                <w:color w:val="231F20"/>
                <w:w w:val="95"/>
                <w:sz w:val="18"/>
              </w:rPr>
              <w:t>2:</w:t>
            </w:r>
            <w:r>
              <w:rPr>
                <w:rFonts w:ascii="BPG Sans Modern GPL&amp;GNU"/>
                <w:color w:val="231F20"/>
                <w:spacing w:val="-40"/>
                <w:w w:val="9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5"/>
                <w:sz w:val="18"/>
              </w:rPr>
              <w:t>UK</w:t>
            </w:r>
            <w:r>
              <w:rPr>
                <w:rFonts w:ascii="BPG Sans Modern GPL&amp;GNU"/>
                <w:color w:val="231F20"/>
                <w:spacing w:val="-39"/>
                <w:w w:val="9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5"/>
                <w:sz w:val="18"/>
              </w:rPr>
              <w:t>domestic</w:t>
            </w:r>
            <w:r>
              <w:rPr>
                <w:rFonts w:ascii="BPG Sans Modern GPL&amp;GNU"/>
                <w:color w:val="231F20"/>
                <w:spacing w:val="-39"/>
                <w:w w:val="9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5"/>
                <w:sz w:val="18"/>
              </w:rPr>
              <w:t>demand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growth</w:t>
            </w:r>
            <w:r>
              <w:rPr>
                <w:rFonts w:ascii="BPG Sans Modern GPL&amp;GNU"/>
                <w:color w:val="231F20"/>
                <w:spacing w:val="-38"/>
                <w:w w:val="90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is</w:t>
            </w:r>
            <w:r>
              <w:rPr>
                <w:rFonts w:ascii="BPG Sans Modern GPL&amp;GNU"/>
                <w:color w:val="231F20"/>
                <w:spacing w:val="-37"/>
                <w:w w:val="90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soft</w:t>
            </w:r>
            <w:r>
              <w:rPr>
                <w:rFonts w:ascii="BPG Sans Modern GPL&amp;GNU"/>
                <w:color w:val="231F20"/>
                <w:spacing w:val="-37"/>
                <w:w w:val="90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over</w:t>
            </w:r>
            <w:r>
              <w:rPr>
                <w:rFonts w:ascii="BPG Sans Modern GPL&amp;GNU"/>
                <w:color w:val="231F20"/>
                <w:spacing w:val="-37"/>
                <w:w w:val="90"/>
                <w:sz w:val="18"/>
              </w:rPr>
              <w:t> </w:t>
            </w:r>
            <w:r>
              <w:rPr>
                <w:rFonts w:ascii="BPG Sans Modern GPL&amp;GNU"/>
                <w:color w:val="231F20"/>
                <w:spacing w:val="-4"/>
                <w:w w:val="90"/>
                <w:sz w:val="18"/>
              </w:rPr>
              <w:t>much </w:t>
            </w:r>
            <w:r>
              <w:rPr>
                <w:rFonts w:ascii="BPG Sans Modern GPL&amp;GNU"/>
                <w:color w:val="231F20"/>
                <w:w w:val="95"/>
                <w:sz w:val="18"/>
              </w:rPr>
              <w:t>of</w:t>
            </w:r>
            <w:r>
              <w:rPr>
                <w:rFonts w:ascii="BPG Sans Modern GPL&amp;GNU"/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5"/>
                <w:sz w:val="18"/>
              </w:rPr>
              <w:t>2019,</w:t>
            </w:r>
            <w:r>
              <w:rPr>
                <w:rFonts w:ascii="BPG Sans Modern GPL&amp;GNU"/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5"/>
                <w:sz w:val="18"/>
              </w:rPr>
              <w:t>due</w:t>
            </w:r>
            <w:r>
              <w:rPr>
                <w:rFonts w:ascii="BPG Sans Modern GPL&amp;GNU"/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5"/>
                <w:sz w:val="18"/>
              </w:rPr>
              <w:t>in</w:t>
            </w:r>
            <w:r>
              <w:rPr>
                <w:rFonts w:ascii="BPG Sans Modern GPL&amp;GNU"/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5"/>
                <w:sz w:val="18"/>
              </w:rPr>
              <w:t>part</w:t>
            </w:r>
            <w:r>
              <w:rPr>
                <w:rFonts w:ascii="BPG Sans Modern GPL&amp;GNU"/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5"/>
                <w:sz w:val="18"/>
              </w:rPr>
              <w:t>to elevated Brexit uncertainties, before picking</w:t>
            </w:r>
            <w:r>
              <w:rPr>
                <w:rFonts w:ascii="BPG Sans Modern GPL&amp;GNU"/>
                <w:color w:val="231F20"/>
                <w:spacing w:val="-20"/>
                <w:w w:val="9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5"/>
                <w:sz w:val="18"/>
              </w:rPr>
              <w:t>up</w:t>
            </w:r>
          </w:p>
        </w:tc>
        <w:tc>
          <w:tcPr>
            <w:tcW w:w="8050" w:type="dxa"/>
            <w:shd w:val="clear" w:color="auto" w:fill="DFAEAF"/>
          </w:tcPr>
          <w:p>
            <w:pPr>
              <w:pStyle w:val="TableParagraph"/>
              <w:numPr>
                <w:ilvl w:val="0"/>
                <w:numId w:val="46"/>
              </w:numPr>
              <w:tabs>
                <w:tab w:pos="295" w:val="left" w:leader="none"/>
              </w:tabs>
              <w:spacing w:line="311" w:lineRule="exact" w:before="9" w:after="0"/>
              <w:ind w:left="294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Business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investment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fall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by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½%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per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quarter,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on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average.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295" w:val="left" w:leader="none"/>
              </w:tabs>
              <w:spacing w:line="240" w:lineRule="exact" w:before="0" w:after="0"/>
              <w:ind w:left="294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Quarterly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real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post-tax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household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income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growth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average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¼%.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295" w:val="left" w:leader="none"/>
              </w:tabs>
              <w:spacing w:line="240" w:lineRule="exact" w:before="0" w:after="0"/>
              <w:ind w:left="294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Quarterly consumption growth to average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¼%.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295" w:val="left" w:leader="none"/>
              </w:tabs>
              <w:spacing w:line="240" w:lineRule="exact" w:before="0" w:after="0"/>
              <w:ind w:left="294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Mortgage spreads to widen a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little.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295" w:val="left" w:leader="none"/>
              </w:tabs>
              <w:spacing w:line="240" w:lineRule="exact" w:before="0" w:after="0"/>
              <w:ind w:left="294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Mortgage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approvals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for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house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purchase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average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around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65,000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per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month.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295" w:val="left" w:leader="none"/>
              </w:tabs>
              <w:spacing w:line="240" w:lineRule="exact" w:before="0" w:after="0"/>
              <w:ind w:left="294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The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UK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house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price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index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increase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by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around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¼%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per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quarter,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on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average.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295" w:val="left" w:leader="none"/>
              </w:tabs>
              <w:spacing w:line="289" w:lineRule="exact" w:before="0" w:after="0"/>
              <w:ind w:left="294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Housing investment to fall by ½% per quarter, on</w:t>
            </w:r>
            <w:r>
              <w:rPr>
                <w:rFonts w:ascii="Noto Sans CJK JP Thin" w:hAnsi="Noto Sans CJK JP Thin"/>
                <w:b w:val="0"/>
                <w:color w:val="231F20"/>
                <w:spacing w:val="-2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average.</w:t>
            </w:r>
          </w:p>
        </w:tc>
      </w:tr>
      <w:tr>
        <w:trPr>
          <w:trHeight w:val="1348" w:hRule="atLeast"/>
        </w:trPr>
        <w:tc>
          <w:tcPr>
            <w:tcW w:w="2268" w:type="dxa"/>
            <w:shd w:val="clear" w:color="auto" w:fill="E3BABA"/>
          </w:tcPr>
          <w:p>
            <w:pPr>
              <w:pStyle w:val="TableParagraph"/>
              <w:spacing w:line="266" w:lineRule="auto" w:before="101"/>
              <w:ind w:left="283" w:right="158" w:hanging="171"/>
              <w:rPr>
                <w:rFonts w:ascii="BPG Sans Modern GPL&amp;GNU"/>
                <w:sz w:val="18"/>
              </w:rPr>
            </w:pPr>
            <w:r>
              <w:rPr>
                <w:rFonts w:ascii="BPG Sans Modern GPL&amp;GNU"/>
                <w:color w:val="231F20"/>
                <w:w w:val="95"/>
                <w:sz w:val="18"/>
              </w:rPr>
              <w:t>3: potential supply continues to grow at subdued rates and </w:t>
            </w:r>
            <w:r>
              <w:rPr>
                <w:rFonts w:ascii="BPG Sans Modern GPL&amp;GNU"/>
                <w:color w:val="231F20"/>
                <w:w w:val="80"/>
                <w:sz w:val="18"/>
              </w:rPr>
              <w:t>excess demand emerges </w:t>
            </w:r>
            <w:r>
              <w:rPr>
                <w:rFonts w:ascii="BPG Sans Modern GPL&amp;GNU"/>
                <w:color w:val="231F20"/>
                <w:w w:val="95"/>
                <w:sz w:val="18"/>
              </w:rPr>
              <w:t>over the forecast</w:t>
            </w:r>
          </w:p>
        </w:tc>
        <w:tc>
          <w:tcPr>
            <w:tcW w:w="8050" w:type="dxa"/>
            <w:shd w:val="clear" w:color="auto" w:fill="E3BABA"/>
          </w:tcPr>
          <w:p>
            <w:pPr>
              <w:pStyle w:val="TableParagraph"/>
              <w:numPr>
                <w:ilvl w:val="0"/>
                <w:numId w:val="47"/>
              </w:numPr>
              <w:tabs>
                <w:tab w:pos="295" w:val="left" w:leader="none"/>
              </w:tabs>
              <w:spacing w:line="311" w:lineRule="exact" w:before="9" w:after="0"/>
              <w:ind w:left="294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w w:val="90"/>
                <w:sz w:val="18"/>
              </w:rPr>
              <w:t>Unemployment rate to average around </w:t>
            </w:r>
            <w:r>
              <w:rPr>
                <w:rFonts w:ascii="Noto Sans CJK JP Thin" w:hAnsi="Noto Sans CJK JP Thin"/>
                <w:b w:val="0"/>
                <w:color w:val="231F20"/>
                <w:spacing w:val="10"/>
                <w:w w:val="90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0"/>
                <w:sz w:val="18"/>
              </w:rPr>
              <w:t>4%.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295" w:val="left" w:leader="none"/>
              </w:tabs>
              <w:spacing w:line="240" w:lineRule="exact" w:before="0" w:after="0"/>
              <w:ind w:left="294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Participation</w:t>
            </w:r>
            <w:r>
              <w:rPr>
                <w:rFonts w:ascii="Noto Sans CJK JP Thin" w:hAnsi="Noto Sans CJK JP Thin"/>
                <w:b w:val="0"/>
                <w:color w:val="231F20"/>
                <w:spacing w:val="-23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rate</w:t>
            </w:r>
            <w:r>
              <w:rPr>
                <w:rFonts w:ascii="Noto Sans CJK JP Thin" w:hAnsi="Noto Sans CJK JP Thin"/>
                <w:b w:val="0"/>
                <w:color w:val="231F20"/>
                <w:spacing w:val="-23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23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average</w:t>
            </w:r>
            <w:r>
              <w:rPr>
                <w:rFonts w:ascii="Noto Sans CJK JP Thin" w:hAnsi="Noto Sans CJK JP Thin"/>
                <w:b w:val="0"/>
                <w:color w:val="231F20"/>
                <w:spacing w:val="-24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around</w:t>
            </w:r>
            <w:r>
              <w:rPr>
                <w:rFonts w:ascii="Noto Sans CJK JP Thin" w:hAnsi="Noto Sans CJK JP Thin"/>
                <w:b w:val="0"/>
                <w:color w:val="231F20"/>
                <w:spacing w:val="-23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63¾%.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295" w:val="left" w:leader="none"/>
              </w:tabs>
              <w:spacing w:line="240" w:lineRule="exact" w:before="0" w:after="0"/>
              <w:ind w:left="294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Average weekly hours worked to remain around</w:t>
            </w:r>
            <w:r>
              <w:rPr>
                <w:rFonts w:ascii="Noto Sans CJK JP Thin" w:hAnsi="Noto Sans CJK JP Thin"/>
                <w:b w:val="0"/>
                <w:color w:val="231F20"/>
                <w:spacing w:val="-1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32.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295" w:val="left" w:leader="none"/>
              </w:tabs>
              <w:spacing w:line="311" w:lineRule="exact" w:before="0" w:after="0"/>
              <w:ind w:left="294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Cumulative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growth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in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hourly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labour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productivity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be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¼%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½%.</w:t>
            </w:r>
          </w:p>
        </w:tc>
      </w:tr>
      <w:tr>
        <w:trPr>
          <w:trHeight w:val="2548" w:hRule="atLeast"/>
        </w:trPr>
        <w:tc>
          <w:tcPr>
            <w:tcW w:w="2268" w:type="dxa"/>
            <w:shd w:val="clear" w:color="auto" w:fill="EACBCA"/>
          </w:tcPr>
          <w:p>
            <w:pPr>
              <w:pStyle w:val="TableParagraph"/>
              <w:spacing w:line="266" w:lineRule="auto" w:before="102"/>
              <w:ind w:left="283" w:right="140" w:hanging="171"/>
              <w:rPr>
                <w:rFonts w:ascii="BPG Sans Modern GPL&amp;GNU"/>
                <w:sz w:val="18"/>
              </w:rPr>
            </w:pPr>
            <w:r>
              <w:rPr>
                <w:rFonts w:ascii="BPG Sans Modern GPL&amp;GNU"/>
                <w:color w:val="231F20"/>
                <w:w w:val="95"/>
                <w:sz w:val="18"/>
              </w:rPr>
              <w:t>4: CPI inflation is supported by </w:t>
            </w:r>
            <w:r>
              <w:rPr>
                <w:rFonts w:ascii="BPG Sans Modern GPL&amp;GNU"/>
                <w:color w:val="231F20"/>
                <w:w w:val="85"/>
                <w:sz w:val="18"/>
              </w:rPr>
              <w:t>strengthening domestic </w:t>
            </w:r>
            <w:r>
              <w:rPr>
                <w:rFonts w:ascii="BPG Sans Modern GPL&amp;GNU"/>
                <w:color w:val="231F20"/>
                <w:w w:val="95"/>
                <w:sz w:val="18"/>
              </w:rPr>
              <w:t>inflation, although it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falls slightly below the </w:t>
            </w:r>
            <w:r>
              <w:rPr>
                <w:rFonts w:ascii="BPG Sans Modern GPL&amp;GNU"/>
                <w:color w:val="231F20"/>
                <w:w w:val="85"/>
                <w:sz w:val="18"/>
              </w:rPr>
              <w:t>target temporarily due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to lower energy prices</w:t>
            </w:r>
          </w:p>
        </w:tc>
        <w:tc>
          <w:tcPr>
            <w:tcW w:w="8050" w:type="dxa"/>
            <w:shd w:val="clear" w:color="auto" w:fill="EACBCA"/>
          </w:tcPr>
          <w:p>
            <w:pPr>
              <w:pStyle w:val="TableParagraph"/>
              <w:numPr>
                <w:ilvl w:val="0"/>
                <w:numId w:val="48"/>
              </w:numPr>
              <w:tabs>
                <w:tab w:pos="295" w:val="left" w:leader="none"/>
              </w:tabs>
              <w:spacing w:line="311" w:lineRule="exact" w:before="9" w:after="0"/>
              <w:ind w:left="294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Non-fuel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import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prices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rise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by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just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over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¾%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in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the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year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2019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Q3.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295" w:val="left" w:leader="none"/>
              </w:tabs>
              <w:spacing w:line="286" w:lineRule="exact" w:before="0" w:after="0"/>
              <w:ind w:left="294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Electricity</w:t>
            </w:r>
            <w:r>
              <w:rPr>
                <w:rFonts w:ascii="Noto Sans CJK JP Thin" w:hAnsi="Noto Sans CJK JP Thin"/>
                <w:b w:val="0"/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and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gas</w:t>
            </w:r>
            <w:r>
              <w:rPr>
                <w:rFonts w:ascii="Noto Sans CJK JP Thin" w:hAnsi="Noto Sans CJK JP Thin"/>
                <w:b w:val="0"/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prices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contribute</w:t>
            </w:r>
            <w:r>
              <w:rPr>
                <w:rFonts w:ascii="Noto Sans CJK JP Thin" w:hAnsi="Noto Sans CJK JP Thin"/>
                <w:b w:val="0"/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around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¼</w:t>
            </w:r>
            <w:r>
              <w:rPr>
                <w:rFonts w:ascii="Noto Sans CJK JP Thin" w:hAnsi="Noto Sans CJK JP Thin"/>
                <w:b w:val="0"/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percentage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point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CPI</w:t>
            </w:r>
            <w:r>
              <w:rPr>
                <w:rFonts w:ascii="Noto Sans CJK JP Thin" w:hAnsi="Noto Sans CJK JP Thin"/>
                <w:b w:val="0"/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inflation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in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2019</w:t>
            </w:r>
            <w:r>
              <w:rPr>
                <w:rFonts w:ascii="Noto Sans CJK JP Thin" w:hAnsi="Noto Sans CJK JP Thin"/>
                <w:b w:val="0"/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Q2,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as</w:t>
            </w:r>
            <w:r>
              <w:rPr>
                <w:rFonts w:ascii="Noto Sans CJK JP Thin" w:hAnsi="Noto Sans CJK JP Thin"/>
                <w:b w:val="0"/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Ofgem’s</w:t>
            </w:r>
          </w:p>
          <w:p>
            <w:pPr>
              <w:pStyle w:val="TableParagraph"/>
              <w:spacing w:line="157" w:lineRule="exact"/>
              <w:ind w:left="294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energy price cap is raised.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295" w:val="left" w:leader="none"/>
              </w:tabs>
              <w:spacing w:line="323" w:lineRule="exact" w:before="0" w:after="0"/>
              <w:ind w:left="294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Commodity</w:t>
            </w:r>
            <w:r>
              <w:rPr>
                <w:rFonts w:ascii="Noto Sans CJK JP Thin" w:hAnsi="Noto Sans CJK JP Thin"/>
                <w:b w:val="0"/>
                <w:color w:val="231F20"/>
                <w:spacing w:val="-2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prices</w:t>
            </w:r>
            <w:r>
              <w:rPr>
                <w:rFonts w:ascii="Noto Sans CJK JP Thin" w:hAnsi="Noto Sans CJK JP Thin"/>
                <w:b w:val="0"/>
                <w:color w:val="231F20"/>
                <w:spacing w:val="-2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and</w:t>
            </w:r>
            <w:r>
              <w:rPr>
                <w:rFonts w:ascii="Noto Sans CJK JP Thin" w:hAnsi="Noto Sans CJK JP Thin"/>
                <w:b w:val="0"/>
                <w:color w:val="231F20"/>
                <w:spacing w:val="-22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sterling</w:t>
            </w:r>
            <w:r>
              <w:rPr>
                <w:rFonts w:ascii="Noto Sans CJK JP Thin" w:hAnsi="Noto Sans CJK JP Thin"/>
                <w:b w:val="0"/>
                <w:color w:val="231F20"/>
                <w:spacing w:val="-2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ERI</w:t>
            </w:r>
            <w:r>
              <w:rPr>
                <w:rFonts w:ascii="Noto Sans CJK JP Thin" w:hAnsi="Noto Sans CJK JP Thin"/>
                <w:b w:val="0"/>
                <w:color w:val="231F20"/>
                <w:spacing w:val="-2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22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evolve</w:t>
            </w:r>
            <w:r>
              <w:rPr>
                <w:rFonts w:ascii="Noto Sans CJK JP Thin" w:hAnsi="Noto Sans CJK JP Thin"/>
                <w:b w:val="0"/>
                <w:color w:val="231F20"/>
                <w:spacing w:val="-2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in</w:t>
            </w:r>
            <w:r>
              <w:rPr>
                <w:rFonts w:ascii="Noto Sans CJK JP Thin" w:hAnsi="Noto Sans CJK JP Thin"/>
                <w:b w:val="0"/>
                <w:color w:val="231F20"/>
                <w:spacing w:val="-2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line</w:t>
            </w:r>
            <w:r>
              <w:rPr>
                <w:rFonts w:ascii="Noto Sans CJK JP Thin" w:hAnsi="Noto Sans CJK JP Thin"/>
                <w:b w:val="0"/>
                <w:color w:val="231F20"/>
                <w:spacing w:val="-22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with</w:t>
            </w:r>
            <w:r>
              <w:rPr>
                <w:rFonts w:ascii="Noto Sans CJK JP Thin" w:hAnsi="Noto Sans CJK JP Thin"/>
                <w:b w:val="0"/>
                <w:color w:val="231F20"/>
                <w:spacing w:val="-2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the</w:t>
            </w:r>
            <w:r>
              <w:rPr>
                <w:rFonts w:ascii="Noto Sans CJK JP Thin" w:hAnsi="Noto Sans CJK JP Thin"/>
                <w:b w:val="0"/>
                <w:color w:val="231F20"/>
                <w:spacing w:val="-2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conditioning</w:t>
            </w:r>
            <w:r>
              <w:rPr>
                <w:rFonts w:ascii="Noto Sans CJK JP Thin" w:hAnsi="Noto Sans CJK JP Thin"/>
                <w:b w:val="0"/>
                <w:color w:val="231F20"/>
                <w:spacing w:val="-22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assumptions</w:t>
            </w:r>
            <w:r>
              <w:rPr>
                <w:rFonts w:ascii="Noto Sans CJK JP Thin" w:hAnsi="Noto Sans CJK JP Thin"/>
                <w:b w:val="0"/>
                <w:color w:val="231F20"/>
                <w:spacing w:val="-2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set</w:t>
            </w:r>
            <w:r>
              <w:rPr>
                <w:rFonts w:ascii="Noto Sans CJK JP Thin" w:hAnsi="Noto Sans CJK JP Thin"/>
                <w:b w:val="0"/>
                <w:color w:val="231F20"/>
                <w:spacing w:val="-2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out</w:t>
            </w:r>
            <w:r>
              <w:rPr>
                <w:rFonts w:ascii="Noto Sans CJK JP Thin" w:hAnsi="Noto Sans CJK JP Thin"/>
                <w:b w:val="0"/>
                <w:color w:val="231F20"/>
                <w:spacing w:val="-22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in</w:t>
            </w:r>
            <w:r>
              <w:rPr>
                <w:rFonts w:ascii="Noto Sans CJK JP Thin" w:hAnsi="Noto Sans CJK JP Thin"/>
                <w:b w:val="0"/>
                <w:color w:val="231F20"/>
                <w:spacing w:val="-2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this</w:t>
            </w:r>
          </w:p>
          <w:p>
            <w:pPr>
              <w:pStyle w:val="TableParagraph"/>
              <w:spacing w:line="157" w:lineRule="exact"/>
              <w:ind w:left="294"/>
              <w:rPr>
                <w:sz w:val="18"/>
              </w:rPr>
            </w:pPr>
            <w:r>
              <w:rPr>
                <w:rFonts w:ascii="Trebuchet MS"/>
                <w:i/>
                <w:color w:val="231F20"/>
                <w:w w:val="95"/>
                <w:sz w:val="18"/>
              </w:rPr>
              <w:t>Report</w:t>
            </w:r>
            <w:r>
              <w:rPr>
                <w:color w:val="231F20"/>
                <w:w w:val="95"/>
                <w:sz w:val="18"/>
              </w:rPr>
              <w:t>.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295" w:val="left" w:leader="none"/>
              </w:tabs>
              <w:spacing w:line="277" w:lineRule="exact" w:before="0" w:after="0"/>
              <w:ind w:left="294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Four-quarter</w:t>
            </w:r>
            <w:r>
              <w:rPr>
                <w:rFonts w:ascii="Noto Sans CJK JP Thin" w:hAnsi="Noto Sans CJK JP Thin"/>
                <w:b w:val="0"/>
                <w:color w:val="231F20"/>
                <w:spacing w:val="-20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growth</w:t>
            </w:r>
            <w:r>
              <w:rPr>
                <w:rFonts w:ascii="Noto Sans CJK JP Thin" w:hAnsi="Noto Sans CJK JP Thin"/>
                <w:b w:val="0"/>
                <w:color w:val="231F20"/>
                <w:spacing w:val="-19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in</w:t>
            </w:r>
            <w:r>
              <w:rPr>
                <w:rFonts w:ascii="Noto Sans CJK JP Thin" w:hAnsi="Noto Sans CJK JP Thin"/>
                <w:b w:val="0"/>
                <w:color w:val="231F20"/>
                <w:spacing w:val="-20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whole-economy</w:t>
            </w:r>
            <w:r>
              <w:rPr>
                <w:rFonts w:ascii="Noto Sans CJK JP Thin" w:hAnsi="Noto Sans CJK JP Thin"/>
                <w:b w:val="0"/>
                <w:color w:val="231F20"/>
                <w:spacing w:val="-19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AWE</w:t>
            </w:r>
            <w:r>
              <w:rPr>
                <w:rFonts w:ascii="Noto Sans CJK JP Thin" w:hAnsi="Noto Sans CJK JP Thin"/>
                <w:b w:val="0"/>
                <w:color w:val="231F20"/>
                <w:spacing w:val="-20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regular</w:t>
            </w:r>
            <w:r>
              <w:rPr>
                <w:rFonts w:ascii="Noto Sans CJK JP Thin" w:hAnsi="Noto Sans CJK JP Thin"/>
                <w:b w:val="0"/>
                <w:color w:val="231F20"/>
                <w:spacing w:val="-19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pay</w:t>
            </w:r>
            <w:r>
              <w:rPr>
                <w:rFonts w:ascii="Noto Sans CJK JP Thin" w:hAnsi="Noto Sans CJK JP Thin"/>
                <w:b w:val="0"/>
                <w:color w:val="231F20"/>
                <w:spacing w:val="-20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19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average</w:t>
            </w:r>
            <w:r>
              <w:rPr>
                <w:rFonts w:ascii="Noto Sans CJK JP Thin" w:hAnsi="Noto Sans CJK JP Thin"/>
                <w:b w:val="0"/>
                <w:color w:val="231F20"/>
                <w:spacing w:val="-20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around</w:t>
            </w:r>
            <w:r>
              <w:rPr>
                <w:rFonts w:ascii="Noto Sans CJK JP Thin" w:hAnsi="Noto Sans CJK JP Thin"/>
                <w:b w:val="0"/>
                <w:color w:val="231F20"/>
                <w:spacing w:val="-19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3¼%.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295" w:val="left" w:leader="none"/>
              </w:tabs>
              <w:spacing w:line="240" w:lineRule="exact" w:before="0" w:after="0"/>
              <w:ind w:left="294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Four-quarter</w:t>
            </w:r>
            <w:r>
              <w:rPr>
                <w:rFonts w:ascii="Noto Sans CJK JP Thin" w:hAnsi="Noto Sans CJK JP Thin"/>
                <w:b w:val="0"/>
                <w:color w:val="231F20"/>
                <w:spacing w:val="-24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growth</w:t>
            </w:r>
            <w:r>
              <w:rPr>
                <w:rFonts w:ascii="Noto Sans CJK JP Thin" w:hAnsi="Noto Sans CJK JP Thin"/>
                <w:b w:val="0"/>
                <w:color w:val="231F20"/>
                <w:spacing w:val="-23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in</w:t>
            </w:r>
            <w:r>
              <w:rPr>
                <w:rFonts w:ascii="Noto Sans CJK JP Thin" w:hAnsi="Noto Sans CJK JP Thin"/>
                <w:b w:val="0"/>
                <w:color w:val="231F20"/>
                <w:spacing w:val="-24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whole-economy</w:t>
            </w:r>
            <w:r>
              <w:rPr>
                <w:rFonts w:ascii="Noto Sans CJK JP Thin" w:hAnsi="Noto Sans CJK JP Thin"/>
                <w:b w:val="0"/>
                <w:color w:val="231F20"/>
                <w:spacing w:val="-23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unit</w:t>
            </w:r>
            <w:r>
              <w:rPr>
                <w:rFonts w:ascii="Noto Sans CJK JP Thin" w:hAnsi="Noto Sans CJK JP Thin"/>
                <w:b w:val="0"/>
                <w:color w:val="231F20"/>
                <w:spacing w:val="-24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labour</w:t>
            </w:r>
            <w:r>
              <w:rPr>
                <w:rFonts w:ascii="Noto Sans CJK JP Thin" w:hAnsi="Noto Sans CJK JP Thin"/>
                <w:b w:val="0"/>
                <w:color w:val="231F20"/>
                <w:spacing w:val="-23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costs</w:t>
            </w:r>
            <w:r>
              <w:rPr>
                <w:rFonts w:ascii="Noto Sans CJK JP Thin" w:hAnsi="Noto Sans CJK JP Thin"/>
                <w:b w:val="0"/>
                <w:color w:val="231F20"/>
                <w:spacing w:val="-23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24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average</w:t>
            </w:r>
            <w:r>
              <w:rPr>
                <w:rFonts w:ascii="Noto Sans CJK JP Thin" w:hAnsi="Noto Sans CJK JP Thin"/>
                <w:b w:val="0"/>
                <w:color w:val="231F20"/>
                <w:spacing w:val="-23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around</w:t>
            </w:r>
            <w:r>
              <w:rPr>
                <w:rFonts w:ascii="Noto Sans CJK JP Thin" w:hAnsi="Noto Sans CJK JP Thin"/>
                <w:b w:val="0"/>
                <w:color w:val="231F20"/>
                <w:spacing w:val="-24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3¼%.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295" w:val="left" w:leader="none"/>
              </w:tabs>
              <w:spacing w:line="286" w:lineRule="exact" w:before="0" w:after="0"/>
              <w:ind w:left="294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Four-quarter</w:t>
            </w:r>
            <w:r>
              <w:rPr>
                <w:rFonts w:ascii="Noto Sans CJK JP Thin" w:hAnsi="Noto Sans CJK JP Thin"/>
                <w:b w:val="0"/>
                <w:color w:val="231F20"/>
                <w:spacing w:val="-13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growth</w:t>
            </w:r>
            <w:r>
              <w:rPr>
                <w:rFonts w:ascii="Noto Sans CJK JP Thin" w:hAnsi="Noto Sans CJK JP Thin"/>
                <w:b w:val="0"/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in</w:t>
            </w:r>
            <w:r>
              <w:rPr>
                <w:rFonts w:ascii="Noto Sans CJK JP Thin" w:hAnsi="Noto Sans CJK JP Thin"/>
                <w:b w:val="0"/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whole-economy</w:t>
            </w:r>
            <w:r>
              <w:rPr>
                <w:rFonts w:ascii="Noto Sans CJK JP Thin" w:hAnsi="Noto Sans CJK JP Thin"/>
                <w:b w:val="0"/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unit</w:t>
            </w:r>
            <w:r>
              <w:rPr>
                <w:rFonts w:ascii="Noto Sans CJK JP Thin" w:hAnsi="Noto Sans CJK JP Thin"/>
                <w:b w:val="0"/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wage</w:t>
            </w:r>
            <w:r>
              <w:rPr>
                <w:rFonts w:ascii="Noto Sans CJK JP Thin" w:hAnsi="Noto Sans CJK JP Thin"/>
                <w:b w:val="0"/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costs</w:t>
            </w:r>
            <w:r>
              <w:rPr>
                <w:rFonts w:ascii="Noto Sans CJK JP Thin" w:hAnsi="Noto Sans CJK JP Thin"/>
                <w:b w:val="0"/>
                <w:color w:val="231F20"/>
                <w:spacing w:val="-13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average</w:t>
            </w:r>
            <w:r>
              <w:rPr>
                <w:rFonts w:ascii="Noto Sans CJK JP Thin" w:hAnsi="Noto Sans CJK JP Thin"/>
                <w:b w:val="0"/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just</w:t>
            </w:r>
            <w:r>
              <w:rPr>
                <w:rFonts w:ascii="Noto Sans CJK JP Thin" w:hAnsi="Noto Sans CJK JP Thin"/>
                <w:b w:val="0"/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over</w:t>
            </w:r>
            <w:r>
              <w:rPr>
                <w:rFonts w:ascii="Noto Sans CJK JP Thin" w:hAnsi="Noto Sans CJK JP Thin"/>
                <w:b w:val="0"/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3%;</w:t>
            </w:r>
            <w:r>
              <w:rPr>
                <w:rFonts w:ascii="Noto Sans CJK JP Thin" w:hAnsi="Noto Sans CJK JP Thin"/>
                <w:b w:val="0"/>
                <w:color w:val="231F20"/>
                <w:spacing w:val="-13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growth</w:t>
            </w:r>
            <w:r>
              <w:rPr>
                <w:rFonts w:ascii="Noto Sans CJK JP Thin" w:hAnsi="Noto Sans CJK JP Thin"/>
                <w:b w:val="0"/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in</w:t>
            </w:r>
            <w:r>
              <w:rPr>
                <w:rFonts w:ascii="Noto Sans CJK JP Thin" w:hAnsi="Noto Sans CJK JP Thin"/>
                <w:b w:val="0"/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private</w:t>
            </w:r>
            <w:r>
              <w:rPr>
                <w:rFonts w:ascii="Noto Sans CJK JP Thin" w:hAnsi="Noto Sans CJK JP Thin"/>
                <w:b w:val="0"/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sector</w:t>
            </w:r>
          </w:p>
          <w:p>
            <w:pPr>
              <w:pStyle w:val="TableParagraph"/>
              <w:spacing w:line="157" w:lineRule="exact"/>
              <w:ind w:left="29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regular pay based unit wage costs to average around 3¼%.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295" w:val="left" w:leader="none"/>
              </w:tabs>
              <w:spacing w:line="326" w:lineRule="exact" w:before="0" w:after="0"/>
              <w:ind w:left="294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Indicators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of</w:t>
            </w:r>
            <w:r>
              <w:rPr>
                <w:rFonts w:ascii="Noto Sans CJK JP Thin" w:hAnsi="Noto Sans CJK JP Thin"/>
                <w:b w:val="0"/>
                <w:color w:val="231F20"/>
                <w:spacing w:val="-15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medium-term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inflation</w:t>
            </w:r>
            <w:r>
              <w:rPr>
                <w:rFonts w:ascii="Noto Sans CJK JP Thin" w:hAnsi="Noto Sans CJK JP Thin"/>
                <w:b w:val="0"/>
                <w:color w:val="231F20"/>
                <w:spacing w:val="-15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expectations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15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continue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15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be</w:t>
            </w:r>
            <w:r>
              <w:rPr>
                <w:rFonts w:ascii="Noto Sans CJK JP Thin" w:hAnsi="Noto Sans CJK JP Thin"/>
                <w:b w:val="0"/>
                <w:color w:val="231F20"/>
                <w:spacing w:val="-15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broadly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consistent</w:t>
            </w:r>
            <w:r>
              <w:rPr>
                <w:rFonts w:ascii="Noto Sans CJK JP Thin" w:hAnsi="Noto Sans CJK JP Thin"/>
                <w:b w:val="0"/>
                <w:color w:val="231F20"/>
                <w:spacing w:val="-15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with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the</w:t>
            </w:r>
            <w:r>
              <w:rPr>
                <w:rFonts w:ascii="Noto Sans CJK JP Thin" w:hAnsi="Noto Sans CJK JP Thin"/>
                <w:b w:val="0"/>
                <w:color w:val="231F20"/>
                <w:spacing w:val="-15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2%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target.</w:t>
            </w:r>
          </w:p>
        </w:tc>
      </w:tr>
    </w:tbl>
    <w:p>
      <w:pPr>
        <w:pStyle w:val="BodyText"/>
      </w:pP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59" w:lineRule="auto" w:before="97"/>
        <w:ind w:left="5502" w:right="222"/>
      </w:pPr>
      <w:r>
        <w:rPr>
          <w:color w:val="231F20"/>
          <w:w w:val="80"/>
        </w:rPr>
        <w:t>While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weigh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forecast,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activity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supported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more </w:t>
      </w:r>
      <w:r>
        <w:rPr>
          <w:color w:val="231F20"/>
          <w:w w:val="80"/>
        </w:rPr>
        <w:t>accommodative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three months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ago.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November,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expectations </w:t>
      </w:r>
      <w:r>
        <w:rPr>
          <w:color w:val="231F20"/>
          <w:w w:val="75"/>
        </w:rPr>
        <w:t>for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future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paths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policy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rates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adjusted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downwards, </w:t>
      </w:r>
      <w:r>
        <w:rPr>
          <w:color w:val="231F20"/>
          <w:w w:val="80"/>
        </w:rPr>
        <w:t>particularly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US.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Sharp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past few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boost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GDP.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result,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quarterly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global </w:t>
      </w:r>
      <w:r>
        <w:rPr>
          <w:color w:val="231F20"/>
          <w:w w:val="85"/>
        </w:rPr>
        <w:t>GDP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pick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2019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settle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at similar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November.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5502" w:right="206"/>
      </w:pPr>
      <w:r>
        <w:rPr>
          <w:color w:val="231F20"/>
          <w:w w:val="85"/>
        </w:rPr>
        <w:t>In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euro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area,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quarterly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averaged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0.2%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 2018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H2,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down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0.4%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H1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and </w:t>
      </w:r>
      <w:r>
        <w:rPr>
          <w:color w:val="231F20"/>
          <w:w w:val="80"/>
        </w:rPr>
        <w:t>substantially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0.7%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2017.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Only part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slowdown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judged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reflect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9"/>
          <w:w w:val="80"/>
        </w:rPr>
        <w:t>of </w:t>
      </w:r>
      <w:r>
        <w:rPr>
          <w:color w:val="231F20"/>
          <w:w w:val="80"/>
        </w:rPr>
        <w:t>temporary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factors,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including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bottlenecks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car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production, 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recover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during </w:t>
      </w:r>
      <w:r>
        <w:rPr>
          <w:color w:val="231F20"/>
          <w:w w:val="85"/>
        </w:rPr>
        <w:t>2019.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recovery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slow,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judged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rPr>
          <w:sz w:val="28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909888" from="39.685101pt,-4.426775pt" to="289.134101pt,-4.426775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sz w:val="18"/>
        </w:rPr>
        <w:t>Table 5.D </w:t>
      </w:r>
      <w:r>
        <w:rPr>
          <w:rFonts w:ascii="BPG Sans Modern GPL&amp;GNU"/>
          <w:color w:val="231F20"/>
          <w:sz w:val="18"/>
        </w:rPr>
        <w:t>MPC key judgements</w:t>
      </w:r>
      <w:r>
        <w:rPr>
          <w:color w:val="231F20"/>
          <w:position w:val="4"/>
          <w:sz w:val="12"/>
        </w:rPr>
        <w:t>(a)(b)</w:t>
      </w:r>
    </w:p>
    <w:p>
      <w:pPr>
        <w:spacing w:line="213" w:lineRule="auto" w:before="146"/>
        <w:ind w:left="173" w:right="36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85"/>
          <w:sz w:val="14"/>
        </w:rPr>
        <w:t>Key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Judgement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1: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global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GDP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growth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weakens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further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and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settles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at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close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to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spacing w:val="-5"/>
          <w:w w:val="85"/>
          <w:sz w:val="14"/>
        </w:rPr>
        <w:t>its </w:t>
      </w:r>
      <w:r>
        <w:rPr>
          <w:rFonts w:ascii="BPG Sans Modern GPL&amp;GNU"/>
          <w:color w:val="231F20"/>
          <w:w w:val="95"/>
          <w:sz w:val="14"/>
        </w:rPr>
        <w:t>potential</w:t>
      </w:r>
      <w:r>
        <w:rPr>
          <w:rFonts w:ascii="BPG Sans Modern GPL&amp;GNU"/>
          <w:color w:val="231F20"/>
          <w:spacing w:val="-13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rate</w:t>
      </w:r>
    </w:p>
    <w:p>
      <w:pPr>
        <w:pStyle w:val="BodyText"/>
        <w:spacing w:before="11"/>
        <w:rPr>
          <w:rFonts w:ascii="BPG Sans Modern GPL&amp;GNU"/>
          <w:sz w:val="18"/>
        </w:rPr>
      </w:pPr>
      <w:r>
        <w:rPr/>
        <w:br w:type="column"/>
      </w:r>
      <w:r>
        <w:rPr>
          <w:rFonts w:ascii="BPG Sans Modern GPL&amp;GNU"/>
          <w:sz w:val="18"/>
        </w:rPr>
      </w:r>
    </w:p>
    <w:p>
      <w:pPr>
        <w:pStyle w:val="BodyText"/>
        <w:spacing w:line="259" w:lineRule="auto"/>
        <w:ind w:left="173" w:right="982"/>
      </w:pPr>
      <w:r>
        <w:rPr>
          <w:color w:val="231F20"/>
          <w:w w:val="80"/>
        </w:rPr>
        <w:t>remain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3"/>
          <w:w w:val="80"/>
        </w:rPr>
        <w:t>November </w:t>
      </w:r>
      <w:r>
        <w:rPr>
          <w:color w:val="231F20"/>
          <w:w w:val="85"/>
        </w:rPr>
        <w:t>throughout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period.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820" w:space="509"/>
            <w:col w:w="5281"/>
          </w:cols>
        </w:sectPr>
      </w:pPr>
    </w:p>
    <w:p>
      <w:pPr>
        <w:tabs>
          <w:tab w:pos="3585" w:val="left" w:leader="none"/>
        </w:tabs>
        <w:spacing w:line="154" w:lineRule="exact" w:before="14"/>
        <w:ind w:left="1743" w:right="0" w:firstLine="0"/>
        <w:jc w:val="center"/>
        <w:rPr>
          <w:sz w:val="14"/>
        </w:rPr>
      </w:pPr>
      <w:r>
        <w:rPr>
          <w:color w:val="231F20"/>
          <w:w w:val="80"/>
          <w:sz w:val="14"/>
        </w:rPr>
        <w:t>Average</w:t>
        <w:tab/>
      </w:r>
      <w:r>
        <w:rPr>
          <w:color w:val="231F20"/>
          <w:spacing w:val="-2"/>
          <w:w w:val="75"/>
          <w:sz w:val="14"/>
        </w:rPr>
        <w:t>Projections</w:t>
      </w:r>
    </w:p>
    <w:p>
      <w:pPr>
        <w:spacing w:line="154" w:lineRule="exact" w:before="0"/>
        <w:ind w:left="1743" w:right="1905" w:firstLine="0"/>
        <w:jc w:val="center"/>
        <w:rPr>
          <w:sz w:val="14"/>
        </w:rPr>
      </w:pPr>
      <w:r>
        <w:rPr/>
        <w:pict>
          <v:shape style="position:absolute;margin-left:39.685101pt;margin-top:3.394678pt;width:514.15pt;height:26.8pt;mso-position-horizontal-relative:page;mso-position-vertical-relative:paragraph;z-index:1591091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666"/>
                    <w:gridCol w:w="503"/>
                    <w:gridCol w:w="870"/>
                    <w:gridCol w:w="842"/>
                    <w:gridCol w:w="679"/>
                    <w:gridCol w:w="426"/>
                    <w:gridCol w:w="5293"/>
                  </w:tblGrid>
                  <w:tr>
                    <w:trPr>
                      <w:trHeight w:val="270" w:hRule="atLeast"/>
                    </w:trPr>
                    <w:tc>
                      <w:tcPr>
                        <w:tcW w:w="1666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0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5"/>
                          <w:ind w:right="14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2007</w:t>
                        </w:r>
                      </w:p>
                    </w:tc>
                    <w:tc>
                      <w:tcPr>
                        <w:tcW w:w="870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5"/>
                          <w:ind w:right="2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2018</w:t>
                        </w:r>
                      </w:p>
                    </w:tc>
                    <w:tc>
                      <w:tcPr>
                        <w:tcW w:w="842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5"/>
                          <w:ind w:left="203" w:right="12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2019</w:t>
                        </w:r>
                      </w:p>
                    </w:tc>
                    <w:tc>
                      <w:tcPr>
                        <w:tcW w:w="679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5"/>
                          <w:ind w:right="13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2020</w:t>
                        </w:r>
                      </w:p>
                    </w:tc>
                    <w:tc>
                      <w:tcPr>
                        <w:tcW w:w="426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5"/>
                          <w:ind w:right="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2021</w:t>
                        </w:r>
                      </w:p>
                    </w:tc>
                    <w:tc>
                      <w:tcPr>
                        <w:tcW w:w="5293" w:type="dxa"/>
                      </w:tcPr>
                      <w:p>
                        <w:pPr>
                          <w:pStyle w:val="TableParagraph"/>
                          <w:spacing w:line="220" w:lineRule="exact" w:before="31"/>
                          <w:ind w:left="343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2018</w:t>
                        </w:r>
                        <w:r>
                          <w:rPr>
                            <w:color w:val="231F20"/>
                            <w:spacing w:val="-31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Q4</w:t>
                        </w:r>
                        <w:r>
                          <w:rPr>
                            <w:color w:val="231F20"/>
                            <w:spacing w:val="-31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from</w:t>
                        </w:r>
                        <w:r>
                          <w:rPr>
                            <w:color w:val="231F20"/>
                            <w:spacing w:val="-30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0.8%</w:t>
                        </w:r>
                        <w:r>
                          <w:rPr>
                            <w:color w:val="231F20"/>
                            <w:spacing w:val="-31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in</w:t>
                        </w:r>
                        <w:r>
                          <w:rPr>
                            <w:color w:val="231F20"/>
                            <w:spacing w:val="-30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Q3,</w:t>
                        </w:r>
                        <w:r>
                          <w:rPr>
                            <w:color w:val="231F20"/>
                            <w:spacing w:val="-31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weaker</w:t>
                        </w:r>
                        <w:r>
                          <w:rPr>
                            <w:color w:val="231F20"/>
                            <w:spacing w:val="-30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than</w:t>
                        </w:r>
                        <w:r>
                          <w:rPr>
                            <w:color w:val="231F20"/>
                            <w:spacing w:val="-31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had</w:t>
                        </w:r>
                        <w:r>
                          <w:rPr>
                            <w:color w:val="231F20"/>
                            <w:spacing w:val="-30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been</w:t>
                        </w:r>
                        <w:r>
                          <w:rPr>
                            <w:color w:val="231F20"/>
                            <w:spacing w:val="-31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expected</w:t>
                        </w:r>
                        <w:r>
                          <w:rPr>
                            <w:color w:val="231F20"/>
                            <w:spacing w:val="-31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in</w:t>
                        </w:r>
                      </w:p>
                    </w:tc>
                  </w:tr>
                  <w:tr>
                    <w:trPr>
                      <w:trHeight w:val="257" w:hRule="atLeast"/>
                    </w:trPr>
                    <w:tc>
                      <w:tcPr>
                        <w:tcW w:w="166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World</w:t>
                        </w:r>
                        <w:r>
                          <w:rPr>
                            <w:color w:val="231F20"/>
                            <w:spacing w:val="-34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GDP</w:t>
                        </w:r>
                        <w:r>
                          <w:rPr>
                            <w:color w:val="231F20"/>
                            <w:spacing w:val="-33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(UK-weighted)</w:t>
                        </w:r>
                        <w:r>
                          <w:rPr>
                            <w:color w:val="231F20"/>
                            <w:w w:val="80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50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247" w:lineRule="exact"/>
                          <w:ind w:right="147"/>
                          <w:jc w:val="right"/>
                          <w:rPr>
                            <w:rFonts w:ascii="Noto Sans CJK JP Thin"/>
                            <w:b w:val="0"/>
                            <w:sz w:val="14"/>
                          </w:rPr>
                        </w:pPr>
                        <w:r>
                          <w:rPr>
                            <w:rFonts w:ascii="Noto Sans CJK JP Thin"/>
                            <w:b w:val="0"/>
                            <w:color w:val="231F20"/>
                            <w:w w:val="10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87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247" w:lineRule="exact"/>
                          <w:ind w:right="217"/>
                          <w:jc w:val="right"/>
                          <w:rPr>
                            <w:rFonts w:ascii="Noto Sans CJK JP Thin" w:hAnsi="Noto Sans CJK JP Thin"/>
                            <w:b w:val="0"/>
                            <w:sz w:val="14"/>
                          </w:rPr>
                        </w:pPr>
                        <w:r>
                          <w:rPr>
                            <w:rFonts w:ascii="Noto Sans CJK JP Thin" w:hAnsi="Noto Sans CJK JP Thin"/>
                            <w:b w:val="0"/>
                            <w:color w:val="231F20"/>
                            <w:sz w:val="14"/>
                          </w:rPr>
                          <w:t>2½ (2¾)</w:t>
                        </w:r>
                      </w:p>
                    </w:tc>
                    <w:tc>
                      <w:tcPr>
                        <w:tcW w:w="84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247" w:lineRule="exact"/>
                          <w:ind w:left="188" w:right="206"/>
                          <w:jc w:val="center"/>
                          <w:rPr>
                            <w:rFonts w:ascii="Noto Sans CJK JP Thin" w:hAnsi="Noto Sans CJK JP Thin"/>
                            <w:b w:val="0"/>
                            <w:sz w:val="14"/>
                          </w:rPr>
                        </w:pPr>
                        <w:r>
                          <w:rPr>
                            <w:rFonts w:ascii="Noto Sans CJK JP Thin" w:hAnsi="Noto Sans CJK JP Thin"/>
                            <w:b w:val="0"/>
                            <w:color w:val="231F20"/>
                            <w:sz w:val="14"/>
                          </w:rPr>
                          <w:t>2 (2¼)</w:t>
                        </w:r>
                      </w:p>
                    </w:tc>
                    <w:tc>
                      <w:tcPr>
                        <w:tcW w:w="67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247" w:lineRule="exact"/>
                          <w:ind w:right="138"/>
                          <w:jc w:val="right"/>
                          <w:rPr>
                            <w:rFonts w:ascii="Noto Sans CJK JP Thin"/>
                            <w:b w:val="0"/>
                            <w:sz w:val="14"/>
                          </w:rPr>
                        </w:pPr>
                        <w:r>
                          <w:rPr>
                            <w:rFonts w:ascii="Noto Sans CJK JP Thin"/>
                            <w:b w:val="0"/>
                            <w:color w:val="231F20"/>
                            <w:sz w:val="14"/>
                          </w:rPr>
                          <w:t>2 (2)</w:t>
                        </w:r>
                      </w:p>
                    </w:tc>
                    <w:tc>
                      <w:tcPr>
                        <w:tcW w:w="42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247" w:lineRule="exact"/>
                          <w:ind w:right="4"/>
                          <w:jc w:val="right"/>
                          <w:rPr>
                            <w:rFonts w:ascii="Noto Sans CJK JP Thin"/>
                            <w:b w:val="0"/>
                            <w:sz w:val="14"/>
                          </w:rPr>
                        </w:pPr>
                        <w:r>
                          <w:rPr>
                            <w:rFonts w:ascii="Noto Sans CJK JP Thin"/>
                            <w:b w:val="0"/>
                            <w:color w:val="231F20"/>
                            <w:sz w:val="14"/>
                          </w:rPr>
                          <w:t>2 (2)</w:t>
                        </w:r>
                      </w:p>
                    </w:tc>
                    <w:tc>
                      <w:tcPr>
                        <w:tcW w:w="5293" w:type="dxa"/>
                      </w:tcPr>
                      <w:p>
                        <w:pPr>
                          <w:pStyle w:val="TableParagraph"/>
                          <w:spacing w:line="222" w:lineRule="exact" w:before="15"/>
                          <w:ind w:left="343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85"/>
                            <w:sz w:val="20"/>
                          </w:rPr>
                          <w:t>November. GDP growth is expected to slow further in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0"/>
          <w:sz w:val="14"/>
        </w:rPr>
        <w:t>1998–</w:t>
      </w:r>
    </w:p>
    <w:p>
      <w:pPr>
        <w:pStyle w:val="BodyText"/>
        <w:spacing w:before="9"/>
        <w:ind w:left="774" w:right="314"/>
        <w:jc w:val="center"/>
      </w:pPr>
      <w:r>
        <w:rPr/>
        <w:br w:type="column"/>
      </w:r>
      <w:r>
        <w:rPr>
          <w:color w:val="231F20"/>
          <w:w w:val="90"/>
        </w:rPr>
        <w:t>US GDP growth is expected to have slowed to 0.5% in</w:t>
      </w:r>
    </w:p>
    <w:p>
      <w:pPr>
        <w:spacing w:after="0"/>
        <w:jc w:val="center"/>
        <w:sectPr>
          <w:type w:val="continuous"/>
          <w:pgSz w:w="11910" w:h="16840"/>
          <w:pgMar w:top="1540" w:bottom="0" w:left="620" w:right="680"/>
          <w:cols w:num="2" w:equalWidth="0">
            <w:col w:w="4207" w:space="40"/>
            <w:col w:w="6363"/>
          </w:cols>
        </w:sectPr>
      </w:pPr>
    </w:p>
    <w:p>
      <w:pPr>
        <w:pStyle w:val="BodyText"/>
      </w:pPr>
    </w:p>
    <w:p>
      <w:pPr>
        <w:spacing w:after="0"/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  <w:spacing w:before="4"/>
        <w:rPr>
          <w:sz w:val="14"/>
        </w:r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93"/>
        <w:gridCol w:w="424"/>
        <w:gridCol w:w="810"/>
        <w:gridCol w:w="800"/>
        <w:gridCol w:w="1254"/>
      </w:tblGrid>
      <w:tr>
        <w:trPr>
          <w:trHeight w:val="179" w:hRule="atLeast"/>
        </w:trPr>
        <w:tc>
          <w:tcPr>
            <w:tcW w:w="1793" w:type="dxa"/>
          </w:tcPr>
          <w:p>
            <w:pPr>
              <w:pStyle w:val="TableParagraph"/>
              <w:spacing w:line="159" w:lineRule="exact"/>
              <w:ind w:left="50"/>
              <w:rPr>
                <w:sz w:val="11"/>
              </w:rPr>
            </w:pPr>
            <w:r>
              <w:rPr>
                <w:color w:val="231F20"/>
                <w:w w:val="75"/>
                <w:sz w:val="14"/>
              </w:rPr>
              <w:t>World GDP (PPP-weighted)</w:t>
            </w:r>
            <w:r>
              <w:rPr>
                <w:color w:val="231F20"/>
                <w:w w:val="75"/>
                <w:position w:val="4"/>
                <w:sz w:val="11"/>
              </w:rPr>
              <w:t>(d)</w:t>
            </w:r>
          </w:p>
        </w:tc>
        <w:tc>
          <w:tcPr>
            <w:tcW w:w="424" w:type="dxa"/>
          </w:tcPr>
          <w:p>
            <w:pPr>
              <w:pStyle w:val="TableParagraph"/>
              <w:spacing w:line="159" w:lineRule="exact"/>
              <w:ind w:right="145"/>
              <w:jc w:val="right"/>
              <w:rPr>
                <w:rFonts w:ascii="Noto Sans CJK JP Thin"/>
                <w:b w:val="0"/>
                <w:sz w:val="14"/>
              </w:rPr>
            </w:pPr>
            <w:r>
              <w:rPr>
                <w:rFonts w:ascii="Noto Sans CJK JP Thin"/>
                <w:b w:val="0"/>
                <w:color w:val="231F20"/>
                <w:w w:val="104"/>
                <w:sz w:val="14"/>
              </w:rPr>
              <w:t>4</w:t>
            </w:r>
          </w:p>
        </w:tc>
        <w:tc>
          <w:tcPr>
            <w:tcW w:w="810" w:type="dxa"/>
          </w:tcPr>
          <w:p>
            <w:pPr>
              <w:pStyle w:val="TableParagraph"/>
              <w:spacing w:line="159" w:lineRule="exact"/>
              <w:ind w:right="155"/>
              <w:jc w:val="right"/>
              <w:rPr>
                <w:rFonts w:ascii="Noto Sans CJK JP Thin" w:hAnsi="Noto Sans CJK JP Thin"/>
                <w:b w:val="0"/>
                <w:sz w:val="14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4"/>
              </w:rPr>
              <w:t>3½ (3¾)</w:t>
            </w:r>
          </w:p>
        </w:tc>
        <w:tc>
          <w:tcPr>
            <w:tcW w:w="800" w:type="dxa"/>
          </w:tcPr>
          <w:p>
            <w:pPr>
              <w:pStyle w:val="TableParagraph"/>
              <w:spacing w:line="159" w:lineRule="exact"/>
              <w:ind w:right="134"/>
              <w:jc w:val="right"/>
              <w:rPr>
                <w:rFonts w:ascii="Noto Sans CJK JP Thin" w:hAnsi="Noto Sans CJK JP Thin"/>
                <w:b w:val="0"/>
                <w:sz w:val="14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4"/>
              </w:rPr>
              <w:t>3¼ (3½)</w:t>
            </w:r>
          </w:p>
        </w:tc>
        <w:tc>
          <w:tcPr>
            <w:tcW w:w="1254" w:type="dxa"/>
          </w:tcPr>
          <w:p>
            <w:pPr>
              <w:pStyle w:val="TableParagraph"/>
              <w:spacing w:line="159" w:lineRule="exact"/>
              <w:ind w:right="49"/>
              <w:jc w:val="right"/>
              <w:rPr>
                <w:rFonts w:ascii="Noto Sans CJK JP Thin" w:hAnsi="Noto Sans CJK JP Thin"/>
                <w:b w:val="0"/>
                <w:sz w:val="14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4"/>
              </w:rPr>
              <w:t>3¼ (3¼) 3½ (3½)</w:t>
            </w:r>
          </w:p>
        </w:tc>
      </w:tr>
      <w:tr>
        <w:trPr>
          <w:trHeight w:val="178" w:hRule="atLeast"/>
        </w:trPr>
        <w:tc>
          <w:tcPr>
            <w:tcW w:w="1793" w:type="dxa"/>
          </w:tcPr>
          <w:p>
            <w:pPr>
              <w:pStyle w:val="TableParagraph"/>
              <w:spacing w:line="158" w:lineRule="exact"/>
              <w:ind w:left="5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Euro-area GDP</w:t>
            </w:r>
            <w:r>
              <w:rPr>
                <w:color w:val="231F20"/>
                <w:w w:val="85"/>
                <w:position w:val="4"/>
                <w:sz w:val="11"/>
              </w:rPr>
              <w:t>(e)</w:t>
            </w:r>
          </w:p>
        </w:tc>
        <w:tc>
          <w:tcPr>
            <w:tcW w:w="424" w:type="dxa"/>
          </w:tcPr>
          <w:p>
            <w:pPr>
              <w:pStyle w:val="TableParagraph"/>
              <w:spacing w:line="158" w:lineRule="exact"/>
              <w:ind w:right="145"/>
              <w:jc w:val="right"/>
              <w:rPr>
                <w:rFonts w:ascii="Noto Sans CJK JP Thin" w:hAnsi="Noto Sans CJK JP Thin"/>
                <w:b w:val="0"/>
                <w:sz w:val="14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4"/>
              </w:rPr>
              <w:t>2¼</w:t>
            </w:r>
          </w:p>
        </w:tc>
        <w:tc>
          <w:tcPr>
            <w:tcW w:w="810" w:type="dxa"/>
          </w:tcPr>
          <w:p>
            <w:pPr>
              <w:pStyle w:val="TableParagraph"/>
              <w:spacing w:line="158" w:lineRule="exact"/>
              <w:ind w:right="155"/>
              <w:jc w:val="right"/>
              <w:rPr>
                <w:rFonts w:ascii="Noto Sans CJK JP Thin" w:hAnsi="Noto Sans CJK JP Thin"/>
                <w:b w:val="0"/>
                <w:sz w:val="14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4"/>
              </w:rPr>
              <w:t>1¾ (2)</w:t>
            </w:r>
          </w:p>
        </w:tc>
        <w:tc>
          <w:tcPr>
            <w:tcW w:w="800" w:type="dxa"/>
          </w:tcPr>
          <w:p>
            <w:pPr>
              <w:pStyle w:val="TableParagraph"/>
              <w:spacing w:line="158" w:lineRule="exact"/>
              <w:ind w:right="135"/>
              <w:jc w:val="right"/>
              <w:rPr>
                <w:rFonts w:ascii="Noto Sans CJK JP Thin" w:hAnsi="Noto Sans CJK JP Thin"/>
                <w:b w:val="0"/>
                <w:sz w:val="14"/>
              </w:rPr>
            </w:pPr>
            <w:r>
              <w:rPr>
                <w:rFonts w:ascii="Noto Sans CJK JP Thin" w:hAnsi="Noto Sans CJK JP Thin"/>
                <w:b w:val="0"/>
                <w:color w:val="231F20"/>
                <w:w w:val="95"/>
                <w:sz w:val="14"/>
              </w:rPr>
              <w:t>1 (1½)</w:t>
            </w:r>
          </w:p>
        </w:tc>
        <w:tc>
          <w:tcPr>
            <w:tcW w:w="1254" w:type="dxa"/>
          </w:tcPr>
          <w:p>
            <w:pPr>
              <w:pStyle w:val="TableParagraph"/>
              <w:spacing w:line="158" w:lineRule="exact"/>
              <w:ind w:right="49"/>
              <w:jc w:val="right"/>
              <w:rPr>
                <w:rFonts w:ascii="Noto Sans CJK JP Thin" w:hAnsi="Noto Sans CJK JP Thin"/>
                <w:b w:val="0"/>
                <w:sz w:val="14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4"/>
              </w:rPr>
              <w:t>1½ (1½) 1½ (1½)</w:t>
            </w:r>
          </w:p>
        </w:tc>
      </w:tr>
      <w:tr>
        <w:trPr>
          <w:trHeight w:val="185" w:hRule="atLeast"/>
        </w:trPr>
        <w:tc>
          <w:tcPr>
            <w:tcW w:w="1793" w:type="dxa"/>
          </w:tcPr>
          <w:p>
            <w:pPr>
              <w:pStyle w:val="TableParagraph"/>
              <w:spacing w:line="165" w:lineRule="exact"/>
              <w:ind w:left="5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US GDP</w:t>
            </w:r>
            <w:r>
              <w:rPr>
                <w:color w:val="231F20"/>
                <w:w w:val="85"/>
                <w:position w:val="4"/>
                <w:sz w:val="11"/>
              </w:rPr>
              <w:t>(f)</w:t>
            </w:r>
          </w:p>
        </w:tc>
        <w:tc>
          <w:tcPr>
            <w:tcW w:w="424" w:type="dxa"/>
          </w:tcPr>
          <w:p>
            <w:pPr>
              <w:pStyle w:val="TableParagraph"/>
              <w:spacing w:line="155" w:lineRule="exact" w:before="9"/>
              <w:ind w:right="145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3</w:t>
            </w:r>
          </w:p>
        </w:tc>
        <w:tc>
          <w:tcPr>
            <w:tcW w:w="810" w:type="dxa"/>
          </w:tcPr>
          <w:p>
            <w:pPr>
              <w:pStyle w:val="TableParagraph"/>
              <w:spacing w:line="155" w:lineRule="exact" w:before="9"/>
              <w:ind w:right="15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2¾ (3)</w:t>
            </w:r>
          </w:p>
        </w:tc>
        <w:tc>
          <w:tcPr>
            <w:tcW w:w="800" w:type="dxa"/>
          </w:tcPr>
          <w:p>
            <w:pPr>
              <w:pStyle w:val="TableParagraph"/>
              <w:spacing w:line="155" w:lineRule="exact" w:before="9"/>
              <w:ind w:right="13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2¼ (2¾)</w:t>
            </w:r>
          </w:p>
        </w:tc>
        <w:tc>
          <w:tcPr>
            <w:tcW w:w="1254" w:type="dxa"/>
          </w:tcPr>
          <w:p>
            <w:pPr>
              <w:pStyle w:val="TableParagraph"/>
              <w:spacing w:line="155" w:lineRule="exact" w:before="9"/>
              <w:ind w:right="4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1¾ (1¾) 1¾ (1¾)</w:t>
            </w:r>
          </w:p>
        </w:tc>
      </w:tr>
      <w:tr>
        <w:trPr>
          <w:trHeight w:val="322" w:hRule="atLeast"/>
        </w:trPr>
        <w:tc>
          <w:tcPr>
            <w:tcW w:w="1793" w:type="dxa"/>
          </w:tcPr>
          <w:p>
            <w:pPr>
              <w:pStyle w:val="TableParagraph"/>
              <w:spacing w:line="150" w:lineRule="exact" w:before="19"/>
              <w:ind w:left="113" w:right="120" w:hanging="64"/>
              <w:rPr>
                <w:sz w:val="11"/>
              </w:rPr>
            </w:pPr>
            <w:r>
              <w:rPr>
                <w:color w:val="231F20"/>
                <w:w w:val="80"/>
                <w:sz w:val="14"/>
              </w:rPr>
              <w:t>Net trade contribution to </w:t>
            </w:r>
            <w:r>
              <w:rPr>
                <w:color w:val="231F20"/>
                <w:w w:val="90"/>
                <w:sz w:val="14"/>
              </w:rPr>
              <w:t>UK GDP growth</w:t>
            </w:r>
            <w:r>
              <w:rPr>
                <w:color w:val="231F20"/>
                <w:w w:val="90"/>
                <w:position w:val="4"/>
                <w:sz w:val="11"/>
              </w:rPr>
              <w:t>(g)</w:t>
            </w:r>
          </w:p>
        </w:tc>
        <w:tc>
          <w:tcPr>
            <w:tcW w:w="424" w:type="dxa"/>
          </w:tcPr>
          <w:p>
            <w:pPr>
              <w:pStyle w:val="TableParagraph"/>
              <w:spacing w:line="221" w:lineRule="exact" w:before="82"/>
              <w:ind w:right="144"/>
              <w:jc w:val="right"/>
              <w:rPr>
                <w:rFonts w:ascii="Noto Sans CJK JP Thin" w:hAnsi="Noto Sans CJK JP Thin"/>
                <w:b w:val="0"/>
                <w:sz w:val="14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4"/>
              </w:rPr>
              <w:t>-¼</w:t>
            </w:r>
          </w:p>
        </w:tc>
        <w:tc>
          <w:tcPr>
            <w:tcW w:w="810" w:type="dxa"/>
          </w:tcPr>
          <w:p>
            <w:pPr>
              <w:pStyle w:val="TableParagraph"/>
              <w:spacing w:line="221" w:lineRule="exact" w:before="82"/>
              <w:ind w:right="155"/>
              <w:jc w:val="right"/>
              <w:rPr>
                <w:rFonts w:ascii="Noto Sans CJK JP Thin" w:hAnsi="Noto Sans CJK JP Thin"/>
                <w:b w:val="0"/>
                <w:sz w:val="14"/>
              </w:rPr>
            </w:pPr>
            <w:r>
              <w:rPr>
                <w:rFonts w:ascii="Noto Sans CJK JP Thin" w:hAnsi="Noto Sans CJK JP Thin"/>
                <w:b w:val="0"/>
                <w:color w:val="231F20"/>
                <w:w w:val="105"/>
                <w:sz w:val="14"/>
              </w:rPr>
              <w:t>-¼ (¼)</w:t>
            </w:r>
          </w:p>
        </w:tc>
        <w:tc>
          <w:tcPr>
            <w:tcW w:w="800" w:type="dxa"/>
          </w:tcPr>
          <w:p>
            <w:pPr>
              <w:pStyle w:val="TableParagraph"/>
              <w:spacing w:line="221" w:lineRule="exact" w:before="82"/>
              <w:ind w:right="135"/>
              <w:jc w:val="right"/>
              <w:rPr>
                <w:rFonts w:ascii="Noto Sans CJK JP Thin" w:hAnsi="Noto Sans CJK JP Thin"/>
                <w:b w:val="0"/>
                <w:sz w:val="14"/>
              </w:rPr>
            </w:pPr>
            <w:r>
              <w:rPr>
                <w:rFonts w:ascii="Noto Sans CJK JP Thin" w:hAnsi="Noto Sans CJK JP Thin"/>
                <w:b w:val="0"/>
                <w:color w:val="231F20"/>
                <w:w w:val="105"/>
                <w:sz w:val="14"/>
              </w:rPr>
              <w:t>-½ (¼)</w:t>
            </w:r>
          </w:p>
        </w:tc>
        <w:tc>
          <w:tcPr>
            <w:tcW w:w="1254" w:type="dxa"/>
          </w:tcPr>
          <w:p>
            <w:pPr>
              <w:pStyle w:val="TableParagraph"/>
              <w:tabs>
                <w:tab w:pos="603" w:val="left" w:leader="none"/>
              </w:tabs>
              <w:spacing w:line="221" w:lineRule="exact" w:before="82"/>
              <w:ind w:right="48"/>
              <w:jc w:val="right"/>
              <w:rPr>
                <w:rFonts w:ascii="Noto Sans CJK JP Thin" w:hAnsi="Noto Sans CJK JP Thin"/>
                <w:b w:val="0"/>
                <w:sz w:val="14"/>
              </w:rPr>
            </w:pPr>
            <w:r>
              <w:rPr>
                <w:rFonts w:ascii="Noto Sans CJK JP Thin" w:hAnsi="Noto Sans CJK JP Thin"/>
                <w:b w:val="0"/>
                <w:color w:val="231F20"/>
                <w:w w:val="105"/>
                <w:sz w:val="14"/>
              </w:rPr>
              <w:t>0</w:t>
            </w:r>
            <w:r>
              <w:rPr>
                <w:rFonts w:ascii="Noto Sans CJK JP Thin" w:hAnsi="Noto Sans CJK JP Thin"/>
                <w:b w:val="0"/>
                <w:color w:val="231F20"/>
                <w:spacing w:val="-2"/>
                <w:w w:val="105"/>
                <w:sz w:val="14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105"/>
                <w:sz w:val="14"/>
              </w:rPr>
              <w:t>(¼)</w:t>
              <w:tab/>
              <w:t>0</w:t>
            </w:r>
            <w:r>
              <w:rPr>
                <w:rFonts w:ascii="Noto Sans CJK JP Thin" w:hAnsi="Noto Sans CJK JP Thin"/>
                <w:b w:val="0"/>
                <w:color w:val="231F20"/>
                <w:spacing w:val="-1"/>
                <w:w w:val="105"/>
                <w:sz w:val="14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105"/>
                <w:sz w:val="14"/>
              </w:rPr>
              <w:t>(0)</w:t>
            </w:r>
          </w:p>
        </w:tc>
      </w:tr>
    </w:tbl>
    <w:p>
      <w:pPr>
        <w:spacing w:line="213" w:lineRule="auto" w:before="124"/>
        <w:ind w:left="173" w:right="78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85"/>
          <w:sz w:val="14"/>
        </w:rPr>
        <w:t>Key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Judgement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2: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UK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domestic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demand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growth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is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soft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over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much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of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2019,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due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in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spacing w:val="-4"/>
          <w:w w:val="85"/>
          <w:sz w:val="14"/>
        </w:rPr>
        <w:t>part </w:t>
      </w:r>
      <w:r>
        <w:rPr>
          <w:rFonts w:ascii="BPG Sans Modern GPL&amp;GNU"/>
          <w:color w:val="231F20"/>
          <w:w w:val="95"/>
          <w:sz w:val="14"/>
        </w:rPr>
        <w:t>to</w:t>
      </w:r>
      <w:r>
        <w:rPr>
          <w:rFonts w:ascii="BPG Sans Modern GPL&amp;GNU"/>
          <w:color w:val="231F20"/>
          <w:spacing w:val="-18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elevated</w:t>
      </w:r>
      <w:r>
        <w:rPr>
          <w:rFonts w:ascii="BPG Sans Modern GPL&amp;GNU"/>
          <w:color w:val="231F20"/>
          <w:spacing w:val="-17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Brexit</w:t>
      </w:r>
      <w:r>
        <w:rPr>
          <w:rFonts w:ascii="BPG Sans Modern GPL&amp;GNU"/>
          <w:color w:val="231F20"/>
          <w:spacing w:val="-17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uncertainties,</w:t>
      </w:r>
      <w:r>
        <w:rPr>
          <w:rFonts w:ascii="BPG Sans Modern GPL&amp;GNU"/>
          <w:color w:val="231F20"/>
          <w:spacing w:val="-17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before</w:t>
      </w:r>
      <w:r>
        <w:rPr>
          <w:rFonts w:ascii="BPG Sans Modern GPL&amp;GNU"/>
          <w:color w:val="231F20"/>
          <w:spacing w:val="-18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picking</w:t>
      </w:r>
      <w:r>
        <w:rPr>
          <w:rFonts w:ascii="BPG Sans Modern GPL&amp;GNU"/>
          <w:color w:val="231F20"/>
          <w:spacing w:val="-17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up</w:t>
      </w:r>
    </w:p>
    <w:p>
      <w:pPr>
        <w:tabs>
          <w:tab w:pos="3617" w:val="left" w:leader="none"/>
        </w:tabs>
        <w:spacing w:line="154" w:lineRule="exact" w:before="14"/>
        <w:ind w:left="174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Average</w:t>
        <w:tab/>
      </w:r>
      <w:r>
        <w:rPr>
          <w:color w:val="231F20"/>
          <w:w w:val="85"/>
          <w:sz w:val="14"/>
        </w:rPr>
        <w:t>Projections</w:t>
      </w:r>
    </w:p>
    <w:p>
      <w:pPr>
        <w:spacing w:line="145" w:lineRule="exact" w:before="0"/>
        <w:ind w:left="184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910400" from="163.007996pt,2.725667pt" to="289.133996pt,2.725667pt" stroked="true" strokeweight=".25pt" strokecolor="#231f20">
            <v:stroke dashstyle="solid"/>
            <w10:wrap type="none"/>
          </v:line>
        </w:pict>
      </w:r>
      <w:r>
        <w:rPr>
          <w:color w:val="231F20"/>
          <w:w w:val="90"/>
          <w:sz w:val="14"/>
        </w:rPr>
        <w:t>1998–</w:t>
      </w:r>
    </w:p>
    <w:p>
      <w:pPr>
        <w:tabs>
          <w:tab w:pos="2711" w:val="left" w:leader="none"/>
          <w:tab w:pos="3534" w:val="left" w:leader="none"/>
          <w:tab w:pos="4297" w:val="left" w:leader="none"/>
          <w:tab w:pos="4877" w:val="left" w:leader="none"/>
        </w:tabs>
        <w:spacing w:line="159" w:lineRule="exact" w:before="0"/>
        <w:ind w:left="190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2007</w:t>
        <w:tab/>
      </w:r>
      <w:r>
        <w:rPr>
          <w:color w:val="231F20"/>
          <w:w w:val="85"/>
          <w:sz w:val="14"/>
        </w:rPr>
        <w:t>2018</w:t>
        <w:tab/>
        <w:t>2019</w:t>
        <w:tab/>
      </w:r>
      <w:r>
        <w:rPr>
          <w:color w:val="231F20"/>
          <w:w w:val="80"/>
          <w:sz w:val="14"/>
        </w:rPr>
        <w:t>2020</w:t>
        <w:tab/>
      </w:r>
      <w:r>
        <w:rPr>
          <w:color w:val="231F20"/>
          <w:w w:val="85"/>
          <w:sz w:val="14"/>
        </w:rPr>
        <w:t>2021</w:t>
      </w:r>
    </w:p>
    <w:p>
      <w:pPr>
        <w:pStyle w:val="BodyText"/>
        <w:spacing w:before="3"/>
        <w:rPr>
          <w:sz w:val="2"/>
        </w:rPr>
      </w:pPr>
    </w:p>
    <w:p>
      <w:pPr>
        <w:pStyle w:val="BodyText"/>
        <w:spacing w:line="20" w:lineRule="exact"/>
        <w:ind w:left="170" w:right="-29"/>
        <w:rPr>
          <w:sz w:val="2"/>
        </w:rPr>
      </w:pPr>
      <w:r>
        <w:rPr>
          <w:sz w:val="2"/>
        </w:rPr>
        <w:pict>
          <v:group style="width:249.45pt;height:.25pt;mso-position-horizontal-relative:char;mso-position-vertical-relative:line" coordorigin="0,0" coordsize="4989,5">
            <v:line style="position:absolute" from="0,3" to="4989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233"/>
      </w:pPr>
      <w:r>
        <w:rPr>
          <w:color w:val="231F20"/>
          <w:w w:val="85"/>
        </w:rPr>
        <w:t>2019 Q1, in part reflecting the recent partial federal </w:t>
      </w:r>
      <w:r>
        <w:rPr>
          <w:color w:val="231F20"/>
          <w:w w:val="80"/>
        </w:rPr>
        <w:t>government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shutdown,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assumed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75"/>
        </w:rPr>
        <w:t>unwind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Q2.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While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four-quarter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US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weaker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 </w:t>
      </w:r>
      <w:r>
        <w:rPr>
          <w:color w:val="231F20"/>
          <w:w w:val="80"/>
        </w:rPr>
        <w:t>near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term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November,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3"/>
          <w:w w:val="80"/>
        </w:rPr>
        <w:t>broadly </w:t>
      </w:r>
      <w:r>
        <w:rPr>
          <w:color w:val="231F20"/>
          <w:w w:val="80"/>
        </w:rPr>
        <w:t>similar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out,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drags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equity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prices,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wider </w:t>
      </w:r>
      <w:r>
        <w:rPr>
          <w:color w:val="231F20"/>
          <w:w w:val="75"/>
        </w:rPr>
        <w:t>corporate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bond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spreads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trade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tensions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broadly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offset </w:t>
      </w:r>
      <w:r>
        <w:rPr>
          <w:color w:val="231F20"/>
          <w:w w:val="80"/>
        </w:rPr>
        <w:t>by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boost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substantial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5194" w:space="135"/>
            <w:col w:w="5281"/>
          </w:cols>
        </w:sectPr>
      </w:pPr>
    </w:p>
    <w:p>
      <w:pPr>
        <w:spacing w:line="137" w:lineRule="exact" w:before="0"/>
        <w:ind w:left="173" w:right="0" w:firstLine="0"/>
        <w:jc w:val="left"/>
        <w:rPr>
          <w:sz w:val="14"/>
        </w:rPr>
      </w:pPr>
      <w:r>
        <w:rPr>
          <w:color w:val="231F20"/>
          <w:w w:val="75"/>
          <w:sz w:val="14"/>
        </w:rPr>
        <w:t>Business investment</w:t>
      </w:r>
    </w:p>
    <w:p>
      <w:pPr>
        <w:pStyle w:val="BodyText"/>
        <w:spacing w:before="2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line="13" w:lineRule="exact" w:before="1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(h)</w:t>
      </w:r>
    </w:p>
    <w:p>
      <w:pPr>
        <w:pStyle w:val="BodyText"/>
        <w:spacing w:line="134" w:lineRule="exact" w:before="2"/>
        <w:ind w:left="173"/>
      </w:pPr>
      <w:r>
        <w:rPr/>
        <w:br w:type="column"/>
      </w:r>
      <w:r>
        <w:rPr>
          <w:color w:val="231F20"/>
          <w:w w:val="90"/>
        </w:rPr>
        <w:t>the expected path for policy rates.</w:t>
      </w:r>
    </w:p>
    <w:p>
      <w:pPr>
        <w:spacing w:after="0" w:line="134" w:lineRule="exact"/>
        <w:sectPr>
          <w:type w:val="continuous"/>
          <w:pgSz w:w="11910" w:h="16840"/>
          <w:pgMar w:top="1540" w:bottom="0" w:left="620" w:right="680"/>
          <w:cols w:num="3" w:equalWidth="0">
            <w:col w:w="1346" w:space="280"/>
            <w:col w:w="341" w:space="3362"/>
            <w:col w:w="5281"/>
          </w:cols>
        </w:sectPr>
      </w:pPr>
    </w:p>
    <w:p>
      <w:pPr>
        <w:spacing w:line="166" w:lineRule="exact" w:before="0"/>
        <w:ind w:left="236" w:right="0" w:firstLine="0"/>
        <w:jc w:val="left"/>
        <w:rPr>
          <w:sz w:val="14"/>
        </w:rPr>
      </w:pPr>
      <w:r>
        <w:rPr/>
        <w:pict>
          <v:shape style="position:absolute;margin-left:37.185101pt;margin-top:8.919326pt;width:254.05pt;height:50.15pt;mso-position-horizontal-relative:page;mso-position-vertical-relative:paragraph;z-index:1591244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748"/>
                    <w:gridCol w:w="468"/>
                    <w:gridCol w:w="827"/>
                    <w:gridCol w:w="783"/>
                    <w:gridCol w:w="671"/>
                    <w:gridCol w:w="586"/>
                  </w:tblGrid>
                  <w:tr>
                    <w:trPr>
                      <w:trHeight w:val="317" w:hRule="atLeast"/>
                    </w:trPr>
                    <w:tc>
                      <w:tcPr>
                        <w:tcW w:w="1748" w:type="dxa"/>
                      </w:tcPr>
                      <w:p>
                        <w:pPr>
                          <w:pStyle w:val="TableParagraph"/>
                          <w:spacing w:line="150" w:lineRule="exact" w:before="13"/>
                          <w:ind w:left="113" w:right="113" w:hanging="64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Business</w:t>
                        </w:r>
                        <w:r>
                          <w:rPr>
                            <w:color w:val="231F20"/>
                            <w:spacing w:val="-33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investment</w:t>
                        </w:r>
                        <w:r>
                          <w:rPr>
                            <w:color w:val="231F20"/>
                            <w:spacing w:val="-33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33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pacing w:val="-5"/>
                            <w:w w:val="80"/>
                            <w:sz w:val="14"/>
                          </w:rPr>
                          <w:t>GDP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ratio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(i)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TableParagraph"/>
                          <w:spacing w:line="221" w:lineRule="exact" w:before="76"/>
                          <w:ind w:left="127"/>
                          <w:rPr>
                            <w:rFonts w:ascii="Noto Sans CJK JP Thin" w:hAnsi="Noto Sans CJK JP Thin"/>
                            <w:b w:val="0"/>
                            <w:sz w:val="14"/>
                          </w:rPr>
                        </w:pPr>
                        <w:r>
                          <w:rPr>
                            <w:rFonts w:ascii="Noto Sans CJK JP Thin" w:hAnsi="Noto Sans CJK JP Thin"/>
                            <w:b w:val="0"/>
                            <w:color w:val="231F20"/>
                            <w:sz w:val="14"/>
                          </w:rPr>
                          <w:t>9¾</w:t>
                        </w:r>
                      </w:p>
                    </w:tc>
                    <w:tc>
                      <w:tcPr>
                        <w:tcW w:w="827" w:type="dxa"/>
                      </w:tcPr>
                      <w:p>
                        <w:pPr>
                          <w:pStyle w:val="TableParagraph"/>
                          <w:spacing w:line="221" w:lineRule="exact" w:before="76"/>
                          <w:ind w:right="171"/>
                          <w:jc w:val="right"/>
                          <w:rPr>
                            <w:rFonts w:ascii="Noto Sans CJK JP Thin" w:hAnsi="Noto Sans CJK JP Thin"/>
                            <w:b w:val="0"/>
                            <w:sz w:val="14"/>
                          </w:rPr>
                        </w:pPr>
                        <w:r>
                          <w:rPr>
                            <w:rFonts w:ascii="Noto Sans CJK JP Thin" w:hAnsi="Noto Sans CJK JP Thin"/>
                            <w:b w:val="0"/>
                            <w:color w:val="231F20"/>
                            <w:sz w:val="14"/>
                          </w:rPr>
                          <w:t>9¼ (9½)</w:t>
                        </w:r>
                      </w:p>
                    </w:tc>
                    <w:tc>
                      <w:tcPr>
                        <w:tcW w:w="783" w:type="dxa"/>
                      </w:tcPr>
                      <w:p>
                        <w:pPr>
                          <w:pStyle w:val="TableParagraph"/>
                          <w:spacing w:line="221" w:lineRule="exact" w:before="76"/>
                          <w:ind w:right="133"/>
                          <w:jc w:val="right"/>
                          <w:rPr>
                            <w:rFonts w:ascii="Noto Sans CJK JP Thin" w:hAnsi="Noto Sans CJK JP Thin"/>
                            <w:b w:val="0"/>
                            <w:sz w:val="14"/>
                          </w:rPr>
                        </w:pPr>
                        <w:r>
                          <w:rPr>
                            <w:rFonts w:ascii="Noto Sans CJK JP Thin" w:hAnsi="Noto Sans CJK JP Thin"/>
                            <w:b w:val="0"/>
                            <w:color w:val="231F20"/>
                            <w:sz w:val="14"/>
                          </w:rPr>
                          <w:t>9 (9½)</w:t>
                        </w:r>
                      </w:p>
                    </w:tc>
                    <w:tc>
                      <w:tcPr>
                        <w:tcW w:w="671" w:type="dxa"/>
                      </w:tcPr>
                      <w:p>
                        <w:pPr>
                          <w:pStyle w:val="TableParagraph"/>
                          <w:spacing w:line="221" w:lineRule="exact" w:before="76"/>
                          <w:ind w:right="24"/>
                          <w:jc w:val="right"/>
                          <w:rPr>
                            <w:rFonts w:ascii="Noto Sans CJK JP Thin" w:hAnsi="Noto Sans CJK JP Thin"/>
                            <w:b w:val="0"/>
                            <w:sz w:val="14"/>
                          </w:rPr>
                        </w:pPr>
                        <w:r>
                          <w:rPr>
                            <w:rFonts w:ascii="Noto Sans CJK JP Thin" w:hAnsi="Noto Sans CJK JP Thin"/>
                            <w:b w:val="0"/>
                            <w:color w:val="231F20"/>
                            <w:sz w:val="14"/>
                          </w:rPr>
                          <w:t>9 (9¾)</w:t>
                        </w:r>
                      </w:p>
                    </w:tc>
                    <w:tc>
                      <w:tcPr>
                        <w:tcW w:w="586" w:type="dxa"/>
                      </w:tcPr>
                      <w:p>
                        <w:pPr>
                          <w:pStyle w:val="TableParagraph"/>
                          <w:spacing w:line="221" w:lineRule="exact" w:before="76"/>
                          <w:ind w:right="50"/>
                          <w:jc w:val="right"/>
                          <w:rPr>
                            <w:rFonts w:ascii="Noto Sans CJK JP Thin" w:hAnsi="Noto Sans CJK JP Thin"/>
                            <w:b w:val="0"/>
                            <w:sz w:val="14"/>
                          </w:rPr>
                        </w:pPr>
                        <w:r>
                          <w:rPr>
                            <w:rFonts w:ascii="Noto Sans CJK JP Thin" w:hAnsi="Noto Sans CJK JP Thin"/>
                            <w:b w:val="0"/>
                            <w:color w:val="231F20"/>
                            <w:sz w:val="14"/>
                          </w:rPr>
                          <w:t>9¼ (10)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2216" w:type="dxa"/>
                        <w:gridSpan w:val="2"/>
                      </w:tcPr>
                      <w:p>
                        <w:pPr>
                          <w:pStyle w:val="TableParagraph"/>
                          <w:spacing w:line="150" w:lineRule="exact" w:before="13"/>
                          <w:ind w:left="113" w:right="131" w:hanging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Household consumption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contribution</w:t>
                        </w:r>
                        <w:r>
                          <w:rPr>
                            <w:color w:val="231F20"/>
                            <w:spacing w:val="-36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36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GDP</w:t>
                        </w:r>
                        <w:r>
                          <w:rPr>
                            <w:color w:val="231F20"/>
                            <w:spacing w:val="-36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growth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(j) </w:t>
                        </w:r>
                        <w:r>
                          <w:rPr>
                            <w:color w:val="231F20"/>
                            <w:spacing w:val="-7"/>
                            <w:w w:val="85"/>
                            <w:sz w:val="14"/>
                          </w:rPr>
                          <w:t>2¼</w:t>
                        </w:r>
                      </w:p>
                    </w:tc>
                    <w:tc>
                      <w:tcPr>
                        <w:tcW w:w="827" w:type="dxa"/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12"/>
                          </w:rPr>
                        </w:pPr>
                      </w:p>
                      <w:p>
                        <w:pPr>
                          <w:pStyle w:val="TableParagraph"/>
                          <w:spacing w:line="149" w:lineRule="exact"/>
                          <w:ind w:right="17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 (1)</w:t>
                        </w:r>
                      </w:p>
                    </w:tc>
                    <w:tc>
                      <w:tcPr>
                        <w:tcW w:w="783" w:type="dxa"/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12"/>
                          </w:rPr>
                        </w:pPr>
                      </w:p>
                      <w:p>
                        <w:pPr>
                          <w:pStyle w:val="TableParagraph"/>
                          <w:spacing w:line="149" w:lineRule="exact"/>
                          <w:ind w:right="13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 (¾)</w:t>
                        </w:r>
                      </w:p>
                    </w:tc>
                    <w:tc>
                      <w:tcPr>
                        <w:tcW w:w="671" w:type="dxa"/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12"/>
                          </w:rPr>
                        </w:pPr>
                      </w:p>
                      <w:p>
                        <w:pPr>
                          <w:pStyle w:val="TableParagraph"/>
                          <w:spacing w:line="149" w:lineRule="exact"/>
                          <w:ind w:right="2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¾ (¾)</w:t>
                        </w:r>
                      </w:p>
                    </w:tc>
                    <w:tc>
                      <w:tcPr>
                        <w:tcW w:w="586" w:type="dxa"/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12"/>
                          </w:rPr>
                        </w:pPr>
                      </w:p>
                      <w:p>
                        <w:pPr>
                          <w:pStyle w:val="TableParagraph"/>
                          <w:spacing w:line="149" w:lineRule="exact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 (1)</w:t>
                        </w:r>
                      </w:p>
                    </w:tc>
                  </w:tr>
                  <w:tr>
                    <w:trPr>
                      <w:trHeight w:val="178" w:hRule="atLeast"/>
                    </w:trPr>
                    <w:tc>
                      <w:tcPr>
                        <w:tcW w:w="2216" w:type="dxa"/>
                        <w:gridSpan w:val="2"/>
                      </w:tcPr>
                      <w:p>
                        <w:pPr>
                          <w:pStyle w:val="TableParagraph"/>
                          <w:tabs>
                            <w:tab w:pos="1852" w:val="left" w:leader="none"/>
                          </w:tabs>
                          <w:spacing w:line="158" w:lineRule="exact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Credit</w:t>
                        </w:r>
                        <w:r>
                          <w:rPr>
                            <w:color w:val="231F20"/>
                            <w:spacing w:val="-30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spreads</w:t>
                        </w:r>
                        <w:r>
                          <w:rPr>
                            <w:color w:val="231F20"/>
                            <w:w w:val="80"/>
                            <w:position w:val="4"/>
                            <w:sz w:val="11"/>
                          </w:rPr>
                          <w:t>(k)</w:t>
                          <w:tab/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¾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(l)</w:t>
                        </w:r>
                      </w:p>
                    </w:tc>
                    <w:tc>
                      <w:tcPr>
                        <w:tcW w:w="827" w:type="dxa"/>
                      </w:tcPr>
                      <w:p>
                        <w:pPr>
                          <w:pStyle w:val="TableParagraph"/>
                          <w:spacing w:line="158" w:lineRule="exact"/>
                          <w:ind w:right="170"/>
                          <w:jc w:val="right"/>
                          <w:rPr>
                            <w:rFonts w:ascii="Noto Sans CJK JP Thin" w:hAnsi="Noto Sans CJK JP Thin"/>
                            <w:b w:val="0"/>
                            <w:sz w:val="14"/>
                          </w:rPr>
                        </w:pPr>
                        <w:r>
                          <w:rPr>
                            <w:rFonts w:ascii="Noto Sans CJK JP Thin" w:hAnsi="Noto Sans CJK JP Thin"/>
                            <w:b w:val="0"/>
                            <w:color w:val="231F20"/>
                            <w:w w:val="95"/>
                            <w:sz w:val="14"/>
                          </w:rPr>
                          <w:t>1½ (1½)</w:t>
                        </w:r>
                      </w:p>
                    </w:tc>
                    <w:tc>
                      <w:tcPr>
                        <w:tcW w:w="783" w:type="dxa"/>
                      </w:tcPr>
                      <w:p>
                        <w:pPr>
                          <w:pStyle w:val="TableParagraph"/>
                          <w:spacing w:line="158" w:lineRule="exact"/>
                          <w:ind w:right="133"/>
                          <w:jc w:val="right"/>
                          <w:rPr>
                            <w:rFonts w:ascii="Noto Sans CJK JP Thin" w:hAnsi="Noto Sans CJK JP Thin"/>
                            <w:b w:val="0"/>
                            <w:sz w:val="14"/>
                          </w:rPr>
                        </w:pPr>
                        <w:r>
                          <w:rPr>
                            <w:rFonts w:ascii="Noto Sans CJK JP Thin" w:hAnsi="Noto Sans CJK JP Thin"/>
                            <w:b w:val="0"/>
                            <w:color w:val="231F20"/>
                            <w:w w:val="95"/>
                            <w:sz w:val="14"/>
                          </w:rPr>
                          <w:t>1½ (1½)</w:t>
                        </w:r>
                      </w:p>
                    </w:tc>
                    <w:tc>
                      <w:tcPr>
                        <w:tcW w:w="671" w:type="dxa"/>
                      </w:tcPr>
                      <w:p>
                        <w:pPr>
                          <w:pStyle w:val="TableParagraph"/>
                          <w:spacing w:line="158" w:lineRule="exact"/>
                          <w:ind w:right="25"/>
                          <w:jc w:val="right"/>
                          <w:rPr>
                            <w:rFonts w:ascii="Noto Sans CJK JP Thin" w:hAnsi="Noto Sans CJK JP Thin"/>
                            <w:b w:val="0"/>
                            <w:sz w:val="14"/>
                          </w:rPr>
                        </w:pPr>
                        <w:r>
                          <w:rPr>
                            <w:rFonts w:ascii="Noto Sans CJK JP Thin" w:hAnsi="Noto Sans CJK JP Thin"/>
                            <w:b w:val="0"/>
                            <w:color w:val="231F20"/>
                            <w:w w:val="95"/>
                            <w:sz w:val="14"/>
                          </w:rPr>
                          <w:t>1½ (1½)</w:t>
                        </w:r>
                      </w:p>
                    </w:tc>
                    <w:tc>
                      <w:tcPr>
                        <w:tcW w:w="586" w:type="dxa"/>
                      </w:tcPr>
                      <w:p>
                        <w:pPr>
                          <w:pStyle w:val="TableParagraph"/>
                          <w:spacing w:line="158" w:lineRule="exact"/>
                          <w:ind w:right="51"/>
                          <w:jc w:val="right"/>
                          <w:rPr>
                            <w:rFonts w:ascii="Noto Sans CJK JP Thin" w:hAnsi="Noto Sans CJK JP Thin"/>
                            <w:b w:val="0"/>
                            <w:sz w:val="14"/>
                          </w:rPr>
                        </w:pPr>
                        <w:r>
                          <w:rPr>
                            <w:rFonts w:ascii="Noto Sans CJK JP Thin" w:hAnsi="Noto Sans CJK JP Thin"/>
                            <w:b w:val="0"/>
                            <w:color w:val="231F20"/>
                            <w:w w:val="95"/>
                            <w:sz w:val="14"/>
                          </w:rPr>
                          <w:t>1½ (1½)</w:t>
                        </w: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2216" w:type="dxa"/>
                        <w:gridSpan w:val="2"/>
                      </w:tcPr>
                      <w:p>
                        <w:pPr>
                          <w:pStyle w:val="TableParagraph"/>
                          <w:tabs>
                            <w:tab w:pos="1872" w:val="left" w:leader="none"/>
                          </w:tabs>
                          <w:spacing w:line="159" w:lineRule="exact"/>
                          <w:ind w:left="50"/>
                          <w:rPr>
                            <w:rFonts w:ascii="Noto Sans CJK JP Thin" w:hAnsi="Noto Sans CJK JP Thin"/>
                            <w:b w:val="0"/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Household</w:t>
                        </w:r>
                        <w:r>
                          <w:rPr>
                            <w:color w:val="231F20"/>
                            <w:spacing w:val="-23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saving</w:t>
                        </w:r>
                        <w:r>
                          <w:rPr>
                            <w:color w:val="231F20"/>
                            <w:spacing w:val="-23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ratio</w:t>
                        </w:r>
                        <w:r>
                          <w:rPr>
                            <w:color w:val="231F20"/>
                            <w:w w:val="80"/>
                            <w:position w:val="4"/>
                            <w:sz w:val="11"/>
                          </w:rPr>
                          <w:t>(m)</w:t>
                          <w:tab/>
                        </w:r>
                        <w:r>
                          <w:rPr>
                            <w:rFonts w:ascii="Noto Sans CJK JP Thin" w:hAnsi="Noto Sans CJK JP Thin"/>
                            <w:b w:val="0"/>
                            <w:color w:val="231F20"/>
                            <w:w w:val="95"/>
                            <w:sz w:val="14"/>
                          </w:rPr>
                          <w:t>8½</w:t>
                        </w:r>
                      </w:p>
                    </w:tc>
                    <w:tc>
                      <w:tcPr>
                        <w:tcW w:w="827" w:type="dxa"/>
                      </w:tcPr>
                      <w:p>
                        <w:pPr>
                          <w:pStyle w:val="TableParagraph"/>
                          <w:spacing w:line="159" w:lineRule="exact"/>
                          <w:ind w:right="171"/>
                          <w:jc w:val="right"/>
                          <w:rPr>
                            <w:rFonts w:ascii="Noto Sans CJK JP Thin" w:hAnsi="Noto Sans CJK JP Thin"/>
                            <w:b w:val="0"/>
                            <w:sz w:val="14"/>
                          </w:rPr>
                        </w:pPr>
                        <w:r>
                          <w:rPr>
                            <w:rFonts w:ascii="Noto Sans CJK JP Thin" w:hAnsi="Noto Sans CJK JP Thin"/>
                            <w:b w:val="0"/>
                            <w:color w:val="231F20"/>
                            <w:w w:val="105"/>
                            <w:sz w:val="14"/>
                          </w:rPr>
                          <w:t>4½ (4)</w:t>
                        </w:r>
                      </w:p>
                    </w:tc>
                    <w:tc>
                      <w:tcPr>
                        <w:tcW w:w="783" w:type="dxa"/>
                      </w:tcPr>
                      <w:p>
                        <w:pPr>
                          <w:pStyle w:val="TableParagraph"/>
                          <w:spacing w:line="159" w:lineRule="exact"/>
                          <w:ind w:right="134"/>
                          <w:jc w:val="right"/>
                          <w:rPr>
                            <w:rFonts w:ascii="Noto Sans CJK JP Thin" w:hAnsi="Noto Sans CJK JP Thin"/>
                            <w:b w:val="0"/>
                            <w:sz w:val="14"/>
                          </w:rPr>
                        </w:pPr>
                        <w:r>
                          <w:rPr>
                            <w:rFonts w:ascii="Noto Sans CJK JP Thin" w:hAnsi="Noto Sans CJK JP Thin"/>
                            <w:b w:val="0"/>
                            <w:color w:val="231F20"/>
                            <w:w w:val="105"/>
                            <w:sz w:val="14"/>
                          </w:rPr>
                          <w:t>4¾ (4)</w:t>
                        </w:r>
                      </w:p>
                    </w:tc>
                    <w:tc>
                      <w:tcPr>
                        <w:tcW w:w="671" w:type="dxa"/>
                      </w:tcPr>
                      <w:p>
                        <w:pPr>
                          <w:pStyle w:val="TableParagraph"/>
                          <w:spacing w:line="159" w:lineRule="exact"/>
                          <w:ind w:right="24"/>
                          <w:jc w:val="right"/>
                          <w:rPr>
                            <w:rFonts w:ascii="Noto Sans CJK JP Thin" w:hAnsi="Noto Sans CJK JP Thin"/>
                            <w:b w:val="0"/>
                            <w:sz w:val="14"/>
                          </w:rPr>
                        </w:pPr>
                        <w:r>
                          <w:rPr>
                            <w:rFonts w:ascii="Noto Sans CJK JP Thin" w:hAnsi="Noto Sans CJK JP Thin"/>
                            <w:b w:val="0"/>
                            <w:color w:val="231F20"/>
                            <w:sz w:val="14"/>
                          </w:rPr>
                          <w:t>4½ (3¾)</w:t>
                        </w:r>
                      </w:p>
                    </w:tc>
                    <w:tc>
                      <w:tcPr>
                        <w:tcW w:w="586" w:type="dxa"/>
                      </w:tcPr>
                      <w:p>
                        <w:pPr>
                          <w:pStyle w:val="TableParagraph"/>
                          <w:spacing w:line="159" w:lineRule="exact"/>
                          <w:ind w:right="50"/>
                          <w:jc w:val="right"/>
                          <w:rPr>
                            <w:rFonts w:ascii="Noto Sans CJK JP Thin" w:hAnsi="Noto Sans CJK JP Thin"/>
                            <w:b w:val="0"/>
                            <w:sz w:val="14"/>
                          </w:rPr>
                        </w:pPr>
                        <w:r>
                          <w:rPr>
                            <w:rFonts w:ascii="Noto Sans CJK JP Thin" w:hAnsi="Noto Sans CJK JP Thin"/>
                            <w:b w:val="0"/>
                            <w:color w:val="231F20"/>
                            <w:sz w:val="14"/>
                          </w:rPr>
                          <w:t>4½ (3¾)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80"/>
          <w:sz w:val="14"/>
        </w:rPr>
        <w:t>contribution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GDP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spacing w:val="-3"/>
          <w:w w:val="80"/>
          <w:sz w:val="14"/>
        </w:rPr>
        <w:t>growth</w:t>
      </w:r>
    </w:p>
    <w:p>
      <w:pPr>
        <w:tabs>
          <w:tab w:pos="880" w:val="left" w:leader="none"/>
          <w:tab w:pos="1564" w:val="left" w:leader="none"/>
          <w:tab w:pos="2394" w:val="left" w:leader="none"/>
        </w:tabs>
        <w:spacing w:line="223" w:lineRule="exact" w:before="0"/>
        <w:ind w:left="234" w:right="0" w:firstLine="0"/>
        <w:jc w:val="left"/>
        <w:rPr>
          <w:rFonts w:ascii="Noto Sans CJK JP Thin" w:hAnsi="Noto Sans CJK JP Thin"/>
          <w:b w:val="0"/>
          <w:sz w:val="14"/>
        </w:rPr>
      </w:pPr>
      <w:r>
        <w:rPr/>
        <w:br w:type="column"/>
      </w:r>
      <w:r>
        <w:rPr>
          <w:rFonts w:ascii="Noto Sans CJK JP Thin" w:hAnsi="Noto Sans CJK JP Thin"/>
          <w:b w:val="0"/>
          <w:color w:val="231F20"/>
          <w:w w:val="105"/>
          <w:sz w:val="14"/>
        </w:rPr>
        <w:t>¼</w:t>
        <w:tab/>
        <w:t>0</w:t>
      </w:r>
      <w:r>
        <w:rPr>
          <w:rFonts w:ascii="Noto Sans CJK JP Thin" w:hAnsi="Noto Sans CJK JP Thin"/>
          <w:b w:val="0"/>
          <w:color w:val="231F20"/>
          <w:spacing w:val="-2"/>
          <w:w w:val="10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105"/>
          <w:sz w:val="14"/>
        </w:rPr>
        <w:t>(0)</w:t>
        <w:tab/>
        <w:t>-¼</w:t>
      </w:r>
      <w:r>
        <w:rPr>
          <w:rFonts w:ascii="Noto Sans CJK JP Thin" w:hAnsi="Noto Sans CJK JP Thin"/>
          <w:b w:val="0"/>
          <w:color w:val="231F20"/>
          <w:spacing w:val="-2"/>
          <w:w w:val="10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105"/>
          <w:sz w:val="14"/>
        </w:rPr>
        <w:t>(¼)</w:t>
        <w:tab/>
        <w:t>¼ (½) ½</w:t>
      </w:r>
      <w:r>
        <w:rPr>
          <w:rFonts w:ascii="Noto Sans CJK JP Thin" w:hAnsi="Noto Sans CJK JP Thin"/>
          <w:b w:val="0"/>
          <w:color w:val="231F20"/>
          <w:spacing w:val="-14"/>
          <w:w w:val="105"/>
          <w:sz w:val="14"/>
        </w:rPr>
        <w:t> </w:t>
      </w:r>
      <w:r>
        <w:rPr>
          <w:rFonts w:ascii="Noto Sans CJK JP Thin" w:hAnsi="Noto Sans CJK JP Thin"/>
          <w:b w:val="0"/>
          <w:color w:val="231F20"/>
          <w:w w:val="105"/>
          <w:sz w:val="14"/>
        </w:rPr>
        <w:t>(½)</w:t>
      </w:r>
    </w:p>
    <w:p>
      <w:pPr>
        <w:pStyle w:val="BodyText"/>
        <w:spacing w:before="4"/>
        <w:rPr>
          <w:rFonts w:ascii="Noto Sans CJK JP Thin"/>
          <w:b w:val="0"/>
          <w:sz w:val="18"/>
        </w:rPr>
      </w:pPr>
      <w:r>
        <w:rPr/>
        <w:br w:type="column"/>
      </w:r>
      <w:r>
        <w:rPr>
          <w:rFonts w:ascii="Noto Sans CJK JP Thin"/>
          <w:b w:val="0"/>
          <w:sz w:val="18"/>
        </w:rPr>
      </w:r>
    </w:p>
    <w:p>
      <w:pPr>
        <w:pStyle w:val="BodyText"/>
        <w:spacing w:line="259" w:lineRule="auto"/>
        <w:ind w:left="236" w:right="123"/>
      </w:pPr>
      <w:r>
        <w:rPr>
          <w:color w:val="231F20"/>
          <w:w w:val="80"/>
        </w:rPr>
        <w:t>GDP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China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2018.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Official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estimates indicate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four-quarter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declined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6.4%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Q4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6.5%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Q3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6.8%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Q1.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spacing w:val="-3"/>
          <w:w w:val="85"/>
        </w:rPr>
        <w:t>reflect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3" w:equalWidth="0">
            <w:col w:w="1800" w:space="40"/>
            <w:col w:w="3355" w:space="71"/>
            <w:col w:w="5344"/>
          </w:cols>
        </w:sectPr>
      </w:pPr>
    </w:p>
    <w:p>
      <w:pPr>
        <w:spacing w:line="213" w:lineRule="auto" w:before="140"/>
        <w:ind w:left="173" w:right="257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85"/>
          <w:sz w:val="14"/>
        </w:rPr>
        <w:t>Key</w:t>
      </w:r>
      <w:r>
        <w:rPr>
          <w:rFonts w:ascii="BPG Sans Modern GPL&amp;GNU"/>
          <w:color w:val="231F20"/>
          <w:spacing w:val="-15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Judgement</w:t>
      </w:r>
      <w:r>
        <w:rPr>
          <w:rFonts w:ascii="BPG Sans Modern GPL&amp;GNU"/>
          <w:color w:val="231F20"/>
          <w:spacing w:val="-15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3:</w:t>
      </w:r>
      <w:r>
        <w:rPr>
          <w:rFonts w:ascii="BPG Sans Modern GPL&amp;GNU"/>
          <w:color w:val="231F20"/>
          <w:spacing w:val="-15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potential</w:t>
      </w:r>
      <w:r>
        <w:rPr>
          <w:rFonts w:ascii="BPG Sans Modern GPL&amp;GNU"/>
          <w:color w:val="231F20"/>
          <w:spacing w:val="-14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supply</w:t>
      </w:r>
      <w:r>
        <w:rPr>
          <w:rFonts w:ascii="BPG Sans Modern GPL&amp;GNU"/>
          <w:color w:val="231F20"/>
          <w:spacing w:val="-15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continues</w:t>
      </w:r>
      <w:r>
        <w:rPr>
          <w:rFonts w:ascii="BPG Sans Modern GPL&amp;GNU"/>
          <w:color w:val="231F20"/>
          <w:spacing w:val="-15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to</w:t>
      </w:r>
      <w:r>
        <w:rPr>
          <w:rFonts w:ascii="BPG Sans Modern GPL&amp;GNU"/>
          <w:color w:val="231F20"/>
          <w:spacing w:val="-14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grow</w:t>
      </w:r>
      <w:r>
        <w:rPr>
          <w:rFonts w:ascii="BPG Sans Modern GPL&amp;GNU"/>
          <w:color w:val="231F20"/>
          <w:spacing w:val="-15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at</w:t>
      </w:r>
      <w:r>
        <w:rPr>
          <w:rFonts w:ascii="BPG Sans Modern GPL&amp;GNU"/>
          <w:color w:val="231F20"/>
          <w:spacing w:val="-15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subdued</w:t>
      </w:r>
      <w:r>
        <w:rPr>
          <w:rFonts w:ascii="BPG Sans Modern GPL&amp;GNU"/>
          <w:color w:val="231F20"/>
          <w:spacing w:val="-14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rates</w:t>
      </w:r>
      <w:r>
        <w:rPr>
          <w:rFonts w:ascii="BPG Sans Modern GPL&amp;GNU"/>
          <w:color w:val="231F20"/>
          <w:spacing w:val="-15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and</w:t>
      </w:r>
      <w:r>
        <w:rPr>
          <w:rFonts w:ascii="BPG Sans Modern GPL&amp;GNU"/>
          <w:color w:val="231F20"/>
          <w:spacing w:val="-15"/>
          <w:w w:val="85"/>
          <w:sz w:val="14"/>
        </w:rPr>
        <w:t> </w:t>
      </w:r>
      <w:r>
        <w:rPr>
          <w:rFonts w:ascii="BPG Sans Modern GPL&amp;GNU"/>
          <w:color w:val="231F20"/>
          <w:spacing w:val="-3"/>
          <w:w w:val="85"/>
          <w:sz w:val="14"/>
        </w:rPr>
        <w:t>excess </w:t>
      </w:r>
      <w:r>
        <w:rPr>
          <w:rFonts w:ascii="BPG Sans Modern GPL&amp;GNU"/>
          <w:color w:val="231F20"/>
          <w:w w:val="95"/>
          <w:sz w:val="14"/>
        </w:rPr>
        <w:t>demand</w:t>
      </w:r>
      <w:r>
        <w:rPr>
          <w:rFonts w:ascii="BPG Sans Modern GPL&amp;GNU"/>
          <w:color w:val="231F20"/>
          <w:spacing w:val="-15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emerges</w:t>
      </w:r>
      <w:r>
        <w:rPr>
          <w:rFonts w:ascii="BPG Sans Modern GPL&amp;GNU"/>
          <w:color w:val="231F20"/>
          <w:spacing w:val="-15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over</w:t>
      </w:r>
      <w:r>
        <w:rPr>
          <w:rFonts w:ascii="BPG Sans Modern GPL&amp;GNU"/>
          <w:color w:val="231F20"/>
          <w:spacing w:val="-15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the</w:t>
      </w:r>
      <w:r>
        <w:rPr>
          <w:rFonts w:ascii="BPG Sans Modern GPL&amp;GNU"/>
          <w:color w:val="231F20"/>
          <w:spacing w:val="-15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forecast</w:t>
      </w:r>
    </w:p>
    <w:p>
      <w:pPr>
        <w:tabs>
          <w:tab w:pos="2412" w:val="left" w:leader="none"/>
        </w:tabs>
        <w:spacing w:line="154" w:lineRule="exact" w:before="13"/>
        <w:ind w:left="633" w:right="0" w:firstLine="0"/>
        <w:jc w:val="center"/>
        <w:rPr>
          <w:sz w:val="14"/>
        </w:rPr>
      </w:pPr>
      <w:r>
        <w:rPr>
          <w:color w:val="231F20"/>
          <w:w w:val="80"/>
          <w:sz w:val="14"/>
        </w:rPr>
        <w:t>Average</w:t>
        <w:tab/>
      </w:r>
      <w:r>
        <w:rPr>
          <w:color w:val="231F20"/>
          <w:w w:val="85"/>
          <w:sz w:val="14"/>
        </w:rPr>
        <w:t>Projections</w:t>
      </w:r>
    </w:p>
    <w:p>
      <w:pPr>
        <w:spacing w:line="154" w:lineRule="exact" w:before="0"/>
        <w:ind w:left="1808" w:right="0" w:firstLine="0"/>
        <w:jc w:val="left"/>
        <w:rPr>
          <w:sz w:val="14"/>
        </w:rPr>
      </w:pPr>
      <w:r>
        <w:rPr/>
        <w:pict>
          <v:shape style="position:absolute;margin-left:37.185101pt;margin-top:3.731663pt;width:254pt;height:42.55pt;mso-position-horizontal-relative:page;mso-position-vertical-relative:paragraph;z-index:1591142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40"/>
                    <w:gridCol w:w="661"/>
                    <w:gridCol w:w="415"/>
                    <w:gridCol w:w="375"/>
                    <w:gridCol w:w="901"/>
                    <w:gridCol w:w="749"/>
                    <w:gridCol w:w="538"/>
                  </w:tblGrid>
                  <w:tr>
                    <w:trPr>
                      <w:trHeight w:val="254" w:hRule="atLeast"/>
                    </w:trPr>
                    <w:tc>
                      <w:tcPr>
                        <w:tcW w:w="144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76" w:type="dxa"/>
                        <w:gridSpan w:val="2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8"/>
                          <w:ind w:left="29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2007</w:t>
                        </w:r>
                      </w:p>
                    </w:tc>
                    <w:tc>
                      <w:tcPr>
                        <w:tcW w:w="375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8"/>
                          <w:ind w:left="3" w:right="3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2018</w:t>
                        </w:r>
                      </w:p>
                    </w:tc>
                    <w:tc>
                      <w:tcPr>
                        <w:tcW w:w="901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8"/>
                          <w:ind w:right="18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2019</w:t>
                        </w:r>
                      </w:p>
                    </w:tc>
                    <w:tc>
                      <w:tcPr>
                        <w:tcW w:w="749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8"/>
                          <w:ind w:right="20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2020</w:t>
                        </w:r>
                      </w:p>
                    </w:tc>
                    <w:tc>
                      <w:tcPr>
                        <w:tcW w:w="538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8"/>
                          <w:ind w:right="4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2021</w:t>
                        </w:r>
                      </w:p>
                    </w:tc>
                  </w:tr>
                  <w:tr>
                    <w:trPr>
                      <w:trHeight w:val="232" w:hRule="atLeast"/>
                    </w:trPr>
                    <w:tc>
                      <w:tcPr>
                        <w:tcW w:w="144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61" w:lineRule="exact" w:before="51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Productivity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(n)</w:t>
                        </w:r>
                      </w:p>
                    </w:tc>
                    <w:tc>
                      <w:tcPr>
                        <w:tcW w:w="1076" w:type="dxa"/>
                        <w:gridSpan w:val="2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0" w:lineRule="exact" w:before="62"/>
                          <w:ind w:left="375" w:right="46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2¼</w:t>
                        </w:r>
                      </w:p>
                    </w:tc>
                    <w:tc>
                      <w:tcPr>
                        <w:tcW w:w="37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0" w:lineRule="exact" w:before="62"/>
                          <w:ind w:left="42" w:right="2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 (1)</w:t>
                        </w:r>
                      </w:p>
                    </w:tc>
                    <w:tc>
                      <w:tcPr>
                        <w:tcW w:w="90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0" w:lineRule="exact" w:before="62"/>
                          <w:ind w:right="18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¼ (1)</w:t>
                        </w:r>
                      </w:p>
                    </w:tc>
                    <w:tc>
                      <w:tcPr>
                        <w:tcW w:w="74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0" w:lineRule="exact" w:before="62"/>
                          <w:ind w:right="20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1 (1¼)</w:t>
                        </w:r>
                      </w:p>
                    </w:tc>
                    <w:tc>
                      <w:tcPr>
                        <w:tcW w:w="53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0" w:lineRule="exact" w:before="62"/>
                          <w:ind w:right="4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 (1)</w:t>
                        </w:r>
                      </w:p>
                    </w:tc>
                  </w:tr>
                  <w:tr>
                    <w:trPr>
                      <w:trHeight w:val="177" w:hRule="atLeast"/>
                    </w:trPr>
                    <w:tc>
                      <w:tcPr>
                        <w:tcW w:w="1440" w:type="dxa"/>
                      </w:tcPr>
                      <w:p>
                        <w:pPr>
                          <w:pStyle w:val="TableParagraph"/>
                          <w:spacing w:line="159" w:lineRule="exact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Participation rate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(o)</w:t>
                        </w:r>
                      </w:p>
                    </w:tc>
                    <w:tc>
                      <w:tcPr>
                        <w:tcW w:w="661" w:type="dxa"/>
                      </w:tcPr>
                      <w:p>
                        <w:pPr>
                          <w:pStyle w:val="TableParagraph"/>
                          <w:spacing w:line="159" w:lineRule="exact"/>
                          <w:ind w:right="69"/>
                          <w:jc w:val="right"/>
                          <w:rPr>
                            <w:rFonts w:ascii="Noto Sans CJK JP Thin"/>
                            <w:b w:val="0"/>
                            <w:sz w:val="14"/>
                          </w:rPr>
                        </w:pPr>
                        <w:r>
                          <w:rPr>
                            <w:rFonts w:ascii="Noto Sans CJK JP Thin"/>
                            <w:b w:val="0"/>
                            <w:color w:val="231F20"/>
                            <w:sz w:val="14"/>
                          </w:rPr>
                          <w:t>63</w:t>
                        </w:r>
                      </w:p>
                    </w:tc>
                    <w:tc>
                      <w:tcPr>
                        <w:tcW w:w="790" w:type="dxa"/>
                        <w:gridSpan w:val="2"/>
                      </w:tcPr>
                      <w:p>
                        <w:pPr>
                          <w:pStyle w:val="TableParagraph"/>
                          <w:spacing w:line="159" w:lineRule="exact"/>
                          <w:ind w:left="71"/>
                          <w:rPr>
                            <w:rFonts w:ascii="Noto Sans CJK JP Thin" w:hAnsi="Noto Sans CJK JP Thin"/>
                            <w:b w:val="0"/>
                            <w:sz w:val="14"/>
                          </w:rPr>
                        </w:pPr>
                        <w:r>
                          <w:rPr>
                            <w:rFonts w:ascii="Noto Sans CJK JP Thin" w:hAnsi="Noto Sans CJK JP Thin"/>
                            <w:b w:val="0"/>
                            <w:color w:val="231F20"/>
                            <w:sz w:val="14"/>
                          </w:rPr>
                          <w:t>63¾ (63½)</w:t>
                        </w:r>
                      </w:p>
                    </w:tc>
                    <w:tc>
                      <w:tcPr>
                        <w:tcW w:w="2188" w:type="dxa"/>
                        <w:gridSpan w:val="3"/>
                      </w:tcPr>
                      <w:p>
                        <w:pPr>
                          <w:pStyle w:val="TableParagraph"/>
                          <w:spacing w:line="159" w:lineRule="exact"/>
                          <w:ind w:left="61"/>
                          <w:rPr>
                            <w:rFonts w:ascii="Noto Sans CJK JP Thin" w:hAnsi="Noto Sans CJK JP Thin"/>
                            <w:b w:val="0"/>
                            <w:sz w:val="14"/>
                          </w:rPr>
                        </w:pPr>
                        <w:r>
                          <w:rPr>
                            <w:rFonts w:ascii="Noto Sans CJK JP Thin" w:hAnsi="Noto Sans CJK JP Thin"/>
                            <w:b w:val="0"/>
                            <w:color w:val="231F20"/>
                            <w:sz w:val="14"/>
                          </w:rPr>
                          <w:t>63¾ (63½) 63¾ (63½) 63¾ (63½)</w:t>
                        </w: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1440" w:type="dxa"/>
                      </w:tcPr>
                      <w:p>
                        <w:pPr>
                          <w:pStyle w:val="TableParagraph"/>
                          <w:spacing w:line="159" w:lineRule="exact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Average hours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(p)</w:t>
                        </w:r>
                      </w:p>
                    </w:tc>
                    <w:tc>
                      <w:tcPr>
                        <w:tcW w:w="661" w:type="dxa"/>
                      </w:tcPr>
                      <w:p>
                        <w:pPr>
                          <w:pStyle w:val="TableParagraph"/>
                          <w:spacing w:line="150" w:lineRule="exact" w:before="9"/>
                          <w:ind w:right="6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32¼</w:t>
                        </w:r>
                      </w:p>
                    </w:tc>
                    <w:tc>
                      <w:tcPr>
                        <w:tcW w:w="790" w:type="dxa"/>
                        <w:gridSpan w:val="2"/>
                      </w:tcPr>
                      <w:p>
                        <w:pPr>
                          <w:pStyle w:val="TableParagraph"/>
                          <w:spacing w:line="150" w:lineRule="exact" w:before="9"/>
                          <w:ind w:left="32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32 (32)</w:t>
                        </w:r>
                      </w:p>
                    </w:tc>
                    <w:tc>
                      <w:tcPr>
                        <w:tcW w:w="2188" w:type="dxa"/>
                        <w:gridSpan w:val="3"/>
                      </w:tcPr>
                      <w:p>
                        <w:pPr>
                          <w:pStyle w:val="TableParagraph"/>
                          <w:spacing w:line="150" w:lineRule="exact" w:before="9"/>
                          <w:ind w:left="31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32 (32) 32¼ (32) 32¼ (32)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0"/>
          <w:sz w:val="14"/>
        </w:rPr>
        <w:t>1998–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line="213" w:lineRule="auto" w:before="127"/>
        <w:ind w:left="173" w:right="33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85"/>
          <w:sz w:val="14"/>
        </w:rPr>
        <w:t>Key</w:t>
      </w:r>
      <w:r>
        <w:rPr>
          <w:rFonts w:ascii="BPG Sans Modern GPL&amp;GNU"/>
          <w:color w:val="231F20"/>
          <w:spacing w:val="-14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Judgement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4:</w:t>
      </w:r>
      <w:r>
        <w:rPr>
          <w:rFonts w:ascii="BPG Sans Modern GPL&amp;GNU"/>
          <w:color w:val="231F20"/>
          <w:spacing w:val="-14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CPI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inflation</w:t>
      </w:r>
      <w:r>
        <w:rPr>
          <w:rFonts w:ascii="BPG Sans Modern GPL&amp;GNU"/>
          <w:color w:val="231F20"/>
          <w:spacing w:val="-14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is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supported</w:t>
      </w:r>
      <w:r>
        <w:rPr>
          <w:rFonts w:ascii="BPG Sans Modern GPL&amp;GNU"/>
          <w:color w:val="231F20"/>
          <w:spacing w:val="-14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by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strengthening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domestic</w:t>
      </w:r>
      <w:r>
        <w:rPr>
          <w:rFonts w:ascii="BPG Sans Modern GPL&amp;GNU"/>
          <w:color w:val="231F20"/>
          <w:spacing w:val="-14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inflation, although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it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falls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slightly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below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the</w:t>
      </w:r>
      <w:r>
        <w:rPr>
          <w:rFonts w:ascii="BPG Sans Modern GPL&amp;GNU"/>
          <w:color w:val="231F20"/>
          <w:spacing w:val="-10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target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temporarily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due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to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lower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energy</w:t>
      </w:r>
      <w:r>
        <w:rPr>
          <w:rFonts w:ascii="BPG Sans Modern GPL&amp;GNU"/>
          <w:color w:val="231F20"/>
          <w:spacing w:val="-10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prices</w:t>
      </w:r>
    </w:p>
    <w:p>
      <w:pPr>
        <w:tabs>
          <w:tab w:pos="3585" w:val="left" w:leader="none"/>
        </w:tabs>
        <w:spacing w:line="154" w:lineRule="exact" w:before="13"/>
        <w:ind w:left="174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Average</w:t>
        <w:tab/>
      </w:r>
      <w:r>
        <w:rPr>
          <w:color w:val="231F20"/>
          <w:w w:val="85"/>
          <w:sz w:val="14"/>
        </w:rPr>
        <w:t>Projections</w:t>
      </w:r>
    </w:p>
    <w:p>
      <w:pPr>
        <w:spacing w:line="154" w:lineRule="exact" w:before="0"/>
        <w:ind w:left="633" w:right="1761" w:firstLine="0"/>
        <w:jc w:val="center"/>
        <w:rPr>
          <w:sz w:val="14"/>
        </w:rPr>
      </w:pPr>
      <w:r>
        <w:rPr/>
        <w:pict>
          <v:shape style="position:absolute;margin-left:39.685101pt;margin-top:3.860643pt;width:249.45pt;height:67.8pt;mso-position-horizontal-relative:page;mso-position-vertical-relative:paragraph;z-index:1591193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572"/>
                    <w:gridCol w:w="597"/>
                    <w:gridCol w:w="810"/>
                    <w:gridCol w:w="800"/>
                    <w:gridCol w:w="670"/>
                    <w:gridCol w:w="540"/>
                  </w:tblGrid>
                  <w:tr>
                    <w:trPr>
                      <w:trHeight w:val="252" w:hRule="atLeast"/>
                    </w:trPr>
                    <w:tc>
                      <w:tcPr>
                        <w:tcW w:w="157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9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6"/>
                          <w:ind w:right="14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2007</w:t>
                        </w:r>
                      </w:p>
                    </w:tc>
                    <w:tc>
                      <w:tcPr>
                        <w:tcW w:w="810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6"/>
                          <w:ind w:right="1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2018</w:t>
                        </w:r>
                      </w:p>
                    </w:tc>
                    <w:tc>
                      <w:tcPr>
                        <w:tcW w:w="800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6"/>
                          <w:ind w:right="13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2019</w:t>
                        </w:r>
                      </w:p>
                    </w:tc>
                    <w:tc>
                      <w:tcPr>
                        <w:tcW w:w="670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6"/>
                          <w:ind w:right="2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2020</w:t>
                        </w:r>
                      </w:p>
                    </w:tc>
                    <w:tc>
                      <w:tcPr>
                        <w:tcW w:w="540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6"/>
                          <w:ind w:right="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2021</w:t>
                        </w:r>
                      </w:p>
                    </w:tc>
                  </w:tr>
                  <w:tr>
                    <w:trPr>
                      <w:trHeight w:val="231" w:hRule="atLeast"/>
                    </w:trPr>
                    <w:tc>
                      <w:tcPr>
                        <w:tcW w:w="157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60" w:lineRule="exact" w:before="5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UK import prices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(q)</w:t>
                        </w:r>
                      </w:p>
                    </w:tc>
                    <w:tc>
                      <w:tcPr>
                        <w:tcW w:w="59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211" w:lineRule="exact"/>
                          <w:ind w:right="146"/>
                          <w:jc w:val="right"/>
                          <w:rPr>
                            <w:rFonts w:ascii="Noto Sans CJK JP Thin" w:hAnsi="Noto Sans CJK JP Thin"/>
                            <w:b w:val="0"/>
                            <w:sz w:val="14"/>
                          </w:rPr>
                        </w:pPr>
                        <w:r>
                          <w:rPr>
                            <w:rFonts w:ascii="Noto Sans CJK JP Thin" w:hAnsi="Noto Sans CJK JP Thin"/>
                            <w:b w:val="0"/>
                            <w:color w:val="231F20"/>
                            <w:w w:val="102"/>
                            <w:sz w:val="14"/>
                          </w:rPr>
                          <w:t>¼</w:t>
                        </w:r>
                      </w:p>
                    </w:tc>
                    <w:tc>
                      <w:tcPr>
                        <w:tcW w:w="81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211" w:lineRule="exact"/>
                          <w:ind w:right="157"/>
                          <w:jc w:val="right"/>
                          <w:rPr>
                            <w:rFonts w:ascii="Noto Sans CJK JP Thin" w:hAnsi="Noto Sans CJK JP Thin"/>
                            <w:b w:val="0"/>
                            <w:sz w:val="14"/>
                          </w:rPr>
                        </w:pPr>
                        <w:r>
                          <w:rPr>
                            <w:rFonts w:ascii="Noto Sans CJK JP Thin" w:hAnsi="Noto Sans CJK JP Thin"/>
                            <w:b w:val="0"/>
                            <w:color w:val="231F20"/>
                            <w:sz w:val="14"/>
                          </w:rPr>
                          <w:t>3 (3¼)</w:t>
                        </w:r>
                      </w:p>
                    </w:tc>
                    <w:tc>
                      <w:tcPr>
                        <w:tcW w:w="80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211" w:lineRule="exact"/>
                          <w:ind w:right="136"/>
                          <w:jc w:val="right"/>
                          <w:rPr>
                            <w:rFonts w:ascii="Noto Sans CJK JP Thin" w:hAnsi="Noto Sans CJK JP Thin"/>
                            <w:b w:val="0"/>
                            <w:sz w:val="14"/>
                          </w:rPr>
                        </w:pPr>
                        <w:r>
                          <w:rPr>
                            <w:rFonts w:ascii="Noto Sans CJK JP Thin" w:hAnsi="Noto Sans CJK JP Thin"/>
                            <w:b w:val="0"/>
                            <w:color w:val="231F20"/>
                            <w:sz w:val="14"/>
                          </w:rPr>
                          <w:t>-¼ (1)</w:t>
                        </w:r>
                      </w:p>
                    </w:tc>
                    <w:tc>
                      <w:tcPr>
                        <w:tcW w:w="67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211" w:lineRule="exact"/>
                          <w:ind w:right="26"/>
                          <w:jc w:val="right"/>
                          <w:rPr>
                            <w:rFonts w:ascii="Noto Sans CJK JP Thin" w:hAnsi="Noto Sans CJK JP Thin"/>
                            <w:b w:val="0"/>
                            <w:sz w:val="14"/>
                          </w:rPr>
                        </w:pPr>
                        <w:r>
                          <w:rPr>
                            <w:rFonts w:ascii="Noto Sans CJK JP Thin" w:hAnsi="Noto Sans CJK JP Thin"/>
                            <w:b w:val="0"/>
                            <w:color w:val="231F20"/>
                            <w:w w:val="105"/>
                            <w:sz w:val="14"/>
                          </w:rPr>
                          <w:t>½ (0)</w:t>
                        </w:r>
                      </w:p>
                    </w:tc>
                    <w:tc>
                      <w:tcPr>
                        <w:tcW w:w="54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211" w:lineRule="exact"/>
                          <w:ind w:right="6"/>
                          <w:jc w:val="right"/>
                          <w:rPr>
                            <w:rFonts w:ascii="Noto Sans CJK JP Thin" w:hAnsi="Noto Sans CJK JP Thin"/>
                            <w:b w:val="0"/>
                            <w:sz w:val="14"/>
                          </w:rPr>
                        </w:pPr>
                        <w:r>
                          <w:rPr>
                            <w:rFonts w:ascii="Noto Sans CJK JP Thin" w:hAnsi="Noto Sans CJK JP Thin"/>
                            <w:b w:val="0"/>
                            <w:color w:val="231F20"/>
                            <w:w w:val="105"/>
                            <w:sz w:val="14"/>
                          </w:rPr>
                          <w:t>¼ (0)</w:t>
                        </w:r>
                      </w:p>
                    </w:tc>
                  </w:tr>
                  <w:tr>
                    <w:trPr>
                      <w:trHeight w:val="178" w:hRule="atLeast"/>
                    </w:trPr>
                    <w:tc>
                      <w:tcPr>
                        <w:tcW w:w="1572" w:type="dxa"/>
                      </w:tcPr>
                      <w:p>
                        <w:pPr>
                          <w:pStyle w:val="TableParagraph"/>
                          <w:spacing w:line="158" w:lineRule="exac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Dollar oil prices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(r)</w:t>
                        </w:r>
                      </w:p>
                    </w:tc>
                    <w:tc>
                      <w:tcPr>
                        <w:tcW w:w="597" w:type="dxa"/>
                      </w:tcPr>
                      <w:p>
                        <w:pPr>
                          <w:pStyle w:val="TableParagraph"/>
                          <w:spacing w:line="149" w:lineRule="exact" w:before="9"/>
                          <w:ind w:right="14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39</w:t>
                        </w:r>
                      </w:p>
                    </w:tc>
                    <w:tc>
                      <w:tcPr>
                        <w:tcW w:w="810" w:type="dxa"/>
                      </w:tcPr>
                      <w:p>
                        <w:pPr>
                          <w:pStyle w:val="TableParagraph"/>
                          <w:spacing w:line="149" w:lineRule="exact" w:before="9"/>
                          <w:ind w:right="1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68 (81)</w:t>
                        </w:r>
                      </w:p>
                    </w:tc>
                    <w:tc>
                      <w:tcPr>
                        <w:tcW w:w="800" w:type="dxa"/>
                      </w:tcPr>
                      <w:p>
                        <w:pPr>
                          <w:pStyle w:val="TableParagraph"/>
                          <w:spacing w:line="149" w:lineRule="exact" w:before="9"/>
                          <w:ind w:right="13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61 (78)</w:t>
                        </w:r>
                      </w:p>
                    </w:tc>
                    <w:tc>
                      <w:tcPr>
                        <w:tcW w:w="670" w:type="dxa"/>
                      </w:tcPr>
                      <w:p>
                        <w:pPr>
                          <w:pStyle w:val="TableParagraph"/>
                          <w:spacing w:line="149" w:lineRule="exact" w:before="9"/>
                          <w:ind w:right="2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61 (74)</w:t>
                        </w:r>
                      </w:p>
                    </w:tc>
                    <w:tc>
                      <w:tcPr>
                        <w:tcW w:w="540" w:type="dxa"/>
                      </w:tcPr>
                      <w:p>
                        <w:pPr>
                          <w:pStyle w:val="TableParagraph"/>
                          <w:spacing w:line="149" w:lineRule="exact" w:before="9"/>
                          <w:ind w:right="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61 (70)</w:t>
                        </w:r>
                      </w:p>
                    </w:tc>
                  </w:tr>
                  <w:tr>
                    <w:trPr>
                      <w:trHeight w:val="178" w:hRule="atLeast"/>
                    </w:trPr>
                    <w:tc>
                      <w:tcPr>
                        <w:tcW w:w="1572" w:type="dxa"/>
                      </w:tcPr>
                      <w:p>
                        <w:pPr>
                          <w:pStyle w:val="TableParagraph"/>
                          <w:spacing w:line="158" w:lineRule="exac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Unit labour costs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(s)</w:t>
                        </w:r>
                      </w:p>
                    </w:tc>
                    <w:tc>
                      <w:tcPr>
                        <w:tcW w:w="597" w:type="dxa"/>
                      </w:tcPr>
                      <w:p>
                        <w:pPr>
                          <w:pStyle w:val="TableParagraph"/>
                          <w:spacing w:line="158" w:lineRule="exact"/>
                          <w:ind w:right="146"/>
                          <w:jc w:val="right"/>
                          <w:rPr>
                            <w:rFonts w:ascii="Noto Sans CJK JP Thin" w:hAnsi="Noto Sans CJK JP Thin"/>
                            <w:b w:val="0"/>
                            <w:sz w:val="14"/>
                          </w:rPr>
                        </w:pPr>
                        <w:r>
                          <w:rPr>
                            <w:rFonts w:ascii="Noto Sans CJK JP Thin" w:hAnsi="Noto Sans CJK JP Thin"/>
                            <w:b w:val="0"/>
                            <w:color w:val="231F20"/>
                            <w:w w:val="95"/>
                            <w:sz w:val="14"/>
                          </w:rPr>
                          <w:t>2¾</w:t>
                        </w:r>
                      </w:p>
                    </w:tc>
                    <w:tc>
                      <w:tcPr>
                        <w:tcW w:w="810" w:type="dxa"/>
                      </w:tcPr>
                      <w:p>
                        <w:pPr>
                          <w:pStyle w:val="TableParagraph"/>
                          <w:spacing w:line="158" w:lineRule="exact"/>
                          <w:ind w:right="157"/>
                          <w:jc w:val="right"/>
                          <w:rPr>
                            <w:rFonts w:ascii="Noto Sans CJK JP Thin" w:hAnsi="Noto Sans CJK JP Thin"/>
                            <w:b w:val="0"/>
                            <w:sz w:val="14"/>
                          </w:rPr>
                        </w:pPr>
                        <w:r>
                          <w:rPr>
                            <w:rFonts w:ascii="Noto Sans CJK JP Thin" w:hAnsi="Noto Sans CJK JP Thin"/>
                            <w:b w:val="0"/>
                            <w:color w:val="231F20"/>
                            <w:sz w:val="14"/>
                          </w:rPr>
                          <w:t>3 (1¾)</w:t>
                        </w:r>
                      </w:p>
                    </w:tc>
                    <w:tc>
                      <w:tcPr>
                        <w:tcW w:w="800" w:type="dxa"/>
                      </w:tcPr>
                      <w:p>
                        <w:pPr>
                          <w:pStyle w:val="TableParagraph"/>
                          <w:spacing w:line="158" w:lineRule="exact"/>
                          <w:ind w:right="136"/>
                          <w:jc w:val="right"/>
                          <w:rPr>
                            <w:rFonts w:ascii="Noto Sans CJK JP Thin" w:hAnsi="Noto Sans CJK JP Thin"/>
                            <w:b w:val="0"/>
                            <w:sz w:val="14"/>
                          </w:rPr>
                        </w:pPr>
                        <w:r>
                          <w:rPr>
                            <w:rFonts w:ascii="Noto Sans CJK JP Thin" w:hAnsi="Noto Sans CJK JP Thin"/>
                            <w:b w:val="0"/>
                            <w:color w:val="231F20"/>
                            <w:sz w:val="14"/>
                          </w:rPr>
                          <w:t>2½ (2¼)</w:t>
                        </w:r>
                      </w:p>
                    </w:tc>
                    <w:tc>
                      <w:tcPr>
                        <w:tcW w:w="670" w:type="dxa"/>
                      </w:tcPr>
                      <w:p>
                        <w:pPr>
                          <w:pStyle w:val="TableParagraph"/>
                          <w:spacing w:line="158" w:lineRule="exact"/>
                          <w:ind w:right="26"/>
                          <w:jc w:val="right"/>
                          <w:rPr>
                            <w:rFonts w:ascii="Noto Sans CJK JP Thin" w:hAnsi="Noto Sans CJK JP Thin"/>
                            <w:b w:val="0"/>
                            <w:sz w:val="14"/>
                          </w:rPr>
                        </w:pPr>
                        <w:r>
                          <w:rPr>
                            <w:rFonts w:ascii="Noto Sans CJK JP Thin" w:hAnsi="Noto Sans CJK JP Thin"/>
                            <w:b w:val="0"/>
                            <w:color w:val="231F20"/>
                            <w:sz w:val="14"/>
                          </w:rPr>
                          <w:t>2 (2¼)</w:t>
                        </w:r>
                      </w:p>
                    </w:tc>
                    <w:tc>
                      <w:tcPr>
                        <w:tcW w:w="540" w:type="dxa"/>
                      </w:tcPr>
                      <w:p>
                        <w:pPr>
                          <w:pStyle w:val="TableParagraph"/>
                          <w:spacing w:line="158" w:lineRule="exact"/>
                          <w:ind w:right="6"/>
                          <w:jc w:val="right"/>
                          <w:rPr>
                            <w:rFonts w:ascii="Noto Sans CJK JP Thin" w:hAnsi="Noto Sans CJK JP Thin"/>
                            <w:b w:val="0"/>
                            <w:sz w:val="14"/>
                          </w:rPr>
                        </w:pPr>
                        <w:r>
                          <w:rPr>
                            <w:rFonts w:ascii="Noto Sans CJK JP Thin" w:hAnsi="Noto Sans CJK JP Thin"/>
                            <w:b w:val="0"/>
                            <w:color w:val="231F20"/>
                            <w:sz w:val="14"/>
                          </w:rPr>
                          <w:t>2½ (2½)</w:t>
                        </w:r>
                      </w:p>
                    </w:tc>
                  </w:tr>
                  <w:tr>
                    <w:trPr>
                      <w:trHeight w:val="185" w:hRule="atLeast"/>
                    </w:trPr>
                    <w:tc>
                      <w:tcPr>
                        <w:tcW w:w="1572" w:type="dxa"/>
                      </w:tcPr>
                      <w:p>
                        <w:pPr>
                          <w:pStyle w:val="TableParagraph"/>
                          <w:spacing w:line="165" w:lineRule="exac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Unit wage costs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(t)</w:t>
                        </w:r>
                      </w:p>
                    </w:tc>
                    <w:tc>
                      <w:tcPr>
                        <w:tcW w:w="597" w:type="dxa"/>
                      </w:tcPr>
                      <w:p>
                        <w:pPr>
                          <w:pStyle w:val="TableParagraph"/>
                          <w:spacing w:line="165" w:lineRule="exact"/>
                          <w:ind w:right="147"/>
                          <w:jc w:val="right"/>
                          <w:rPr>
                            <w:rFonts w:ascii="Noto Sans CJK JP Thin" w:hAnsi="Noto Sans CJK JP Thin"/>
                            <w:b w:val="0"/>
                            <w:sz w:val="14"/>
                          </w:rPr>
                        </w:pPr>
                        <w:r>
                          <w:rPr>
                            <w:rFonts w:ascii="Noto Sans CJK JP Thin" w:hAnsi="Noto Sans CJK JP Thin"/>
                            <w:b w:val="0"/>
                            <w:color w:val="231F20"/>
                            <w:w w:val="95"/>
                            <w:sz w:val="14"/>
                          </w:rPr>
                          <w:t>2½</w:t>
                        </w:r>
                      </w:p>
                    </w:tc>
                    <w:tc>
                      <w:tcPr>
                        <w:tcW w:w="810" w:type="dxa"/>
                      </w:tcPr>
                      <w:p>
                        <w:pPr>
                          <w:pStyle w:val="TableParagraph"/>
                          <w:spacing w:line="165" w:lineRule="exact"/>
                          <w:ind w:right="157"/>
                          <w:jc w:val="right"/>
                          <w:rPr>
                            <w:rFonts w:ascii="Noto Sans CJK JP Thin" w:hAnsi="Noto Sans CJK JP Thin"/>
                            <w:b w:val="0"/>
                            <w:sz w:val="14"/>
                          </w:rPr>
                        </w:pPr>
                        <w:r>
                          <w:rPr>
                            <w:rFonts w:ascii="Noto Sans CJK JP Thin" w:hAnsi="Noto Sans CJK JP Thin"/>
                            <w:b w:val="0"/>
                            <w:color w:val="231F20"/>
                            <w:sz w:val="14"/>
                          </w:rPr>
                          <w:t>2¾ (1½)</w:t>
                        </w:r>
                      </w:p>
                    </w:tc>
                    <w:tc>
                      <w:tcPr>
                        <w:tcW w:w="800" w:type="dxa"/>
                      </w:tcPr>
                      <w:p>
                        <w:pPr>
                          <w:pStyle w:val="TableParagraph"/>
                          <w:spacing w:line="165" w:lineRule="exact"/>
                          <w:ind w:right="137"/>
                          <w:jc w:val="right"/>
                          <w:rPr>
                            <w:rFonts w:ascii="Noto Sans CJK JP Thin" w:hAnsi="Noto Sans CJK JP Thin"/>
                            <w:b w:val="0"/>
                            <w:sz w:val="14"/>
                          </w:rPr>
                        </w:pPr>
                        <w:r>
                          <w:rPr>
                            <w:rFonts w:ascii="Noto Sans CJK JP Thin" w:hAnsi="Noto Sans CJK JP Thin"/>
                            <w:b w:val="0"/>
                            <w:color w:val="231F20"/>
                            <w:sz w:val="14"/>
                          </w:rPr>
                          <w:t>2¼ (2¼)</w:t>
                        </w:r>
                      </w:p>
                    </w:tc>
                    <w:tc>
                      <w:tcPr>
                        <w:tcW w:w="670" w:type="dxa"/>
                      </w:tcPr>
                      <w:p>
                        <w:pPr>
                          <w:pStyle w:val="TableParagraph"/>
                          <w:spacing w:line="165" w:lineRule="exact"/>
                          <w:ind w:right="27"/>
                          <w:jc w:val="right"/>
                          <w:rPr>
                            <w:rFonts w:ascii="Noto Sans CJK JP Thin" w:hAnsi="Noto Sans CJK JP Thin"/>
                            <w:b w:val="0"/>
                            <w:sz w:val="14"/>
                          </w:rPr>
                        </w:pPr>
                        <w:r>
                          <w:rPr>
                            <w:rFonts w:ascii="Noto Sans CJK JP Thin" w:hAnsi="Noto Sans CJK JP Thin"/>
                            <w:b w:val="0"/>
                            <w:color w:val="231F20"/>
                            <w:sz w:val="14"/>
                          </w:rPr>
                          <w:t>2 (2¼)</w:t>
                        </w:r>
                      </w:p>
                    </w:tc>
                    <w:tc>
                      <w:tcPr>
                        <w:tcW w:w="540" w:type="dxa"/>
                      </w:tcPr>
                      <w:p>
                        <w:pPr>
                          <w:pStyle w:val="TableParagraph"/>
                          <w:spacing w:line="165" w:lineRule="exact"/>
                          <w:ind w:right="7"/>
                          <w:jc w:val="right"/>
                          <w:rPr>
                            <w:rFonts w:ascii="Noto Sans CJK JP Thin" w:hAnsi="Noto Sans CJK JP Thin"/>
                            <w:b w:val="0"/>
                            <w:sz w:val="14"/>
                          </w:rPr>
                        </w:pPr>
                        <w:r>
                          <w:rPr>
                            <w:rFonts w:ascii="Noto Sans CJK JP Thin" w:hAnsi="Noto Sans CJK JP Thin"/>
                            <w:b w:val="0"/>
                            <w:color w:val="231F20"/>
                            <w:sz w:val="14"/>
                          </w:rPr>
                          <w:t>2½ (2½)</w:t>
                        </w:r>
                      </w:p>
                    </w:tc>
                  </w:tr>
                  <w:tr>
                    <w:trPr>
                      <w:trHeight w:val="322" w:hRule="atLeast"/>
                    </w:trPr>
                    <w:tc>
                      <w:tcPr>
                        <w:tcW w:w="1572" w:type="dxa"/>
                      </w:tcPr>
                      <w:p>
                        <w:pPr>
                          <w:pStyle w:val="TableParagraph"/>
                          <w:spacing w:line="150" w:lineRule="exact" w:before="19"/>
                          <w:ind w:left="63" w:hanging="64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Private sector regular pay based unit wage costs</w:t>
                        </w:r>
                        <w:r>
                          <w:rPr>
                            <w:color w:val="231F20"/>
                            <w:w w:val="75"/>
                            <w:position w:val="4"/>
                            <w:sz w:val="11"/>
                          </w:rPr>
                          <w:t>(u)</w:t>
                        </w:r>
                      </w:p>
                    </w:tc>
                    <w:tc>
                      <w:tcPr>
                        <w:tcW w:w="597" w:type="dxa"/>
                      </w:tcPr>
                      <w:p>
                        <w:pPr>
                          <w:pStyle w:val="TableParagraph"/>
                          <w:spacing w:line="221" w:lineRule="exact" w:before="82"/>
                          <w:ind w:right="148"/>
                          <w:jc w:val="right"/>
                          <w:rPr>
                            <w:rFonts w:ascii="Noto Sans CJK JP Thin" w:hAnsi="Noto Sans CJK JP Thin"/>
                            <w:b w:val="0"/>
                            <w:sz w:val="14"/>
                          </w:rPr>
                        </w:pPr>
                        <w:r>
                          <w:rPr>
                            <w:rFonts w:ascii="Noto Sans CJK JP Thin" w:hAnsi="Noto Sans CJK JP Thin"/>
                            <w:b w:val="0"/>
                            <w:color w:val="231F20"/>
                            <w:w w:val="90"/>
                            <w:sz w:val="14"/>
                          </w:rPr>
                          <w:t>1¾</w:t>
                        </w:r>
                      </w:p>
                    </w:tc>
                    <w:tc>
                      <w:tcPr>
                        <w:tcW w:w="810" w:type="dxa"/>
                      </w:tcPr>
                      <w:p>
                        <w:pPr>
                          <w:pStyle w:val="TableParagraph"/>
                          <w:spacing w:line="221" w:lineRule="exact" w:before="82"/>
                          <w:ind w:right="156"/>
                          <w:jc w:val="right"/>
                          <w:rPr>
                            <w:rFonts w:ascii="Noto Sans CJK JP Thin" w:hAnsi="Noto Sans CJK JP Thin"/>
                            <w:b w:val="0"/>
                            <w:sz w:val="14"/>
                          </w:rPr>
                        </w:pPr>
                        <w:r>
                          <w:rPr>
                            <w:rFonts w:ascii="Noto Sans CJK JP Thin" w:hAnsi="Noto Sans CJK JP Thin"/>
                            <w:b w:val="0"/>
                            <w:color w:val="231F20"/>
                            <w:sz w:val="14"/>
                          </w:rPr>
                          <w:t>2¾ (2½)</w:t>
                        </w:r>
                      </w:p>
                    </w:tc>
                    <w:tc>
                      <w:tcPr>
                        <w:tcW w:w="800" w:type="dxa"/>
                      </w:tcPr>
                      <w:p>
                        <w:pPr>
                          <w:pStyle w:val="TableParagraph"/>
                          <w:spacing w:line="221" w:lineRule="exact" w:before="82"/>
                          <w:ind w:right="137"/>
                          <w:jc w:val="right"/>
                          <w:rPr>
                            <w:rFonts w:ascii="Noto Sans CJK JP Thin" w:hAnsi="Noto Sans CJK JP Thin"/>
                            <w:b w:val="0"/>
                            <w:sz w:val="14"/>
                          </w:rPr>
                        </w:pPr>
                        <w:r>
                          <w:rPr>
                            <w:rFonts w:ascii="Noto Sans CJK JP Thin" w:hAnsi="Noto Sans CJK JP Thin"/>
                            <w:b w:val="0"/>
                            <w:color w:val="231F20"/>
                            <w:sz w:val="14"/>
                          </w:rPr>
                          <w:t>3 (2½)</w:t>
                        </w:r>
                      </w:p>
                    </w:tc>
                    <w:tc>
                      <w:tcPr>
                        <w:tcW w:w="670" w:type="dxa"/>
                      </w:tcPr>
                      <w:p>
                        <w:pPr>
                          <w:pStyle w:val="TableParagraph"/>
                          <w:spacing w:line="221" w:lineRule="exact" w:before="82"/>
                          <w:ind w:right="27"/>
                          <w:jc w:val="right"/>
                          <w:rPr>
                            <w:rFonts w:ascii="Noto Sans CJK JP Thin" w:hAnsi="Noto Sans CJK JP Thin"/>
                            <w:b w:val="0"/>
                            <w:sz w:val="14"/>
                          </w:rPr>
                        </w:pPr>
                        <w:r>
                          <w:rPr>
                            <w:rFonts w:ascii="Noto Sans CJK JP Thin" w:hAnsi="Noto Sans CJK JP Thin"/>
                            <w:b w:val="0"/>
                            <w:color w:val="231F20"/>
                            <w:sz w:val="14"/>
                          </w:rPr>
                          <w:t>2¼ (2¾)</w:t>
                        </w:r>
                      </w:p>
                    </w:tc>
                    <w:tc>
                      <w:tcPr>
                        <w:tcW w:w="540" w:type="dxa"/>
                      </w:tcPr>
                      <w:p>
                        <w:pPr>
                          <w:pStyle w:val="TableParagraph"/>
                          <w:spacing w:line="221" w:lineRule="exact" w:before="82"/>
                          <w:ind w:right="7"/>
                          <w:jc w:val="right"/>
                          <w:rPr>
                            <w:rFonts w:ascii="Noto Sans CJK JP Thin" w:hAnsi="Noto Sans CJK JP Thin"/>
                            <w:b w:val="0"/>
                            <w:sz w:val="14"/>
                          </w:rPr>
                        </w:pPr>
                        <w:r>
                          <w:rPr>
                            <w:rFonts w:ascii="Noto Sans CJK JP Thin" w:hAnsi="Noto Sans CJK JP Thin"/>
                            <w:b w:val="0"/>
                            <w:color w:val="231F20"/>
                            <w:sz w:val="14"/>
                          </w:rPr>
                          <w:t>2½ (2¾)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0"/>
          <w:sz w:val="14"/>
        </w:rPr>
        <w:t>1998–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4"/>
      </w:pPr>
    </w:p>
    <w:p>
      <w:pPr>
        <w:spacing w:line="235" w:lineRule="auto" w:before="0"/>
        <w:ind w:left="173" w:right="155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England,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BDRC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Continental</w:t>
      </w:r>
      <w:r>
        <w:rPr>
          <w:color w:val="231F20"/>
          <w:spacing w:val="-14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SME</w:t>
      </w:r>
      <w:r>
        <w:rPr>
          <w:rFonts w:ascii="Trebuchet MS"/>
          <w:i/>
          <w:color w:val="231F20"/>
          <w:spacing w:val="-11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Finance</w:t>
      </w:r>
      <w:r>
        <w:rPr>
          <w:rFonts w:ascii="Trebuchet MS"/>
          <w:i/>
          <w:color w:val="231F20"/>
          <w:spacing w:val="-10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Monitor</w:t>
      </w:r>
      <w:r>
        <w:rPr>
          <w:color w:val="231F20"/>
          <w:w w:val="80"/>
          <w:sz w:val="11"/>
        </w:rPr>
        <w:t>,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Bloomberg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Finance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L.P.,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British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Household </w:t>
      </w:r>
      <w:r>
        <w:rPr>
          <w:color w:val="231F20"/>
          <w:w w:val="75"/>
          <w:sz w:val="11"/>
        </w:rPr>
        <w:t>Panel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Survey,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Department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for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Business,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Energy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Industrial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Strategy,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Eurostat,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ICE/BoAML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Global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Research </w:t>
      </w:r>
      <w:r>
        <w:rPr>
          <w:color w:val="231F20"/>
          <w:w w:val="85"/>
          <w:sz w:val="11"/>
        </w:rPr>
        <w:t>(used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permission),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IMF</w:t>
      </w:r>
      <w:r>
        <w:rPr>
          <w:color w:val="231F20"/>
          <w:spacing w:val="-23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World</w:t>
      </w:r>
      <w:r>
        <w:rPr>
          <w:rFonts w:ascii="Trebuchet MS"/>
          <w:i/>
          <w:color w:val="231F20"/>
          <w:spacing w:val="-18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Economic</w:t>
      </w:r>
      <w:r>
        <w:rPr>
          <w:rFonts w:ascii="Trebuchet MS"/>
          <w:i/>
          <w:color w:val="231F20"/>
          <w:spacing w:val="-17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Outlook</w:t>
      </w:r>
      <w:r>
        <w:rPr>
          <w:rFonts w:ascii="Trebuchet MS"/>
          <w:i/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(</w:t>
      </w:r>
      <w:r>
        <w:rPr>
          <w:rFonts w:ascii="Trebuchet MS"/>
          <w:i/>
          <w:color w:val="231F20"/>
          <w:w w:val="85"/>
          <w:sz w:val="11"/>
        </w:rPr>
        <w:t>WEO</w:t>
      </w:r>
      <w:r>
        <w:rPr>
          <w:color w:val="231F20"/>
          <w:w w:val="85"/>
          <w:sz w:val="11"/>
        </w:rPr>
        <w:t>),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ONS,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US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Bureau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Economic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Analysis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and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pStyle w:val="BodyText"/>
        <w:spacing w:before="11"/>
        <w:rPr>
          <w:sz w:val="10"/>
        </w:rPr>
      </w:pPr>
    </w:p>
    <w:p>
      <w:pPr>
        <w:pStyle w:val="ListParagraph"/>
        <w:numPr>
          <w:ilvl w:val="0"/>
          <w:numId w:val="49"/>
        </w:numPr>
        <w:tabs>
          <w:tab w:pos="401" w:val="left" w:leader="none"/>
        </w:tabs>
        <w:spacing w:line="235" w:lineRule="auto" w:before="1" w:after="0"/>
        <w:ind w:left="400" w:right="113" w:hanging="227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MPC’s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growth,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(as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presented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charts) are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underpinned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four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key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judgements.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mapping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key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judgements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individual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variables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is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precise,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but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profiles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table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should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viewed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broadly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consistent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MPC’s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key </w:t>
      </w:r>
      <w:r>
        <w:rPr>
          <w:color w:val="231F20"/>
          <w:w w:val="90"/>
          <w:sz w:val="11"/>
        </w:rPr>
        <w:t>judgements.</w:t>
      </w:r>
    </w:p>
    <w:p>
      <w:pPr>
        <w:pStyle w:val="ListParagraph"/>
        <w:numPr>
          <w:ilvl w:val="0"/>
          <w:numId w:val="49"/>
        </w:numPr>
        <w:tabs>
          <w:tab w:pos="401" w:val="left" w:leader="none"/>
        </w:tabs>
        <w:spacing w:line="235" w:lineRule="auto" w:before="1" w:after="0"/>
        <w:ind w:left="400" w:right="251" w:hanging="227"/>
        <w:jc w:val="left"/>
        <w:rPr>
          <w:sz w:val="11"/>
        </w:rPr>
      </w:pPr>
      <w:r>
        <w:rPr>
          <w:color w:val="231F20"/>
          <w:w w:val="80"/>
          <w:sz w:val="11"/>
        </w:rPr>
        <w:t>Figures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annual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unless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otherwise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stated.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parentheses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 corresponding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November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4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Inflation</w:t>
      </w:r>
      <w:r>
        <w:rPr>
          <w:rFonts w:ascii="Trebuchet MS"/>
          <w:i/>
          <w:color w:val="231F20"/>
          <w:spacing w:val="-10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</w:t>
      </w:r>
      <w:r>
        <w:rPr>
          <w:color w:val="231F20"/>
          <w:w w:val="80"/>
          <w:sz w:val="11"/>
        </w:rPr>
        <w:t>.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Calculations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back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spacing w:val="-7"/>
          <w:w w:val="80"/>
          <w:sz w:val="11"/>
        </w:rPr>
        <w:t>on </w:t>
      </w:r>
      <w:r>
        <w:rPr>
          <w:color w:val="231F20"/>
          <w:w w:val="85"/>
          <w:sz w:val="11"/>
        </w:rPr>
        <w:t>ONS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shown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ONS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series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identifiers.</w:t>
      </w:r>
    </w:p>
    <w:p>
      <w:pPr>
        <w:pStyle w:val="ListParagraph"/>
        <w:numPr>
          <w:ilvl w:val="0"/>
          <w:numId w:val="49"/>
        </w:numPr>
        <w:tabs>
          <w:tab w:pos="401" w:val="left" w:leader="none"/>
        </w:tabs>
        <w:spacing w:line="235" w:lineRule="auto" w:before="1" w:after="0"/>
        <w:ind w:left="400" w:right="112" w:hanging="227"/>
        <w:jc w:val="left"/>
        <w:rPr>
          <w:sz w:val="11"/>
        </w:rPr>
      </w:pPr>
      <w:r>
        <w:rPr>
          <w:color w:val="231F20"/>
          <w:w w:val="80"/>
          <w:sz w:val="11"/>
        </w:rPr>
        <w:t>Chained-volume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measure.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Constructed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180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countries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according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their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shares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UK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exports.</w:t>
      </w:r>
    </w:p>
    <w:p>
      <w:pPr>
        <w:pStyle w:val="ListParagraph"/>
        <w:numPr>
          <w:ilvl w:val="0"/>
          <w:numId w:val="49"/>
        </w:numPr>
        <w:tabs>
          <w:tab w:pos="401" w:val="left" w:leader="none"/>
        </w:tabs>
        <w:spacing w:line="235" w:lineRule="auto" w:before="1" w:after="0"/>
        <w:ind w:left="400" w:right="128" w:hanging="227"/>
        <w:jc w:val="left"/>
        <w:rPr>
          <w:sz w:val="11"/>
        </w:rPr>
      </w:pPr>
      <w:r>
        <w:rPr>
          <w:color w:val="231F20"/>
          <w:w w:val="80"/>
          <w:sz w:val="11"/>
        </w:rPr>
        <w:t>Chained-volume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measure.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Constructed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181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countries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according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their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shares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world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IMF’s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purchasing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power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parity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(PPP)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weights.</w:t>
      </w:r>
    </w:p>
    <w:p>
      <w:pPr>
        <w:pStyle w:val="ListParagraph"/>
        <w:numPr>
          <w:ilvl w:val="0"/>
          <w:numId w:val="49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Chained-volume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Figure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outturn.</w:t>
      </w:r>
    </w:p>
    <w:p>
      <w:pPr>
        <w:pStyle w:val="ListParagraph"/>
        <w:numPr>
          <w:ilvl w:val="0"/>
          <w:numId w:val="49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Chained-volume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</w:p>
    <w:p>
      <w:pPr>
        <w:pStyle w:val="ListParagraph"/>
        <w:numPr>
          <w:ilvl w:val="0"/>
          <w:numId w:val="49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Chained-volume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Exports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less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imports.</w:t>
      </w:r>
    </w:p>
    <w:p>
      <w:pPr>
        <w:pStyle w:val="ListParagraph"/>
        <w:numPr>
          <w:ilvl w:val="0"/>
          <w:numId w:val="49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Chained-volume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</w:p>
    <w:p>
      <w:pPr>
        <w:pStyle w:val="ListParagraph"/>
        <w:numPr>
          <w:ilvl w:val="0"/>
          <w:numId w:val="49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80"/>
          <w:sz w:val="11"/>
        </w:rPr>
        <w:t>Annual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average.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Chained-volume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business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investment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GDP.</w:t>
      </w:r>
    </w:p>
    <w:p>
      <w:pPr>
        <w:pStyle w:val="ListParagraph"/>
        <w:numPr>
          <w:ilvl w:val="0"/>
          <w:numId w:val="49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75"/>
          <w:sz w:val="11"/>
        </w:rPr>
        <w:t>Chained-volume measure. Includes non-profit institutions serving</w:t>
      </w:r>
      <w:r>
        <w:rPr>
          <w:color w:val="231F20"/>
          <w:spacing w:val="27"/>
          <w:w w:val="75"/>
          <w:sz w:val="11"/>
        </w:rPr>
        <w:t> </w:t>
      </w:r>
      <w:r>
        <w:rPr>
          <w:color w:val="231F20"/>
          <w:w w:val="75"/>
          <w:sz w:val="11"/>
        </w:rPr>
        <w:t>households.</w:t>
      </w:r>
    </w:p>
    <w:p>
      <w:pPr>
        <w:pStyle w:val="ListParagraph"/>
        <w:numPr>
          <w:ilvl w:val="0"/>
          <w:numId w:val="49"/>
        </w:numPr>
        <w:tabs>
          <w:tab w:pos="401" w:val="left" w:leader="none"/>
        </w:tabs>
        <w:spacing w:line="170" w:lineRule="auto" w:before="30" w:after="0"/>
        <w:ind w:left="400" w:right="95" w:hanging="227"/>
        <w:jc w:val="left"/>
        <w:rPr>
          <w:sz w:val="11"/>
        </w:rPr>
      </w:pPr>
      <w:r>
        <w:rPr>
          <w:color w:val="231F20"/>
          <w:w w:val="80"/>
          <w:sz w:val="11"/>
        </w:rPr>
        <w:t>Level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Q4.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point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spread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reference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rates.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household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and </w:t>
      </w:r>
      <w:r>
        <w:rPr>
          <w:rFonts w:ascii="Noto Sans CJK JP Thin"/>
          <w:b w:val="0"/>
          <w:color w:val="231F20"/>
          <w:w w:val="90"/>
          <w:sz w:val="11"/>
        </w:rPr>
        <w:t>corporate loan and deposit spreads over appropriate risk-free rates. Indexed to equal zero in 2007 Q3. </w:t>
      </w:r>
      <w:r>
        <w:rPr>
          <w:color w:val="231F20"/>
          <w:w w:val="90"/>
          <w:sz w:val="11"/>
        </w:rPr>
        <w:t>Figure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2018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outturn.</w:t>
      </w:r>
    </w:p>
    <w:p>
      <w:pPr>
        <w:pStyle w:val="ListParagraph"/>
        <w:numPr>
          <w:ilvl w:val="0"/>
          <w:numId w:val="49"/>
        </w:numPr>
        <w:tabs>
          <w:tab w:pos="401" w:val="left" w:leader="none"/>
        </w:tabs>
        <w:spacing w:line="235" w:lineRule="auto" w:before="8" w:after="0"/>
        <w:ind w:left="400" w:right="137" w:hanging="227"/>
        <w:jc w:val="left"/>
        <w:rPr>
          <w:sz w:val="11"/>
        </w:rPr>
      </w:pPr>
      <w:r>
        <w:rPr>
          <w:color w:val="231F20"/>
          <w:w w:val="80"/>
          <w:sz w:val="11"/>
        </w:rPr>
        <w:t>Based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spreads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households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large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2003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2004 relative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level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2007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Q3.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used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construct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SME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spread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available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period. 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period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chosen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broadly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representative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where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spreads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neither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unusually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tight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nor </w:t>
      </w:r>
      <w:r>
        <w:rPr>
          <w:color w:val="231F20"/>
          <w:w w:val="85"/>
          <w:sz w:val="11"/>
        </w:rPr>
        <w:t>unusually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loose.</w:t>
      </w:r>
    </w:p>
    <w:p>
      <w:pPr>
        <w:pStyle w:val="ListParagraph"/>
        <w:numPr>
          <w:ilvl w:val="0"/>
          <w:numId w:val="49"/>
        </w:numPr>
        <w:tabs>
          <w:tab w:pos="401" w:val="left" w:leader="none"/>
        </w:tabs>
        <w:spacing w:line="131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Annual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average.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total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available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household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resources.</w:t>
      </w:r>
    </w:p>
    <w:p>
      <w:pPr>
        <w:pStyle w:val="ListParagraph"/>
        <w:numPr>
          <w:ilvl w:val="0"/>
          <w:numId w:val="49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GDP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per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hour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worked.</w:t>
      </w:r>
    </w:p>
    <w:p>
      <w:pPr>
        <w:pStyle w:val="ListParagraph"/>
        <w:numPr>
          <w:ilvl w:val="0"/>
          <w:numId w:val="49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90"/>
          <w:sz w:val="11"/>
        </w:rPr>
        <w:t>Level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Q4.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16+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population.</w:t>
      </w:r>
    </w:p>
    <w:p>
      <w:pPr>
        <w:pStyle w:val="ListParagraph"/>
        <w:numPr>
          <w:ilvl w:val="0"/>
          <w:numId w:val="49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Level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Q4.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weekly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hours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worked,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main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job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second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job.</w:t>
      </w:r>
    </w:p>
    <w:p>
      <w:pPr>
        <w:pStyle w:val="ListParagraph"/>
        <w:numPr>
          <w:ilvl w:val="0"/>
          <w:numId w:val="49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Four-quarter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Q4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excluding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fuel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impact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MTIC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fraud.</w:t>
      </w:r>
    </w:p>
    <w:p>
      <w:pPr>
        <w:pStyle w:val="ListParagraph"/>
        <w:numPr>
          <w:ilvl w:val="0"/>
          <w:numId w:val="49"/>
        </w:numPr>
        <w:tabs>
          <w:tab w:pos="401" w:val="left" w:leader="none"/>
        </w:tabs>
        <w:spacing w:line="235" w:lineRule="auto" w:before="1" w:after="0"/>
        <w:ind w:left="400" w:right="38" w:hanging="227"/>
        <w:jc w:val="left"/>
        <w:rPr>
          <w:sz w:val="11"/>
        </w:rPr>
      </w:pPr>
      <w:r>
        <w:rPr>
          <w:color w:val="231F20"/>
          <w:w w:val="80"/>
          <w:sz w:val="11"/>
        </w:rPr>
        <w:t>Average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level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Q4.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Dollars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barrel.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Projection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monthly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Brent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futures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prices.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Figure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is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outturn.</w:t>
      </w:r>
    </w:p>
    <w:p>
      <w:pPr>
        <w:pStyle w:val="ListParagraph"/>
        <w:numPr>
          <w:ilvl w:val="0"/>
          <w:numId w:val="49"/>
        </w:numPr>
        <w:tabs>
          <w:tab w:pos="401" w:val="left" w:leader="none"/>
        </w:tabs>
        <w:spacing w:line="235" w:lineRule="auto" w:before="1" w:after="0"/>
        <w:ind w:left="400" w:right="97" w:hanging="227"/>
        <w:jc w:val="left"/>
        <w:rPr>
          <w:sz w:val="11"/>
        </w:rPr>
      </w:pPr>
      <w:r>
        <w:rPr>
          <w:color w:val="231F20"/>
          <w:w w:val="80"/>
          <w:sz w:val="11"/>
        </w:rPr>
        <w:t>Four-quarter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unit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Q4.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Whole-economy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divided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at market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prices,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mode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MPC’s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backcast.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comprise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compensation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employees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labour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share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multiplied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mixed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income.</w:t>
      </w:r>
    </w:p>
    <w:p>
      <w:pPr>
        <w:pStyle w:val="ListParagraph"/>
        <w:numPr>
          <w:ilvl w:val="0"/>
          <w:numId w:val="49"/>
        </w:numPr>
        <w:tabs>
          <w:tab w:pos="401" w:val="left" w:leader="none"/>
        </w:tabs>
        <w:spacing w:line="235" w:lineRule="auto" w:before="1" w:after="0"/>
        <w:ind w:left="400" w:right="214" w:hanging="227"/>
        <w:jc w:val="both"/>
        <w:rPr>
          <w:sz w:val="11"/>
        </w:rPr>
      </w:pPr>
      <w:r>
        <w:rPr>
          <w:color w:val="231F20"/>
          <w:w w:val="80"/>
          <w:sz w:val="11"/>
        </w:rPr>
        <w:t>Four-quarter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whole-economy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unit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wage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Q4.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Whole-economy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wage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divided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by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prices,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mode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MPC’s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backcast.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wages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 </w:t>
      </w:r>
      <w:r>
        <w:rPr>
          <w:color w:val="231F20"/>
          <w:w w:val="85"/>
          <w:sz w:val="11"/>
        </w:rPr>
        <w:t>salaries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excluding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non-wage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costs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labour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share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multiplied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mixed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income.</w:t>
      </w:r>
    </w:p>
    <w:p>
      <w:pPr>
        <w:pStyle w:val="ListParagraph"/>
        <w:numPr>
          <w:ilvl w:val="0"/>
          <w:numId w:val="49"/>
        </w:numPr>
        <w:tabs>
          <w:tab w:pos="401" w:val="left" w:leader="none"/>
        </w:tabs>
        <w:spacing w:line="235" w:lineRule="auto" w:before="1" w:after="0"/>
        <w:ind w:left="400" w:right="41" w:hanging="227"/>
        <w:jc w:val="left"/>
        <w:rPr>
          <w:sz w:val="11"/>
        </w:rPr>
      </w:pPr>
      <w:r>
        <w:rPr>
          <w:color w:val="231F20"/>
          <w:w w:val="80"/>
          <w:sz w:val="11"/>
        </w:rPr>
        <w:t>Four-quarter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private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sector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regular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pay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unit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wage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Q4.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Private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sector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wage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costs divided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private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sector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output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prices,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mode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MPC’s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backcast.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Private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sector wage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weekly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earnings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(excluding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bonuses)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multiplied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private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sector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employment.</w:t>
      </w:r>
    </w:p>
    <w:p>
      <w:pPr>
        <w:pStyle w:val="BodyText"/>
        <w:spacing w:line="259" w:lineRule="auto" w:before="1"/>
        <w:ind w:left="173" w:right="184"/>
      </w:pPr>
      <w:r>
        <w:rPr/>
        <w:br w:type="column"/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part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impact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policies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stabilise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financial </w:t>
      </w:r>
      <w:r>
        <w:rPr>
          <w:color w:val="231F20"/>
          <w:w w:val="75"/>
        </w:rPr>
        <w:t>system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weighing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credit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investment. </w:t>
      </w:r>
      <w:r>
        <w:rPr>
          <w:color w:val="231F20"/>
          <w:w w:val="85"/>
        </w:rPr>
        <w:t>GDP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decline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forecast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tariffs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with 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reduced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confidence,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partially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offset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by recent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stimulus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taken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Chinese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authorities.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 w:before="1"/>
        <w:ind w:left="173"/>
      </w:pPr>
      <w:r>
        <w:rPr>
          <w:color w:val="231F20"/>
          <w:w w:val="75"/>
        </w:rPr>
        <w:t>Activity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other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emerging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economies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weakened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over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much</w:t>
      </w:r>
      <w:r>
        <w:rPr>
          <w:color w:val="231F20"/>
          <w:spacing w:val="-10"/>
          <w:w w:val="75"/>
        </w:rPr>
        <w:t> </w:t>
      </w:r>
      <w:r>
        <w:rPr>
          <w:color w:val="231F20"/>
          <w:spacing w:val="-9"/>
          <w:w w:val="75"/>
        </w:rPr>
        <w:t>of </w:t>
      </w:r>
      <w:r>
        <w:rPr>
          <w:color w:val="231F20"/>
          <w:w w:val="80"/>
        </w:rPr>
        <w:t>2018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tightened.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appear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have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stabilised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few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months,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however,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 </w:t>
      </w:r>
      <w:r>
        <w:rPr>
          <w:color w:val="231F20"/>
          <w:w w:val="80"/>
        </w:rPr>
        <w:t>quarterly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pick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forecast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period,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broadly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time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 November</w:t>
      </w:r>
      <w:r>
        <w:rPr>
          <w:color w:val="231F20"/>
          <w:spacing w:val="-23"/>
          <w:w w:val="85"/>
        </w:rPr>
        <w:t> </w:t>
      </w:r>
      <w:r>
        <w:rPr>
          <w:rFonts w:ascii="Trebuchet MS"/>
          <w:i/>
          <w:color w:val="231F20"/>
          <w:w w:val="85"/>
        </w:rPr>
        <w:t>Report</w:t>
      </w:r>
      <w:r>
        <w:rPr>
          <w:color w:val="231F20"/>
          <w:w w:val="85"/>
        </w:rPr>
        <w:t>.</w:t>
      </w:r>
    </w:p>
    <w:p>
      <w:pPr>
        <w:pStyle w:val="BodyText"/>
        <w:spacing w:before="11"/>
        <w:rPr>
          <w:sz w:val="26"/>
        </w:rPr>
      </w:pPr>
    </w:p>
    <w:p>
      <w:pPr>
        <w:pStyle w:val="BodyText"/>
        <w:spacing w:line="163" w:lineRule="auto"/>
        <w:ind w:left="173" w:right="273"/>
        <w:rPr>
          <w:rFonts w:ascii="Noto Sans CJK JP Thin" w:hAnsi="Noto Sans CJK JP Thin"/>
          <w:b w:val="0"/>
        </w:rPr>
      </w:pPr>
      <w:r>
        <w:rPr>
          <w:color w:val="231F20"/>
          <w:w w:val="80"/>
        </w:rPr>
        <w:t>Taking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together,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based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on </w:t>
      </w:r>
      <w:r>
        <w:rPr>
          <w:rFonts w:ascii="Noto Sans CJK JP Thin" w:hAnsi="Noto Sans CJK JP Thin"/>
          <w:b w:val="0"/>
          <w:color w:val="231F20"/>
        </w:rPr>
        <w:t>PPP</w:t>
      </w:r>
      <w:r>
        <w:rPr>
          <w:rFonts w:ascii="Noto Sans CJK JP Thin" w:hAnsi="Noto Sans CJK JP Thin"/>
          <w:b w:val="0"/>
          <w:color w:val="231F20"/>
          <w:spacing w:val="-21"/>
        </w:rPr>
        <w:t> </w:t>
      </w:r>
      <w:r>
        <w:rPr>
          <w:rFonts w:ascii="Noto Sans CJK JP Thin" w:hAnsi="Noto Sans CJK JP Thin"/>
          <w:b w:val="0"/>
          <w:color w:val="231F20"/>
        </w:rPr>
        <w:t>weights</w:t>
      </w:r>
      <w:r>
        <w:rPr>
          <w:rFonts w:ascii="Noto Sans CJK JP Thin" w:hAnsi="Noto Sans CJK JP Thin"/>
          <w:b w:val="0"/>
          <w:color w:val="231F20"/>
          <w:spacing w:val="-21"/>
        </w:rPr>
        <w:t> </w:t>
      </w:r>
      <w:r>
        <w:rPr>
          <w:rFonts w:ascii="Noto Sans CJK JP Thin" w:hAnsi="Noto Sans CJK JP Thin"/>
          <w:b w:val="0"/>
          <w:color w:val="231F20"/>
        </w:rPr>
        <w:t>—</w:t>
      </w:r>
      <w:r>
        <w:rPr>
          <w:rFonts w:ascii="Noto Sans CJK JP Thin" w:hAnsi="Noto Sans CJK JP Thin"/>
          <w:b w:val="0"/>
          <w:color w:val="231F20"/>
          <w:spacing w:val="-21"/>
        </w:rPr>
        <w:t> </w:t>
      </w:r>
      <w:r>
        <w:rPr>
          <w:rFonts w:ascii="Noto Sans CJK JP Thin" w:hAnsi="Noto Sans CJK JP Thin"/>
          <w:b w:val="0"/>
          <w:color w:val="231F20"/>
        </w:rPr>
        <w:t>is</w:t>
      </w:r>
      <w:r>
        <w:rPr>
          <w:rFonts w:ascii="Noto Sans CJK JP Thin" w:hAnsi="Noto Sans CJK JP Thin"/>
          <w:b w:val="0"/>
          <w:color w:val="231F20"/>
          <w:spacing w:val="-21"/>
        </w:rPr>
        <w:t> </w:t>
      </w:r>
      <w:r>
        <w:rPr>
          <w:rFonts w:ascii="Noto Sans CJK JP Thin" w:hAnsi="Noto Sans CJK JP Thin"/>
          <w:b w:val="0"/>
          <w:color w:val="231F20"/>
        </w:rPr>
        <w:t>projected</w:t>
      </w:r>
      <w:r>
        <w:rPr>
          <w:rFonts w:ascii="Noto Sans CJK JP Thin" w:hAnsi="Noto Sans CJK JP Thin"/>
          <w:b w:val="0"/>
          <w:color w:val="231F20"/>
          <w:spacing w:val="-21"/>
        </w:rPr>
        <w:t> </w:t>
      </w:r>
      <w:r>
        <w:rPr>
          <w:rFonts w:ascii="Noto Sans CJK JP Thin" w:hAnsi="Noto Sans CJK JP Thin"/>
          <w:b w:val="0"/>
          <w:color w:val="231F20"/>
        </w:rPr>
        <w:t>to</w:t>
      </w:r>
      <w:r>
        <w:rPr>
          <w:rFonts w:ascii="Noto Sans CJK JP Thin" w:hAnsi="Noto Sans CJK JP Thin"/>
          <w:b w:val="0"/>
          <w:color w:val="231F20"/>
          <w:spacing w:val="-21"/>
        </w:rPr>
        <w:t> </w:t>
      </w:r>
      <w:r>
        <w:rPr>
          <w:rFonts w:ascii="Noto Sans CJK JP Thin" w:hAnsi="Noto Sans CJK JP Thin"/>
          <w:b w:val="0"/>
          <w:color w:val="231F20"/>
        </w:rPr>
        <w:t>slow</w:t>
      </w:r>
      <w:r>
        <w:rPr>
          <w:rFonts w:ascii="Noto Sans CJK JP Thin" w:hAnsi="Noto Sans CJK JP Thin"/>
          <w:b w:val="0"/>
          <w:color w:val="231F20"/>
          <w:spacing w:val="-20"/>
        </w:rPr>
        <w:t> </w:t>
      </w:r>
      <w:r>
        <w:rPr>
          <w:rFonts w:ascii="Noto Sans CJK JP Thin" w:hAnsi="Noto Sans CJK JP Thin"/>
          <w:b w:val="0"/>
          <w:color w:val="231F20"/>
        </w:rPr>
        <w:t>from</w:t>
      </w:r>
      <w:r>
        <w:rPr>
          <w:rFonts w:ascii="Noto Sans CJK JP Thin" w:hAnsi="Noto Sans CJK JP Thin"/>
          <w:b w:val="0"/>
          <w:color w:val="231F20"/>
          <w:spacing w:val="-21"/>
        </w:rPr>
        <w:t> </w:t>
      </w:r>
      <w:r>
        <w:rPr>
          <w:rFonts w:ascii="Noto Sans CJK JP Thin" w:hAnsi="Noto Sans CJK JP Thin"/>
          <w:b w:val="0"/>
          <w:color w:val="231F20"/>
        </w:rPr>
        <w:t>3½%</w:t>
      </w:r>
      <w:r>
        <w:rPr>
          <w:rFonts w:ascii="Noto Sans CJK JP Thin" w:hAnsi="Noto Sans CJK JP Thin"/>
          <w:b w:val="0"/>
          <w:color w:val="231F20"/>
          <w:spacing w:val="-21"/>
        </w:rPr>
        <w:t> </w:t>
      </w:r>
      <w:r>
        <w:rPr>
          <w:rFonts w:ascii="Noto Sans CJK JP Thin" w:hAnsi="Noto Sans CJK JP Thin"/>
          <w:b w:val="0"/>
          <w:color w:val="231F20"/>
        </w:rPr>
        <w:t>in</w:t>
      </w:r>
      <w:r>
        <w:rPr>
          <w:rFonts w:ascii="Noto Sans CJK JP Thin" w:hAnsi="Noto Sans CJK JP Thin"/>
          <w:b w:val="0"/>
          <w:color w:val="231F20"/>
          <w:spacing w:val="-21"/>
        </w:rPr>
        <w:t> </w:t>
      </w:r>
      <w:r>
        <w:rPr>
          <w:rFonts w:ascii="Noto Sans CJK JP Thin" w:hAnsi="Noto Sans CJK JP Thin"/>
          <w:b w:val="0"/>
          <w:color w:val="231F20"/>
        </w:rPr>
        <w:t>2018</w:t>
      </w:r>
      <w:r>
        <w:rPr>
          <w:rFonts w:ascii="Noto Sans CJK JP Thin" w:hAnsi="Noto Sans CJK JP Thin"/>
          <w:b w:val="0"/>
          <w:color w:val="231F20"/>
          <w:spacing w:val="-21"/>
        </w:rPr>
        <w:t> </w:t>
      </w:r>
      <w:r>
        <w:rPr>
          <w:rFonts w:ascii="Noto Sans CJK JP Thin" w:hAnsi="Noto Sans CJK JP Thin"/>
          <w:b w:val="0"/>
          <w:color w:val="231F20"/>
        </w:rPr>
        <w:t>to 3¼%</w:t>
      </w:r>
      <w:r>
        <w:rPr>
          <w:rFonts w:ascii="Noto Sans CJK JP Thin" w:hAnsi="Noto Sans CJK JP Thin"/>
          <w:b w:val="0"/>
          <w:color w:val="231F20"/>
          <w:spacing w:val="-26"/>
        </w:rPr>
        <w:t> </w:t>
      </w:r>
      <w:r>
        <w:rPr>
          <w:rFonts w:ascii="Noto Sans CJK JP Thin" w:hAnsi="Noto Sans CJK JP Thin"/>
          <w:b w:val="0"/>
          <w:color w:val="231F20"/>
        </w:rPr>
        <w:t>in</w:t>
      </w:r>
      <w:r>
        <w:rPr>
          <w:rFonts w:ascii="Noto Sans CJK JP Thin" w:hAnsi="Noto Sans CJK JP Thin"/>
          <w:b w:val="0"/>
          <w:color w:val="231F20"/>
          <w:spacing w:val="-26"/>
        </w:rPr>
        <w:t> </w:t>
      </w:r>
      <w:r>
        <w:rPr>
          <w:rFonts w:ascii="Noto Sans CJK JP Thin" w:hAnsi="Noto Sans CJK JP Thin"/>
          <w:b w:val="0"/>
          <w:color w:val="231F20"/>
        </w:rPr>
        <w:t>2019</w:t>
      </w:r>
      <w:r>
        <w:rPr>
          <w:rFonts w:ascii="Noto Sans CJK JP Thin" w:hAnsi="Noto Sans CJK JP Thin"/>
          <w:b w:val="0"/>
          <w:color w:val="231F20"/>
          <w:spacing w:val="-25"/>
        </w:rPr>
        <w:t> </w:t>
      </w:r>
      <w:r>
        <w:rPr>
          <w:rFonts w:ascii="Noto Sans CJK JP Thin" w:hAnsi="Noto Sans CJK JP Thin"/>
          <w:b w:val="0"/>
          <w:color w:val="231F20"/>
        </w:rPr>
        <w:t>and</w:t>
      </w:r>
      <w:r>
        <w:rPr>
          <w:rFonts w:ascii="Noto Sans CJK JP Thin" w:hAnsi="Noto Sans CJK JP Thin"/>
          <w:b w:val="0"/>
          <w:color w:val="231F20"/>
          <w:spacing w:val="-26"/>
        </w:rPr>
        <w:t> </w:t>
      </w:r>
      <w:r>
        <w:rPr>
          <w:rFonts w:ascii="Noto Sans CJK JP Thin" w:hAnsi="Noto Sans CJK JP Thin"/>
          <w:b w:val="0"/>
          <w:color w:val="231F20"/>
        </w:rPr>
        <w:t>2020,</w:t>
      </w:r>
      <w:r>
        <w:rPr>
          <w:rFonts w:ascii="Noto Sans CJK JP Thin" w:hAnsi="Noto Sans CJK JP Thin"/>
          <w:b w:val="0"/>
          <w:color w:val="231F20"/>
          <w:spacing w:val="-25"/>
        </w:rPr>
        <w:t> </w:t>
      </w:r>
      <w:r>
        <w:rPr>
          <w:rFonts w:ascii="Noto Sans CJK JP Thin" w:hAnsi="Noto Sans CJK JP Thin"/>
          <w:b w:val="0"/>
          <w:color w:val="231F20"/>
        </w:rPr>
        <w:t>before</w:t>
      </w:r>
      <w:r>
        <w:rPr>
          <w:rFonts w:ascii="Noto Sans CJK JP Thin" w:hAnsi="Noto Sans CJK JP Thin"/>
          <w:b w:val="0"/>
          <w:color w:val="231F20"/>
          <w:spacing w:val="-26"/>
        </w:rPr>
        <w:t> </w:t>
      </w:r>
      <w:r>
        <w:rPr>
          <w:rFonts w:ascii="Noto Sans CJK JP Thin" w:hAnsi="Noto Sans CJK JP Thin"/>
          <w:b w:val="0"/>
          <w:color w:val="231F20"/>
        </w:rPr>
        <w:t>recovering</w:t>
      </w:r>
      <w:r>
        <w:rPr>
          <w:rFonts w:ascii="Noto Sans CJK JP Thin" w:hAnsi="Noto Sans CJK JP Thin"/>
          <w:b w:val="0"/>
          <w:color w:val="231F20"/>
          <w:spacing w:val="-26"/>
        </w:rPr>
        <w:t> </w:t>
      </w:r>
      <w:r>
        <w:rPr>
          <w:rFonts w:ascii="Noto Sans CJK JP Thin" w:hAnsi="Noto Sans CJK JP Thin"/>
          <w:b w:val="0"/>
          <w:color w:val="231F20"/>
        </w:rPr>
        <w:t>a</w:t>
      </w:r>
      <w:r>
        <w:rPr>
          <w:rFonts w:ascii="Noto Sans CJK JP Thin" w:hAnsi="Noto Sans CJK JP Thin"/>
          <w:b w:val="0"/>
          <w:color w:val="231F20"/>
          <w:spacing w:val="-25"/>
        </w:rPr>
        <w:t> </w:t>
      </w:r>
      <w:r>
        <w:rPr>
          <w:rFonts w:ascii="Noto Sans CJK JP Thin" w:hAnsi="Noto Sans CJK JP Thin"/>
          <w:b w:val="0"/>
          <w:color w:val="231F20"/>
        </w:rPr>
        <w:t>little</w:t>
      </w:r>
      <w:r>
        <w:rPr>
          <w:rFonts w:ascii="Noto Sans CJK JP Thin" w:hAnsi="Noto Sans CJK JP Thin"/>
          <w:b w:val="0"/>
          <w:color w:val="231F20"/>
          <w:spacing w:val="-26"/>
        </w:rPr>
        <w:t> </w:t>
      </w:r>
      <w:r>
        <w:rPr>
          <w:rFonts w:ascii="Noto Sans CJK JP Thin" w:hAnsi="Noto Sans CJK JP Thin"/>
          <w:b w:val="0"/>
          <w:color w:val="231F20"/>
        </w:rPr>
        <w:t>to</w:t>
      </w:r>
      <w:r>
        <w:rPr>
          <w:rFonts w:ascii="Noto Sans CJK JP Thin" w:hAnsi="Noto Sans CJK JP Thin"/>
          <w:b w:val="0"/>
          <w:color w:val="231F20"/>
          <w:spacing w:val="-25"/>
        </w:rPr>
        <w:t> </w:t>
      </w:r>
      <w:r>
        <w:rPr>
          <w:rFonts w:ascii="Noto Sans CJK JP Thin" w:hAnsi="Noto Sans CJK JP Thin"/>
          <w:b w:val="0"/>
          <w:color w:val="231F20"/>
        </w:rPr>
        <w:t>3½%</w:t>
      </w:r>
      <w:r>
        <w:rPr>
          <w:rFonts w:ascii="Noto Sans CJK JP Thin" w:hAnsi="Noto Sans CJK JP Thin"/>
          <w:b w:val="0"/>
          <w:color w:val="231F20"/>
          <w:spacing w:val="-26"/>
        </w:rPr>
        <w:t> </w:t>
      </w:r>
      <w:r>
        <w:rPr>
          <w:rFonts w:ascii="Noto Sans CJK JP Thin" w:hAnsi="Noto Sans CJK JP Thin"/>
          <w:b w:val="0"/>
          <w:color w:val="231F20"/>
          <w:spacing w:val="-8"/>
        </w:rPr>
        <w:t>in</w:t>
      </w:r>
    </w:p>
    <w:p>
      <w:pPr>
        <w:pStyle w:val="BodyText"/>
        <w:spacing w:line="187" w:lineRule="auto" w:before="20"/>
        <w:ind w:left="173" w:right="118"/>
      </w:pPr>
      <w:r>
        <w:rPr>
          <w:color w:val="231F20"/>
          <w:w w:val="85"/>
        </w:rPr>
        <w:t>2021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Table</w:t>
      </w:r>
      <w:r>
        <w:rPr>
          <w:rFonts w:ascii="BPG Sans Modern GPL&amp;GNU" w:hAnsi="BPG Sans Modern GPL&amp;GNU"/>
          <w:color w:val="231F20"/>
          <w:spacing w:val="-39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5.D</w:t>
      </w:r>
      <w:r>
        <w:rPr>
          <w:color w:val="231F20"/>
          <w:w w:val="85"/>
        </w:rPr>
        <w:t>).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Weighted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export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shares,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is </w:t>
      </w:r>
      <w:r>
        <w:rPr>
          <w:rFonts w:ascii="Noto Sans CJK JP Thin" w:hAnsi="Noto Sans CJK JP Thin"/>
          <w:b w:val="0"/>
          <w:color w:val="231F20"/>
          <w:w w:val="90"/>
        </w:rPr>
        <w:t>expected to slow from 2½% in 2018 to 2% a year through the </w:t>
      </w:r>
      <w:r>
        <w:rPr>
          <w:color w:val="231F20"/>
          <w:w w:val="80"/>
        </w:rPr>
        <w:t>forecast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4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5.4</w:t>
      </w:r>
      <w:r>
        <w:rPr>
          <w:color w:val="231F20"/>
          <w:w w:val="80"/>
        </w:rPr>
        <w:t>).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4"/>
          <w:w w:val="80"/>
        </w:rPr>
        <w:t>lower</w:t>
      </w:r>
    </w:p>
    <w:p>
      <w:pPr>
        <w:pStyle w:val="BodyText"/>
        <w:spacing w:line="259" w:lineRule="auto" w:before="30"/>
        <w:ind w:left="173" w:right="111"/>
      </w:pP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term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ago.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 </w:t>
      </w:r>
      <w:r>
        <w:rPr>
          <w:color w:val="231F20"/>
          <w:w w:val="75"/>
        </w:rPr>
        <w:t>risks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balanced,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previously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identified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downside</w:t>
      </w:r>
      <w:r>
        <w:rPr>
          <w:color w:val="231F20"/>
          <w:spacing w:val="-23"/>
          <w:w w:val="75"/>
        </w:rPr>
        <w:t> </w:t>
      </w:r>
      <w:r>
        <w:rPr>
          <w:color w:val="231F20"/>
          <w:spacing w:val="-4"/>
          <w:w w:val="75"/>
        </w:rPr>
        <w:t>risks </w:t>
      </w:r>
      <w:r>
        <w:rPr>
          <w:color w:val="231F20"/>
          <w:w w:val="85"/>
        </w:rPr>
        <w:t>have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crystallised.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73" w:right="235"/>
      </w:pP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deterioration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weigh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2"/>
          <w:w w:val="80"/>
        </w:rPr>
        <w:t> </w:t>
      </w:r>
      <w:r>
        <w:rPr>
          <w:color w:val="231F20"/>
          <w:spacing w:val="-6"/>
          <w:w w:val="80"/>
        </w:rPr>
        <w:t>GDP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channels,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exports </w:t>
      </w:r>
      <w:r>
        <w:rPr>
          <w:color w:val="231F20"/>
          <w:w w:val="85"/>
        </w:rPr>
        <w:t>weakens.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trade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provide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less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support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UK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ago.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has</w:t>
      </w:r>
    </w:p>
    <w:p>
      <w:pPr>
        <w:pStyle w:val="BodyText"/>
        <w:spacing w:line="259" w:lineRule="auto" w:before="2"/>
        <w:ind w:left="173" w:right="124"/>
      </w:pPr>
      <w:r>
        <w:rPr>
          <w:color w:val="231F20"/>
          <w:w w:val="80"/>
        </w:rPr>
        <w:t>been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might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6"/>
          <w:w w:val="80"/>
        </w:rPr>
        <w:t>few </w:t>
      </w:r>
      <w:r>
        <w:rPr>
          <w:color w:val="231F20"/>
          <w:w w:val="80"/>
        </w:rPr>
        <w:t>years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given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strength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 period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sterling’s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depreciation,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 </w:t>
      </w:r>
      <w:r>
        <w:rPr>
          <w:color w:val="231F20"/>
          <w:w w:val="75"/>
        </w:rPr>
        <w:t>some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weakness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likely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persist.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Export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lower </w:t>
      </w:r>
      <w:r>
        <w:rPr>
          <w:color w:val="231F20"/>
          <w:w w:val="80"/>
        </w:rPr>
        <w:t>reflecting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softer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near-term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activity.</w:t>
      </w:r>
    </w:p>
    <w:p>
      <w:pPr>
        <w:pStyle w:val="BodyText"/>
        <w:spacing w:line="259" w:lineRule="auto" w:before="1"/>
        <w:ind w:left="173" w:right="159"/>
      </w:pPr>
      <w:r>
        <w:rPr>
          <w:color w:val="231F20"/>
          <w:w w:val="75"/>
        </w:rPr>
        <w:t>Nonetheless, global GDP growth remains somewhat stronger </w:t>
      </w:r>
      <w:r>
        <w:rPr>
          <w:color w:val="231F20"/>
          <w:w w:val="85"/>
        </w:rPr>
        <w:t>than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supports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trade.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result,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net </w:t>
      </w:r>
      <w:r>
        <w:rPr>
          <w:color w:val="231F20"/>
          <w:w w:val="80"/>
        </w:rPr>
        <w:t>trade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makes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neutral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contribution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3"/>
          <w:w w:val="80"/>
        </w:rPr>
        <w:t>growth </w:t>
      </w:r>
      <w:r>
        <w:rPr>
          <w:color w:val="231F20"/>
          <w:w w:val="90"/>
        </w:rPr>
        <w:t>over</w:t>
      </w:r>
      <w:r>
        <w:rPr>
          <w:color w:val="231F20"/>
          <w:spacing w:val="-4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40"/>
          <w:w w:val="90"/>
        </w:rPr>
        <w:t> </w:t>
      </w:r>
      <w:r>
        <w:rPr>
          <w:color w:val="231F20"/>
          <w:w w:val="90"/>
        </w:rPr>
        <w:t>second</w:t>
      </w:r>
      <w:r>
        <w:rPr>
          <w:color w:val="231F20"/>
          <w:spacing w:val="-40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4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4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40"/>
          <w:w w:val="90"/>
        </w:rPr>
        <w:t> </w:t>
      </w:r>
      <w:r>
        <w:rPr>
          <w:color w:val="231F20"/>
          <w:w w:val="90"/>
        </w:rPr>
        <w:t>period.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5174" w:space="155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spacing w:before="7"/>
        <w:rPr>
          <w:sz w:val="28"/>
        </w:rPr>
      </w:pPr>
    </w:p>
    <w:p>
      <w:pPr>
        <w:spacing w:before="0"/>
        <w:ind w:left="180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913984" from="40.0355pt,-4.426831pt" to="283.8155pt,-4.426831pt" stroked="true" strokeweight=".7pt" strokecolor="#a70741">
            <v:stroke dashstyle="solid"/>
            <w10:wrap type="none"/>
          </v:line>
        </w:pict>
      </w:r>
      <w:r>
        <w:rPr>
          <w:rFonts w:ascii="Trebuchet MS" w:hAnsi="Trebuchet MS"/>
          <w:b/>
          <w:color w:val="A70741"/>
          <w:w w:val="90"/>
          <w:sz w:val="18"/>
        </w:rPr>
        <w:t>Chart</w:t>
      </w:r>
      <w:r>
        <w:rPr>
          <w:rFonts w:ascii="Trebuchet MS" w:hAnsi="Trebuchet MS"/>
          <w:b/>
          <w:color w:val="A70741"/>
          <w:spacing w:val="-20"/>
          <w:w w:val="90"/>
          <w:sz w:val="18"/>
        </w:rPr>
        <w:t> </w:t>
      </w:r>
      <w:r>
        <w:rPr>
          <w:rFonts w:ascii="Trebuchet MS" w:hAnsi="Trebuchet MS"/>
          <w:b/>
          <w:color w:val="A70741"/>
          <w:w w:val="90"/>
          <w:sz w:val="18"/>
        </w:rPr>
        <w:t>5.4</w:t>
      </w:r>
      <w:r>
        <w:rPr>
          <w:rFonts w:ascii="Trebuchet MS" w:hAnsi="Trebuchet MS"/>
          <w:b/>
          <w:color w:val="A70741"/>
          <w:spacing w:val="-20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World</w:t>
      </w:r>
      <w:r>
        <w:rPr>
          <w:rFonts w:ascii="BPG Sans Modern GPL&amp;GNU" w:hAnsi="BPG Sans Modern GPL&amp;GNU"/>
          <w:color w:val="231F20"/>
          <w:spacing w:val="-25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GDP</w:t>
      </w:r>
      <w:r>
        <w:rPr>
          <w:rFonts w:ascii="BPG Sans Modern GPL&amp;GNU" w:hAnsi="BPG Sans Modern GPL&amp;GNU"/>
          <w:color w:val="231F20"/>
          <w:spacing w:val="-22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(UK‑weighted)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20"/>
        <w:ind w:left="311" w:right="0" w:firstLine="0"/>
        <w:jc w:val="left"/>
        <w:rPr>
          <w:rFonts w:ascii="Georgia"/>
          <w:i/>
          <w:sz w:val="12"/>
        </w:rPr>
      </w:pPr>
      <w:r>
        <w:rPr/>
        <w:pict>
          <v:group style="position:absolute;margin-left:40.035599pt;margin-top:6.552009pt;width:4.45pt;height:16.3500pt;mso-position-horizontal-relative:page;mso-position-vertical-relative:paragraph;z-index:15913472" coordorigin="801,131" coordsize="89,327">
            <v:shape style="position:absolute;left:800;top:131;width:89;height:137" coordorigin="801,131" coordsize="89,137" path="m845,131l801,200,845,268,890,200,845,131xe" filled="true" fillcolor="#d0c4b6" stroked="false">
              <v:path arrowok="t"/>
              <v:fill type="solid"/>
            </v:shape>
            <v:shape style="position:absolute;left:800;top:321;width:89;height:137" coordorigin="801,321" coordsize="89,137" path="m845,321l801,390,845,458,890,390,845,321xe" filled="true" fillcolor="#5894c5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90"/>
          <w:sz w:val="12"/>
        </w:rPr>
        <w:t>Projection at the time of the November </w:t>
      </w:r>
      <w:r>
        <w:rPr>
          <w:rFonts w:ascii="Georgia"/>
          <w:i/>
          <w:color w:val="231F20"/>
          <w:w w:val="90"/>
          <w:sz w:val="12"/>
        </w:rPr>
        <w:t>Report</w:t>
      </w:r>
    </w:p>
    <w:p>
      <w:pPr>
        <w:spacing w:line="138" w:lineRule="exact" w:before="48"/>
        <w:ind w:left="31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Projection consistent with MPC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80" w:right="179"/>
      </w:pPr>
      <w:r>
        <w:rPr>
          <w:color w:val="231F20"/>
          <w:w w:val="80"/>
        </w:rPr>
        <w:t>Global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developments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affect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4"/>
          <w:w w:val="80"/>
        </w:rPr>
        <w:t>their </w:t>
      </w:r>
      <w:r>
        <w:rPr>
          <w:color w:val="231F20"/>
          <w:w w:val="80"/>
        </w:rPr>
        <w:t>impact on the financial conditions facing households and companies.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advanced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economies,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equity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prices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3130" w:space="2193"/>
            <w:col w:w="5287"/>
          </w:cols>
        </w:sectPr>
      </w:pPr>
    </w:p>
    <w:p>
      <w:pPr>
        <w:spacing w:before="6"/>
        <w:ind w:left="311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key judgements in February</w:t>
      </w:r>
    </w:p>
    <w:p>
      <w:pPr>
        <w:spacing w:line="122" w:lineRule="exact" w:before="122"/>
        <w:ind w:left="31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Percentage change on previous year</w:t>
      </w:r>
    </w:p>
    <w:p>
      <w:pPr>
        <w:spacing w:line="122" w:lineRule="exact" w:before="0"/>
        <w:ind w:left="2084" w:right="0" w:firstLine="0"/>
        <w:jc w:val="left"/>
        <w:rPr>
          <w:sz w:val="12"/>
        </w:rPr>
      </w:pPr>
      <w:r>
        <w:rPr/>
        <w:pict>
          <v:group style="position:absolute;margin-left:40.035pt;margin-top:2.580578pt;width:212.6pt;height:113.4pt;mso-position-horizontal-relative:page;mso-position-vertical-relative:paragraph;z-index:15912960" coordorigin="801,52" coordsize="4252,2268">
            <v:rect style="position:absolute;left:805;top:56;width:4242;height:2258" filled="false" stroked="true" strokeweight=".5pt" strokecolor="#231f20">
              <v:stroke dashstyle="solid"/>
            </v:rect>
            <v:shape style="position:absolute;left:800;top:328;width:4252;height:1991" coordorigin="801,329" coordsize="4252,1991" path="m969,1467l4875,1467m4939,329l5053,329m4939,613l5053,613m4939,899l5053,899m4939,1183l5053,1183m4939,1467l5053,1467m4939,1751l5053,1751m4939,2035l5053,2035m801,329l914,329m801,613l914,613m801,899l914,899m801,1183l914,1183m801,1467l914,1467m801,1751l914,1751m801,2035l914,2035m970,2206l970,2319m1556,2206l1556,2319m2141,2206l2141,2319m2727,2206l2727,2319m3313,2206l3313,2319m3898,2206l3898,2319m4484,2206l4484,2319e" filled="false" stroked="true" strokeweight=".5pt" strokecolor="#231f20">
              <v:path arrowok="t"/>
              <v:stroke dashstyle="solid"/>
            </v:shape>
            <v:shape style="position:absolute;left:969;top:339;width:3124;height:1881" coordorigin="970,339" coordsize="3124,1881" path="m970,932l1164,860,1359,849,1556,445,1750,576,1944,339,2141,418,2336,1100,2532,2219,2727,491,2921,708,3118,1075,3313,1001,3507,779,3704,754,3898,828,4094,675e" filled="false" stroked="true" strokeweight="1pt" strokecolor="#00568b">
              <v:path arrowok="t"/>
              <v:stroke dashstyle="solid"/>
            </v:shape>
            <v:shape style="position:absolute;left:4245;top:623;width:677;height:341" coordorigin="4246,624" coordsize="677,341" path="m4332,686l4289,624,4246,686,4289,747,4332,686xm4529,827l4486,765,4443,827,4486,888,4529,827xm4727,897l4680,829,4633,897,4680,965,4727,897xm4922,897l4875,829,4827,897,4875,965,4922,897xe" filled="true" fillcolor="#d0c4b6" stroked="false">
              <v:path arrowok="t"/>
              <v:fill type="solid"/>
            </v:shape>
            <v:shape style="position:absolute;left:4245;top:694;width:667;height:265" coordorigin="4246,694" coordsize="667,265" path="m4332,756l4289,694,4246,756,4289,818,4332,756xm4529,897l4486,835,4443,897,4486,959,4529,897xm4718,897l4680,843,4642,897,4680,951,4718,897xm4912,897l4875,843,4837,897,4875,951,4912,897xe" filled="true" fillcolor="#5894c5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75"/>
          <w:sz w:val="12"/>
        </w:rPr>
        <w:t>5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0" w:right="52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51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51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7"/>
        <w:rPr>
          <w:sz w:val="11"/>
        </w:rPr>
      </w:pPr>
    </w:p>
    <w:p>
      <w:pPr>
        <w:spacing w:line="130" w:lineRule="exact" w:before="0"/>
        <w:ind w:left="2098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66" w:lineRule="exact" w:before="0"/>
        <w:ind w:left="2075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04" w:lineRule="exact" w:before="0"/>
        <w:ind w:left="2078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65" w:lineRule="exact" w:before="0"/>
        <w:ind w:left="2081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2"/>
        <w:ind w:left="0" w:right="49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6"/>
        <w:rPr>
          <w:sz w:val="11"/>
        </w:rPr>
      </w:pPr>
    </w:p>
    <w:p>
      <w:pPr>
        <w:spacing w:before="1"/>
        <w:ind w:left="0" w:right="51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line="237" w:lineRule="exact"/>
        <w:ind w:left="311"/>
      </w:pPr>
      <w:r>
        <w:rPr/>
        <w:br w:type="column"/>
      </w:r>
      <w:r>
        <w:rPr>
          <w:color w:val="231F20"/>
          <w:w w:val="85"/>
        </w:rPr>
        <w:t>are slightly lower than they were at the time of the</w:t>
      </w:r>
    </w:p>
    <w:p>
      <w:pPr>
        <w:pStyle w:val="BodyText"/>
        <w:spacing w:line="259" w:lineRule="auto" w:before="19"/>
        <w:ind w:left="311" w:right="125"/>
      </w:pPr>
      <w:r>
        <w:rPr>
          <w:color w:val="231F20"/>
          <w:w w:val="80"/>
        </w:rPr>
        <w:t>November</w:t>
      </w:r>
      <w:r>
        <w:rPr>
          <w:color w:val="231F20"/>
          <w:spacing w:val="-44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bond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spreads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wider,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5"/>
          <w:w w:val="80"/>
        </w:rPr>
        <w:t>bank </w:t>
      </w:r>
      <w:r>
        <w:rPr>
          <w:color w:val="231F20"/>
          <w:w w:val="80"/>
        </w:rPr>
        <w:t>funding costs are higher. Those developments may partly reflect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changing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nature </w:t>
      </w:r>
      <w:r>
        <w:rPr>
          <w:color w:val="231F20"/>
          <w:w w:val="85"/>
        </w:rPr>
        <w:t>of the UK’s withdrawal from the EU, as well as global developments.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path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policy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has </w:t>
      </w:r>
      <w:r>
        <w:rPr>
          <w:color w:val="231F20"/>
          <w:w w:val="80"/>
        </w:rPr>
        <w:t>declined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alongside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euro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area,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acts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 offset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equity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prices,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bond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spreads </w:t>
      </w:r>
      <w:r>
        <w:rPr>
          <w:color w:val="231F20"/>
          <w:w w:val="85"/>
        </w:rPr>
        <w:t>and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tighter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credit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conditions,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however.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3" w:equalWidth="0">
            <w:col w:w="1665" w:space="750"/>
            <w:col w:w="2199" w:space="577"/>
            <w:col w:w="5419"/>
          </w:cols>
        </w:sectPr>
      </w:pPr>
    </w:p>
    <w:p>
      <w:pPr>
        <w:pStyle w:val="BodyText"/>
        <w:spacing w:before="6"/>
        <w:rPr>
          <w:sz w:val="11"/>
        </w:rPr>
      </w:pPr>
    </w:p>
    <w:p>
      <w:pPr>
        <w:spacing w:line="122" w:lineRule="exact" w:before="0"/>
        <w:ind w:left="4497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tabs>
          <w:tab w:pos="872" w:val="left" w:leader="none"/>
          <w:tab w:pos="1465" w:val="left" w:leader="none"/>
          <w:tab w:pos="2057" w:val="left" w:leader="none"/>
          <w:tab w:pos="2646" w:val="left" w:leader="none"/>
          <w:tab w:pos="3234" w:val="left" w:leader="none"/>
          <w:tab w:pos="3822" w:val="left" w:leader="none"/>
        </w:tabs>
        <w:spacing w:line="122" w:lineRule="exact" w:before="0"/>
        <w:ind w:left="218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2001</w:t>
        <w:tab/>
      </w:r>
      <w:r>
        <w:rPr>
          <w:color w:val="231F20"/>
          <w:w w:val="90"/>
          <w:sz w:val="12"/>
        </w:rPr>
        <w:t>04</w:t>
        <w:tab/>
        <w:t>07</w:t>
        <w:tab/>
        <w:t>10</w:t>
        <w:tab/>
        <w:t>13</w:t>
        <w:tab/>
        <w:t>16</w:t>
        <w:tab/>
        <w:t>19</w:t>
      </w:r>
    </w:p>
    <w:p>
      <w:pPr>
        <w:pStyle w:val="BodyText"/>
        <w:spacing w:before="1"/>
        <w:rPr>
          <w:sz w:val="11"/>
        </w:rPr>
      </w:pPr>
    </w:p>
    <w:p>
      <w:pPr>
        <w:spacing w:before="0"/>
        <w:ind w:left="180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IMF </w:t>
      </w:r>
      <w:r>
        <w:rPr>
          <w:rFonts w:ascii="Trebuchet MS"/>
          <w:i/>
          <w:color w:val="231F20"/>
          <w:w w:val="90"/>
          <w:sz w:val="11"/>
        </w:rPr>
        <w:t>WEO </w:t>
      </w:r>
      <w:r>
        <w:rPr>
          <w:color w:val="231F20"/>
          <w:w w:val="90"/>
          <w:sz w:val="11"/>
        </w:rPr>
        <w:t>and Bank calculations.</w:t>
      </w: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0"/>
        <w:ind w:left="350" w:right="22" w:hanging="171"/>
        <w:jc w:val="left"/>
        <w:rPr>
          <w:sz w:val="11"/>
        </w:rPr>
      </w:pPr>
      <w:r>
        <w:rPr>
          <w:color w:val="231F20"/>
          <w:w w:val="75"/>
          <w:sz w:val="11"/>
        </w:rPr>
        <w:t>(a) Calendar-year growth rates. Chained-volume measure. Constructed using real GDP growth rates </w:t>
      </w:r>
      <w:r>
        <w:rPr>
          <w:color w:val="231F20"/>
          <w:w w:val="85"/>
          <w:sz w:val="11"/>
        </w:rPr>
        <w:t>of 180 countries weighted according to their shares in UK exports.</w:t>
      </w:r>
    </w:p>
    <w:p>
      <w:pPr>
        <w:pStyle w:val="Heading4"/>
        <w:spacing w:line="235" w:lineRule="auto" w:before="233"/>
        <w:ind w:left="180" w:right="111"/>
      </w:pPr>
      <w:r>
        <w:rPr/>
        <w:br w:type="column"/>
      </w:r>
      <w:r>
        <w:rPr>
          <w:color w:val="A70741"/>
          <w:w w:val="85"/>
        </w:rPr>
        <w:t>Key</w:t>
      </w:r>
      <w:r>
        <w:rPr>
          <w:color w:val="A70741"/>
          <w:spacing w:val="-17"/>
          <w:w w:val="85"/>
        </w:rPr>
        <w:t> </w:t>
      </w:r>
      <w:r>
        <w:rPr>
          <w:color w:val="A70741"/>
          <w:w w:val="85"/>
        </w:rPr>
        <w:t>Judgement</w:t>
      </w:r>
      <w:r>
        <w:rPr>
          <w:color w:val="A70741"/>
          <w:spacing w:val="-17"/>
          <w:w w:val="85"/>
        </w:rPr>
        <w:t> </w:t>
      </w:r>
      <w:r>
        <w:rPr>
          <w:color w:val="A70741"/>
          <w:w w:val="85"/>
        </w:rPr>
        <w:t>2:</w:t>
      </w:r>
      <w:r>
        <w:rPr>
          <w:color w:val="A70741"/>
          <w:spacing w:val="-17"/>
          <w:w w:val="85"/>
        </w:rPr>
        <w:t> </w:t>
      </w:r>
      <w:r>
        <w:rPr>
          <w:color w:val="A70741"/>
          <w:w w:val="85"/>
        </w:rPr>
        <w:t>UK</w:t>
      </w:r>
      <w:r>
        <w:rPr>
          <w:color w:val="A70741"/>
          <w:spacing w:val="-17"/>
          <w:w w:val="85"/>
        </w:rPr>
        <w:t> </w:t>
      </w:r>
      <w:r>
        <w:rPr>
          <w:color w:val="A70741"/>
          <w:w w:val="85"/>
        </w:rPr>
        <w:t>domestic</w:t>
      </w:r>
      <w:r>
        <w:rPr>
          <w:color w:val="A70741"/>
          <w:spacing w:val="-16"/>
          <w:w w:val="85"/>
        </w:rPr>
        <w:t> </w:t>
      </w:r>
      <w:r>
        <w:rPr>
          <w:color w:val="A70741"/>
          <w:w w:val="85"/>
        </w:rPr>
        <w:t>demand</w:t>
      </w:r>
      <w:r>
        <w:rPr>
          <w:color w:val="A70741"/>
          <w:spacing w:val="-17"/>
          <w:w w:val="85"/>
        </w:rPr>
        <w:t> </w:t>
      </w:r>
      <w:r>
        <w:rPr>
          <w:color w:val="A70741"/>
          <w:w w:val="85"/>
        </w:rPr>
        <w:t>growth</w:t>
      </w:r>
      <w:r>
        <w:rPr>
          <w:color w:val="A70741"/>
          <w:spacing w:val="-17"/>
          <w:w w:val="85"/>
        </w:rPr>
        <w:t> </w:t>
      </w:r>
      <w:r>
        <w:rPr>
          <w:color w:val="A70741"/>
          <w:w w:val="85"/>
        </w:rPr>
        <w:t>is</w:t>
      </w:r>
      <w:r>
        <w:rPr>
          <w:color w:val="A70741"/>
          <w:spacing w:val="-17"/>
          <w:w w:val="85"/>
        </w:rPr>
        <w:t> </w:t>
      </w:r>
      <w:r>
        <w:rPr>
          <w:color w:val="A70741"/>
          <w:spacing w:val="-4"/>
          <w:w w:val="85"/>
        </w:rPr>
        <w:t>soft </w:t>
      </w:r>
      <w:r>
        <w:rPr>
          <w:color w:val="A70741"/>
          <w:w w:val="95"/>
        </w:rPr>
        <w:t>over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much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2019,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due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part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elevated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Brexit uncertainties,</w:t>
      </w:r>
      <w:r>
        <w:rPr>
          <w:color w:val="A70741"/>
          <w:spacing w:val="-28"/>
          <w:w w:val="95"/>
        </w:rPr>
        <w:t> </w:t>
      </w:r>
      <w:r>
        <w:rPr>
          <w:color w:val="A70741"/>
          <w:w w:val="95"/>
        </w:rPr>
        <w:t>before</w:t>
      </w:r>
      <w:r>
        <w:rPr>
          <w:color w:val="A70741"/>
          <w:spacing w:val="-28"/>
          <w:w w:val="95"/>
        </w:rPr>
        <w:t> </w:t>
      </w:r>
      <w:r>
        <w:rPr>
          <w:color w:val="A70741"/>
          <w:w w:val="95"/>
        </w:rPr>
        <w:t>picking</w:t>
      </w:r>
      <w:r>
        <w:rPr>
          <w:color w:val="A70741"/>
          <w:spacing w:val="-27"/>
          <w:w w:val="95"/>
        </w:rPr>
        <w:t> </w:t>
      </w:r>
      <w:r>
        <w:rPr>
          <w:color w:val="A70741"/>
          <w:w w:val="95"/>
        </w:rPr>
        <w:t>up</w:t>
      </w:r>
    </w:p>
    <w:p>
      <w:pPr>
        <w:pStyle w:val="BodyText"/>
        <w:spacing w:line="259" w:lineRule="auto" w:before="18"/>
        <w:ind w:left="180" w:right="111"/>
      </w:pPr>
      <w:r>
        <w:rPr>
          <w:color w:val="231F20"/>
          <w:w w:val="85"/>
        </w:rPr>
        <w:t>UK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appears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slowed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Q4,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is </w:t>
      </w:r>
      <w:r>
        <w:rPr>
          <w:color w:val="231F20"/>
          <w:w w:val="80"/>
        </w:rPr>
        <w:t>expected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2019,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4"/>
          <w:w w:val="80"/>
        </w:rPr>
        <w:t>rates </w:t>
      </w:r>
      <w:r>
        <w:rPr>
          <w:color w:val="231F20"/>
          <w:w w:val="80"/>
        </w:rPr>
        <w:t>than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November.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part,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 </w:t>
      </w:r>
      <w:r>
        <w:rPr>
          <w:color w:val="231F20"/>
          <w:w w:val="90"/>
        </w:rPr>
        <w:t>judged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softer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demand</w:t>
      </w:r>
    </w:p>
    <w:p>
      <w:pPr>
        <w:pStyle w:val="BodyText"/>
        <w:spacing w:line="259" w:lineRule="auto" w:before="1"/>
        <w:ind w:left="180" w:right="114"/>
      </w:pPr>
      <w:r>
        <w:rPr>
          <w:color w:val="231F20"/>
          <w:w w:val="85"/>
        </w:rPr>
        <w:t>(Key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Judgement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1).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reflect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effect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heightened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UK’s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withdrawal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EU, which has intensified since November. Uncertainty </w:t>
      </w:r>
      <w:r>
        <w:rPr>
          <w:color w:val="231F20"/>
          <w:w w:val="80"/>
        </w:rPr>
        <w:t>appears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weighed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investment,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has </w:t>
      </w:r>
      <w:r>
        <w:rPr>
          <w:color w:val="231F20"/>
          <w:w w:val="75"/>
        </w:rPr>
        <w:t>been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low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recently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compared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past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expansions.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Contacts</w:t>
      </w:r>
      <w:r>
        <w:rPr>
          <w:color w:val="231F20"/>
          <w:spacing w:val="-10"/>
          <w:w w:val="75"/>
        </w:rPr>
        <w:t> </w:t>
      </w:r>
      <w:r>
        <w:rPr>
          <w:color w:val="231F20"/>
          <w:spacing w:val="-8"/>
          <w:w w:val="75"/>
        </w:rPr>
        <w:t>of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Bank’s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Agents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report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uncertainty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biggest </w:t>
      </w:r>
      <w:r>
        <w:rPr>
          <w:color w:val="231F20"/>
          <w:w w:val="75"/>
        </w:rPr>
        <w:t>headwind to investment spending. Moreover, recent business </w:t>
      </w:r>
      <w:r>
        <w:rPr>
          <w:color w:val="231F20"/>
          <w:w w:val="85"/>
        </w:rPr>
        <w:t>investment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other </w:t>
      </w:r>
      <w:r>
        <w:rPr>
          <w:color w:val="231F20"/>
          <w:w w:val="80"/>
        </w:rPr>
        <w:t>advanced economies. Uncertainty may also be dampening housing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activity.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Having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resilient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2018, consumer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weakened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towards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end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2).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 w:before="1"/>
        <w:ind w:left="180" w:right="118"/>
      </w:pP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Brexit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assumed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wane gradually over the forecast period. The MPC expects bank funding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elevated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reflecting </w:t>
      </w:r>
      <w:r>
        <w:rPr>
          <w:color w:val="231F20"/>
          <w:w w:val="85"/>
        </w:rPr>
        <w:t>continuing Brexit uncertainties. That will exert upward </w:t>
      </w:r>
      <w:r>
        <w:rPr>
          <w:color w:val="231F20"/>
          <w:w w:val="75"/>
        </w:rPr>
        <w:t>pressure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borrowing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costs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weigh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spending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relative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to </w:t>
      </w:r>
      <w:r>
        <w:rPr>
          <w:color w:val="231F20"/>
          <w:w w:val="85"/>
        </w:rPr>
        <w:t>November.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Continued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competition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between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lenders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 mortgage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is,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however,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dampen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this pressure.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80" w:right="123"/>
      </w:pPr>
      <w:r>
        <w:rPr>
          <w:color w:val="231F20"/>
          <w:w w:val="80"/>
        </w:rPr>
        <w:t>Four-quarter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 end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period.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8"/>
          <w:w w:val="80"/>
        </w:rPr>
        <w:t>in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November</w:t>
      </w:r>
      <w:r>
        <w:rPr>
          <w:color w:val="231F20"/>
          <w:spacing w:val="-49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color w:val="231F20"/>
          <w:w w:val="85"/>
        </w:rPr>
        <w:t>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part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reflecting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impact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fiscal </w:t>
      </w:r>
      <w:r>
        <w:rPr>
          <w:color w:val="231F20"/>
          <w:w w:val="80"/>
        </w:rPr>
        <w:t>policy.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loosening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fiscal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 </w:t>
      </w:r>
      <w:r>
        <w:rPr>
          <w:rFonts w:ascii="Trebuchet MS" w:hAnsi="Trebuchet MS"/>
          <w:i/>
          <w:color w:val="231F20"/>
          <w:w w:val="85"/>
        </w:rPr>
        <w:t>Budget</w:t>
      </w:r>
      <w:r>
        <w:rPr>
          <w:rFonts w:ascii="Trebuchet MS" w:hAnsi="Trebuchet MS"/>
          <w:i/>
          <w:color w:val="231F20"/>
          <w:spacing w:val="-33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2018</w:t>
      </w:r>
      <w:r>
        <w:rPr>
          <w:rFonts w:ascii="Trebuchet MS" w:hAnsi="Trebuchet MS"/>
          <w:i/>
          <w:color w:val="231F20"/>
          <w:spacing w:val="-29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particular,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through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health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spending</w:t>
      </w:r>
    </w:p>
    <w:p>
      <w:pPr>
        <w:pStyle w:val="BodyText"/>
        <w:spacing w:line="259" w:lineRule="auto" w:before="2"/>
        <w:ind w:left="180" w:right="110"/>
      </w:pPr>
      <w:r>
        <w:rPr>
          <w:color w:val="231F20"/>
          <w:w w:val="80"/>
        </w:rPr>
        <w:t>—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boosts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activity,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raises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by </w:t>
      </w:r>
      <w:r>
        <w:rPr>
          <w:color w:val="231F20"/>
          <w:w w:val="85"/>
        </w:rPr>
        <w:t>around </w:t>
      </w:r>
      <w:r>
        <w:rPr>
          <w:rFonts w:ascii="Times New Roman" w:hAnsi="Times New Roman"/>
          <w:color w:val="231F20"/>
          <w:w w:val="115"/>
        </w:rPr>
        <w:t>b</w:t>
      </w:r>
      <w:r>
        <w:rPr>
          <w:color w:val="231F20"/>
          <w:w w:val="115"/>
        </w:rPr>
        <w:t>%, </w:t>
      </w:r>
      <w:r>
        <w:rPr>
          <w:color w:val="231F20"/>
          <w:w w:val="85"/>
        </w:rPr>
        <w:t>relative to November. The forecast is also conditioned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path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and slightly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sterling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exchange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rate,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both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will </w:t>
      </w:r>
      <w:r>
        <w:rPr>
          <w:color w:val="231F20"/>
          <w:w w:val="80"/>
        </w:rPr>
        <w:t>support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boosted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Brexit </w:t>
      </w:r>
      <w:r>
        <w:rPr>
          <w:color w:val="231F20"/>
          <w:w w:val="75"/>
        </w:rPr>
        <w:t>uncertainties dissipate, consistent with the MPC’s </w:t>
      </w:r>
      <w:r>
        <w:rPr>
          <w:color w:val="231F20"/>
          <w:spacing w:val="-2"/>
          <w:w w:val="75"/>
        </w:rPr>
        <w:t>conditioning </w:t>
      </w:r>
      <w:r>
        <w:rPr>
          <w:color w:val="231F20"/>
          <w:w w:val="80"/>
        </w:rPr>
        <w:t>assumption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smooth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adjustment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UK’s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trading </w:t>
      </w:r>
      <w:r>
        <w:rPr>
          <w:color w:val="231F20"/>
          <w:w w:val="85"/>
        </w:rPr>
        <w:t>relationship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EU.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675" w:space="647"/>
            <w:col w:w="5288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spacing w:line="20" w:lineRule="exact"/>
        <w:ind w:left="166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default" r:id="rId87"/>
          <w:pgSz w:w="11910" w:h="16840"/>
          <w:pgMar w:header="425" w:footer="0" w:top="620" w:bottom="280" w:left="620" w:right="680"/>
          <w:pgNumType w:start="37"/>
        </w:sectPr>
      </w:pPr>
    </w:p>
    <w:p>
      <w:pPr>
        <w:spacing w:before="75"/>
        <w:ind w:left="173" w:right="0" w:firstLine="0"/>
        <w:jc w:val="left"/>
        <w:rPr>
          <w:sz w:val="12"/>
        </w:rPr>
      </w:pPr>
      <w:r>
        <w:rPr>
          <w:rFonts w:ascii="Trebuchet MS"/>
          <w:b/>
          <w:color w:val="A70741"/>
          <w:w w:val="85"/>
          <w:sz w:val="18"/>
        </w:rPr>
        <w:t>Chart 5.5 </w:t>
      </w:r>
      <w:r>
        <w:rPr>
          <w:rFonts w:ascii="BPG Sans Modern GPL&amp;GNU"/>
          <w:color w:val="231F20"/>
          <w:w w:val="85"/>
          <w:sz w:val="18"/>
        </w:rPr>
        <w:t>Business</w:t>
      </w:r>
      <w:r>
        <w:rPr>
          <w:rFonts w:ascii="BPG Sans Modern GPL&amp;GNU"/>
          <w:color w:val="231F20"/>
          <w:spacing w:val="-1"/>
          <w:w w:val="85"/>
          <w:sz w:val="18"/>
        </w:rPr>
        <w:t> </w:t>
      </w:r>
      <w:r>
        <w:rPr>
          <w:rFonts w:ascii="BPG Sans Modern GPL&amp;GNU"/>
          <w:color w:val="231F20"/>
          <w:spacing w:val="-3"/>
          <w:w w:val="85"/>
          <w:sz w:val="18"/>
        </w:rPr>
        <w:t>investment</w:t>
      </w:r>
      <w:r>
        <w:rPr>
          <w:color w:val="231F20"/>
          <w:spacing w:val="-3"/>
          <w:w w:val="85"/>
          <w:position w:val="4"/>
          <w:sz w:val="12"/>
        </w:rPr>
        <w:t>(a)</w:t>
      </w:r>
    </w:p>
    <w:p>
      <w:pPr>
        <w:spacing w:before="119"/>
        <w:ind w:left="304" w:right="0" w:firstLine="0"/>
        <w:jc w:val="left"/>
        <w:rPr>
          <w:rFonts w:ascii="Georgia"/>
          <w:i/>
          <w:sz w:val="12"/>
        </w:rPr>
      </w:pPr>
      <w:r>
        <w:rPr/>
        <w:pict>
          <v:group style="position:absolute;margin-left:39.685501pt;margin-top:6.501979pt;width:4.45pt;height:16.3500pt;mso-position-horizontal-relative:page;mso-position-vertical-relative:paragraph;z-index:15916544" coordorigin="794,130" coordsize="89,327">
            <v:shape style="position:absolute;left:793;top:130;width:89;height:137" coordorigin="794,130" coordsize="89,137" path="m838,130l794,199,838,267,883,199,838,130xe" filled="true" fillcolor="#d0c4b6" stroked="false">
              <v:path arrowok="t"/>
              <v:fill type="solid"/>
            </v:shape>
            <v:shape style="position:absolute;left:793;top:320;width:89;height:137" coordorigin="794,320" coordsize="89,137" path="m838,320l794,389,838,457,883,389,838,320xe" filled="true" fillcolor="#5894c5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80"/>
          <w:sz w:val="12"/>
        </w:rPr>
        <w:t>Projection</w:t>
      </w:r>
      <w:r>
        <w:rPr>
          <w:color w:val="231F20"/>
          <w:spacing w:val="-14"/>
          <w:w w:val="80"/>
          <w:sz w:val="12"/>
        </w:rPr>
        <w:t> </w:t>
      </w:r>
      <w:r>
        <w:rPr>
          <w:color w:val="231F20"/>
          <w:w w:val="80"/>
          <w:sz w:val="12"/>
        </w:rPr>
        <w:t>at</w:t>
      </w:r>
      <w:r>
        <w:rPr>
          <w:color w:val="231F20"/>
          <w:spacing w:val="-13"/>
          <w:w w:val="80"/>
          <w:sz w:val="12"/>
        </w:rPr>
        <w:t> </w:t>
      </w:r>
      <w:r>
        <w:rPr>
          <w:color w:val="231F20"/>
          <w:w w:val="80"/>
          <w:sz w:val="12"/>
        </w:rPr>
        <w:t>the</w:t>
      </w:r>
      <w:r>
        <w:rPr>
          <w:color w:val="231F20"/>
          <w:spacing w:val="-14"/>
          <w:w w:val="80"/>
          <w:sz w:val="12"/>
        </w:rPr>
        <w:t> </w:t>
      </w:r>
      <w:r>
        <w:rPr>
          <w:color w:val="231F20"/>
          <w:w w:val="80"/>
          <w:sz w:val="12"/>
        </w:rPr>
        <w:t>time</w:t>
      </w:r>
      <w:r>
        <w:rPr>
          <w:color w:val="231F20"/>
          <w:spacing w:val="-13"/>
          <w:w w:val="80"/>
          <w:sz w:val="12"/>
        </w:rPr>
        <w:t> </w:t>
      </w:r>
      <w:r>
        <w:rPr>
          <w:color w:val="231F20"/>
          <w:w w:val="80"/>
          <w:sz w:val="12"/>
        </w:rPr>
        <w:t>of</w:t>
      </w:r>
      <w:r>
        <w:rPr>
          <w:color w:val="231F20"/>
          <w:spacing w:val="-14"/>
          <w:w w:val="80"/>
          <w:sz w:val="12"/>
        </w:rPr>
        <w:t> </w:t>
      </w:r>
      <w:r>
        <w:rPr>
          <w:color w:val="231F20"/>
          <w:w w:val="80"/>
          <w:sz w:val="12"/>
        </w:rPr>
        <w:t>the</w:t>
      </w:r>
      <w:r>
        <w:rPr>
          <w:color w:val="231F20"/>
          <w:spacing w:val="-13"/>
          <w:w w:val="80"/>
          <w:sz w:val="12"/>
        </w:rPr>
        <w:t> </w:t>
      </w:r>
      <w:r>
        <w:rPr>
          <w:color w:val="231F20"/>
          <w:w w:val="80"/>
          <w:sz w:val="12"/>
        </w:rPr>
        <w:t>November</w:t>
      </w:r>
      <w:r>
        <w:rPr>
          <w:color w:val="231F20"/>
          <w:spacing w:val="-14"/>
          <w:w w:val="80"/>
          <w:sz w:val="12"/>
        </w:rPr>
        <w:t> </w:t>
      </w:r>
      <w:r>
        <w:rPr>
          <w:rFonts w:ascii="Georgia"/>
          <w:i/>
          <w:color w:val="231F20"/>
          <w:w w:val="80"/>
          <w:sz w:val="12"/>
        </w:rPr>
        <w:t>Report</w:t>
      </w:r>
    </w:p>
    <w:p>
      <w:pPr>
        <w:spacing w:before="49"/>
        <w:ind w:left="304" w:right="611" w:firstLine="0"/>
        <w:jc w:val="left"/>
        <w:rPr>
          <w:sz w:val="12"/>
        </w:rPr>
      </w:pPr>
      <w:r>
        <w:rPr>
          <w:color w:val="231F20"/>
          <w:w w:val="75"/>
          <w:sz w:val="12"/>
        </w:rPr>
        <w:t>Projection consistent with MPC </w:t>
      </w:r>
      <w:r>
        <w:rPr>
          <w:color w:val="231F20"/>
          <w:w w:val="85"/>
          <w:sz w:val="12"/>
        </w:rPr>
        <w:t>key judgements in February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27"/>
        </w:rPr>
      </w:pPr>
    </w:p>
    <w:p>
      <w:pPr>
        <w:spacing w:before="0"/>
        <w:ind w:left="66" w:right="0" w:firstLine="0"/>
        <w:jc w:val="left"/>
        <w:rPr>
          <w:sz w:val="12"/>
        </w:rPr>
      </w:pPr>
      <w:r>
        <w:rPr/>
        <w:pict>
          <v:group style="position:absolute;margin-left:39.685001pt;margin-top:8.673993pt;width:212.6pt;height:113.4pt;mso-position-horizontal-relative:page;mso-position-vertical-relative:paragraph;z-index:-20759040" coordorigin="794,173" coordsize="4252,2268">
            <v:rect style="position:absolute;left:798;top:178;width:4242;height:2258" filled="false" stroked="true" strokeweight=".5pt" strokecolor="#231f20">
              <v:stroke dashstyle="solid"/>
            </v:rect>
            <v:shape style="position:absolute;left:793;top:486;width:4252;height:1956" coordorigin="794,486" coordsize="4252,1956" path="m950,1138l4872,1138m4932,1138l5046,1138m4932,486l5046,486m4932,811l5046,811m4932,1463l5046,1463m4932,1790l5046,1790m4932,2115l5046,2115m794,486l907,486m794,811l907,811m794,1138l907,1138m794,1463l907,1463m794,1790l907,1790m794,2115l907,2115m966,2328l966,2441m1528,2328l1528,2441m2088,2328l2088,2441m2649,2328l2649,2441m3209,2328l3209,2441m3771,2328l3771,2441m4332,2328l4332,2441e" filled="false" stroked="true" strokeweight=".5pt" strokecolor="#231f20">
              <v:path arrowok="t"/>
              <v:stroke dashstyle="solid"/>
            </v:shape>
            <v:shape style="position:absolute;left:4273;top:746;width:656;height:458" coordorigin="4273,747" coordsize="656,458" path="m4360,1139l4317,1074,4273,1139,4317,1204,4360,1139xm4546,1008l4502,943,4459,1008,4502,1073,4546,1008xm4733,812l4689,747,4646,812,4689,877,4733,812xm4929,846l4877,768,4824,846,4877,924,4929,846xe" filled="true" fillcolor="#d0c4b6" stroked="false">
              <v:path arrowok="t"/>
              <v:fill type="solid"/>
            </v:shape>
            <v:shape style="position:absolute;left:4273;top:780;width:647;height:602" coordorigin="4273,781" coordsize="647,602" path="m4360,1187l4317,1122,4273,1187,4317,1252,4360,1187xm4546,1317l4502,1252,4459,1317,4502,1382,4546,1317xm4733,958l4689,893,4646,958,4689,1023,4733,958xm4920,846l4877,781,4833,846,4877,911,4920,846xe" filled="true" fillcolor="#5894c5" stroked="false">
              <v:path arrowok="t"/>
              <v:fill type="solid"/>
            </v:shape>
            <v:shape style="position:absolute;left:949;top:498;width:3180;height:1720" coordorigin="950,498" coordsize="3180,1720" path="m950,911l1137,1435,1324,1164,1512,1291,1699,1401,1886,701,2071,825,2259,498,2446,1333,2633,2218,2820,813,3008,783,3195,667,3382,952,3568,799,3755,893,3942,1148,4129,1038e" filled="false" stroked="true" strokeweight="1pt" strokecolor="#00568b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0"/>
          <w:sz w:val="12"/>
        </w:rPr>
        <w:t>Percentage</w:t>
      </w:r>
      <w:r>
        <w:rPr>
          <w:color w:val="231F20"/>
          <w:spacing w:val="-27"/>
          <w:w w:val="80"/>
          <w:sz w:val="12"/>
        </w:rPr>
        <w:t> </w:t>
      </w:r>
      <w:r>
        <w:rPr>
          <w:color w:val="231F20"/>
          <w:w w:val="80"/>
          <w:sz w:val="12"/>
        </w:rPr>
        <w:t>change</w:t>
      </w:r>
      <w:r>
        <w:rPr>
          <w:color w:val="231F20"/>
          <w:spacing w:val="-26"/>
          <w:w w:val="80"/>
          <w:sz w:val="12"/>
        </w:rPr>
        <w:t> </w:t>
      </w:r>
      <w:r>
        <w:rPr>
          <w:color w:val="231F20"/>
          <w:w w:val="80"/>
          <w:sz w:val="12"/>
        </w:rPr>
        <w:t>on</w:t>
      </w:r>
      <w:r>
        <w:rPr>
          <w:color w:val="231F20"/>
          <w:spacing w:val="-27"/>
          <w:w w:val="80"/>
          <w:sz w:val="12"/>
        </w:rPr>
        <w:t> </w:t>
      </w:r>
      <w:r>
        <w:rPr>
          <w:color w:val="231F20"/>
          <w:w w:val="80"/>
          <w:sz w:val="12"/>
        </w:rPr>
        <w:t>previous</w:t>
      </w:r>
      <w:r>
        <w:rPr>
          <w:color w:val="231F20"/>
          <w:spacing w:val="-26"/>
          <w:w w:val="80"/>
          <w:sz w:val="12"/>
        </w:rPr>
        <w:t> </w:t>
      </w:r>
      <w:r>
        <w:rPr>
          <w:color w:val="231F20"/>
          <w:w w:val="80"/>
          <w:sz w:val="12"/>
        </w:rPr>
        <w:t>year</w:t>
      </w:r>
      <w:r>
        <w:rPr>
          <w:color w:val="231F20"/>
          <w:spacing w:val="-12"/>
          <w:w w:val="80"/>
          <w:sz w:val="12"/>
        </w:rPr>
        <w:t> </w:t>
      </w:r>
      <w:r>
        <w:rPr>
          <w:color w:val="231F20"/>
          <w:w w:val="80"/>
          <w:position w:val="-8"/>
          <w:sz w:val="12"/>
        </w:rPr>
        <w:t>15</w:t>
      </w:r>
    </w:p>
    <w:p>
      <w:pPr>
        <w:spacing w:before="179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spacing w:before="1"/>
        <w:rPr>
          <w:sz w:val="15"/>
        </w:rPr>
      </w:pPr>
    </w:p>
    <w:p>
      <w:pPr>
        <w:spacing w:line="139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line="187" w:lineRule="exact" w:before="0"/>
        <w:ind w:left="1837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20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69" w:lineRule="exact" w:before="0"/>
        <w:ind w:left="1843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37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pStyle w:val="BodyText"/>
        <w:spacing w:before="1"/>
        <w:rPr>
          <w:sz w:val="15"/>
        </w:rPr>
      </w:pPr>
    </w:p>
    <w:p>
      <w:pPr>
        <w:spacing w:line="100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pStyle w:val="BodyText"/>
        <w:spacing w:line="223" w:lineRule="exact"/>
        <w:ind w:left="173"/>
      </w:pPr>
      <w:r>
        <w:rPr/>
        <w:br w:type="column"/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pickup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driven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recovery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</w:p>
    <w:p>
      <w:pPr>
        <w:pStyle w:val="BodyText"/>
        <w:spacing w:line="259" w:lineRule="auto" w:before="19"/>
        <w:ind w:left="173" w:right="116"/>
      </w:pPr>
      <w:r>
        <w:rPr>
          <w:color w:val="231F20"/>
          <w:w w:val="80"/>
        </w:rPr>
        <w:t>business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investment.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third </w:t>
      </w:r>
      <w:r>
        <w:rPr>
          <w:color w:val="231F20"/>
          <w:w w:val="85"/>
        </w:rPr>
        <w:t>consecutive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quarter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Q3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have declined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turn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year.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outlook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for </w:t>
      </w:r>
      <w:r>
        <w:rPr>
          <w:color w:val="231F20"/>
          <w:w w:val="80"/>
        </w:rPr>
        <w:t>business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first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5"/>
          <w:w w:val="80"/>
        </w:rPr>
        <w:t>been </w:t>
      </w:r>
      <w:r>
        <w:rPr>
          <w:color w:val="231F20"/>
          <w:w w:val="85"/>
        </w:rPr>
        <w:t>revised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down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response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intensification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Brexit </w:t>
      </w:r>
      <w:r>
        <w:rPr>
          <w:color w:val="231F20"/>
          <w:w w:val="80"/>
        </w:rPr>
        <w:t>uncertainties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34"/>
          <w:w w:val="80"/>
        </w:rPr>
        <w:t> </w:t>
      </w:r>
      <w:r>
        <w:rPr>
          <w:rFonts w:ascii="BPG Sans Modern GPL&amp;GNU"/>
          <w:color w:val="231F20"/>
          <w:w w:val="80"/>
        </w:rPr>
        <w:t>5.5</w:t>
      </w:r>
      <w:r>
        <w:rPr>
          <w:color w:val="231F20"/>
          <w:w w:val="80"/>
        </w:rPr>
        <w:t>).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recovers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further out,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buoyed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otherwise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supportive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conditions,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including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85"/>
        </w:rPr>
        <w:t>relatively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high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return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capital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low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 finance.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 w:before="1"/>
        <w:ind w:left="173" w:right="114"/>
      </w:pPr>
      <w:r>
        <w:rPr>
          <w:color w:val="231F20"/>
          <w:w w:val="80"/>
        </w:rPr>
        <w:t>Consumption is projected to grow modestly by historical </w:t>
      </w:r>
      <w:r>
        <w:rPr>
          <w:color w:val="231F20"/>
          <w:w w:val="75"/>
        </w:rPr>
        <w:t>standards over the forecast period. Consumption growth over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3" w:equalWidth="0">
            <w:col w:w="2610" w:space="40"/>
            <w:col w:w="1991" w:space="688"/>
            <w:col w:w="5281"/>
          </w:cols>
        </w:sectPr>
      </w:pPr>
    </w:p>
    <w:p>
      <w:pPr>
        <w:tabs>
          <w:tab w:pos="847" w:val="left" w:leader="none"/>
          <w:tab w:pos="1409" w:val="left" w:leader="none"/>
          <w:tab w:pos="1970" w:val="left" w:leader="none"/>
          <w:tab w:pos="2531" w:val="left" w:leader="none"/>
          <w:tab w:pos="3092" w:val="left" w:leader="none"/>
          <w:tab w:pos="3653" w:val="left" w:leader="none"/>
        </w:tabs>
        <w:spacing w:line="112" w:lineRule="exact" w:before="0"/>
        <w:ind w:left="22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2001</w:t>
        <w:tab/>
      </w:r>
      <w:r>
        <w:rPr>
          <w:color w:val="231F20"/>
          <w:w w:val="90"/>
          <w:sz w:val="12"/>
        </w:rPr>
        <w:t>04</w:t>
        <w:tab/>
        <w:t>07</w:t>
        <w:tab/>
        <w:t>10</w:t>
        <w:tab/>
        <w:t>13</w:t>
        <w:tab/>
        <w:t>16</w:t>
        <w:tab/>
        <w:t>19</w:t>
      </w:r>
    </w:p>
    <w:p>
      <w:pPr>
        <w:pStyle w:val="BodyText"/>
        <w:rPr>
          <w:sz w:val="13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0"/>
        <w:ind w:left="343" w:right="463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Calendar-year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rates.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Chained-volume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measure.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Business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investment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GAN8. </w:t>
      </w:r>
      <w:r>
        <w:rPr>
          <w:color w:val="231F20"/>
          <w:w w:val="80"/>
          <w:sz w:val="11"/>
        </w:rPr>
        <w:t>Investment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take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account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transfer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nuclear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reactors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public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corporation </w:t>
      </w:r>
      <w:r>
        <w:rPr>
          <w:color w:val="231F20"/>
          <w:w w:val="85"/>
          <w:sz w:val="11"/>
        </w:rPr>
        <w:t>sector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central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government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2005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Q2.</w:t>
      </w:r>
    </w:p>
    <w:p>
      <w:pPr>
        <w:pStyle w:val="BodyText"/>
      </w:pPr>
    </w:p>
    <w:p>
      <w:pPr>
        <w:pStyle w:val="BodyText"/>
        <w:spacing w:before="4"/>
        <w:rPr>
          <w:sz w:val="13"/>
        </w:rPr>
      </w:pPr>
    </w:p>
    <w:p>
      <w:pPr>
        <w:pStyle w:val="BodyText"/>
        <w:spacing w:line="20" w:lineRule="exact"/>
        <w:ind w:left="166" w:right="-58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-20759552" from="164.408997pt,44.169201pt" to="289.132997pt,44.169201pt" stroked="true" strokeweight=".25pt" strokecolor="#231f20">
            <v:stroke dashstyle="solid"/>
            <w10:wrap type="none"/>
          </v:line>
        </w:pict>
      </w:r>
      <w:r>
        <w:rPr>
          <w:rFonts w:ascii="Trebuchet MS" w:hAnsi="Trebuchet MS"/>
          <w:b/>
          <w:color w:val="A70741"/>
          <w:w w:val="85"/>
          <w:sz w:val="18"/>
        </w:rPr>
        <w:t>Table 5.E </w:t>
      </w:r>
      <w:r>
        <w:rPr>
          <w:rFonts w:ascii="BPG Sans Modern GPL&amp;GNU" w:hAnsi="BPG Sans Modern GPL&amp;GNU"/>
          <w:color w:val="231F20"/>
          <w:w w:val="85"/>
          <w:sz w:val="18"/>
        </w:rPr>
        <w:t>Indicative projections consistent with the MPC’s modal </w:t>
      </w:r>
      <w:r>
        <w:rPr>
          <w:rFonts w:ascii="BPG Sans Modern GPL&amp;GNU" w:hAnsi="BPG Sans Modern GPL&amp;GNU"/>
          <w:color w:val="231F20"/>
          <w:w w:val="95"/>
          <w:sz w:val="18"/>
        </w:rPr>
        <w:t>projections</w:t>
      </w:r>
      <w:r>
        <w:rPr>
          <w:color w:val="231F20"/>
          <w:w w:val="95"/>
          <w:position w:val="4"/>
          <w:sz w:val="12"/>
        </w:rPr>
        <w:t>(a)</w:t>
      </w:r>
    </w:p>
    <w:p>
      <w:pPr>
        <w:pStyle w:val="BodyText"/>
        <w:spacing w:before="4" w:after="1"/>
        <w:rPr>
          <w:sz w:val="10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01"/>
        <w:gridCol w:w="397"/>
        <w:gridCol w:w="688"/>
        <w:gridCol w:w="660"/>
        <w:gridCol w:w="657"/>
        <w:gridCol w:w="586"/>
      </w:tblGrid>
      <w:tr>
        <w:trPr>
          <w:trHeight w:val="158" w:hRule="atLeast"/>
        </w:trPr>
        <w:tc>
          <w:tcPr>
            <w:tcW w:w="2398" w:type="dxa"/>
            <w:gridSpan w:val="2"/>
          </w:tcPr>
          <w:p>
            <w:pPr>
              <w:pStyle w:val="TableParagraph"/>
              <w:spacing w:line="139" w:lineRule="exact"/>
              <w:ind w:right="9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Average</w:t>
            </w:r>
          </w:p>
        </w:tc>
        <w:tc>
          <w:tcPr>
            <w:tcW w:w="68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17" w:type="dxa"/>
            <w:gridSpan w:val="2"/>
          </w:tcPr>
          <w:p>
            <w:pPr>
              <w:pStyle w:val="TableParagraph"/>
              <w:spacing w:line="139" w:lineRule="exact"/>
              <w:ind w:left="35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Projections</w:t>
            </w:r>
          </w:p>
        </w:tc>
        <w:tc>
          <w:tcPr>
            <w:tcW w:w="586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50" w:hRule="atLeast"/>
        </w:trPr>
        <w:tc>
          <w:tcPr>
            <w:tcW w:w="2398" w:type="dxa"/>
            <w:gridSpan w:val="2"/>
          </w:tcPr>
          <w:p>
            <w:pPr>
              <w:pStyle w:val="TableParagraph"/>
              <w:spacing w:line="130" w:lineRule="exact"/>
              <w:ind w:right="9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1998–</w:t>
            </w:r>
          </w:p>
        </w:tc>
        <w:tc>
          <w:tcPr>
            <w:tcW w:w="688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317" w:type="dxa"/>
            <w:gridSpan w:val="2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1" w:hRule="atLeast"/>
        </w:trPr>
        <w:tc>
          <w:tcPr>
            <w:tcW w:w="2398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line="157" w:lineRule="exact"/>
              <w:ind w:right="9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2007</w:t>
            </w:r>
          </w:p>
        </w:tc>
        <w:tc>
          <w:tcPr>
            <w:tcW w:w="68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7" w:lineRule="exact"/>
              <w:ind w:right="8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2018</w:t>
            </w:r>
          </w:p>
        </w:tc>
        <w:tc>
          <w:tcPr>
            <w:tcW w:w="1317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tabs>
                <w:tab w:pos="958" w:val="left" w:leader="none"/>
              </w:tabs>
              <w:spacing w:line="157" w:lineRule="exact"/>
              <w:ind w:left="29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2019</w:t>
              <w:tab/>
            </w:r>
            <w:r>
              <w:rPr>
                <w:color w:val="231F20"/>
                <w:w w:val="75"/>
                <w:sz w:val="14"/>
              </w:rPr>
              <w:t>2020</w:t>
            </w:r>
          </w:p>
        </w:tc>
        <w:tc>
          <w:tcPr>
            <w:tcW w:w="58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7" w:lineRule="exact"/>
              <w:ind w:right="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2021</w:t>
            </w:r>
          </w:p>
        </w:tc>
      </w:tr>
      <w:tr>
        <w:trPr>
          <w:trHeight w:val="494" w:hRule="atLeast"/>
        </w:trPr>
        <w:tc>
          <w:tcPr>
            <w:tcW w:w="2001" w:type="dxa"/>
          </w:tcPr>
          <w:p>
            <w:pPr>
              <w:pStyle w:val="TableParagraph"/>
              <w:spacing w:before="61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Annual average growth rate</w:t>
            </w:r>
          </w:p>
          <w:p>
            <w:pPr>
              <w:pStyle w:val="TableParagraph"/>
              <w:spacing w:before="55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Household consumption</w:t>
            </w:r>
            <w:r>
              <w:rPr>
                <w:color w:val="231F20"/>
                <w:w w:val="90"/>
                <w:position w:val="4"/>
                <w:sz w:val="11"/>
              </w:rPr>
              <w:t>(b)</w:t>
            </w:r>
          </w:p>
        </w:tc>
        <w:tc>
          <w:tcPr>
            <w:tcW w:w="397" w:type="dxa"/>
          </w:tcPr>
          <w:p>
            <w:pPr>
              <w:pStyle w:val="TableParagraph"/>
              <w:spacing w:before="7"/>
              <w:rPr>
                <w:sz w:val="18"/>
              </w:rPr>
            </w:pPr>
          </w:p>
          <w:p>
            <w:pPr>
              <w:pStyle w:val="TableParagraph"/>
              <w:spacing w:line="248" w:lineRule="exact"/>
              <w:ind w:right="96"/>
              <w:jc w:val="right"/>
              <w:rPr>
                <w:rFonts w:ascii="Noto Sans CJK JP Thin" w:hAnsi="Noto Sans CJK JP Thin"/>
                <w:b w:val="0"/>
                <w:sz w:val="14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4"/>
              </w:rPr>
              <w:t>3½</w:t>
            </w:r>
          </w:p>
        </w:tc>
        <w:tc>
          <w:tcPr>
            <w:tcW w:w="688" w:type="dxa"/>
          </w:tcPr>
          <w:p>
            <w:pPr>
              <w:pStyle w:val="TableParagraph"/>
              <w:spacing w:before="7"/>
              <w:rPr>
                <w:sz w:val="18"/>
              </w:rPr>
            </w:pPr>
          </w:p>
          <w:p>
            <w:pPr>
              <w:pStyle w:val="TableParagraph"/>
              <w:spacing w:line="248" w:lineRule="exact"/>
              <w:ind w:right="84"/>
              <w:jc w:val="right"/>
              <w:rPr>
                <w:rFonts w:ascii="Noto Sans CJK JP Thin" w:hAnsi="Noto Sans CJK JP Thin"/>
                <w:b w:val="0"/>
                <w:sz w:val="14"/>
              </w:rPr>
            </w:pPr>
            <w:r>
              <w:rPr>
                <w:rFonts w:ascii="Noto Sans CJK JP Thin" w:hAnsi="Noto Sans CJK JP Thin"/>
                <w:b w:val="0"/>
                <w:color w:val="231F20"/>
                <w:w w:val="95"/>
                <w:sz w:val="14"/>
              </w:rPr>
              <w:t>1½ (1½)</w:t>
            </w:r>
          </w:p>
        </w:tc>
        <w:tc>
          <w:tcPr>
            <w:tcW w:w="660" w:type="dxa"/>
          </w:tcPr>
          <w:p>
            <w:pPr>
              <w:pStyle w:val="TableParagraph"/>
              <w:spacing w:before="7"/>
              <w:rPr>
                <w:sz w:val="18"/>
              </w:rPr>
            </w:pPr>
          </w:p>
          <w:p>
            <w:pPr>
              <w:pStyle w:val="TableParagraph"/>
              <w:spacing w:line="248" w:lineRule="exact"/>
              <w:ind w:right="84"/>
              <w:jc w:val="right"/>
              <w:rPr>
                <w:rFonts w:ascii="Noto Sans CJK JP Thin" w:hAnsi="Noto Sans CJK JP Thin"/>
                <w:b w:val="0"/>
                <w:sz w:val="14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4"/>
              </w:rPr>
              <w:t>1¼ (1¼)</w:t>
            </w:r>
          </w:p>
        </w:tc>
        <w:tc>
          <w:tcPr>
            <w:tcW w:w="657" w:type="dxa"/>
          </w:tcPr>
          <w:p>
            <w:pPr>
              <w:pStyle w:val="TableParagraph"/>
              <w:spacing w:before="7"/>
              <w:rPr>
                <w:sz w:val="18"/>
              </w:rPr>
            </w:pPr>
          </w:p>
          <w:p>
            <w:pPr>
              <w:pStyle w:val="TableParagraph"/>
              <w:spacing w:line="248" w:lineRule="exact"/>
              <w:ind w:right="61"/>
              <w:jc w:val="right"/>
              <w:rPr>
                <w:rFonts w:ascii="Noto Sans CJK JP Thin" w:hAnsi="Noto Sans CJK JP Thin"/>
                <w:b w:val="0"/>
                <w:sz w:val="14"/>
              </w:rPr>
            </w:pPr>
            <w:r>
              <w:rPr>
                <w:rFonts w:ascii="Noto Sans CJK JP Thin" w:hAnsi="Noto Sans CJK JP Thin"/>
                <w:b w:val="0"/>
                <w:color w:val="231F20"/>
                <w:w w:val="95"/>
                <w:sz w:val="14"/>
              </w:rPr>
              <w:t>1 (1¼)</w:t>
            </w:r>
          </w:p>
        </w:tc>
        <w:tc>
          <w:tcPr>
            <w:tcW w:w="586" w:type="dxa"/>
          </w:tcPr>
          <w:p>
            <w:pPr>
              <w:pStyle w:val="TableParagraph"/>
              <w:spacing w:before="7"/>
              <w:rPr>
                <w:sz w:val="18"/>
              </w:rPr>
            </w:pPr>
          </w:p>
          <w:p>
            <w:pPr>
              <w:pStyle w:val="TableParagraph"/>
              <w:spacing w:line="248" w:lineRule="exact"/>
              <w:ind w:right="6"/>
              <w:jc w:val="right"/>
              <w:rPr>
                <w:rFonts w:ascii="Noto Sans CJK JP Thin" w:hAnsi="Noto Sans CJK JP Thin"/>
                <w:b w:val="0"/>
                <w:sz w:val="14"/>
              </w:rPr>
            </w:pPr>
            <w:r>
              <w:rPr>
                <w:rFonts w:ascii="Noto Sans CJK JP Thin" w:hAnsi="Noto Sans CJK JP Thin"/>
                <w:b w:val="0"/>
                <w:color w:val="231F20"/>
                <w:w w:val="95"/>
                <w:sz w:val="14"/>
              </w:rPr>
              <w:t>1½ (1½)</w:t>
            </w:r>
          </w:p>
        </w:tc>
      </w:tr>
      <w:tr>
        <w:trPr>
          <w:trHeight w:val="235" w:hRule="atLeast"/>
        </w:trPr>
        <w:tc>
          <w:tcPr>
            <w:tcW w:w="2001" w:type="dxa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Business investment</w:t>
            </w:r>
            <w:r>
              <w:rPr>
                <w:color w:val="231F20"/>
                <w:w w:val="85"/>
                <w:position w:val="4"/>
                <w:sz w:val="11"/>
              </w:rPr>
              <w:t>(c)</w:t>
            </w:r>
          </w:p>
        </w:tc>
        <w:tc>
          <w:tcPr>
            <w:tcW w:w="397" w:type="dxa"/>
          </w:tcPr>
          <w:p>
            <w:pPr>
              <w:pStyle w:val="TableParagraph"/>
              <w:spacing w:line="215" w:lineRule="exact"/>
              <w:ind w:right="95"/>
              <w:jc w:val="right"/>
              <w:rPr>
                <w:rFonts w:ascii="Noto Sans CJK JP Thin" w:hAnsi="Noto Sans CJK JP Thin"/>
                <w:b w:val="0"/>
                <w:sz w:val="14"/>
              </w:rPr>
            </w:pPr>
            <w:r>
              <w:rPr>
                <w:rFonts w:ascii="Noto Sans CJK JP Thin" w:hAnsi="Noto Sans CJK JP Thin"/>
                <w:b w:val="0"/>
                <w:color w:val="231F20"/>
                <w:w w:val="95"/>
                <w:sz w:val="14"/>
              </w:rPr>
              <w:t>2½</w:t>
            </w:r>
          </w:p>
        </w:tc>
        <w:tc>
          <w:tcPr>
            <w:tcW w:w="688" w:type="dxa"/>
          </w:tcPr>
          <w:p>
            <w:pPr>
              <w:pStyle w:val="TableParagraph"/>
              <w:spacing w:line="215" w:lineRule="exact"/>
              <w:ind w:right="83"/>
              <w:jc w:val="right"/>
              <w:rPr>
                <w:rFonts w:ascii="Noto Sans CJK JP Thin" w:hAnsi="Noto Sans CJK JP Thin"/>
                <w:b w:val="0"/>
                <w:sz w:val="14"/>
              </w:rPr>
            </w:pPr>
            <w:r>
              <w:rPr>
                <w:rFonts w:ascii="Noto Sans CJK JP Thin" w:hAnsi="Noto Sans CJK JP Thin"/>
                <w:b w:val="0"/>
                <w:color w:val="231F20"/>
                <w:w w:val="105"/>
                <w:sz w:val="14"/>
              </w:rPr>
              <w:t>-¾ (0)</w:t>
            </w:r>
          </w:p>
        </w:tc>
        <w:tc>
          <w:tcPr>
            <w:tcW w:w="660" w:type="dxa"/>
          </w:tcPr>
          <w:p>
            <w:pPr>
              <w:pStyle w:val="TableParagraph"/>
              <w:spacing w:line="215" w:lineRule="exact"/>
              <w:ind w:right="84"/>
              <w:jc w:val="right"/>
              <w:rPr>
                <w:rFonts w:ascii="Noto Sans CJK JP Thin" w:hAnsi="Noto Sans CJK JP Thin"/>
                <w:b w:val="0"/>
                <w:sz w:val="14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4"/>
              </w:rPr>
              <w:t>-2¾ (2)</w:t>
            </w:r>
          </w:p>
        </w:tc>
        <w:tc>
          <w:tcPr>
            <w:tcW w:w="657" w:type="dxa"/>
          </w:tcPr>
          <w:p>
            <w:pPr>
              <w:pStyle w:val="TableParagraph"/>
              <w:spacing w:line="215" w:lineRule="exact"/>
              <w:ind w:right="61"/>
              <w:jc w:val="right"/>
              <w:rPr>
                <w:rFonts w:ascii="Noto Sans CJK JP Thin" w:hAnsi="Noto Sans CJK JP Thin"/>
                <w:b w:val="0"/>
                <w:sz w:val="14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4"/>
              </w:rPr>
              <w:t>2¾ (5)</w:t>
            </w:r>
          </w:p>
        </w:tc>
        <w:tc>
          <w:tcPr>
            <w:tcW w:w="586" w:type="dxa"/>
          </w:tcPr>
          <w:p>
            <w:pPr>
              <w:pStyle w:val="TableParagraph"/>
              <w:spacing w:line="215" w:lineRule="exact"/>
              <w:ind w:right="6"/>
              <w:jc w:val="right"/>
              <w:rPr>
                <w:rFonts w:ascii="Noto Sans CJK JP Thin" w:hAnsi="Noto Sans CJK JP Thin"/>
                <w:b w:val="0"/>
                <w:sz w:val="14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4"/>
              </w:rPr>
              <w:t>4½ (4½)</w:t>
            </w:r>
          </w:p>
        </w:tc>
      </w:tr>
      <w:tr>
        <w:trPr>
          <w:trHeight w:val="235" w:hRule="atLeast"/>
        </w:trPr>
        <w:tc>
          <w:tcPr>
            <w:tcW w:w="2001" w:type="dxa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Housing investment</w:t>
            </w:r>
            <w:r>
              <w:rPr>
                <w:color w:val="231F20"/>
                <w:w w:val="85"/>
                <w:position w:val="4"/>
                <w:sz w:val="11"/>
              </w:rPr>
              <w:t>(d)</w:t>
            </w:r>
          </w:p>
        </w:tc>
        <w:tc>
          <w:tcPr>
            <w:tcW w:w="397" w:type="dxa"/>
          </w:tcPr>
          <w:p>
            <w:pPr>
              <w:pStyle w:val="TableParagraph"/>
              <w:spacing w:line="215" w:lineRule="exact"/>
              <w:ind w:right="96"/>
              <w:jc w:val="right"/>
              <w:rPr>
                <w:rFonts w:ascii="Noto Sans CJK JP Thin" w:hAnsi="Noto Sans CJK JP Thin"/>
                <w:b w:val="0"/>
                <w:sz w:val="14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4"/>
              </w:rPr>
              <w:t>3¼</w:t>
            </w:r>
          </w:p>
        </w:tc>
        <w:tc>
          <w:tcPr>
            <w:tcW w:w="688" w:type="dxa"/>
          </w:tcPr>
          <w:p>
            <w:pPr>
              <w:pStyle w:val="TableParagraph"/>
              <w:spacing w:line="215" w:lineRule="exact"/>
              <w:ind w:right="84"/>
              <w:jc w:val="right"/>
              <w:rPr>
                <w:rFonts w:ascii="Noto Sans CJK JP Thin" w:hAnsi="Noto Sans CJK JP Thin"/>
                <w:b w:val="0"/>
                <w:sz w:val="14"/>
              </w:rPr>
            </w:pPr>
            <w:r>
              <w:rPr>
                <w:rFonts w:ascii="Noto Sans CJK JP Thin" w:hAnsi="Noto Sans CJK JP Thin"/>
                <w:b w:val="0"/>
                <w:color w:val="231F20"/>
                <w:w w:val="95"/>
                <w:sz w:val="14"/>
              </w:rPr>
              <w:t>1¾ (1¼)</w:t>
            </w:r>
          </w:p>
        </w:tc>
        <w:tc>
          <w:tcPr>
            <w:tcW w:w="660" w:type="dxa"/>
          </w:tcPr>
          <w:p>
            <w:pPr>
              <w:pStyle w:val="TableParagraph"/>
              <w:spacing w:line="215" w:lineRule="exact"/>
              <w:ind w:right="84"/>
              <w:jc w:val="right"/>
              <w:rPr>
                <w:rFonts w:ascii="Noto Sans CJK JP Thin" w:hAnsi="Noto Sans CJK JP Thin"/>
                <w:b w:val="0"/>
                <w:sz w:val="14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4"/>
              </w:rPr>
              <w:t>-½ (1¼)</w:t>
            </w:r>
          </w:p>
        </w:tc>
        <w:tc>
          <w:tcPr>
            <w:tcW w:w="657" w:type="dxa"/>
          </w:tcPr>
          <w:p>
            <w:pPr>
              <w:pStyle w:val="TableParagraph"/>
              <w:spacing w:line="215" w:lineRule="exact"/>
              <w:ind w:right="61"/>
              <w:jc w:val="right"/>
              <w:rPr>
                <w:rFonts w:ascii="Noto Sans CJK JP Thin" w:hAnsi="Noto Sans CJK JP Thin"/>
                <w:b w:val="0"/>
                <w:sz w:val="14"/>
              </w:rPr>
            </w:pPr>
            <w:r>
              <w:rPr>
                <w:rFonts w:ascii="Noto Sans CJK JP Thin" w:hAnsi="Noto Sans CJK JP Thin"/>
                <w:b w:val="0"/>
                <w:color w:val="231F20"/>
                <w:w w:val="105"/>
                <w:sz w:val="14"/>
              </w:rPr>
              <w:t>¼ (¼)</w:t>
            </w:r>
          </w:p>
        </w:tc>
        <w:tc>
          <w:tcPr>
            <w:tcW w:w="586" w:type="dxa"/>
          </w:tcPr>
          <w:p>
            <w:pPr>
              <w:pStyle w:val="TableParagraph"/>
              <w:spacing w:line="215" w:lineRule="exact"/>
              <w:ind w:right="7"/>
              <w:jc w:val="right"/>
              <w:rPr>
                <w:rFonts w:ascii="Noto Sans CJK JP Thin" w:hAnsi="Noto Sans CJK JP Thin"/>
                <w:b w:val="0"/>
                <w:sz w:val="14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4"/>
              </w:rPr>
              <w:t>2 (½)</w:t>
            </w:r>
          </w:p>
        </w:tc>
      </w:tr>
      <w:tr>
        <w:trPr>
          <w:trHeight w:val="235" w:hRule="atLeast"/>
        </w:trPr>
        <w:tc>
          <w:tcPr>
            <w:tcW w:w="2001" w:type="dxa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Exports</w:t>
            </w:r>
            <w:r>
              <w:rPr>
                <w:color w:val="231F20"/>
                <w:w w:val="85"/>
                <w:position w:val="4"/>
                <w:sz w:val="11"/>
              </w:rPr>
              <w:t>(e)</w:t>
            </w:r>
          </w:p>
        </w:tc>
        <w:tc>
          <w:tcPr>
            <w:tcW w:w="397" w:type="dxa"/>
          </w:tcPr>
          <w:p>
            <w:pPr>
              <w:pStyle w:val="TableParagraph"/>
              <w:spacing w:line="215" w:lineRule="exact"/>
              <w:ind w:right="96"/>
              <w:jc w:val="right"/>
              <w:rPr>
                <w:rFonts w:ascii="Noto Sans CJK JP Thin" w:hAnsi="Noto Sans CJK JP Thin"/>
                <w:b w:val="0"/>
                <w:sz w:val="14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4"/>
              </w:rPr>
              <w:t>4½</w:t>
            </w:r>
          </w:p>
        </w:tc>
        <w:tc>
          <w:tcPr>
            <w:tcW w:w="688" w:type="dxa"/>
          </w:tcPr>
          <w:p>
            <w:pPr>
              <w:pStyle w:val="TableParagraph"/>
              <w:spacing w:line="215" w:lineRule="exact"/>
              <w:ind w:right="84"/>
              <w:jc w:val="right"/>
              <w:rPr>
                <w:rFonts w:ascii="Noto Sans CJK JP Thin" w:hAnsi="Noto Sans CJK JP Thin"/>
                <w:b w:val="0"/>
                <w:sz w:val="14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4"/>
              </w:rPr>
              <w:t>0 (1¾)</w:t>
            </w:r>
          </w:p>
        </w:tc>
        <w:tc>
          <w:tcPr>
            <w:tcW w:w="660" w:type="dxa"/>
          </w:tcPr>
          <w:p>
            <w:pPr>
              <w:pStyle w:val="TableParagraph"/>
              <w:spacing w:line="215" w:lineRule="exact"/>
              <w:ind w:right="84"/>
              <w:jc w:val="right"/>
              <w:rPr>
                <w:rFonts w:ascii="Noto Sans CJK JP Thin" w:hAnsi="Noto Sans CJK JP Thin"/>
                <w:b w:val="0"/>
                <w:sz w:val="14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4"/>
              </w:rPr>
              <w:t>1 (2½)</w:t>
            </w:r>
          </w:p>
        </w:tc>
        <w:tc>
          <w:tcPr>
            <w:tcW w:w="657" w:type="dxa"/>
          </w:tcPr>
          <w:p>
            <w:pPr>
              <w:pStyle w:val="TableParagraph"/>
              <w:spacing w:line="215" w:lineRule="exact"/>
              <w:ind w:right="60"/>
              <w:jc w:val="right"/>
              <w:rPr>
                <w:rFonts w:ascii="Noto Sans CJK JP Thin" w:hAnsi="Noto Sans CJK JP Thin"/>
                <w:b w:val="0"/>
                <w:sz w:val="14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4"/>
              </w:rPr>
              <w:t>1¼ (1¼)</w:t>
            </w:r>
          </w:p>
        </w:tc>
        <w:tc>
          <w:tcPr>
            <w:tcW w:w="586" w:type="dxa"/>
          </w:tcPr>
          <w:p>
            <w:pPr>
              <w:pStyle w:val="TableParagraph"/>
              <w:spacing w:line="215" w:lineRule="exact"/>
              <w:ind w:right="7"/>
              <w:jc w:val="right"/>
              <w:rPr>
                <w:rFonts w:ascii="Noto Sans CJK JP Thin" w:hAnsi="Noto Sans CJK JP Thin"/>
                <w:b w:val="0"/>
                <w:sz w:val="14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4"/>
              </w:rPr>
              <w:t>1¼ (1¼)</w:t>
            </w:r>
          </w:p>
        </w:tc>
      </w:tr>
      <w:tr>
        <w:trPr>
          <w:trHeight w:val="235" w:hRule="atLeast"/>
        </w:trPr>
        <w:tc>
          <w:tcPr>
            <w:tcW w:w="2001" w:type="dxa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Imports</w:t>
            </w:r>
            <w:r>
              <w:rPr>
                <w:color w:val="231F20"/>
                <w:w w:val="85"/>
                <w:position w:val="4"/>
                <w:sz w:val="11"/>
              </w:rPr>
              <w:t>(e)</w:t>
            </w:r>
          </w:p>
        </w:tc>
        <w:tc>
          <w:tcPr>
            <w:tcW w:w="397" w:type="dxa"/>
          </w:tcPr>
          <w:p>
            <w:pPr>
              <w:pStyle w:val="TableParagraph"/>
              <w:spacing w:line="215" w:lineRule="exact"/>
              <w:ind w:right="96"/>
              <w:jc w:val="right"/>
              <w:rPr>
                <w:rFonts w:ascii="Noto Sans CJK JP Thin"/>
                <w:b w:val="0"/>
                <w:sz w:val="14"/>
              </w:rPr>
            </w:pPr>
            <w:r>
              <w:rPr>
                <w:rFonts w:ascii="Noto Sans CJK JP Thin"/>
                <w:b w:val="0"/>
                <w:color w:val="231F20"/>
                <w:w w:val="102"/>
                <w:sz w:val="14"/>
              </w:rPr>
              <w:t>6</w:t>
            </w:r>
          </w:p>
        </w:tc>
        <w:tc>
          <w:tcPr>
            <w:tcW w:w="688" w:type="dxa"/>
          </w:tcPr>
          <w:p>
            <w:pPr>
              <w:pStyle w:val="TableParagraph"/>
              <w:spacing w:line="215" w:lineRule="exact"/>
              <w:ind w:right="84"/>
              <w:jc w:val="right"/>
              <w:rPr>
                <w:rFonts w:ascii="Noto Sans CJK JP Thin" w:hAnsi="Noto Sans CJK JP Thin"/>
                <w:b w:val="0"/>
                <w:sz w:val="14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4"/>
              </w:rPr>
              <w:t>¾ (¾)</w:t>
            </w:r>
          </w:p>
        </w:tc>
        <w:tc>
          <w:tcPr>
            <w:tcW w:w="660" w:type="dxa"/>
          </w:tcPr>
          <w:p>
            <w:pPr>
              <w:pStyle w:val="TableParagraph"/>
              <w:spacing w:line="215" w:lineRule="exact"/>
              <w:ind w:right="84"/>
              <w:jc w:val="right"/>
              <w:rPr>
                <w:rFonts w:ascii="Noto Sans CJK JP Thin" w:hAnsi="Noto Sans CJK JP Thin"/>
                <w:b w:val="0"/>
                <w:sz w:val="14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4"/>
              </w:rPr>
              <w:t>2½ (1¼)</w:t>
            </w:r>
          </w:p>
        </w:tc>
        <w:tc>
          <w:tcPr>
            <w:tcW w:w="657" w:type="dxa"/>
          </w:tcPr>
          <w:p>
            <w:pPr>
              <w:pStyle w:val="TableParagraph"/>
              <w:spacing w:line="215" w:lineRule="exact"/>
              <w:ind w:right="61"/>
              <w:jc w:val="right"/>
              <w:rPr>
                <w:rFonts w:ascii="Noto Sans CJK JP Thin" w:hAnsi="Noto Sans CJK JP Thin"/>
                <w:b w:val="0"/>
                <w:sz w:val="14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4"/>
              </w:rPr>
              <w:t>1 (¾)</w:t>
            </w:r>
          </w:p>
        </w:tc>
        <w:tc>
          <w:tcPr>
            <w:tcW w:w="586" w:type="dxa"/>
          </w:tcPr>
          <w:p>
            <w:pPr>
              <w:pStyle w:val="TableParagraph"/>
              <w:spacing w:line="215" w:lineRule="exact"/>
              <w:ind w:right="7"/>
              <w:jc w:val="right"/>
              <w:rPr>
                <w:rFonts w:ascii="Noto Sans CJK JP Thin" w:hAnsi="Noto Sans CJK JP Thin"/>
                <w:b w:val="0"/>
                <w:sz w:val="14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4"/>
              </w:rPr>
              <w:t>1¼ (1¼)</w:t>
            </w:r>
          </w:p>
        </w:tc>
      </w:tr>
      <w:tr>
        <w:trPr>
          <w:trHeight w:val="290" w:hRule="atLeast"/>
        </w:trPr>
        <w:tc>
          <w:tcPr>
            <w:tcW w:w="200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color w:val="231F20"/>
                <w:w w:val="80"/>
                <w:sz w:val="14"/>
              </w:rPr>
              <w:t>Real</w:t>
            </w:r>
            <w:r>
              <w:rPr>
                <w:color w:val="231F20"/>
                <w:spacing w:val="-29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post-tax</w:t>
            </w:r>
            <w:r>
              <w:rPr>
                <w:color w:val="231F20"/>
                <w:spacing w:val="-28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household</w:t>
            </w:r>
            <w:r>
              <w:rPr>
                <w:color w:val="231F20"/>
                <w:spacing w:val="-28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income</w:t>
            </w:r>
            <w:r>
              <w:rPr>
                <w:color w:val="231F20"/>
                <w:w w:val="80"/>
                <w:position w:val="4"/>
                <w:sz w:val="11"/>
              </w:rPr>
              <w:t>(f)</w:t>
            </w:r>
          </w:p>
        </w:tc>
        <w:tc>
          <w:tcPr>
            <w:tcW w:w="39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right="9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3¼</w:t>
            </w:r>
          </w:p>
        </w:tc>
        <w:tc>
          <w:tcPr>
            <w:tcW w:w="68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right="8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1¾ (1)</w:t>
            </w:r>
          </w:p>
        </w:tc>
        <w:tc>
          <w:tcPr>
            <w:tcW w:w="66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right="8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1¾ (1)</w:t>
            </w:r>
          </w:p>
        </w:tc>
        <w:tc>
          <w:tcPr>
            <w:tcW w:w="65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right="6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¾ (¾)</w:t>
            </w:r>
          </w:p>
        </w:tc>
        <w:tc>
          <w:tcPr>
            <w:tcW w:w="58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right="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1¾ (1¾)</w:t>
            </w:r>
          </w:p>
        </w:tc>
      </w:tr>
      <w:tr>
        <w:trPr>
          <w:trHeight w:val="266" w:hRule="atLeast"/>
        </w:trPr>
        <w:tc>
          <w:tcPr>
            <w:tcW w:w="200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3"/>
              <w:rPr>
                <w:rFonts w:ascii="BPG Sans Modern GPL&amp;GNU" w:hAnsi="BPG Sans Modern GPL&amp;GNU"/>
                <w:sz w:val="14"/>
              </w:rPr>
            </w:pPr>
            <w:r>
              <w:rPr>
                <w:rFonts w:ascii="BPG Sans Modern GPL&amp;GNU" w:hAnsi="BPG Sans Modern GPL&amp;GNU"/>
                <w:color w:val="231F20"/>
                <w:w w:val="95"/>
                <w:sz w:val="14"/>
              </w:rPr>
              <w:t>Four‑quarter</w:t>
            </w:r>
            <w:r>
              <w:rPr>
                <w:rFonts w:ascii="BPG Sans Modern GPL&amp;GNU" w:hAnsi="BPG Sans Modern GPL&amp;GNU"/>
                <w:color w:val="231F20"/>
                <w:spacing w:val="-31"/>
                <w:w w:val="95"/>
                <w:sz w:val="14"/>
              </w:rPr>
              <w:t> </w:t>
            </w:r>
            <w:r>
              <w:rPr>
                <w:rFonts w:ascii="BPG Sans Modern GPL&amp;GNU" w:hAnsi="BPG Sans Modern GPL&amp;GNU"/>
                <w:color w:val="231F20"/>
                <w:w w:val="95"/>
                <w:sz w:val="14"/>
              </w:rPr>
              <w:t>growth</w:t>
            </w:r>
            <w:r>
              <w:rPr>
                <w:rFonts w:ascii="BPG Sans Modern GPL&amp;GNU" w:hAnsi="BPG Sans Modern GPL&amp;GNU"/>
                <w:color w:val="231F20"/>
                <w:spacing w:val="-31"/>
                <w:w w:val="95"/>
                <w:sz w:val="14"/>
              </w:rPr>
              <w:t> </w:t>
            </w:r>
            <w:r>
              <w:rPr>
                <w:rFonts w:ascii="BPG Sans Modern GPL&amp;GNU" w:hAnsi="BPG Sans Modern GPL&amp;GNU"/>
                <w:color w:val="231F20"/>
                <w:w w:val="95"/>
                <w:sz w:val="14"/>
              </w:rPr>
              <w:t>rate</w:t>
            </w:r>
            <w:r>
              <w:rPr>
                <w:rFonts w:ascii="BPG Sans Modern GPL&amp;GNU" w:hAnsi="BPG Sans Modern GPL&amp;GNU"/>
                <w:color w:val="231F20"/>
                <w:spacing w:val="-30"/>
                <w:w w:val="95"/>
                <w:sz w:val="14"/>
              </w:rPr>
              <w:t> </w:t>
            </w:r>
            <w:r>
              <w:rPr>
                <w:rFonts w:ascii="BPG Sans Modern GPL&amp;GNU" w:hAnsi="BPG Sans Modern GPL&amp;GNU"/>
                <w:color w:val="231F20"/>
                <w:w w:val="95"/>
                <w:sz w:val="14"/>
              </w:rPr>
              <w:t>in</w:t>
            </w:r>
            <w:r>
              <w:rPr>
                <w:rFonts w:ascii="BPG Sans Modern GPL&amp;GNU" w:hAnsi="BPG Sans Modern GPL&amp;GNU"/>
                <w:color w:val="231F20"/>
                <w:spacing w:val="-31"/>
                <w:w w:val="95"/>
                <w:sz w:val="14"/>
              </w:rPr>
              <w:t> </w:t>
            </w:r>
            <w:r>
              <w:rPr>
                <w:rFonts w:ascii="BPG Sans Modern GPL&amp;GNU" w:hAnsi="BPG Sans Modern GPL&amp;GNU"/>
                <w:color w:val="231F20"/>
                <w:w w:val="95"/>
                <w:sz w:val="14"/>
              </w:rPr>
              <w:t>Q4</w:t>
            </w:r>
          </w:p>
        </w:tc>
        <w:tc>
          <w:tcPr>
            <w:tcW w:w="397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88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0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57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86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8" w:hRule="atLeast"/>
        </w:trPr>
        <w:tc>
          <w:tcPr>
            <w:tcW w:w="2001" w:type="dxa"/>
          </w:tcPr>
          <w:p>
            <w:pPr>
              <w:pStyle w:val="TableParagraph"/>
              <w:spacing w:line="208" w:lineRule="exact"/>
              <w:rPr>
                <w:rFonts w:ascii="Noto Sans CJK JP Thin"/>
                <w:b w:val="0"/>
                <w:sz w:val="14"/>
              </w:rPr>
            </w:pPr>
            <w:r>
              <w:rPr>
                <w:rFonts w:ascii="Noto Sans CJK JP Thin"/>
                <w:b w:val="0"/>
                <w:color w:val="231F20"/>
                <w:sz w:val="14"/>
              </w:rPr>
              <w:t>Employment</w:t>
            </w:r>
          </w:p>
        </w:tc>
        <w:tc>
          <w:tcPr>
            <w:tcW w:w="397" w:type="dxa"/>
          </w:tcPr>
          <w:p>
            <w:pPr>
              <w:pStyle w:val="TableParagraph"/>
              <w:spacing w:line="208" w:lineRule="exact"/>
              <w:ind w:right="95"/>
              <w:jc w:val="right"/>
              <w:rPr>
                <w:rFonts w:ascii="Noto Sans CJK JP Thin"/>
                <w:b w:val="0"/>
                <w:sz w:val="14"/>
              </w:rPr>
            </w:pPr>
            <w:r>
              <w:rPr>
                <w:rFonts w:ascii="Noto Sans CJK JP Thin"/>
                <w:b w:val="0"/>
                <w:color w:val="231F20"/>
                <w:w w:val="78"/>
                <w:sz w:val="14"/>
              </w:rPr>
              <w:t>1</w:t>
            </w:r>
          </w:p>
        </w:tc>
        <w:tc>
          <w:tcPr>
            <w:tcW w:w="688" w:type="dxa"/>
          </w:tcPr>
          <w:p>
            <w:pPr>
              <w:pStyle w:val="TableParagraph"/>
              <w:spacing w:line="208" w:lineRule="exact"/>
              <w:ind w:right="83"/>
              <w:jc w:val="right"/>
              <w:rPr>
                <w:rFonts w:ascii="Noto Sans CJK JP Thin" w:hAnsi="Noto Sans CJK JP Thin"/>
                <w:b w:val="0"/>
                <w:sz w:val="14"/>
              </w:rPr>
            </w:pPr>
            <w:r>
              <w:rPr>
                <w:rFonts w:ascii="Noto Sans CJK JP Thin" w:hAnsi="Noto Sans CJK JP Thin"/>
                <w:b w:val="0"/>
                <w:color w:val="231F20"/>
                <w:w w:val="95"/>
                <w:sz w:val="14"/>
              </w:rPr>
              <w:t>1¼ (1)</w:t>
            </w:r>
          </w:p>
        </w:tc>
        <w:tc>
          <w:tcPr>
            <w:tcW w:w="660" w:type="dxa"/>
          </w:tcPr>
          <w:p>
            <w:pPr>
              <w:pStyle w:val="TableParagraph"/>
              <w:spacing w:line="208" w:lineRule="exact"/>
              <w:ind w:right="83"/>
              <w:jc w:val="right"/>
              <w:rPr>
                <w:rFonts w:ascii="Noto Sans CJK JP Thin" w:hAnsi="Noto Sans CJK JP Thin"/>
                <w:b w:val="0"/>
                <w:sz w:val="14"/>
              </w:rPr>
            </w:pPr>
            <w:r>
              <w:rPr>
                <w:rFonts w:ascii="Noto Sans CJK JP Thin" w:hAnsi="Noto Sans CJK JP Thin"/>
                <w:b w:val="0"/>
                <w:color w:val="231F20"/>
                <w:w w:val="105"/>
                <w:sz w:val="14"/>
              </w:rPr>
              <w:t>¼ (½)</w:t>
            </w:r>
          </w:p>
        </w:tc>
        <w:tc>
          <w:tcPr>
            <w:tcW w:w="657" w:type="dxa"/>
          </w:tcPr>
          <w:p>
            <w:pPr>
              <w:pStyle w:val="TableParagraph"/>
              <w:spacing w:line="208" w:lineRule="exact"/>
              <w:ind w:right="61"/>
              <w:jc w:val="right"/>
              <w:rPr>
                <w:rFonts w:ascii="Noto Sans CJK JP Thin" w:hAnsi="Noto Sans CJK JP Thin"/>
                <w:b w:val="0"/>
                <w:sz w:val="14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4"/>
              </w:rPr>
              <w:t>½ (½)</w:t>
            </w:r>
          </w:p>
        </w:tc>
        <w:tc>
          <w:tcPr>
            <w:tcW w:w="586" w:type="dxa"/>
          </w:tcPr>
          <w:p>
            <w:pPr>
              <w:pStyle w:val="TableParagraph"/>
              <w:spacing w:line="208" w:lineRule="exact"/>
              <w:ind w:right="6"/>
              <w:jc w:val="right"/>
              <w:rPr>
                <w:rFonts w:ascii="Noto Sans CJK JP Thin" w:hAnsi="Noto Sans CJK JP Thin"/>
                <w:b w:val="0"/>
                <w:sz w:val="14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4"/>
              </w:rPr>
              <w:t>¾ (½)</w:t>
            </w:r>
          </w:p>
        </w:tc>
      </w:tr>
      <w:tr>
        <w:trPr>
          <w:trHeight w:val="207" w:hRule="atLeast"/>
        </w:trPr>
        <w:tc>
          <w:tcPr>
            <w:tcW w:w="2001" w:type="dxa"/>
          </w:tcPr>
          <w:p>
            <w:pPr>
              <w:pStyle w:val="TableParagraph"/>
              <w:spacing w:line="161" w:lineRule="exact" w:before="27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Average weekly earnings</w:t>
            </w:r>
            <w:r>
              <w:rPr>
                <w:color w:val="231F20"/>
                <w:w w:val="85"/>
                <w:position w:val="4"/>
                <w:sz w:val="11"/>
              </w:rPr>
              <w:t>(g)</w:t>
            </w:r>
          </w:p>
        </w:tc>
        <w:tc>
          <w:tcPr>
            <w:tcW w:w="397" w:type="dxa"/>
          </w:tcPr>
          <w:p>
            <w:pPr>
              <w:pStyle w:val="TableParagraph"/>
              <w:spacing w:line="188" w:lineRule="exact"/>
              <w:ind w:right="96"/>
              <w:jc w:val="right"/>
              <w:rPr>
                <w:rFonts w:ascii="Noto Sans CJK JP Thin" w:hAnsi="Noto Sans CJK JP Thin"/>
                <w:b w:val="0"/>
                <w:sz w:val="14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4"/>
              </w:rPr>
              <w:t>4¼</w:t>
            </w:r>
          </w:p>
        </w:tc>
        <w:tc>
          <w:tcPr>
            <w:tcW w:w="688" w:type="dxa"/>
          </w:tcPr>
          <w:p>
            <w:pPr>
              <w:pStyle w:val="TableParagraph"/>
              <w:spacing w:line="188" w:lineRule="exact"/>
              <w:ind w:right="83"/>
              <w:jc w:val="right"/>
              <w:rPr>
                <w:rFonts w:ascii="Noto Sans CJK JP Thin" w:hAnsi="Noto Sans CJK JP Thin"/>
                <w:b w:val="0"/>
                <w:sz w:val="14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4"/>
              </w:rPr>
              <w:t>3½ (2¾)</w:t>
            </w:r>
          </w:p>
        </w:tc>
        <w:tc>
          <w:tcPr>
            <w:tcW w:w="660" w:type="dxa"/>
          </w:tcPr>
          <w:p>
            <w:pPr>
              <w:pStyle w:val="TableParagraph"/>
              <w:spacing w:line="188" w:lineRule="exact"/>
              <w:ind w:right="83"/>
              <w:jc w:val="right"/>
              <w:rPr>
                <w:rFonts w:ascii="Noto Sans CJK JP Thin" w:hAnsi="Noto Sans CJK JP Thin"/>
                <w:b w:val="0"/>
                <w:sz w:val="14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4"/>
              </w:rPr>
              <w:t>3 (3¼)</w:t>
            </w:r>
          </w:p>
        </w:tc>
        <w:tc>
          <w:tcPr>
            <w:tcW w:w="657" w:type="dxa"/>
          </w:tcPr>
          <w:p>
            <w:pPr>
              <w:pStyle w:val="TableParagraph"/>
              <w:spacing w:line="188" w:lineRule="exact"/>
              <w:ind w:right="60"/>
              <w:jc w:val="right"/>
              <w:rPr>
                <w:rFonts w:ascii="Noto Sans CJK JP Thin" w:hAnsi="Noto Sans CJK JP Thin"/>
                <w:b w:val="0"/>
                <w:sz w:val="14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4"/>
              </w:rPr>
              <w:t>3¼ (3½)</w:t>
            </w:r>
          </w:p>
        </w:tc>
        <w:tc>
          <w:tcPr>
            <w:tcW w:w="586" w:type="dxa"/>
          </w:tcPr>
          <w:p>
            <w:pPr>
              <w:pStyle w:val="TableParagraph"/>
              <w:spacing w:line="188" w:lineRule="exact"/>
              <w:ind w:right="6"/>
              <w:jc w:val="right"/>
              <w:rPr>
                <w:rFonts w:ascii="Noto Sans CJK JP Thin" w:hAnsi="Noto Sans CJK JP Thin"/>
                <w:b w:val="0"/>
                <w:sz w:val="14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4"/>
              </w:rPr>
              <w:t>3¾ (3¾)</w:t>
            </w:r>
          </w:p>
        </w:tc>
      </w:tr>
    </w:tbl>
    <w:p>
      <w:pPr>
        <w:pStyle w:val="BodyText"/>
        <w:spacing w:before="10"/>
        <w:rPr>
          <w:sz w:val="18"/>
        </w:rPr>
      </w:pPr>
    </w:p>
    <w:p>
      <w:pPr>
        <w:pStyle w:val="ListParagraph"/>
        <w:numPr>
          <w:ilvl w:val="0"/>
          <w:numId w:val="50"/>
        </w:numPr>
        <w:tabs>
          <w:tab w:pos="344" w:val="left" w:leader="none"/>
        </w:tabs>
        <w:spacing w:line="235" w:lineRule="auto" w:before="0" w:after="0"/>
        <w:ind w:left="343" w:right="520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These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produced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MPC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consistent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MPC’s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modal projections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growth,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unemployment.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parentheses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 </w:t>
      </w:r>
      <w:r>
        <w:rPr>
          <w:color w:val="231F20"/>
          <w:w w:val="90"/>
          <w:sz w:val="11"/>
        </w:rPr>
        <w:t>corresponding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projections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November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2018</w:t>
      </w:r>
      <w:r>
        <w:rPr>
          <w:color w:val="231F20"/>
          <w:spacing w:val="-19"/>
          <w:w w:val="90"/>
          <w:sz w:val="11"/>
        </w:rPr>
        <w:t> </w:t>
      </w:r>
      <w:r>
        <w:rPr>
          <w:rFonts w:ascii="Trebuchet MS" w:hAnsi="Trebuchet MS"/>
          <w:i/>
          <w:color w:val="231F20"/>
          <w:w w:val="90"/>
          <w:sz w:val="11"/>
        </w:rPr>
        <w:t>Inflation</w:t>
      </w:r>
      <w:r>
        <w:rPr>
          <w:rFonts w:ascii="Trebuchet MS" w:hAnsi="Trebuchet MS"/>
          <w:i/>
          <w:color w:val="231F20"/>
          <w:spacing w:val="-14"/>
          <w:w w:val="90"/>
          <w:sz w:val="11"/>
        </w:rPr>
        <w:t> </w:t>
      </w:r>
      <w:r>
        <w:rPr>
          <w:rFonts w:ascii="Trebuchet MS" w:hAnsi="Trebuchet MS"/>
          <w:i/>
          <w:color w:val="231F20"/>
          <w:w w:val="90"/>
          <w:sz w:val="11"/>
        </w:rPr>
        <w:t>Report</w:t>
      </w:r>
      <w:r>
        <w:rPr>
          <w:color w:val="231F20"/>
          <w:w w:val="90"/>
          <w:sz w:val="11"/>
        </w:rPr>
        <w:t>.</w:t>
      </w:r>
    </w:p>
    <w:p>
      <w:pPr>
        <w:pStyle w:val="ListParagraph"/>
        <w:numPr>
          <w:ilvl w:val="0"/>
          <w:numId w:val="50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Chained-volume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Includes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non-profit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institutions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serving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households.</w:t>
      </w:r>
    </w:p>
    <w:p>
      <w:pPr>
        <w:pStyle w:val="ListParagraph"/>
        <w:numPr>
          <w:ilvl w:val="0"/>
          <w:numId w:val="50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Chained-volume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</w:p>
    <w:p>
      <w:pPr>
        <w:pStyle w:val="ListParagraph"/>
        <w:numPr>
          <w:ilvl w:val="0"/>
          <w:numId w:val="50"/>
        </w:numPr>
        <w:tabs>
          <w:tab w:pos="344" w:val="left" w:leader="none"/>
        </w:tabs>
        <w:spacing w:line="235" w:lineRule="auto" w:before="1" w:after="0"/>
        <w:ind w:left="343" w:right="95" w:hanging="171"/>
        <w:jc w:val="left"/>
        <w:rPr>
          <w:sz w:val="11"/>
        </w:rPr>
      </w:pPr>
      <w:r>
        <w:rPr>
          <w:color w:val="231F20"/>
          <w:w w:val="75"/>
          <w:sz w:val="11"/>
        </w:rPr>
        <w:t>Chained-volume measure. Whole-economy measure. Includes new dwellings, improvements and spending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services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associated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sale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purchase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property.</w:t>
      </w:r>
    </w:p>
    <w:p>
      <w:pPr>
        <w:pStyle w:val="ListParagraph"/>
        <w:numPr>
          <w:ilvl w:val="0"/>
          <w:numId w:val="50"/>
        </w:numPr>
        <w:tabs>
          <w:tab w:pos="344" w:val="left" w:leader="none"/>
        </w:tabs>
        <w:spacing w:line="235" w:lineRule="auto" w:before="1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Chained-volume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measure.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historical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exclude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impact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missing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trader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intra-community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(MTIC) </w:t>
      </w:r>
      <w:r>
        <w:rPr>
          <w:color w:val="231F20"/>
          <w:w w:val="85"/>
          <w:sz w:val="11"/>
        </w:rPr>
        <w:t>fraud.</w:t>
      </w:r>
    </w:p>
    <w:p>
      <w:pPr>
        <w:pStyle w:val="ListParagraph"/>
        <w:numPr>
          <w:ilvl w:val="0"/>
          <w:numId w:val="50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Total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available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household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resources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deflated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consumer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expenditure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deflator.</w:t>
      </w:r>
    </w:p>
    <w:p>
      <w:pPr>
        <w:pStyle w:val="ListParagraph"/>
        <w:numPr>
          <w:ilvl w:val="0"/>
          <w:numId w:val="50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Whole-economy total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pay.</w:t>
      </w:r>
    </w:p>
    <w:p>
      <w:pPr>
        <w:pStyle w:val="BodyText"/>
        <w:spacing w:line="259" w:lineRule="auto"/>
        <w:ind w:left="173" w:right="176"/>
        <w:jc w:val="both"/>
      </w:pPr>
      <w:r>
        <w:rPr/>
        <w:br w:type="column"/>
      </w:r>
      <w:r>
        <w:rPr>
          <w:color w:val="231F20"/>
          <w:w w:val="80"/>
        </w:rPr>
        <w:t>2018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5"/>
          <w:w w:val="80"/>
        </w:rPr>
        <w:t>real </w:t>
      </w:r>
      <w:r>
        <w:rPr>
          <w:color w:val="231F20"/>
          <w:w w:val="85"/>
        </w:rPr>
        <w:t>income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growth,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albeit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below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pre-crisis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rates.</w:t>
      </w:r>
    </w:p>
    <w:p>
      <w:pPr>
        <w:pStyle w:val="BodyText"/>
        <w:spacing w:line="259" w:lineRule="auto" w:before="1"/>
        <w:ind w:left="173" w:right="111"/>
        <w:jc w:val="both"/>
      </w:pPr>
      <w:r>
        <w:rPr>
          <w:color w:val="231F20"/>
          <w:w w:val="80"/>
        </w:rPr>
        <w:t>Consumption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slows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term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Table</w:t>
      </w:r>
      <w:r>
        <w:rPr>
          <w:rFonts w:ascii="BPG Sans Modern GPL&amp;GNU"/>
          <w:color w:val="231F20"/>
          <w:spacing w:val="-32"/>
          <w:w w:val="80"/>
        </w:rPr>
        <w:t> </w:t>
      </w:r>
      <w:r>
        <w:rPr>
          <w:rFonts w:ascii="BPG Sans Modern GPL&amp;GNU"/>
          <w:color w:val="231F20"/>
          <w:w w:val="80"/>
        </w:rPr>
        <w:t>5.E</w:t>
      </w:r>
      <w:r>
        <w:rPr>
          <w:color w:val="231F20"/>
          <w:w w:val="80"/>
        </w:rPr>
        <w:t>),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partly </w:t>
      </w:r>
      <w:r>
        <w:rPr>
          <w:color w:val="231F20"/>
          <w:w w:val="75"/>
        </w:rPr>
        <w:t>reflecting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impact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elevated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uncertainty,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before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increasing </w:t>
      </w:r>
      <w:r>
        <w:rPr>
          <w:color w:val="231F20"/>
          <w:w w:val="85"/>
        </w:rPr>
        <w:t>gradually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rest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period.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59" w:lineRule="auto"/>
        <w:ind w:left="173" w:right="107"/>
      </w:pP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outlook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depend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significantly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how </w:t>
      </w:r>
      <w:r>
        <w:rPr>
          <w:color w:val="231F20"/>
          <w:w w:val="80"/>
        </w:rPr>
        <w:t>households, companies and financial markets respond to developments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Brexit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negotiations.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particular,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 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exchange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could have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substantial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(Box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5).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near term,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uncertain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usual,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likely </w:t>
      </w:r>
      <w:r>
        <w:rPr>
          <w:color w:val="231F20"/>
          <w:w w:val="85"/>
        </w:rPr>
        <w:t>that the impact of Brexit uncertainties could cause UK </w:t>
      </w:r>
      <w:r>
        <w:rPr>
          <w:color w:val="231F20"/>
          <w:w w:val="80"/>
        </w:rPr>
        <w:t>economic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volatile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normal.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example, </w:t>
      </w:r>
      <w:r>
        <w:rPr>
          <w:color w:val="231F20"/>
          <w:w w:val="75"/>
        </w:rPr>
        <w:t>some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households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companies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may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defer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spending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major </w:t>
      </w:r>
      <w:r>
        <w:rPr>
          <w:color w:val="231F20"/>
          <w:w w:val="80"/>
        </w:rPr>
        <w:t>items.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Alternatively,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reported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building up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stocks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supplies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finished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goods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help </w:t>
      </w:r>
      <w:r>
        <w:rPr>
          <w:color w:val="231F20"/>
          <w:w w:val="85"/>
        </w:rPr>
        <w:t>minimise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potential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effects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any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disruption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in</w:t>
      </w:r>
    </w:p>
    <w:p>
      <w:pPr>
        <w:pStyle w:val="BodyText"/>
        <w:spacing w:line="259" w:lineRule="auto" w:before="4"/>
        <w:ind w:left="173" w:right="344"/>
        <w:jc w:val="both"/>
      </w:pPr>
      <w:r>
        <w:rPr>
          <w:color w:val="231F20"/>
          <w:w w:val="75"/>
        </w:rPr>
        <w:t>cross-border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supply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chains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response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Brexit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(see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Box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6"/>
          <w:w w:val="75"/>
        </w:rPr>
        <w:t>4). </w:t>
      </w:r>
      <w:r>
        <w:rPr>
          <w:color w:val="231F20"/>
          <w:w w:val="80"/>
        </w:rPr>
        <w:t>That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affect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quarterly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estimates,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unlikely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9"/>
          <w:w w:val="80"/>
        </w:rPr>
        <w:t>to </w:t>
      </w:r>
      <w:r>
        <w:rPr>
          <w:color w:val="231F20"/>
          <w:w w:val="80"/>
        </w:rPr>
        <w:t>have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persistent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dynamics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economy.</w:t>
      </w:r>
    </w:p>
    <w:p>
      <w:pPr>
        <w:pStyle w:val="BodyText"/>
        <w:spacing w:before="7"/>
      </w:pPr>
    </w:p>
    <w:p>
      <w:pPr>
        <w:pStyle w:val="Heading4"/>
        <w:spacing w:line="235" w:lineRule="auto" w:before="1"/>
        <w:ind w:right="117"/>
      </w:pPr>
      <w:r>
        <w:rPr>
          <w:color w:val="A70741"/>
          <w:w w:val="85"/>
        </w:rPr>
        <w:t>Key Judgement 3: potential supply continues to grow at</w:t>
      </w:r>
      <w:r>
        <w:rPr>
          <w:color w:val="A70741"/>
          <w:spacing w:val="-34"/>
          <w:w w:val="85"/>
        </w:rPr>
        <w:t> </w:t>
      </w:r>
      <w:r>
        <w:rPr>
          <w:color w:val="A70741"/>
          <w:w w:val="85"/>
        </w:rPr>
        <w:t>subdued</w:t>
      </w:r>
      <w:r>
        <w:rPr>
          <w:color w:val="A70741"/>
          <w:spacing w:val="-34"/>
          <w:w w:val="85"/>
        </w:rPr>
        <w:t> </w:t>
      </w:r>
      <w:r>
        <w:rPr>
          <w:color w:val="A70741"/>
          <w:w w:val="85"/>
        </w:rPr>
        <w:t>rates</w:t>
      </w:r>
      <w:r>
        <w:rPr>
          <w:color w:val="A70741"/>
          <w:spacing w:val="-34"/>
          <w:w w:val="85"/>
        </w:rPr>
        <w:t> </w:t>
      </w:r>
      <w:r>
        <w:rPr>
          <w:color w:val="A70741"/>
          <w:w w:val="85"/>
        </w:rPr>
        <w:t>and</w:t>
      </w:r>
      <w:r>
        <w:rPr>
          <w:color w:val="A70741"/>
          <w:spacing w:val="-34"/>
          <w:w w:val="85"/>
        </w:rPr>
        <w:t> </w:t>
      </w:r>
      <w:r>
        <w:rPr>
          <w:color w:val="A70741"/>
          <w:w w:val="85"/>
        </w:rPr>
        <w:t>excess</w:t>
      </w:r>
      <w:r>
        <w:rPr>
          <w:color w:val="A70741"/>
          <w:spacing w:val="-34"/>
          <w:w w:val="85"/>
        </w:rPr>
        <w:t> </w:t>
      </w:r>
      <w:r>
        <w:rPr>
          <w:color w:val="A70741"/>
          <w:w w:val="85"/>
        </w:rPr>
        <w:t>demand</w:t>
      </w:r>
      <w:r>
        <w:rPr>
          <w:color w:val="A70741"/>
          <w:spacing w:val="-34"/>
          <w:w w:val="85"/>
        </w:rPr>
        <w:t> </w:t>
      </w:r>
      <w:r>
        <w:rPr>
          <w:color w:val="A70741"/>
          <w:w w:val="85"/>
        </w:rPr>
        <w:t>emerges</w:t>
      </w:r>
      <w:r>
        <w:rPr>
          <w:color w:val="A70741"/>
          <w:spacing w:val="-34"/>
          <w:w w:val="85"/>
        </w:rPr>
        <w:t> </w:t>
      </w:r>
      <w:r>
        <w:rPr>
          <w:color w:val="A70741"/>
          <w:w w:val="85"/>
        </w:rPr>
        <w:t>over</w:t>
      </w:r>
      <w:r>
        <w:rPr>
          <w:color w:val="A70741"/>
          <w:spacing w:val="-34"/>
          <w:w w:val="85"/>
        </w:rPr>
        <w:t> </w:t>
      </w:r>
      <w:r>
        <w:rPr>
          <w:color w:val="A70741"/>
          <w:spacing w:val="-5"/>
          <w:w w:val="85"/>
        </w:rPr>
        <w:t>the </w:t>
      </w:r>
      <w:r>
        <w:rPr>
          <w:color w:val="A70741"/>
          <w:w w:val="95"/>
        </w:rPr>
        <w:t>forecast</w:t>
      </w:r>
    </w:p>
    <w:p>
      <w:pPr>
        <w:pStyle w:val="BodyText"/>
        <w:spacing w:line="259" w:lineRule="auto" w:before="17"/>
        <w:ind w:left="173" w:right="422"/>
        <w:jc w:val="both"/>
      </w:pP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run-up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1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completed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1"/>
          <w:w w:val="80"/>
        </w:rPr>
        <w:t> </w:t>
      </w:r>
      <w:r>
        <w:rPr>
          <w:color w:val="231F20"/>
          <w:spacing w:val="-3"/>
          <w:w w:val="80"/>
        </w:rPr>
        <w:t>regular </w:t>
      </w:r>
      <w:r>
        <w:rPr>
          <w:color w:val="231F20"/>
          <w:w w:val="80"/>
        </w:rPr>
        <w:t>reassessment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supply-side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3).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73" w:right="115"/>
      </w:pP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judges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supply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were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broadly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balance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Q4.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labour market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currently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tight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capacity </w:t>
      </w:r>
      <w:r>
        <w:rPr>
          <w:color w:val="231F20"/>
          <w:w w:val="85"/>
        </w:rPr>
        <w:t>utilisation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within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companies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suggest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limited </w:t>
      </w:r>
      <w:r>
        <w:rPr>
          <w:color w:val="231F20"/>
          <w:w w:val="80"/>
        </w:rPr>
        <w:t>scope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existing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resources.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expected </w:t>
      </w:r>
      <w:r>
        <w:rPr>
          <w:color w:val="231F20"/>
          <w:w w:val="85"/>
        </w:rPr>
        <w:t>slowing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means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small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degree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spare </w:t>
      </w:r>
      <w:r>
        <w:rPr>
          <w:color w:val="231F20"/>
          <w:w w:val="80"/>
        </w:rPr>
        <w:t>capacity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emerge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early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2019.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Towards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6"/>
          <w:w w:val="80"/>
        </w:rPr>
        <w:t>end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year,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pick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up </w:t>
      </w:r>
      <w:r>
        <w:rPr>
          <w:color w:val="231F20"/>
          <w:w w:val="85"/>
        </w:rPr>
        <w:t>to exceed potential supply growth and excess demand emerges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period.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spacing w:line="187" w:lineRule="auto" w:before="1"/>
        <w:ind w:left="173" w:right="153"/>
      </w:pP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judges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potential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supply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remain </w:t>
      </w:r>
      <w:r>
        <w:rPr>
          <w:rFonts w:ascii="Noto Sans CJK JP Thin" w:hAnsi="Noto Sans CJK JP Thin"/>
          <w:b w:val="0"/>
          <w:color w:val="231F20"/>
          <w:w w:val="90"/>
        </w:rPr>
        <w:t>much lower than its pre-crisis pace at a little below 1½%, on </w:t>
      </w:r>
      <w:r>
        <w:rPr>
          <w:color w:val="231F20"/>
          <w:w w:val="80"/>
        </w:rPr>
        <w:t>average.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3"/>
          <w:w w:val="80"/>
        </w:rPr>
        <w:t>supply</w:t>
      </w:r>
    </w:p>
    <w:p>
      <w:pPr>
        <w:spacing w:after="0" w:line="187" w:lineRule="auto"/>
        <w:sectPr>
          <w:type w:val="continuous"/>
          <w:pgSz w:w="11910" w:h="16840"/>
          <w:pgMar w:top="1540" w:bottom="0" w:left="620" w:right="680"/>
          <w:cols w:num="2" w:equalWidth="0">
            <w:col w:w="5169" w:space="160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5502"/>
      </w:pPr>
      <w:r>
        <w:rPr>
          <w:color w:val="231F20"/>
          <w:w w:val="85"/>
        </w:rPr>
        <w:t>growth is slightly lower than was projected in the</w:t>
      </w:r>
    </w:p>
    <w:p>
      <w:pPr>
        <w:pStyle w:val="BodyText"/>
        <w:spacing w:line="259" w:lineRule="auto" w:before="20"/>
        <w:ind w:left="5502" w:right="167"/>
      </w:pPr>
      <w:r>
        <w:rPr>
          <w:color w:val="231F20"/>
          <w:w w:val="80"/>
        </w:rPr>
        <w:t>November</w:t>
      </w:r>
      <w:r>
        <w:rPr>
          <w:color w:val="231F20"/>
          <w:spacing w:val="-35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3"/>
          <w:w w:val="80"/>
        </w:rPr>
        <w:t>factors </w:t>
      </w:r>
      <w:r>
        <w:rPr>
          <w:color w:val="231F20"/>
          <w:w w:val="85"/>
        </w:rPr>
        <w:t>that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weighed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productivity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recently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more persistent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previously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anticipated.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 w:before="1"/>
        <w:ind w:left="5502" w:right="186"/>
      </w:pPr>
      <w:r>
        <w:rPr>
          <w:color w:val="231F20"/>
          <w:w w:val="80"/>
        </w:rPr>
        <w:t>Labour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modest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forecast period,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driven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population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Population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 </w:t>
      </w:r>
      <w:r>
        <w:rPr>
          <w:color w:val="231F20"/>
          <w:w w:val="85"/>
        </w:rPr>
        <w:t>projected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slow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rates,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partly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reflecting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 </w:t>
      </w:r>
      <w:r>
        <w:rPr>
          <w:color w:val="231F20"/>
          <w:w w:val="80"/>
        </w:rPr>
        <w:t>expected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decline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inward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migration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spacing w:val="-6"/>
          <w:w w:val="80"/>
        </w:rPr>
        <w:t>ONS </w:t>
      </w:r>
      <w:r>
        <w:rPr>
          <w:color w:val="231F20"/>
          <w:w w:val="80"/>
        </w:rPr>
        <w:t>projections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forecasts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conditioned.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5502" w:right="185"/>
      </w:pPr>
      <w:r>
        <w:rPr>
          <w:color w:val="231F20"/>
          <w:w w:val="80"/>
        </w:rPr>
        <w:t>Potential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continues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rates. </w:t>
      </w:r>
      <w:r>
        <w:rPr>
          <w:color w:val="231F20"/>
          <w:w w:val="75"/>
        </w:rPr>
        <w:t>Four-quarter potential productivity growth is projected to</w:t>
      </w:r>
      <w:r>
        <w:rPr>
          <w:color w:val="231F20"/>
          <w:spacing w:val="-42"/>
          <w:w w:val="75"/>
        </w:rPr>
        <w:t> </w:t>
      </w:r>
      <w:r>
        <w:rPr>
          <w:color w:val="231F20"/>
          <w:spacing w:val="-4"/>
          <w:w w:val="75"/>
        </w:rPr>
        <w:t>rise </w:t>
      </w:r>
      <w:r>
        <w:rPr>
          <w:color w:val="231F20"/>
          <w:w w:val="85"/>
        </w:rPr>
        <w:t>gradually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towards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1%.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improvement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productivity </w:t>
      </w:r>
      <w:r>
        <w:rPr>
          <w:color w:val="231F20"/>
          <w:w w:val="75"/>
        </w:rPr>
        <w:t>growth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over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forecast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largely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reflects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an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assumed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increase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efficiency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used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produce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output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total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factor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productivity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which </w:t>
      </w:r>
      <w:r>
        <w:rPr>
          <w:color w:val="231F20"/>
          <w:w w:val="80"/>
        </w:rPr>
        <w:t>could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boosted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research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development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(R&amp;D) </w:t>
      </w:r>
      <w:r>
        <w:rPr>
          <w:color w:val="231F20"/>
          <w:w w:val="90"/>
        </w:rPr>
        <w:t>expenditure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years.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20" w:lineRule="exact"/>
        <w:ind w:left="166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620" w:right="680"/>
        </w:sectPr>
      </w:pPr>
    </w:p>
    <w:p>
      <w:pPr>
        <w:spacing w:before="75"/>
        <w:ind w:left="173" w:right="0" w:firstLine="0"/>
        <w:jc w:val="left"/>
        <w:rPr>
          <w:sz w:val="12"/>
        </w:rPr>
      </w:pPr>
      <w:r>
        <w:rPr>
          <w:rFonts w:ascii="Trebuchet MS"/>
          <w:b/>
          <w:color w:val="A70741"/>
          <w:w w:val="95"/>
          <w:sz w:val="18"/>
        </w:rPr>
        <w:t>Chart 5.6 </w:t>
      </w:r>
      <w:r>
        <w:rPr>
          <w:rFonts w:ascii="BPG Sans Modern GPL&amp;GNU"/>
          <w:color w:val="231F20"/>
          <w:w w:val="95"/>
          <w:sz w:val="18"/>
        </w:rPr>
        <w:t>Sterling oil price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23"/>
        <w:ind w:left="304" w:right="0" w:firstLine="0"/>
        <w:jc w:val="left"/>
        <w:rPr>
          <w:sz w:val="11"/>
        </w:rPr>
      </w:pPr>
      <w:r>
        <w:rPr/>
        <w:pict>
          <v:group style="position:absolute;margin-left:39.684601pt;margin-top:8.218938pt;width:4.45pt;height:16.3500pt;mso-position-horizontal-relative:page;mso-position-vertical-relative:paragraph;z-index:15919616" coordorigin="794,164" coordsize="89,327">
            <v:shape style="position:absolute;left:793;top:164;width:89;height:137" coordorigin="794,164" coordsize="89,137" path="m838,164l794,233,838,301,883,233,838,164xe" filled="true" fillcolor="#d0c4b6" stroked="false">
              <v:path arrowok="t"/>
              <v:fill type="solid"/>
            </v:shape>
            <v:shape style="position:absolute;left:793;top:354;width:89;height:137" coordorigin="794,354" coordsize="89,137" path="m838,354l794,423,838,491,883,423,838,354xe" filled="true" fillcolor="#5894c5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90"/>
          <w:sz w:val="12"/>
        </w:rPr>
        <w:t>Projection at the time of the November </w:t>
      </w:r>
      <w:r>
        <w:rPr>
          <w:rFonts w:ascii="Georgia"/>
          <w:i/>
          <w:color w:val="231F20"/>
          <w:w w:val="90"/>
          <w:sz w:val="12"/>
        </w:rPr>
        <w:t>Report</w:t>
      </w:r>
      <w:r>
        <w:rPr>
          <w:color w:val="231F20"/>
          <w:w w:val="90"/>
          <w:position w:val="4"/>
          <w:sz w:val="11"/>
        </w:rPr>
        <w:t>(b)</w:t>
      </w:r>
    </w:p>
    <w:p>
      <w:pPr>
        <w:spacing w:line="199" w:lineRule="auto" w:before="69"/>
        <w:ind w:left="304" w:right="1860" w:firstLine="0"/>
        <w:jc w:val="left"/>
        <w:rPr>
          <w:sz w:val="11"/>
        </w:rPr>
      </w:pPr>
      <w:r>
        <w:rPr/>
        <w:pict>
          <v:group style="position:absolute;margin-left:39.685001pt;margin-top:23.586397pt;width:212.6pt;height:113.4pt;mso-position-horizontal-relative:page;mso-position-vertical-relative:paragraph;z-index:-20755968" coordorigin="794,472" coordsize="4252,2268">
            <v:rect style="position:absolute;left:798;top:476;width:4242;height:2258" filled="false" stroked="true" strokeweight=".5pt" strokecolor="#231f20">
              <v:stroke dashstyle="solid"/>
            </v:rect>
            <v:shape style="position:absolute;left:793;top:747;width:4252;height:1993" coordorigin="794,747" coordsize="4252,1993" path="m4932,747l5046,747m4932,1031l5046,1031m4932,1317l5046,1317m4932,1600l5046,1600m4932,1886l5046,1886m4932,2170l5046,2170m4932,2456l5046,2456m794,747l907,747m794,1031l907,1031m794,1317l907,1317m794,1600l907,1600m794,1886l907,1886m794,2170l907,2170m794,2456l907,2456m964,2626l964,2739m1529,2626l1529,2739m2094,2626l2094,2739m2659,2626l2659,2739m3224,2626l3224,2739m3787,2626l3787,2739m4352,2626l4352,2739e" filled="false" stroked="true" strokeweight=".5pt" strokecolor="#231f20">
              <v:path arrowok="t"/>
              <v:stroke dashstyle="solid"/>
            </v:shape>
            <v:shape style="position:absolute;left:964;top:589;width:3341;height:1768" coordorigin="964,589" coordsize="3341,1768" path="m964,2237l1012,2194,1060,2241,1105,2357,1153,2318,1201,2249,1247,2245,1294,2256,1342,2183,1388,2282,1436,2237,1481,2249,1529,2245,1577,2183,1623,2088,1670,2065,1718,2022,1764,1949,1812,1757,1859,1813,1905,1734,1953,1652,2001,1673,2046,1854,2094,1895,2142,1755,2188,1684,2235,1504,2283,1351,2329,973,2377,1003,2422,1734,2470,1845,2518,1656,2563,1555,2611,1435,2659,1334,2705,1239,2752,1338,2800,1173,2846,872,2894,700,2942,741,2987,760,3035,589,3083,786,3128,760,3176,782,3224,668,3270,829,3317,719,3363,816,3411,885,3459,883,3504,999,3552,1373,3600,1727,3645,1588,3693,1817,3741,1927,3787,2054,3835,1826,3882,1747,3928,1592,3976,1497,4024,1624,4069,1615,4117,1422,4163,1368,4210,1177,4258,1093,4305,1244e" filled="false" stroked="true" strokeweight="1pt" strokecolor="#00568b">
              <v:path arrowok="t"/>
              <v:stroke dashstyle="solid"/>
            </v:shape>
            <v:shape style="position:absolute;left:4448;top:996;width:465;height:324" coordorigin="4448,996" coordsize="465,324" path="m4537,1060l4493,996,4448,1060,4493,1124,4537,1060xm4724,1163l4679,1100,4635,1163,4679,1227,4724,1163xm4913,1256l4869,1192,4824,1256,4869,1320,4913,1256xe" filled="true" fillcolor="#d0c4b6" stroked="false">
              <v:path arrowok="t"/>
              <v:fill type="solid"/>
            </v:shape>
            <v:shape style="position:absolute;left:4448;top:1338;width:465;height:156" coordorigin="4448,1338" coordsize="465,156" path="m4537,1402l4493,1338,4448,1402,4493,1466,4537,1402xm4724,1419l4679,1355,4635,1419,4679,1483,4724,1419xm4913,1430l4869,1366,4824,1430,4869,1494,4913,1430xe" filled="true" fillcolor="#5894c5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75"/>
          <w:sz w:val="12"/>
        </w:rPr>
        <w:t>Projection consistent with MPC key judgements in February</w:t>
      </w:r>
      <w:r>
        <w:rPr>
          <w:color w:val="231F20"/>
          <w:w w:val="75"/>
          <w:position w:val="4"/>
          <w:sz w:val="11"/>
        </w:rPr>
        <w:t>(b)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8"/>
        <w:rPr>
          <w:sz w:val="21"/>
        </w:rPr>
      </w:pPr>
    </w:p>
    <w:p>
      <w:pPr>
        <w:tabs>
          <w:tab w:pos="899" w:val="left" w:leader="none"/>
          <w:tab w:pos="1463" w:val="left" w:leader="none"/>
          <w:tab w:pos="2028" w:val="left" w:leader="none"/>
          <w:tab w:pos="2593" w:val="left" w:leader="none"/>
          <w:tab w:pos="3157" w:val="left" w:leader="none"/>
          <w:tab w:pos="3722" w:val="left" w:leader="none"/>
        </w:tabs>
        <w:spacing w:before="1"/>
        <w:ind w:left="334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2001</w:t>
        <w:tab/>
      </w:r>
      <w:r>
        <w:rPr>
          <w:color w:val="231F20"/>
          <w:w w:val="90"/>
          <w:sz w:val="12"/>
        </w:rPr>
        <w:t>04</w:t>
        <w:tab/>
        <w:t>07</w:t>
        <w:tab/>
        <w:t>10</w:t>
        <w:tab/>
        <w:t>13</w:t>
        <w:tab/>
        <w:t>16</w:t>
        <w:tab/>
      </w:r>
      <w:r>
        <w:rPr>
          <w:color w:val="231F20"/>
          <w:spacing w:val="-10"/>
          <w:w w:val="90"/>
          <w:sz w:val="12"/>
        </w:rPr>
        <w:t>19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5"/>
        </w:rPr>
      </w:pPr>
    </w:p>
    <w:p>
      <w:pPr>
        <w:spacing w:before="1"/>
        <w:ind w:left="-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£</w:t>
      </w:r>
      <w:r>
        <w:rPr>
          <w:color w:val="231F20"/>
          <w:spacing w:val="-21"/>
          <w:w w:val="80"/>
          <w:sz w:val="12"/>
        </w:rPr>
        <w:t> </w:t>
      </w:r>
      <w:r>
        <w:rPr>
          <w:color w:val="231F20"/>
          <w:w w:val="80"/>
          <w:sz w:val="12"/>
        </w:rPr>
        <w:t>per</w:t>
      </w:r>
      <w:r>
        <w:rPr>
          <w:color w:val="231F20"/>
          <w:spacing w:val="-21"/>
          <w:w w:val="80"/>
          <w:sz w:val="12"/>
        </w:rPr>
        <w:t> </w:t>
      </w:r>
      <w:r>
        <w:rPr>
          <w:color w:val="231F20"/>
          <w:w w:val="80"/>
          <w:sz w:val="12"/>
        </w:rPr>
        <w:t>barrel</w:t>
      </w:r>
      <w:r>
        <w:rPr>
          <w:color w:val="231F20"/>
          <w:spacing w:val="3"/>
          <w:w w:val="80"/>
          <w:sz w:val="12"/>
        </w:rPr>
        <w:t> </w:t>
      </w:r>
      <w:r>
        <w:rPr>
          <w:color w:val="231F20"/>
          <w:w w:val="80"/>
          <w:position w:val="-8"/>
          <w:sz w:val="12"/>
        </w:rPr>
        <w:t>80</w:t>
      </w:r>
    </w:p>
    <w:p>
      <w:pPr>
        <w:spacing w:before="144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70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60</w:t>
      </w:r>
    </w:p>
    <w:p>
      <w:pPr>
        <w:pStyle w:val="BodyText"/>
        <w:spacing w:before="9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50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40</w:t>
      </w:r>
    </w:p>
    <w:p>
      <w:pPr>
        <w:pStyle w:val="BodyText"/>
        <w:spacing w:before="8"/>
        <w:rPr>
          <w:sz w:val="11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30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spacing w:before="8"/>
        <w:rPr>
          <w:sz w:val="11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pStyle w:val="BodyText"/>
        <w:spacing w:line="259" w:lineRule="auto" w:before="49"/>
        <w:ind w:left="173" w:right="204"/>
      </w:pPr>
      <w:r>
        <w:rPr/>
        <w:br w:type="column"/>
      </w:r>
      <w:r>
        <w:rPr>
          <w:color w:val="231F20"/>
          <w:w w:val="80"/>
        </w:rPr>
        <w:t>There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productivity.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upside, </w:t>
      </w:r>
      <w:r>
        <w:rPr>
          <w:color w:val="231F20"/>
          <w:w w:val="75"/>
        </w:rPr>
        <w:t>productivity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assumed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remain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substantially</w:t>
      </w:r>
      <w:r>
        <w:rPr>
          <w:color w:val="231F20"/>
          <w:spacing w:val="-11"/>
          <w:w w:val="75"/>
        </w:rPr>
        <w:t> </w:t>
      </w:r>
      <w:r>
        <w:rPr>
          <w:color w:val="231F20"/>
          <w:spacing w:val="-4"/>
          <w:w w:val="75"/>
        </w:rPr>
        <w:t>below </w:t>
      </w:r>
      <w:r>
        <w:rPr>
          <w:color w:val="231F20"/>
          <w:w w:val="80"/>
        </w:rPr>
        <w:t>pre-crisis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rates.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pick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closer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historical rates,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perhaps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pickup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R&amp;D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raises </w:t>
      </w:r>
      <w:r>
        <w:rPr>
          <w:color w:val="231F20"/>
          <w:w w:val="85"/>
        </w:rPr>
        <w:t>productivity by more than expected. On the downside, </w:t>
      </w:r>
      <w:r>
        <w:rPr>
          <w:color w:val="231F20"/>
          <w:w w:val="80"/>
        </w:rPr>
        <w:t>productivity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financial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crisis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again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fail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pick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up.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Changes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trading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arrangements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result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Brexit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affect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outlook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productivity.</w:t>
      </w:r>
    </w:p>
    <w:p>
      <w:pPr>
        <w:pStyle w:val="BodyText"/>
        <w:spacing w:before="9"/>
      </w:pPr>
    </w:p>
    <w:p>
      <w:pPr>
        <w:pStyle w:val="Heading4"/>
        <w:spacing w:line="260" w:lineRule="exact"/>
        <w:ind w:right="427"/>
      </w:pPr>
      <w:r>
        <w:rPr>
          <w:color w:val="A70741"/>
          <w:w w:val="90"/>
        </w:rPr>
        <w:t>Key Judgement 4: CPI inflation is supported by </w:t>
      </w:r>
      <w:r>
        <w:rPr>
          <w:color w:val="A70741"/>
          <w:w w:val="85"/>
        </w:rPr>
        <w:t>strengthening domestic inflation, although it falls slightly below the target temporarily due to lower </w:t>
      </w:r>
      <w:r>
        <w:rPr>
          <w:color w:val="A70741"/>
          <w:w w:val="95"/>
        </w:rPr>
        <w:t>energy prices</w:t>
      </w:r>
    </w:p>
    <w:p>
      <w:pPr>
        <w:spacing w:after="0" w:line="260" w:lineRule="exact"/>
        <w:sectPr>
          <w:type w:val="continuous"/>
          <w:pgSz w:w="11910" w:h="16840"/>
          <w:pgMar w:top="1540" w:bottom="0" w:left="620" w:right="680"/>
          <w:cols w:num="3" w:equalWidth="0">
            <w:col w:w="3836" w:space="40"/>
            <w:col w:w="775" w:space="678"/>
            <w:col w:w="5281"/>
          </w:cols>
        </w:sectPr>
      </w:pPr>
    </w:p>
    <w:p>
      <w:pPr>
        <w:spacing w:line="49" w:lineRule="exact"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Bank of England, Bloomberg Finance L.P., Eikon from Refinitiv and Bank calculations.</w:t>
      </w: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0"/>
          <w:numId w:val="51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US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dollar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Brent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forward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prices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delivery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10–25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days’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time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converted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into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sterling.</w:t>
      </w:r>
    </w:p>
    <w:p>
      <w:pPr>
        <w:pStyle w:val="ListParagraph"/>
        <w:numPr>
          <w:ilvl w:val="0"/>
          <w:numId w:val="51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Fifteen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working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day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averages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24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October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30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January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2019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respectively.</w:t>
      </w:r>
    </w:p>
    <w:p>
      <w:pPr>
        <w:pStyle w:val="BodyText"/>
      </w:pPr>
    </w:p>
    <w:p>
      <w:pPr>
        <w:pStyle w:val="BodyText"/>
        <w:spacing w:before="3"/>
        <w:rPr>
          <w:sz w:val="15"/>
        </w:rPr>
      </w:pPr>
      <w:r>
        <w:rPr/>
        <w:pict>
          <v:shape style="position:absolute;margin-left:39.685001pt;margin-top:11.467077pt;width:249.45pt;height:.1pt;mso-position-horizontal-relative:page;mso-position-vertical-relative:paragraph;z-index:-15539712;mso-wrap-distance-left:0;mso-wrap-distance-right:0" coordorigin="794,229" coordsize="4989,0" path="m794,229l5783,229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2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sz w:val="18"/>
        </w:rPr>
        <w:t>Table 5.F </w:t>
      </w:r>
      <w:r>
        <w:rPr>
          <w:rFonts w:ascii="BPG Sans Modern GPL&amp;GNU"/>
          <w:color w:val="231F20"/>
          <w:sz w:val="18"/>
        </w:rPr>
        <w:t>Q4 CPI inflation</w:t>
      </w:r>
    </w:p>
    <w:p>
      <w:pPr>
        <w:tabs>
          <w:tab w:pos="1405" w:val="left" w:leader="none"/>
          <w:tab w:pos="3087" w:val="left" w:leader="none"/>
        </w:tabs>
        <w:spacing w:before="85"/>
        <w:ind w:left="0" w:right="38" w:firstLine="0"/>
        <w:jc w:val="right"/>
        <w:rPr>
          <w:sz w:val="14"/>
        </w:rPr>
      </w:pPr>
      <w:r>
        <w:rPr>
          <w:color w:val="231F20"/>
          <w:w w:val="85"/>
          <w:sz w:val="14"/>
        </w:rPr>
        <w:t>Mode</w:t>
        <w:tab/>
      </w:r>
      <w:r>
        <w:rPr>
          <w:color w:val="231F20"/>
          <w:w w:val="80"/>
          <w:sz w:val="14"/>
        </w:rPr>
        <w:t>Median</w:t>
        <w:tab/>
      </w:r>
      <w:r>
        <w:rPr>
          <w:color w:val="231F20"/>
          <w:w w:val="70"/>
          <w:sz w:val="14"/>
        </w:rPr>
        <w:t>Mean</w:t>
      </w:r>
    </w:p>
    <w:p>
      <w:pPr>
        <w:pStyle w:val="BodyText"/>
        <w:spacing w:before="10"/>
        <w:rPr>
          <w:sz w:val="4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75"/>
        <w:gridCol w:w="1445"/>
        <w:gridCol w:w="1529"/>
        <w:gridCol w:w="1037"/>
      </w:tblGrid>
      <w:tr>
        <w:trPr>
          <w:trHeight w:val="266" w:hRule="atLeast"/>
        </w:trPr>
        <w:tc>
          <w:tcPr>
            <w:tcW w:w="97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2019 Q4</w:t>
            </w:r>
          </w:p>
        </w:tc>
        <w:tc>
          <w:tcPr>
            <w:tcW w:w="144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left="406" w:right="43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2.0 (2.1)</w:t>
            </w:r>
          </w:p>
        </w:tc>
        <w:tc>
          <w:tcPr>
            <w:tcW w:w="152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left="50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2.0 (2.1)</w:t>
            </w:r>
          </w:p>
        </w:tc>
        <w:tc>
          <w:tcPr>
            <w:tcW w:w="103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2.0 (2.1)</w:t>
            </w:r>
          </w:p>
        </w:tc>
      </w:tr>
      <w:tr>
        <w:trPr>
          <w:trHeight w:val="235" w:hRule="atLeast"/>
        </w:trPr>
        <w:tc>
          <w:tcPr>
            <w:tcW w:w="975" w:type="dxa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2020 Q4</w:t>
            </w:r>
          </w:p>
        </w:tc>
        <w:tc>
          <w:tcPr>
            <w:tcW w:w="1445" w:type="dxa"/>
          </w:tcPr>
          <w:p>
            <w:pPr>
              <w:pStyle w:val="TableParagraph"/>
              <w:spacing w:before="31"/>
              <w:ind w:left="416" w:right="42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2.1 (2.1)</w:t>
            </w:r>
          </w:p>
        </w:tc>
        <w:tc>
          <w:tcPr>
            <w:tcW w:w="1529" w:type="dxa"/>
          </w:tcPr>
          <w:p>
            <w:pPr>
              <w:pStyle w:val="TableParagraph"/>
              <w:spacing w:before="31"/>
              <w:ind w:left="52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2.1 (2.1)</w:t>
            </w:r>
          </w:p>
        </w:tc>
        <w:tc>
          <w:tcPr>
            <w:tcW w:w="1037" w:type="dxa"/>
          </w:tcPr>
          <w:p>
            <w:pPr>
              <w:pStyle w:val="TableParagraph"/>
              <w:spacing w:before="31"/>
              <w:ind w:right="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 (2.1)</w:t>
            </w:r>
          </w:p>
        </w:tc>
      </w:tr>
      <w:tr>
        <w:trPr>
          <w:trHeight w:val="201" w:hRule="atLeast"/>
        </w:trPr>
        <w:tc>
          <w:tcPr>
            <w:tcW w:w="975" w:type="dxa"/>
          </w:tcPr>
          <w:p>
            <w:pPr>
              <w:pStyle w:val="TableParagraph"/>
              <w:spacing w:line="150" w:lineRule="exact" w:before="3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2021 Q4</w:t>
            </w:r>
          </w:p>
        </w:tc>
        <w:tc>
          <w:tcPr>
            <w:tcW w:w="1445" w:type="dxa"/>
          </w:tcPr>
          <w:p>
            <w:pPr>
              <w:pStyle w:val="TableParagraph"/>
              <w:spacing w:line="150" w:lineRule="exact" w:before="31"/>
              <w:ind w:left="416" w:right="42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 (2.0)</w:t>
            </w:r>
          </w:p>
        </w:tc>
        <w:tc>
          <w:tcPr>
            <w:tcW w:w="1529" w:type="dxa"/>
          </w:tcPr>
          <w:p>
            <w:pPr>
              <w:pStyle w:val="TableParagraph"/>
              <w:spacing w:line="150" w:lineRule="exact" w:before="31"/>
              <w:ind w:left="52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 (2.0)</w:t>
            </w:r>
          </w:p>
        </w:tc>
        <w:tc>
          <w:tcPr>
            <w:tcW w:w="1037" w:type="dxa"/>
          </w:tcPr>
          <w:p>
            <w:pPr>
              <w:pStyle w:val="TableParagraph"/>
              <w:spacing w:line="150" w:lineRule="exact" w:before="31"/>
              <w:ind w:right="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2.1 (2.0)</w:t>
            </w:r>
          </w:p>
        </w:tc>
      </w:tr>
    </w:tbl>
    <w:p>
      <w:pPr>
        <w:pStyle w:val="BodyText"/>
        <w:spacing w:before="11"/>
        <w:rPr>
          <w:sz w:val="18"/>
        </w:rPr>
      </w:pPr>
    </w:p>
    <w:p>
      <w:pPr>
        <w:spacing w:line="235" w:lineRule="auto" w:before="0"/>
        <w:ind w:left="173" w:right="216" w:firstLine="0"/>
        <w:jc w:val="left"/>
        <w:rPr>
          <w:sz w:val="11"/>
        </w:rPr>
      </w:pP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table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shows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Q4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four-quarter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CPI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inflation.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figures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parentheses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show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 </w:t>
      </w:r>
      <w:r>
        <w:rPr>
          <w:color w:val="231F20"/>
          <w:w w:val="80"/>
          <w:sz w:val="11"/>
        </w:rPr>
        <w:t>corresponding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November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1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Inflation</w:t>
      </w:r>
      <w:r>
        <w:rPr>
          <w:rFonts w:ascii="Trebuchet MS"/>
          <w:i/>
          <w:color w:val="231F20"/>
          <w:spacing w:val="-7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</w:t>
      </w:r>
      <w:r>
        <w:rPr>
          <w:color w:val="231F20"/>
          <w:w w:val="80"/>
          <w:sz w:val="11"/>
        </w:rPr>
        <w:t>.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conditioned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on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assumptions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2"/>
          <w:w w:val="85"/>
          <w:sz w:val="11"/>
        </w:rPr>
        <w:t> </w:t>
      </w:r>
      <w:r>
        <w:rPr>
          <w:rFonts w:ascii="BPG Sans Modern GPL&amp;GNU"/>
          <w:color w:val="231F20"/>
          <w:w w:val="85"/>
          <w:sz w:val="11"/>
        </w:rPr>
        <w:t>Table</w:t>
      </w:r>
      <w:r>
        <w:rPr>
          <w:rFonts w:ascii="BPG Sans Modern GPL&amp;GNU"/>
          <w:color w:val="231F20"/>
          <w:spacing w:val="-7"/>
          <w:w w:val="85"/>
          <w:sz w:val="11"/>
        </w:rPr>
        <w:t> </w:t>
      </w:r>
      <w:r>
        <w:rPr>
          <w:rFonts w:ascii="BPG Sans Modern GPL&amp;GNU"/>
          <w:color w:val="231F20"/>
          <w:w w:val="85"/>
          <w:sz w:val="11"/>
        </w:rPr>
        <w:t>5.B</w:t>
      </w:r>
      <w:r>
        <w:rPr>
          <w:rFonts w:ascii="BPG Sans Modern GPL&amp;GNU"/>
          <w:color w:val="231F20"/>
          <w:spacing w:val="-6"/>
          <w:w w:val="85"/>
          <w:sz w:val="11"/>
        </w:rPr>
        <w:t> </w:t>
      </w:r>
      <w:r>
        <w:rPr>
          <w:color w:val="231F20"/>
          <w:w w:val="85"/>
          <w:sz w:val="11"/>
        </w:rPr>
        <w:t>footnote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(b).</w:t>
      </w:r>
    </w:p>
    <w:p>
      <w:pPr>
        <w:pStyle w:val="BodyText"/>
        <w:spacing w:before="9"/>
        <w:rPr>
          <w:sz w:val="19"/>
        </w:rPr>
      </w:pPr>
      <w:r>
        <w:rPr/>
        <w:pict>
          <v:shape style="position:absolute;margin-left:39.685001pt;margin-top:14.181603pt;width:249.45pt;height:.1pt;mso-position-horizontal-relative:page;mso-position-vertical-relative:paragraph;z-index:-15539200;mso-wrap-distance-left:0;mso-wrap-distance-right:0" coordorigin="794,284" coordsize="4989,0" path="m794,284l5783,284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73" w:right="316" w:firstLine="0"/>
        <w:jc w:val="left"/>
        <w:rPr>
          <w:sz w:val="12"/>
        </w:rPr>
      </w:pPr>
      <w:r>
        <w:rPr>
          <w:rFonts w:ascii="Trebuchet MS"/>
          <w:b/>
          <w:color w:val="A70741"/>
          <w:w w:val="90"/>
          <w:sz w:val="18"/>
        </w:rPr>
        <w:t>Table</w:t>
      </w:r>
      <w:r>
        <w:rPr>
          <w:rFonts w:ascii="Trebuchet MS"/>
          <w:b/>
          <w:color w:val="A70741"/>
          <w:spacing w:val="-35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5.G</w:t>
      </w:r>
      <w:r>
        <w:rPr>
          <w:rFonts w:ascii="Trebuchet MS"/>
          <w:b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Annual</w:t>
      </w:r>
      <w:r>
        <w:rPr>
          <w:rFonts w:ascii="BPG Sans Modern GPL&amp;GNU"/>
          <w:color w:val="231F20"/>
          <w:spacing w:val="-3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average</w:t>
      </w:r>
      <w:r>
        <w:rPr>
          <w:rFonts w:ascii="BPG Sans Modern GPL&amp;GNU"/>
          <w:color w:val="231F20"/>
          <w:spacing w:val="-39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GDP</w:t>
      </w:r>
      <w:r>
        <w:rPr>
          <w:rFonts w:ascii="BPG Sans Modern GPL&amp;GNU"/>
          <w:color w:val="231F20"/>
          <w:spacing w:val="-3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growth</w:t>
      </w:r>
      <w:r>
        <w:rPr>
          <w:rFonts w:asci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rates</w:t>
      </w:r>
      <w:r>
        <w:rPr>
          <w:rFonts w:ascii="BPG Sans Modern GPL&amp;GNU"/>
          <w:color w:val="231F20"/>
          <w:spacing w:val="-39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of</w:t>
      </w:r>
      <w:r>
        <w:rPr>
          <w:rFonts w:asci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modal,</w:t>
      </w:r>
      <w:r>
        <w:rPr>
          <w:rFonts w:ascii="BPG Sans Modern GPL&amp;GNU"/>
          <w:color w:val="231F20"/>
          <w:spacing w:val="-3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median </w:t>
      </w:r>
      <w:r>
        <w:rPr>
          <w:rFonts w:ascii="BPG Sans Modern GPL&amp;GNU"/>
          <w:color w:val="231F20"/>
          <w:w w:val="95"/>
          <w:sz w:val="18"/>
        </w:rPr>
        <w:t>and mean</w:t>
      </w:r>
      <w:r>
        <w:rPr>
          <w:rFonts w:ascii="BPG Sans Modern GPL&amp;GNU"/>
          <w:color w:val="231F20"/>
          <w:spacing w:val="-32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paths</w:t>
      </w:r>
      <w:r>
        <w:rPr>
          <w:color w:val="231F20"/>
          <w:w w:val="95"/>
          <w:position w:val="4"/>
          <w:sz w:val="12"/>
        </w:rPr>
        <w:t>(a)</w:t>
      </w:r>
    </w:p>
    <w:p>
      <w:pPr>
        <w:tabs>
          <w:tab w:pos="1405" w:val="left" w:leader="none"/>
          <w:tab w:pos="3087" w:val="left" w:leader="none"/>
        </w:tabs>
        <w:spacing w:before="77"/>
        <w:ind w:left="0" w:right="38" w:firstLine="0"/>
        <w:jc w:val="right"/>
        <w:rPr>
          <w:sz w:val="14"/>
        </w:rPr>
      </w:pPr>
      <w:r>
        <w:rPr>
          <w:color w:val="231F20"/>
          <w:w w:val="85"/>
          <w:sz w:val="14"/>
        </w:rPr>
        <w:t>Mode</w:t>
        <w:tab/>
      </w:r>
      <w:r>
        <w:rPr>
          <w:color w:val="231F20"/>
          <w:w w:val="80"/>
          <w:sz w:val="14"/>
        </w:rPr>
        <w:t>Median</w:t>
        <w:tab/>
      </w:r>
      <w:r>
        <w:rPr>
          <w:color w:val="231F20"/>
          <w:w w:val="70"/>
          <w:sz w:val="14"/>
        </w:rPr>
        <w:t>Mean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70" w:right="-29"/>
        <w:rPr>
          <w:sz w:val="2"/>
        </w:rPr>
      </w:pPr>
      <w:r>
        <w:rPr>
          <w:sz w:val="2"/>
        </w:rPr>
        <w:pict>
          <v:group style="width:249.45pt;height:.25pt;mso-position-horizontal-relative:char;mso-position-vertical-relative:line" coordorigin="0,0" coordsize="4989,5">
            <v:line style="position:absolute" from="0,3" to="4989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1441" w:val="left" w:leader="none"/>
          <w:tab w:pos="2921" w:val="left" w:leader="none"/>
          <w:tab w:pos="4501" w:val="left" w:leader="none"/>
        </w:tabs>
        <w:spacing w:before="48"/>
        <w:ind w:left="0" w:right="38" w:firstLine="0"/>
        <w:jc w:val="right"/>
        <w:rPr>
          <w:sz w:val="14"/>
        </w:rPr>
      </w:pPr>
      <w:r>
        <w:rPr>
          <w:color w:val="231F20"/>
          <w:w w:val="90"/>
          <w:sz w:val="14"/>
        </w:rPr>
        <w:t>2019</w:t>
        <w:tab/>
      </w:r>
      <w:r>
        <w:rPr>
          <w:color w:val="231F20"/>
          <w:w w:val="95"/>
          <w:sz w:val="14"/>
        </w:rPr>
        <w:t>1.2</w:t>
      </w:r>
      <w:r>
        <w:rPr>
          <w:color w:val="231F20"/>
          <w:spacing w:val="8"/>
          <w:w w:val="95"/>
          <w:sz w:val="14"/>
        </w:rPr>
        <w:t> </w:t>
      </w:r>
      <w:r>
        <w:rPr>
          <w:color w:val="231F20"/>
          <w:w w:val="95"/>
          <w:sz w:val="14"/>
        </w:rPr>
        <w:t>(1.7)</w:t>
        <w:tab/>
        <w:t>1.2</w:t>
      </w:r>
      <w:r>
        <w:rPr>
          <w:color w:val="231F20"/>
          <w:spacing w:val="8"/>
          <w:w w:val="95"/>
          <w:sz w:val="14"/>
        </w:rPr>
        <w:t> </w:t>
      </w:r>
      <w:r>
        <w:rPr>
          <w:color w:val="231F20"/>
          <w:w w:val="95"/>
          <w:sz w:val="14"/>
        </w:rPr>
        <w:t>(1.7)</w:t>
        <w:tab/>
        <w:t>1.2</w:t>
      </w:r>
      <w:r>
        <w:rPr>
          <w:color w:val="231F20"/>
          <w:spacing w:val="-12"/>
          <w:w w:val="95"/>
          <w:sz w:val="14"/>
        </w:rPr>
        <w:t> </w:t>
      </w:r>
      <w:r>
        <w:rPr>
          <w:color w:val="231F20"/>
          <w:w w:val="95"/>
          <w:sz w:val="14"/>
        </w:rPr>
        <w:t>(1.7)</w:t>
      </w:r>
    </w:p>
    <w:p>
      <w:pPr>
        <w:pStyle w:val="BodyText"/>
        <w:spacing w:line="259" w:lineRule="auto" w:before="13"/>
        <w:ind w:left="173"/>
      </w:pPr>
      <w:r>
        <w:rPr/>
        <w:br w:type="column"/>
      </w:r>
      <w:r>
        <w:rPr>
          <w:color w:val="231F20"/>
          <w:w w:val="85"/>
        </w:rPr>
        <w:t>CPI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2.3%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Q4,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0.2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percentage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points lower both than in Q3 and the rate expected in the November</w:t>
      </w:r>
      <w:r>
        <w:rPr>
          <w:color w:val="231F20"/>
          <w:spacing w:val="-48"/>
          <w:w w:val="85"/>
        </w:rPr>
        <w:t> </w:t>
      </w:r>
      <w:r>
        <w:rPr>
          <w:rFonts w:ascii="Trebuchet MS"/>
          <w:i/>
          <w:color w:val="231F20"/>
          <w:w w:val="85"/>
        </w:rPr>
        <w:t>Report</w:t>
      </w:r>
      <w:r>
        <w:rPr>
          <w:color w:val="231F20"/>
          <w:w w:val="85"/>
        </w:rPr>
        <w:t>.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lower-than-expected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outturn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for </w:t>
      </w:r>
      <w:r>
        <w:rPr>
          <w:color w:val="231F20"/>
          <w:w w:val="75"/>
        </w:rPr>
        <w:t>inflation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was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partly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accounted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fuel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prices,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reflecting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6"/>
          <w:w w:val="75"/>
        </w:rPr>
        <w:t>the</w:t>
      </w:r>
    </w:p>
    <w:p>
      <w:pPr>
        <w:pStyle w:val="BodyText"/>
        <w:spacing w:line="259" w:lineRule="auto" w:before="2"/>
        <w:ind w:left="173" w:right="106"/>
      </w:pPr>
      <w:r>
        <w:rPr>
          <w:color w:val="231F20"/>
          <w:w w:val="80"/>
        </w:rPr>
        <w:t>substantial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occurred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few </w:t>
      </w:r>
      <w:r>
        <w:rPr>
          <w:color w:val="231F20"/>
          <w:w w:val="85"/>
        </w:rPr>
        <w:t>months: the sterling oil price is down by 25% since the </w:t>
      </w:r>
      <w:r>
        <w:rPr>
          <w:color w:val="231F20"/>
          <w:w w:val="80"/>
        </w:rPr>
        <w:t>November</w:t>
      </w:r>
      <w:r>
        <w:rPr>
          <w:color w:val="231F20"/>
          <w:spacing w:val="-33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Based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futures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curve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 MPC’s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conditioned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2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5.6</w:t>
      </w:r>
      <w:r>
        <w:rPr>
          <w:color w:val="231F20"/>
          <w:w w:val="80"/>
        </w:rPr>
        <w:t>),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petrol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will continue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exert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downward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pressure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 coming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year,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4"/>
          <w:w w:val="80"/>
        </w:rPr>
        <w:t>below </w:t>
      </w:r>
      <w:r>
        <w:rPr>
          <w:color w:val="231F20"/>
          <w:w w:val="85"/>
        </w:rPr>
        <w:t>the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target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much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2019.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73" w:right="155"/>
      </w:pPr>
      <w:r>
        <w:rPr>
          <w:color w:val="231F20"/>
          <w:w w:val="80"/>
        </w:rPr>
        <w:t>CPI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subsequently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impact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dissipates.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part,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above-target inflation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reflects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elevated,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waning,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contribution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from import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prices.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imported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resulting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past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5194" w:space="135"/>
            <w:col w:w="5281"/>
          </w:cols>
        </w:sect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7"/>
        <w:gridCol w:w="1552"/>
        <w:gridCol w:w="1530"/>
        <w:gridCol w:w="1205"/>
        <w:gridCol w:w="4649"/>
      </w:tblGrid>
      <w:tr>
        <w:trPr>
          <w:trHeight w:val="261" w:hRule="atLeast"/>
        </w:trPr>
        <w:tc>
          <w:tcPr>
            <w:tcW w:w="917" w:type="dxa"/>
          </w:tcPr>
          <w:p>
            <w:pPr>
              <w:pStyle w:val="TableParagraph"/>
              <w:spacing w:before="67"/>
              <w:ind w:left="50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2020</w:t>
            </w:r>
          </w:p>
        </w:tc>
        <w:tc>
          <w:tcPr>
            <w:tcW w:w="1552" w:type="dxa"/>
          </w:tcPr>
          <w:p>
            <w:pPr>
              <w:pStyle w:val="TableParagraph"/>
              <w:spacing w:before="67"/>
              <w:ind w:right="49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1.5 (1.7)</w:t>
            </w:r>
          </w:p>
        </w:tc>
        <w:tc>
          <w:tcPr>
            <w:tcW w:w="1530" w:type="dxa"/>
          </w:tcPr>
          <w:p>
            <w:pPr>
              <w:pStyle w:val="TableParagraph"/>
              <w:spacing w:before="67"/>
              <w:ind w:left="50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1.5 (1.7)</w:t>
            </w:r>
          </w:p>
        </w:tc>
        <w:tc>
          <w:tcPr>
            <w:tcW w:w="1205" w:type="dxa"/>
          </w:tcPr>
          <w:p>
            <w:pPr>
              <w:pStyle w:val="TableParagraph"/>
              <w:spacing w:before="67"/>
              <w:ind w:right="17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1.5 (1.7)</w:t>
            </w:r>
          </w:p>
        </w:tc>
        <w:tc>
          <w:tcPr>
            <w:tcW w:w="4649" w:type="dxa"/>
          </w:tcPr>
          <w:p>
            <w:pPr>
              <w:pStyle w:val="TableParagraph"/>
              <w:spacing w:line="211" w:lineRule="exact"/>
              <w:ind w:left="175"/>
              <w:rPr>
                <w:sz w:val="20"/>
              </w:rPr>
            </w:pPr>
            <w:r>
              <w:rPr>
                <w:color w:val="231F20"/>
                <w:w w:val="80"/>
                <w:sz w:val="20"/>
              </w:rPr>
              <w:t>depreciation</w:t>
            </w:r>
            <w:r>
              <w:rPr>
                <w:color w:val="231F20"/>
                <w:spacing w:val="-41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of</w:t>
            </w:r>
            <w:r>
              <w:rPr>
                <w:color w:val="231F20"/>
                <w:spacing w:val="-40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sterling</w:t>
            </w:r>
            <w:r>
              <w:rPr>
                <w:color w:val="231F20"/>
                <w:spacing w:val="-40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are</w:t>
            </w:r>
            <w:r>
              <w:rPr>
                <w:color w:val="231F20"/>
                <w:spacing w:val="-41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still</w:t>
            </w:r>
            <w:r>
              <w:rPr>
                <w:color w:val="231F20"/>
                <w:spacing w:val="-40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being</w:t>
            </w:r>
            <w:r>
              <w:rPr>
                <w:color w:val="231F20"/>
                <w:spacing w:val="-40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passed</w:t>
            </w:r>
            <w:r>
              <w:rPr>
                <w:color w:val="231F20"/>
                <w:spacing w:val="-41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through</w:t>
            </w:r>
            <w:r>
              <w:rPr>
                <w:color w:val="231F20"/>
                <w:spacing w:val="-40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to</w:t>
            </w:r>
          </w:p>
        </w:tc>
      </w:tr>
      <w:tr>
        <w:trPr>
          <w:trHeight w:val="237" w:hRule="atLeast"/>
        </w:trPr>
        <w:tc>
          <w:tcPr>
            <w:tcW w:w="917" w:type="dxa"/>
          </w:tcPr>
          <w:p>
            <w:pPr>
              <w:pStyle w:val="TableParagraph"/>
              <w:spacing w:before="41"/>
              <w:ind w:left="5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2021</w:t>
            </w:r>
          </w:p>
        </w:tc>
        <w:tc>
          <w:tcPr>
            <w:tcW w:w="1552" w:type="dxa"/>
          </w:tcPr>
          <w:p>
            <w:pPr>
              <w:pStyle w:val="TableParagraph"/>
              <w:spacing w:before="41"/>
              <w:ind w:right="49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1.9 (1.7)</w:t>
            </w:r>
          </w:p>
        </w:tc>
        <w:tc>
          <w:tcPr>
            <w:tcW w:w="1530" w:type="dxa"/>
          </w:tcPr>
          <w:p>
            <w:pPr>
              <w:pStyle w:val="TableParagraph"/>
              <w:spacing w:before="41"/>
              <w:ind w:left="499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1.9 (1.7)</w:t>
            </w:r>
          </w:p>
        </w:tc>
        <w:tc>
          <w:tcPr>
            <w:tcW w:w="1205" w:type="dxa"/>
          </w:tcPr>
          <w:p>
            <w:pPr>
              <w:pStyle w:val="TableParagraph"/>
              <w:spacing w:before="41"/>
              <w:ind w:right="17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1.9 (1.7)</w:t>
            </w:r>
          </w:p>
        </w:tc>
        <w:tc>
          <w:tcPr>
            <w:tcW w:w="4649" w:type="dxa"/>
          </w:tcPr>
          <w:p>
            <w:pPr>
              <w:pStyle w:val="TableParagraph"/>
              <w:spacing w:line="210" w:lineRule="exact"/>
              <w:ind w:left="175"/>
              <w:rPr>
                <w:sz w:val="20"/>
              </w:rPr>
            </w:pPr>
            <w:r>
              <w:rPr>
                <w:color w:val="231F20"/>
                <w:w w:val="85"/>
                <w:sz w:val="20"/>
              </w:rPr>
              <w:t>consumer prices.</w:t>
            </w:r>
          </w:p>
        </w:tc>
      </w:tr>
    </w:tbl>
    <w:p>
      <w:pPr>
        <w:pStyle w:val="BodyText"/>
        <w:spacing w:before="1"/>
        <w:rPr>
          <w:sz w:val="8"/>
        </w:rPr>
      </w:pPr>
    </w:p>
    <w:p>
      <w:pPr>
        <w:spacing w:after="0"/>
        <w:rPr>
          <w:sz w:val="8"/>
        </w:rPr>
        <w:sectPr>
          <w:type w:val="continuous"/>
          <w:pgSz w:w="11910" w:h="16840"/>
          <w:pgMar w:top="1540" w:bottom="0" w:left="620" w:right="680"/>
        </w:sectPr>
      </w:pPr>
    </w:p>
    <w:p>
      <w:pPr>
        <w:spacing w:line="235" w:lineRule="auto" w:before="102"/>
        <w:ind w:left="343" w:right="27" w:hanging="171"/>
        <w:jc w:val="left"/>
        <w:rPr>
          <w:sz w:val="11"/>
        </w:rPr>
      </w:pPr>
      <w:r>
        <w:rPr>
          <w:color w:val="231F20"/>
          <w:w w:val="85"/>
          <w:sz w:val="11"/>
        </w:rPr>
        <w:t>(a)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table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shows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annual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rates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modal,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median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mean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four-quarter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implied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chart.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parentheses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show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corresponding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November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22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Inflation</w:t>
      </w:r>
      <w:r>
        <w:rPr>
          <w:rFonts w:ascii="Trebuchet MS"/>
          <w:i/>
          <w:color w:val="231F20"/>
          <w:spacing w:val="-17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Report</w:t>
      </w:r>
      <w:r>
        <w:rPr>
          <w:rFonts w:ascii="Trebuchet MS"/>
          <w:i/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excluding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backcast.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 projections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have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been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conditioned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assumptions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7"/>
          <w:w w:val="85"/>
          <w:sz w:val="11"/>
        </w:rPr>
        <w:t> </w:t>
      </w:r>
      <w:r>
        <w:rPr>
          <w:rFonts w:ascii="BPG Sans Modern GPL&amp;GNU"/>
          <w:color w:val="231F20"/>
          <w:w w:val="85"/>
          <w:sz w:val="11"/>
        </w:rPr>
        <w:t>Table</w:t>
      </w:r>
      <w:r>
        <w:rPr>
          <w:rFonts w:ascii="BPG Sans Modern GPL&amp;GNU"/>
          <w:color w:val="231F20"/>
          <w:spacing w:val="-10"/>
          <w:w w:val="85"/>
          <w:sz w:val="11"/>
        </w:rPr>
        <w:t> </w:t>
      </w:r>
      <w:r>
        <w:rPr>
          <w:rFonts w:ascii="BPG Sans Modern GPL&amp;GNU"/>
          <w:color w:val="231F20"/>
          <w:w w:val="85"/>
          <w:sz w:val="11"/>
        </w:rPr>
        <w:t>5.B</w:t>
      </w:r>
      <w:r>
        <w:rPr>
          <w:rFonts w:ascii="BPG Sans Modern GPL&amp;GNU"/>
          <w:color w:val="231F20"/>
          <w:spacing w:val="-10"/>
          <w:w w:val="85"/>
          <w:sz w:val="11"/>
        </w:rPr>
        <w:t> </w:t>
      </w:r>
      <w:r>
        <w:rPr>
          <w:color w:val="231F20"/>
          <w:w w:val="85"/>
          <w:sz w:val="11"/>
        </w:rPr>
        <w:t>footnote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(b).</w:t>
      </w:r>
    </w:p>
    <w:p>
      <w:pPr>
        <w:pStyle w:val="BodyText"/>
        <w:spacing w:line="259" w:lineRule="auto" w:before="155"/>
        <w:ind w:left="173"/>
      </w:pPr>
      <w:r>
        <w:rPr/>
        <w:br w:type="column"/>
      </w:r>
      <w:r>
        <w:rPr>
          <w:color w:val="231F20"/>
          <w:w w:val="80"/>
        </w:rPr>
        <w:t>While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contribution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wanes,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offset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 </w:t>
      </w:r>
      <w:r>
        <w:rPr>
          <w:color w:val="231F20"/>
          <w:w w:val="75"/>
        </w:rPr>
        <w:t>domestic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inflationary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pressures,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risen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over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5"/>
          <w:w w:val="75"/>
        </w:rPr>
        <w:t>past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5048" w:space="281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rPr>
          <w:sz w:val="28"/>
        </w:rPr>
      </w:pPr>
    </w:p>
    <w:p>
      <w:pPr>
        <w:spacing w:line="249" w:lineRule="auto" w:before="0"/>
        <w:ind w:left="173" w:right="56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923712" from="39.685001pt,-4.426775pt" to="289.134001pt,-4.426775pt" stroked="true" strokeweight=".7pt" strokecolor="#a70741">
            <v:stroke dashstyle="solid"/>
            <w10:wrap type="none"/>
          </v:line>
        </w:pict>
      </w:r>
      <w:bookmarkStart w:name="5.2 The projections for demand, unemploy" w:id="51"/>
      <w:bookmarkEnd w:id="51"/>
      <w:r>
        <w:rPr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6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5.7</w:t>
      </w:r>
      <w:r>
        <w:rPr>
          <w:rFonts w:ascii="Trebuchet MS"/>
          <w:b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Projected</w:t>
      </w:r>
      <w:r>
        <w:rPr>
          <w:rFonts w:ascii="BPG Sans Modern GPL&amp;GNU"/>
          <w:color w:val="231F20"/>
          <w:spacing w:val="-28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probabilities</w:t>
      </w:r>
      <w:r>
        <w:rPr>
          <w:rFonts w:ascii="BPG Sans Modern GPL&amp;GNU"/>
          <w:color w:val="231F20"/>
          <w:spacing w:val="-29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of</w:t>
      </w:r>
      <w:r>
        <w:rPr>
          <w:rFonts w:asci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GDP</w:t>
      </w:r>
      <w:r>
        <w:rPr>
          <w:rFonts w:ascii="BPG Sans Modern GPL&amp;GNU"/>
          <w:color w:val="231F20"/>
          <w:spacing w:val="-2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growth</w:t>
      </w:r>
      <w:r>
        <w:rPr>
          <w:rFonts w:ascii="BPG Sans Modern GPL&amp;GNU"/>
          <w:color w:val="231F20"/>
          <w:spacing w:val="-2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</w:t>
      </w:r>
      <w:r>
        <w:rPr>
          <w:rFonts w:ascii="BPG Sans Modern GPL&amp;GNU"/>
          <w:color w:val="231F20"/>
          <w:spacing w:val="-28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2020</w:t>
      </w:r>
      <w:r>
        <w:rPr>
          <w:rFonts w:ascii="BPG Sans Modern GPL&amp;GNU"/>
          <w:color w:val="231F20"/>
          <w:spacing w:val="-30"/>
          <w:w w:val="90"/>
          <w:sz w:val="18"/>
        </w:rPr>
        <w:t> </w:t>
      </w:r>
      <w:r>
        <w:rPr>
          <w:rFonts w:ascii="BPG Sans Modern GPL&amp;GNU"/>
          <w:color w:val="231F20"/>
          <w:spacing w:val="-6"/>
          <w:w w:val="90"/>
          <w:sz w:val="18"/>
        </w:rPr>
        <w:t>Q1 </w:t>
      </w:r>
      <w:r>
        <w:rPr>
          <w:rFonts w:ascii="BPG Sans Modern GPL&amp;GNU"/>
          <w:color w:val="231F20"/>
          <w:w w:val="95"/>
          <w:sz w:val="18"/>
        </w:rPr>
        <w:t>(central</w:t>
      </w:r>
      <w:r>
        <w:rPr>
          <w:rFonts w:ascii="BPG Sans Modern GPL&amp;GNU"/>
          <w:color w:val="231F20"/>
          <w:spacing w:val="-19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90%</w:t>
      </w:r>
      <w:r>
        <w:rPr>
          <w:rFonts w:ascii="BPG Sans Modern GPL&amp;GNU"/>
          <w:color w:val="231F20"/>
          <w:spacing w:val="-22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of</w:t>
      </w:r>
      <w:r>
        <w:rPr>
          <w:rFonts w:ascii="BPG Sans Modern GPL&amp;GNU"/>
          <w:color w:val="231F20"/>
          <w:spacing w:val="-22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the</w:t>
      </w:r>
      <w:r>
        <w:rPr>
          <w:rFonts w:ascii="BPG Sans Modern GPL&amp;GNU"/>
          <w:color w:val="231F20"/>
          <w:spacing w:val="-22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distribution)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47" w:lineRule="exact" w:before="115"/>
        <w:ind w:left="2960" w:right="0" w:firstLine="0"/>
        <w:jc w:val="left"/>
        <w:rPr>
          <w:sz w:val="11"/>
        </w:rPr>
      </w:pPr>
      <w:r>
        <w:rPr>
          <w:color w:val="231F20"/>
          <w:w w:val="85"/>
          <w:sz w:val="12"/>
        </w:rPr>
        <w:t>Probability density, per cent</w:t>
      </w:r>
      <w:r>
        <w:rPr>
          <w:color w:val="231F20"/>
          <w:w w:val="85"/>
          <w:position w:val="4"/>
          <w:sz w:val="11"/>
        </w:rPr>
        <w:t>(b)</w:t>
      </w:r>
    </w:p>
    <w:p>
      <w:pPr>
        <w:spacing w:line="116" w:lineRule="exact" w:before="0"/>
        <w:ind w:left="0" w:right="187" w:firstLine="0"/>
        <w:jc w:val="right"/>
        <w:rPr>
          <w:sz w:val="12"/>
        </w:rPr>
      </w:pPr>
      <w:r>
        <w:rPr/>
        <w:pict>
          <v:group style="position:absolute;margin-left:39.685101pt;margin-top:2.562057pt;width:212.85pt;height:123.05pt;mso-position-horizontal-relative:page;mso-position-vertical-relative:paragraph;z-index:15923200" coordorigin="794,51" coordsize="4257,2461">
            <v:rect style="position:absolute;left:1663;top:1815;width:217;height:510" filled="true" fillcolor="#bfdbcf" stroked="false">
              <v:fill type="solid"/>
            </v:rect>
            <v:rect style="position:absolute;left:1880;top:1568;width:144;height:757" filled="true" fillcolor="#a4cdbd" stroked="false">
              <v:fill type="solid"/>
            </v:rect>
            <v:rect style="position:absolute;left:2023;top:1370;width:116;height:955" filled="true" fillcolor="#97c6b4" stroked="false">
              <v:fill type="solid"/>
            </v:rect>
            <v:rect style="position:absolute;left:2139;top:1214;width:97;height:1111" filled="true" fillcolor="#8abfab" stroked="false">
              <v:fill type="solid"/>
            </v:rect>
            <v:rect style="position:absolute;left:2236;top:1086;width:93;height:1240" filled="true" fillcolor="#6fb39a" stroked="false">
              <v:fill type="solid"/>
            </v:rect>
            <v:rect style="position:absolute;left:2328;top:989;width:84;height:1336" filled="true" fillcolor="#53a78b" stroked="false">
              <v:fill type="solid"/>
            </v:rect>
            <v:rect style="position:absolute;left:2411;top:914;width:79;height:1411" filled="true" fillcolor="#309d7d" stroked="false">
              <v:fill type="solid"/>
            </v:rect>
            <v:rect style="position:absolute;left:2489;top:871;width:74;height:1454" filled="true" fillcolor="#109876" stroked="false">
              <v:fill type="solid"/>
            </v:rect>
            <v:rect style="position:absolute;left:3403;top:1815;width:217;height:510" filled="true" fillcolor="#bfdbcf" stroked="false">
              <v:fill type="solid"/>
            </v:rect>
            <v:rect style="position:absolute;left:3255;top:1568;width:148;height:757" filled="true" fillcolor="#a4cdbd" stroked="false">
              <v:fill type="solid"/>
            </v:rect>
            <v:rect style="position:absolute;left:3140;top:1370;width:116;height:955" filled="true" fillcolor="#97c6b4" stroked="false">
              <v:fill type="solid"/>
            </v:rect>
            <v:rect style="position:absolute;left:3043;top:1214;width:97;height:1111" filled="true" fillcolor="#8abfab" stroked="false">
              <v:fill type="solid"/>
            </v:rect>
            <v:rect style="position:absolute;left:2951;top:1086;width:93;height:1240" filled="true" fillcolor="#6fb39a" stroked="false">
              <v:fill type="solid"/>
            </v:rect>
            <v:rect style="position:absolute;left:2872;top:989;width:79;height:1336" filled="true" fillcolor="#53a78b" stroked="false">
              <v:fill type="solid"/>
            </v:rect>
            <v:rect style="position:absolute;left:2789;top:914;width:84;height:1411" filled="true" fillcolor="#309d7d" stroked="false">
              <v:fill type="solid"/>
            </v:rect>
            <v:rect style="position:absolute;left:2715;top:871;width:79;height:1454" filled="true" fillcolor="#109876" stroked="false">
              <v:fill type="solid"/>
            </v:rect>
            <v:rect style="position:absolute;left:2563;top:844;width:153;height:1481" filled="true" fillcolor="#00926e" stroked="false">
              <v:fill type="solid"/>
            </v:rect>
            <v:shape style="position:absolute;left:1746;top:2215;width:1560;height:114" coordorigin="1747,2215" coordsize="1560,114" path="m3306,2215l3306,2329m2914,2215l2914,2329m2527,2215l2527,2329m2135,2215l2135,2329m1747,2215l1747,2329e" filled="false" stroked="true" strokeweight=".5pt" strokecolor="#231f20">
              <v:path arrowok="t"/>
              <v:stroke dashstyle="solid"/>
            </v:shape>
            <v:shape style="position:absolute;left:2886;top:946;width:956;height:1379" coordorigin="2887,947" coordsize="956,1379" path="m3842,1842l3842,2325m3616,1842l3842,1842m3616,1606l3616,1842m3459,1606l3616,1606m3459,1424l3459,1606m3339,1424l3459,1424m3339,1274l3339,1424m3233,1274l3339,1274m3233,1150l3233,1274m3140,1150l3233,1150m3140,1059l3140,1150m3053,1059l3140,1059m3053,995l3053,1059m2970,995l3053,995m2970,947l2970,995m2887,947l2970,947e" filled="false" stroked="true" strokeweight="1pt" strokecolor="#939598">
              <v:path arrowok="t"/>
              <v:stroke dashstyle="solid"/>
            </v:shape>
            <v:line style="position:absolute" from="2877,936" to="2897,936" stroked="true" strokeweight="1.073pt" strokecolor="#939598">
              <v:stroke dashstyle="solid"/>
            </v:line>
            <v:line style="position:absolute" from="2730,925" to="2887,925" stroked="true" strokeweight="1pt" strokecolor="#939598">
              <v:stroke dashstyle="solid"/>
            </v:line>
            <v:line style="position:absolute" from="2720,936" to="2740,936" stroked="true" strokeweight="1.073pt" strokecolor="#939598">
              <v:stroke dashstyle="solid"/>
            </v:line>
            <v:shape style="position:absolute;left:1774;top:946;width:956;height:1379" coordorigin="1775,947" coordsize="956,1379" path="m2651,947l2730,947m2651,995l2651,947m2568,995l2651,995m2568,1059l2568,995m2481,1059l2568,1059m2481,1150l2481,1059m2388,1150l2481,1150m2388,1274l2388,1150m2282,1274l2388,1274m2282,1424l2282,1274m2158,1424l2282,1424m2158,1606l2158,1424m2005,1606l2158,1606m2005,1842l2005,1606m1775,1842l2005,1842m1775,2325l1775,1842e" filled="false" stroked="true" strokeweight="1pt" strokecolor="#939598">
              <v:path arrowok="t"/>
              <v:stroke dashstyle="solid"/>
            </v:shape>
            <v:shape style="position:absolute;left:798;top:630;width:4252;height:1699" coordorigin="799,630" coordsize="4252,1699" path="m4937,630l5051,630m4937,1193l5051,1193m4937,1762l5051,1762m799,630l912,630m799,1193l912,1193m799,1762l912,1762m4478,2215l4478,2329m4086,2215l4086,2329m3699,2215l3699,2329m1355,2215l1355,2329e" filled="false" stroked="true" strokeweight=".5pt" strokecolor="#231f20">
              <v:path arrowok="t"/>
              <v:stroke dashstyle="solid"/>
            </v:shape>
            <v:rect style="position:absolute;left:1037;top:180;width:71;height:142" filled="true" fillcolor="#00926e" stroked="false">
              <v:fill type="solid"/>
            </v:rect>
            <v:shape style="position:absolute;left:968;top:180;width:209;height:142" coordorigin="969,181" coordsize="209,142" path="m1040,181l969,181,969,323,1040,323,1040,181xm1178,181l1107,181,1107,323,1178,323,1178,181xe" filled="true" fillcolor="#6fb39a" stroked="false">
              <v:path arrowok="t"/>
              <v:fill type="solid"/>
            </v:shape>
            <v:shape style="position:absolute;left:798;top:56;width:4240;height:2338" coordorigin="799,56" coordsize="4240,2338" path="m1253,2324l4588,2324,4588,2327,4595,2337,4609,2360,4624,2383,4631,2394,4667,2260,4719,2394,4763,2260,4773,2288,4779,2304,4782,2313,4786,2323,4787,2324,4826,2324,4913,2324,4999,2324,5038,2324,5038,56,799,56,799,2324,945,2324,1021,2324,1048,2324,1052,2324,1054,2327,1060,2337,1075,2360,1090,2383,1096,2394,1132,2260,1185,2394,1228,2260,1239,2288,1245,2304,1248,2314,1251,2323,1253,2324xe" filled="false" stroked="true" strokeweight=".5pt" strokecolor="#231f20">
              <v:path arrowok="t"/>
              <v:stroke dashstyle="solid"/>
            </v:shape>
            <v:shape style="position:absolute;left:971;top:172;width:788;height:323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107" w:firstLine="0"/>
                      <w:jc w:val="righ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57"/>
                        <w:sz w:val="12"/>
                        <w:u w:val="single" w:color="939598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939598"/>
                      </w:rPr>
                      <w:t>    </w:t>
                    </w:r>
                    <w:r>
                      <w:rPr>
                        <w:color w:val="231F2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0"/>
                        <w:sz w:val="12"/>
                      </w:rPr>
                      <w:t>February</w:t>
                    </w:r>
                  </w:p>
                  <w:p>
                    <w:pPr>
                      <w:spacing w:before="34"/>
                      <w:ind w:left="0" w:right="18" w:firstLine="0"/>
                      <w:jc w:val="righ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November</w:t>
                    </w:r>
                  </w:p>
                </w:txbxContent>
              </v:textbox>
              <w10:wrap type="none"/>
            </v:shape>
            <v:shape style="position:absolute;left:1275;top:2321;width:3322;height:191" type="#_x0000_t202" filled="false" stroked="false">
              <v:textbox inset="0,0,0,0">
                <w:txbxContent>
                  <w:p>
                    <w:pPr>
                      <w:tabs>
                        <w:tab w:pos="396" w:val="left" w:leader="none"/>
                        <w:tab w:pos="1583" w:val="left" w:leader="none"/>
                        <w:tab w:pos="1972" w:val="left" w:leader="none"/>
                        <w:tab w:pos="2362" w:val="left" w:leader="none"/>
                        <w:tab w:pos="2755" w:val="left" w:leader="none"/>
                        <w:tab w:pos="3144" w:val="left" w:leader="none"/>
                      </w:tabs>
                      <w:spacing w:line="189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2.0</w:t>
                      <w:tab/>
                      <w:t>1.0  </w:t>
                    </w:r>
                    <w:r>
                      <w:rPr>
                        <w:color w:val="231F20"/>
                        <w:w w:val="85"/>
                        <w:sz w:val="16"/>
                      </w:rPr>
                      <w:t>–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34"/>
                        <w:w w:val="8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34"/>
                        <w:w w:val="85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  <w:t>5.0</w:t>
                      <w:tab/>
                    </w:r>
                    <w:r>
                      <w:rPr>
                        <w:color w:val="231F20"/>
                        <w:w w:val="75"/>
                        <w:sz w:val="12"/>
                      </w:rPr>
                      <w:t>6.0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7"/>
        <w:ind w:left="0" w:right="187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8"/>
        <w:ind w:left="0" w:right="187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7"/>
        <w:ind w:left="0" w:right="187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8"/>
        <w:ind w:left="0" w:right="187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pStyle w:val="BodyText"/>
        <w:spacing w:before="5"/>
        <w:rPr>
          <w:sz w:val="19"/>
        </w:rPr>
      </w:pPr>
    </w:p>
    <w:p>
      <w:pPr>
        <w:pStyle w:val="ListParagraph"/>
        <w:numPr>
          <w:ilvl w:val="0"/>
          <w:numId w:val="52"/>
        </w:numPr>
        <w:tabs>
          <w:tab w:pos="344" w:val="left" w:leader="none"/>
        </w:tabs>
        <w:spacing w:line="235" w:lineRule="auto" w:before="0" w:after="0"/>
        <w:ind w:left="343" w:right="38" w:hanging="171"/>
        <w:jc w:val="left"/>
        <w:rPr>
          <w:sz w:val="11"/>
        </w:rPr>
      </w:pPr>
      <w:r>
        <w:rPr>
          <w:rFonts w:ascii="BPG Sans Modern GPL&amp;GNU"/>
          <w:color w:val="231F20"/>
          <w:w w:val="80"/>
          <w:sz w:val="11"/>
        </w:rPr>
        <w:t>Chart</w:t>
      </w:r>
      <w:r>
        <w:rPr>
          <w:rFonts w:ascii="BPG Sans Modern GPL&amp;GNU"/>
          <w:color w:val="231F20"/>
          <w:spacing w:val="-11"/>
          <w:w w:val="80"/>
          <w:sz w:val="11"/>
        </w:rPr>
        <w:t> </w:t>
      </w:r>
      <w:r>
        <w:rPr>
          <w:rFonts w:ascii="BPG Sans Modern GPL&amp;GNU"/>
          <w:color w:val="231F20"/>
          <w:w w:val="80"/>
          <w:sz w:val="11"/>
        </w:rPr>
        <w:t>5.7</w:t>
      </w:r>
      <w:r>
        <w:rPr>
          <w:rFonts w:ascii="BPG Sans Modern GPL&amp;GNU"/>
          <w:color w:val="231F20"/>
          <w:spacing w:val="-9"/>
          <w:w w:val="80"/>
          <w:sz w:val="11"/>
        </w:rPr>
        <w:t> </w:t>
      </w:r>
      <w:r>
        <w:rPr>
          <w:color w:val="231F20"/>
          <w:w w:val="80"/>
          <w:sz w:val="11"/>
        </w:rPr>
        <w:t>represents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cross-section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chart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2020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Q1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market </w:t>
      </w:r>
      <w:r>
        <w:rPr>
          <w:color w:val="231F20"/>
          <w:w w:val="85"/>
          <w:sz w:val="11"/>
        </w:rPr>
        <w:t>interest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projection.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grey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outline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represents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corresponding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cross-section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 </w:t>
      </w:r>
      <w:r>
        <w:rPr>
          <w:color w:val="231F20"/>
          <w:w w:val="80"/>
          <w:sz w:val="11"/>
        </w:rPr>
        <w:t>November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2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Inflation</w:t>
      </w:r>
      <w:r>
        <w:rPr>
          <w:rFonts w:ascii="Trebuchet MS"/>
          <w:i/>
          <w:color w:val="231F20"/>
          <w:spacing w:val="-8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</w:t>
      </w:r>
      <w:r>
        <w:rPr>
          <w:rFonts w:ascii="Trebuchet MS"/>
          <w:i/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chart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interest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projection.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projections </w:t>
      </w:r>
      <w:r>
        <w:rPr>
          <w:color w:val="231F20"/>
          <w:w w:val="85"/>
          <w:sz w:val="11"/>
        </w:rPr>
        <w:t>have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been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conditioned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assumptions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3"/>
          <w:w w:val="85"/>
          <w:sz w:val="11"/>
        </w:rPr>
        <w:t> </w:t>
      </w:r>
      <w:r>
        <w:rPr>
          <w:rFonts w:ascii="BPG Sans Modern GPL&amp;GNU"/>
          <w:color w:val="231F20"/>
          <w:w w:val="85"/>
          <w:sz w:val="11"/>
        </w:rPr>
        <w:t>Table</w:t>
      </w:r>
      <w:r>
        <w:rPr>
          <w:rFonts w:ascii="BPG Sans Modern GPL&amp;GNU"/>
          <w:color w:val="231F20"/>
          <w:spacing w:val="-16"/>
          <w:w w:val="85"/>
          <w:sz w:val="11"/>
        </w:rPr>
        <w:t> </w:t>
      </w:r>
      <w:r>
        <w:rPr>
          <w:rFonts w:ascii="BPG Sans Modern GPL&amp;GNU"/>
          <w:color w:val="231F20"/>
          <w:w w:val="85"/>
          <w:sz w:val="11"/>
        </w:rPr>
        <w:t>5.B</w:t>
      </w:r>
      <w:r>
        <w:rPr>
          <w:rFonts w:ascii="BPG Sans Modern GPL&amp;GNU"/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footnote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(b).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coloured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bands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in </w:t>
      </w:r>
      <w:r>
        <w:rPr>
          <w:rFonts w:ascii="BPG Sans Modern GPL&amp;GNU"/>
          <w:color w:val="231F20"/>
          <w:w w:val="80"/>
          <w:sz w:val="11"/>
        </w:rPr>
        <w:t>Chart</w:t>
      </w:r>
      <w:r>
        <w:rPr>
          <w:rFonts w:ascii="BPG Sans Modern GPL&amp;GNU"/>
          <w:color w:val="231F20"/>
          <w:spacing w:val="-11"/>
          <w:w w:val="80"/>
          <w:sz w:val="11"/>
        </w:rPr>
        <w:t> </w:t>
      </w:r>
      <w:r>
        <w:rPr>
          <w:rFonts w:ascii="BPG Sans Modern GPL&amp;GNU"/>
          <w:color w:val="231F20"/>
          <w:w w:val="80"/>
          <w:sz w:val="11"/>
        </w:rPr>
        <w:t>5.7</w:t>
      </w:r>
      <w:r>
        <w:rPr>
          <w:rFonts w:ascii="BPG Sans Modern GPL&amp;GNU"/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similar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interpretation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charts.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Like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charts,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portray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central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90%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probability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distribution.</w:t>
      </w:r>
    </w:p>
    <w:p>
      <w:pPr>
        <w:pStyle w:val="ListParagraph"/>
        <w:numPr>
          <w:ilvl w:val="0"/>
          <w:numId w:val="52"/>
        </w:numPr>
        <w:tabs>
          <w:tab w:pos="344" w:val="left" w:leader="none"/>
        </w:tabs>
        <w:spacing w:line="235" w:lineRule="auto" w:before="1" w:after="0"/>
        <w:ind w:left="343" w:right="92" w:hanging="171"/>
        <w:jc w:val="left"/>
        <w:rPr>
          <w:sz w:val="11"/>
        </w:rPr>
      </w:pPr>
      <w:r>
        <w:rPr>
          <w:color w:val="231F20"/>
          <w:w w:val="80"/>
          <w:sz w:val="11"/>
        </w:rPr>
        <w:t>Average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band;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y-axis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indicate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growth being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±0.05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points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given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specified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decimal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place.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184"/>
      </w:pPr>
      <w:r>
        <w:rPr>
          <w:color w:val="231F20"/>
          <w:w w:val="85"/>
        </w:rPr>
        <w:t>few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years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slack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eroded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 strengthen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excess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builds.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November</w:t>
      </w:r>
      <w:r>
        <w:rPr>
          <w:color w:val="231F20"/>
          <w:spacing w:val="-32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increase, reflecting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tight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market.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conjunction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weak productivity growth, higher wage growth has pushed up </w:t>
      </w:r>
      <w:r>
        <w:rPr>
          <w:color w:val="231F20"/>
          <w:w w:val="75"/>
        </w:rPr>
        <w:t>growth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unit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labour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costs,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stronger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than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6"/>
          <w:w w:val="75"/>
        </w:rPr>
        <w:t>was </w:t>
      </w:r>
      <w:r>
        <w:rPr>
          <w:color w:val="231F20"/>
          <w:w w:val="80"/>
        </w:rPr>
        <w:t>expected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November.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unit </w:t>
      </w:r>
      <w:r>
        <w:rPr>
          <w:color w:val="231F20"/>
          <w:w w:val="85"/>
        </w:rPr>
        <w:t>labour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costs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passed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through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CPI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inflation.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 </w:t>
      </w:r>
      <w:r>
        <w:rPr>
          <w:color w:val="231F20"/>
          <w:w w:val="80"/>
        </w:rPr>
        <w:t>projected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accompanied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rebuild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companies’</w:t>
      </w:r>
    </w:p>
    <w:p>
      <w:pPr>
        <w:pStyle w:val="BodyText"/>
        <w:spacing w:line="294" w:lineRule="exact"/>
        <w:ind w:left="173"/>
        <w:rPr>
          <w:rFonts w:ascii="Noto Sans CJK JP Thin"/>
          <w:b w:val="0"/>
        </w:rPr>
      </w:pPr>
      <w:r>
        <w:rPr>
          <w:rFonts w:ascii="Noto Sans CJK JP Thin"/>
          <w:b w:val="0"/>
          <w:color w:val="231F20"/>
          <w:w w:val="95"/>
        </w:rPr>
        <w:t>margins,</w:t>
      </w:r>
      <w:r>
        <w:rPr>
          <w:rFonts w:ascii="Noto Sans CJK JP Thin"/>
          <w:b w:val="0"/>
          <w:color w:val="231F20"/>
          <w:spacing w:val="-20"/>
          <w:w w:val="95"/>
        </w:rPr>
        <w:t> </w:t>
      </w:r>
      <w:r>
        <w:rPr>
          <w:rFonts w:ascii="Noto Sans CJK JP Thin"/>
          <w:b w:val="0"/>
          <w:color w:val="231F20"/>
          <w:w w:val="95"/>
        </w:rPr>
        <w:t>which</w:t>
      </w:r>
      <w:r>
        <w:rPr>
          <w:rFonts w:ascii="Noto Sans CJK JP Thin"/>
          <w:b w:val="0"/>
          <w:color w:val="231F20"/>
          <w:spacing w:val="-20"/>
          <w:w w:val="95"/>
        </w:rPr>
        <w:t> </w:t>
      </w:r>
      <w:r>
        <w:rPr>
          <w:rFonts w:ascii="Noto Sans CJK JP Thin"/>
          <w:b w:val="0"/>
          <w:color w:val="231F20"/>
          <w:w w:val="95"/>
        </w:rPr>
        <w:t>appear</w:t>
      </w:r>
      <w:r>
        <w:rPr>
          <w:rFonts w:ascii="Noto Sans CJK JP Thin"/>
          <w:b w:val="0"/>
          <w:color w:val="231F20"/>
          <w:spacing w:val="-20"/>
          <w:w w:val="95"/>
        </w:rPr>
        <w:t> </w:t>
      </w:r>
      <w:r>
        <w:rPr>
          <w:rFonts w:ascii="Noto Sans CJK JP Thin"/>
          <w:b w:val="0"/>
          <w:color w:val="231F20"/>
          <w:w w:val="95"/>
        </w:rPr>
        <w:t>to</w:t>
      </w:r>
      <w:r>
        <w:rPr>
          <w:rFonts w:ascii="Noto Sans CJK JP Thin"/>
          <w:b w:val="0"/>
          <w:color w:val="231F20"/>
          <w:spacing w:val="-20"/>
          <w:w w:val="95"/>
        </w:rPr>
        <w:t> </w:t>
      </w:r>
      <w:r>
        <w:rPr>
          <w:rFonts w:ascii="Noto Sans CJK JP Thin"/>
          <w:b w:val="0"/>
          <w:color w:val="231F20"/>
          <w:w w:val="95"/>
        </w:rPr>
        <w:t>have</w:t>
      </w:r>
      <w:r>
        <w:rPr>
          <w:rFonts w:ascii="Noto Sans CJK JP Thin"/>
          <w:b w:val="0"/>
          <w:color w:val="231F20"/>
          <w:spacing w:val="-20"/>
          <w:w w:val="95"/>
        </w:rPr>
        <w:t> </w:t>
      </w:r>
      <w:r>
        <w:rPr>
          <w:rFonts w:ascii="Noto Sans CJK JP Thin"/>
          <w:b w:val="0"/>
          <w:color w:val="231F20"/>
          <w:w w:val="95"/>
        </w:rPr>
        <w:t>been</w:t>
      </w:r>
      <w:r>
        <w:rPr>
          <w:rFonts w:ascii="Noto Sans CJK JP Thin"/>
          <w:b w:val="0"/>
          <w:color w:val="231F20"/>
          <w:spacing w:val="-19"/>
          <w:w w:val="95"/>
        </w:rPr>
        <w:t> </w:t>
      </w:r>
      <w:r>
        <w:rPr>
          <w:rFonts w:ascii="Noto Sans CJK JP Thin"/>
          <w:b w:val="0"/>
          <w:color w:val="231F20"/>
          <w:w w:val="95"/>
        </w:rPr>
        <w:t>squeezed</w:t>
      </w:r>
      <w:r>
        <w:rPr>
          <w:rFonts w:ascii="Noto Sans CJK JP Thin"/>
          <w:b w:val="0"/>
          <w:color w:val="231F20"/>
          <w:spacing w:val="-20"/>
          <w:w w:val="95"/>
        </w:rPr>
        <w:t> </w:t>
      </w:r>
      <w:r>
        <w:rPr>
          <w:rFonts w:ascii="Noto Sans CJK JP Thin"/>
          <w:b w:val="0"/>
          <w:color w:val="231F20"/>
          <w:w w:val="95"/>
        </w:rPr>
        <w:t>over</w:t>
      </w:r>
      <w:r>
        <w:rPr>
          <w:rFonts w:ascii="Noto Sans CJK JP Thin"/>
          <w:b w:val="0"/>
          <w:color w:val="231F20"/>
          <w:spacing w:val="-20"/>
          <w:w w:val="95"/>
        </w:rPr>
        <w:t> </w:t>
      </w:r>
      <w:r>
        <w:rPr>
          <w:rFonts w:ascii="Noto Sans CJK JP Thin"/>
          <w:b w:val="0"/>
          <w:color w:val="231F20"/>
          <w:w w:val="95"/>
        </w:rPr>
        <w:t>the</w:t>
      </w:r>
      <w:r>
        <w:rPr>
          <w:rFonts w:ascii="Noto Sans CJK JP Thin"/>
          <w:b w:val="0"/>
          <w:color w:val="231F20"/>
          <w:spacing w:val="-20"/>
          <w:w w:val="95"/>
        </w:rPr>
        <w:t> </w:t>
      </w:r>
      <w:r>
        <w:rPr>
          <w:rFonts w:ascii="Noto Sans CJK JP Thin"/>
          <w:b w:val="0"/>
          <w:color w:val="231F20"/>
          <w:w w:val="95"/>
        </w:rPr>
        <w:t>past</w:t>
      </w:r>
      <w:r>
        <w:rPr>
          <w:rFonts w:ascii="Noto Sans CJK JP Thin"/>
          <w:b w:val="0"/>
          <w:color w:val="231F20"/>
          <w:spacing w:val="-20"/>
          <w:w w:val="95"/>
        </w:rPr>
        <w:t> </w:t>
      </w:r>
      <w:r>
        <w:rPr>
          <w:rFonts w:ascii="Noto Sans CJK JP Thin"/>
          <w:b w:val="0"/>
          <w:color w:val="231F20"/>
          <w:w w:val="95"/>
        </w:rPr>
        <w:t>as</w:t>
      </w:r>
    </w:p>
    <w:p>
      <w:pPr>
        <w:pStyle w:val="BodyText"/>
        <w:spacing w:line="209" w:lineRule="exact"/>
        <w:ind w:left="173"/>
      </w:pPr>
      <w:r>
        <w:rPr>
          <w:color w:val="231F20"/>
          <w:w w:val="80"/>
        </w:rPr>
        <w:t>production costs have risen by more than consumer prices.</w:t>
      </w:r>
    </w:p>
    <w:p>
      <w:pPr>
        <w:pStyle w:val="BodyText"/>
        <w:spacing w:line="259" w:lineRule="auto" w:before="20"/>
        <w:ind w:left="173" w:right="1058"/>
      </w:pPr>
      <w:r>
        <w:rPr>
          <w:color w:val="231F20"/>
          <w:w w:val="80"/>
        </w:rPr>
        <w:t>There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risk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desired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rebuild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margins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9"/>
          <w:w w:val="80"/>
        </w:rPr>
        <w:t>is </w:t>
      </w:r>
      <w:r>
        <w:rPr>
          <w:color w:val="231F20"/>
          <w:w w:val="85"/>
        </w:rPr>
        <w:t>constrained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competitive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pressures.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73" w:right="164"/>
        <w:jc w:val="both"/>
      </w:pPr>
      <w:r>
        <w:rPr>
          <w:color w:val="231F20"/>
          <w:w w:val="80"/>
        </w:rPr>
        <w:t>Conditional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rates,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projected 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second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third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8"/>
          <w:w w:val="80"/>
        </w:rPr>
        <w:t>of </w:t>
      </w:r>
      <w:r>
        <w:rPr>
          <w:color w:val="231F20"/>
          <w:w w:val="90"/>
        </w:rPr>
        <w:t>the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BPG Sans Modern GPL&amp;GNU"/>
          <w:color w:val="231F20"/>
          <w:w w:val="90"/>
        </w:rPr>
        <w:t>Table</w:t>
      </w:r>
      <w:r>
        <w:rPr>
          <w:rFonts w:ascii="BPG Sans Modern GPL&amp;GNU"/>
          <w:color w:val="231F20"/>
          <w:spacing w:val="-19"/>
          <w:w w:val="90"/>
        </w:rPr>
        <w:t> </w:t>
      </w:r>
      <w:r>
        <w:rPr>
          <w:rFonts w:ascii="BPG Sans Modern GPL&amp;GNU"/>
          <w:color w:val="231F20"/>
          <w:w w:val="90"/>
        </w:rPr>
        <w:t>5.F</w:t>
      </w:r>
      <w:r>
        <w:rPr>
          <w:color w:val="231F20"/>
          <w:w w:val="90"/>
        </w:rPr>
        <w:t>).</w:t>
      </w:r>
    </w:p>
    <w:p>
      <w:pPr>
        <w:spacing w:after="0" w:line="259" w:lineRule="auto"/>
        <w:jc w:val="both"/>
        <w:sectPr>
          <w:type w:val="continuous"/>
          <w:pgSz w:w="11910" w:h="16840"/>
          <w:pgMar w:top="1540" w:bottom="0" w:left="620" w:right="680"/>
          <w:cols w:num="2" w:equalWidth="0">
            <w:col w:w="4734" w:space="595"/>
            <w:col w:w="5281"/>
          </w:cols>
        </w:sectPr>
      </w:pPr>
    </w:p>
    <w:p>
      <w:pPr>
        <w:pStyle w:val="BodyText"/>
        <w:rPr>
          <w:sz w:val="9"/>
        </w:rPr>
      </w:pPr>
    </w:p>
    <w:p>
      <w:pPr>
        <w:pStyle w:val="Heading3"/>
        <w:tabs>
          <w:tab w:pos="5162" w:val="left" w:leader="none"/>
          <w:tab w:pos="5502" w:val="left" w:leader="none"/>
        </w:tabs>
        <w:spacing w:before="97"/>
        <w:rPr>
          <w:rFonts w:ascii="BPG Sans Modern GPL&amp;GNU"/>
        </w:rPr>
      </w:pPr>
      <w:r>
        <w:rPr>
          <w:rFonts w:ascii="BPG Sans Modern GPL&amp;GNU"/>
          <w:color w:val="231F20"/>
          <w:w w:val="69"/>
          <w:u w:val="single" w:color="A70741"/>
        </w:rPr>
        <w:t> </w:t>
      </w:r>
      <w:r>
        <w:rPr>
          <w:rFonts w:ascii="BPG Sans Modern GPL&amp;GNU"/>
          <w:color w:val="231F20"/>
          <w:u w:val="single" w:color="A70741"/>
        </w:rPr>
        <w:tab/>
      </w:r>
      <w:r>
        <w:rPr>
          <w:rFonts w:ascii="BPG Sans Modern GPL&amp;GNU"/>
          <w:color w:val="231F20"/>
        </w:rPr>
        <w:tab/>
      </w:r>
      <w:r>
        <w:rPr>
          <w:rFonts w:ascii="BPG Sans Modern GPL&amp;GNU"/>
          <w:color w:val="231F20"/>
          <w:w w:val="95"/>
        </w:rPr>
        <w:t>5.2 The projections for</w:t>
      </w:r>
      <w:r>
        <w:rPr>
          <w:rFonts w:ascii="BPG Sans Modern GPL&amp;GNU"/>
          <w:color w:val="231F20"/>
          <w:spacing w:val="-51"/>
          <w:w w:val="95"/>
        </w:rPr>
        <w:t> </w:t>
      </w:r>
      <w:r>
        <w:rPr>
          <w:rFonts w:ascii="BPG Sans Modern GPL&amp;GNU"/>
          <w:color w:val="231F20"/>
          <w:w w:val="95"/>
        </w:rPr>
        <w:t>demand,</w:t>
      </w:r>
    </w:p>
    <w:p>
      <w:pPr>
        <w:spacing w:after="0"/>
        <w:rPr>
          <w:rFonts w:ascii="BPG Sans Modern GPL&amp;GNU"/>
        </w:rPr>
        <w:sectPr>
          <w:type w:val="continuous"/>
          <w:pgSz w:w="11910" w:h="16840"/>
          <w:pgMar w:top="1540" w:bottom="0" w:left="620" w:right="680"/>
        </w:sectPr>
      </w:pPr>
    </w:p>
    <w:p>
      <w:pPr>
        <w:spacing w:line="249" w:lineRule="auto" w:before="14"/>
        <w:ind w:left="173" w:right="13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85"/>
          <w:sz w:val="18"/>
        </w:rPr>
        <w:t>Chart 5.8 </w:t>
      </w:r>
      <w:r>
        <w:rPr>
          <w:rFonts w:ascii="BPG Sans Modern GPL&amp;GNU"/>
          <w:color w:val="231F20"/>
          <w:w w:val="85"/>
          <w:sz w:val="18"/>
        </w:rPr>
        <w:t>Unemployment projection based on market interest </w:t>
      </w:r>
      <w:r>
        <w:rPr>
          <w:rFonts w:ascii="BPG Sans Modern GPL&amp;GNU"/>
          <w:color w:val="231F20"/>
          <w:w w:val="90"/>
          <w:sz w:val="18"/>
        </w:rPr>
        <w:t>rate expectations, other policy measures as announced</w:t>
      </w:r>
    </w:p>
    <w:p>
      <w:pPr>
        <w:spacing w:before="105"/>
        <w:ind w:left="3012" w:right="0" w:firstLine="0"/>
        <w:jc w:val="left"/>
        <w:rPr>
          <w:sz w:val="12"/>
        </w:rPr>
      </w:pPr>
      <w:r>
        <w:rPr/>
        <w:pict>
          <v:group style="position:absolute;margin-left:39.685001pt;margin-top:14.286996pt;width:212.6pt;height:113.4pt;mso-position-horizontal-relative:page;mso-position-vertical-relative:paragraph;z-index:-20753408" coordorigin="794,286" coordsize="4252,2268">
            <v:rect style="position:absolute;left:3278;top:285;width:1594;height:2268" filled="true" fillcolor="#ededee" stroked="false">
              <v:fill type="solid"/>
            </v:rect>
            <v:shape style="position:absolute;left:3161;top:1290;width:1711;height:301" coordorigin="3162,1291" coordsize="1711,301" path="m4138,1291l4017,1295,3894,1304,3772,1320,3651,1327,3528,1353,3406,1372,3283,1408,3162,1393,3283,1430,3406,1513,3528,1496,3651,1474,3772,1470,3894,1475,4017,1477,4138,1484,4261,1496,4383,1510,4506,1526,4750,1570,4872,1591,4872,1549,4750,1529,4872,1549,4872,1509,4750,1488,4872,1508,4872,1429,4750,1408,4872,1428,4872,1346,4750,1327,4627,1310,4506,1300,4383,1294,4261,1294,4138,1291xe" filled="true" fillcolor="#00568b" stroked="false">
              <v:path arrowok="t"/>
              <v:fill type="solid"/>
            </v:shape>
            <v:shape style="position:absolute;left:3161;top:1290;width:1711;height:301" coordorigin="3162,1291" coordsize="1711,301" path="m4750,1327l4627,1310,4506,1300,4383,1294,4261,1294,4138,1291,4017,1295,3894,1304,3772,1320,3651,1327,3528,1353,3406,1372,3283,1408,3162,1393,3283,1430,3406,1513,3528,1496,3651,1474,3772,1470,3894,1475,4017,1477,4138,1484,4261,1496,4383,1510,4506,1526,4627,1548,4750,1570,4872,1591,4872,1549,4750,1529,4872,1549,4872,1509,4750,1488,4872,1508,4872,1429,4750,1408,4872,1428,4872,1346,4750,1327xe" filled="false" stroked="true" strokeweight=".01pt" strokecolor="#00568b">
              <v:path arrowok="t"/>
              <v:stroke dashstyle="solid"/>
            </v:shape>
            <v:shape style="position:absolute;left:3161;top:1164;width:1711;height:573" coordorigin="3162,1164" coordsize="1711,573" path="m4676,1557l3772,1557,3894,1576,4017,1586,4138,1599,4261,1616,4383,1638,4506,1661,4627,1689,4750,1714,4872,1737,4872,1592,4676,1557xm3162,1393l3283,1443,3406,1596,3528,1580,3651,1561,3772,1557,4676,1557,4506,1526,4405,1513,3406,1513,3283,1430,3162,1393xm3772,1470l3651,1474,3528,1496,3406,1513,4405,1513,4261,1496,4138,1484,4017,1477,3894,1475,3772,1470xm3162,1393l3283,1408,3333,1394,3283,1394,3162,1393xm4506,1164l4383,1166,4261,1173,4138,1177,4017,1186,3894,1203,3772,1231,3651,1241,3528,1268,3406,1289,3283,1394,3333,1394,3406,1372,3528,1353,3651,1327,3772,1320,3894,1304,4017,1295,4138,1291,4872,1291,4872,1201,4750,1183,4627,1169,4506,1164xm4872,1291l4138,1291,4261,1294,4383,1294,4506,1300,4627,1310,4750,1327,4872,1346,4872,1291xe" filled="true" fillcolor="#5c82ac" stroked="false">
              <v:path arrowok="t"/>
              <v:fill type="solid"/>
            </v:shape>
            <v:shape style="position:absolute;left:3161;top:1164;width:1711;height:573" coordorigin="3162,1164" coordsize="1711,573" path="m3406,1372l3528,1353,3651,1327,3772,1320,3894,1304,4017,1295,4138,1291,4261,1294,4383,1294,4506,1300,4627,1310,4750,1327,4872,1346,4872,1201,4750,1183,4627,1169,4506,1164,4383,1166,4261,1173,4138,1177,4017,1186,3894,1203,3772,1231,3651,1241,3528,1268,3406,1289,3283,1394,3162,1393,3283,1408,3406,1372xm3406,1596l3528,1580,3651,1561,3772,1557,3894,1576,4017,1586,4138,1599,4261,1616,4383,1638,4506,1661,4627,1689,4750,1714,4872,1737,4872,1592,4750,1570,4627,1548,4506,1526,4383,1510,4261,1496,4138,1484,4017,1477,3894,1475,3772,1470,3651,1474,3528,1496,3406,1513,3283,1430,3162,1393,3283,1443,3406,1596xe" filled="false" stroked="true" strokeweight=".01pt" strokecolor="#5c82ac">
              <v:path arrowok="t"/>
              <v:stroke dashstyle="solid"/>
            </v:shape>
            <v:shape style="position:absolute;left:3161;top:921;width:1711;height:1072" coordorigin="3162,922" coordsize="1711,1072" path="m4743,1712l3651,1712,3772,1714,3894,1754,4017,1776,4138,1800,4261,1827,4383,1865,4506,1898,4627,1938,4750,1968,4872,1993,4872,1737,4743,1712xm3162,1393l3283,1467,3406,1741,3528,1730,3651,1712,4743,1712,4627,1689,4506,1661,4383,1638,4261,1616,4138,1599,4111,1596,3406,1596,3283,1443,3162,1393xm3772,1557l3651,1561,3528,1580,3406,1596,4111,1596,4017,1586,3894,1576,3772,1557xm4627,922l4506,927,4383,939,4261,962,4138,975,4017,996,3894,1025,3772,1076,3651,1089,3528,1119,3406,1144,3283,1371,3162,1393,3283,1394,3406,1289,3528,1268,3651,1241,3772,1231,3894,1204,4017,1186,4138,1177,4261,1173,4383,1166,4506,1164,4872,1164,4872,943,4750,929,4627,922xm4872,1164l4506,1164,4627,1169,4750,1183,4872,1201,4872,1164xe" filled="true" fillcolor="#9baecc" stroked="false">
              <v:path arrowok="t"/>
              <v:fill type="solid"/>
            </v:shape>
            <v:shape style="position:absolute;left:3161;top:921;width:1711;height:1072" coordorigin="3162,922" coordsize="1711,1072" path="m3406,1289l3528,1268,3651,1241,3772,1231,3894,1204,4017,1186,4138,1177,4261,1173,4383,1166,4506,1164,4627,1169,4750,1183,4872,1201,4872,943,4750,929,4627,922,4506,927,4383,939,4261,962,4138,975,4017,996,3894,1025,3772,1076,3651,1089,3528,1119,3406,1144,3283,1371,3162,1393,3283,1394,3406,1289xm3406,1741l3528,1730,3651,1712,3772,1714,3894,1754,4017,1776,4138,1800,4261,1827,4383,1865,4506,1898,4627,1938,4750,1968,4872,1993,4872,1737,4750,1714,4627,1689,4506,1661,4383,1638,4261,1616,4138,1599,4017,1586,3894,1576,3772,1557,3651,1561,3528,1580,3406,1596,3283,1443,3162,1393,3283,1467,3406,1741xe" filled="false" stroked="true" strokeweight=".01pt" strokecolor="#9baecc">
              <v:path arrowok="t"/>
              <v:stroke dashstyle="solid"/>
            </v:shape>
            <v:shape style="position:absolute;left:3406;top:565;width:1640;height:1989" coordorigin="3406,565" coordsize="1640,1989" path="m4932,565l5046,565m4932,849l5046,849m4932,1132l5046,1132m4932,1417l5046,1417m4932,1701l5046,1701m4932,1984l5046,1984m4932,2268l5046,2268m4872,2440l4872,2553m4383,2440l4383,2553m3894,2440l3894,2553m3406,2440l3406,2553m4750,2497l4750,2553m4627,2497l4627,2553m4506,2497l4506,2553m4261,2497l4261,2553m4138,2497l4138,2553m4017,2497l4017,2553m3772,2497l3772,2553m3651,2497l3651,2553m3528,2497l3528,2553e" filled="false" stroked="true" strokeweight=".5pt" strokecolor="#231f20">
              <v:path arrowok="t"/>
              <v:stroke dashstyle="solid"/>
            </v:shape>
            <v:line style="position:absolute" from="3283,291" to="3283,2553" stroked="true" strokeweight=".5pt" strokecolor="#231f20">
              <v:stroke dashstyle="dash"/>
            </v:line>
            <v:line style="position:absolute" from="3162,2497" to="3162,2553" stroked="true" strokeweight=".5pt" strokecolor="#231f20">
              <v:stroke dashstyle="solid"/>
            </v:line>
            <v:shape style="position:absolute;left:793;top:565;width:114;height:852" coordorigin="794,565" coordsize="114,852" path="m794,565l907,565m794,849l907,849m794,1132l907,1132m794,1417l907,1417e" filled="false" stroked="true" strokeweight=".5pt" strokecolor="#231f20">
              <v:path arrowok="t"/>
              <v:stroke dashstyle="solid"/>
            </v:shape>
            <v:shape style="position:absolute;left:961;top:634;width:2322;height:785" coordorigin="962,634" coordsize="2322,785" path="m962,634l1085,767,1206,857,1329,933,1451,978,1573,961,1695,1048,1817,1106,1939,1108,2061,1157,2184,1186,2305,1198,2428,1246,2550,1297,2673,1345,2794,1311,2917,1355,3039,1408,3162,1393,3283,1419e" filled="false" stroked="true" strokeweight="1pt" strokecolor="#00568b">
              <v:path arrowok="t"/>
              <v:stroke dashstyle="solid"/>
            </v:shape>
            <v:shape style="position:absolute;left:961;top:2440;width:1956;height:114" coordorigin="962,2440" coordsize="1956,114" path="m2917,2440l2917,2553m2428,2440l2428,2553m1939,2440l1939,2553m1451,2440l1451,2553m962,2440l962,2553e" filled="false" stroked="true" strokeweight=".5pt" strokecolor="#231f20">
              <v:path arrowok="t"/>
              <v:stroke dashstyle="solid"/>
            </v:shape>
            <v:shape style="position:absolute;left:1084;top:2496;width:1955;height:57" coordorigin="1085,2497" coordsize="1955,57" path="m3039,2497l3039,2553m2794,2497l2794,2553m2673,2497l2673,2553m2550,2497l2550,2553m2305,2497l2305,2553m2184,2497l2184,2553m2061,2497l2061,2553m1817,2497l1817,2553m1695,2497l1695,2553m1573,2497l1573,2553m1329,2497l1329,2553m1206,2497l1206,2553m1085,2497l1085,2553e" filled="false" stroked="true" strokeweight=".5pt" strokecolor="#231f20">
              <v:path arrowok="t"/>
              <v:stroke dashstyle="solid"/>
            </v:shape>
            <v:shape style="position:absolute;left:793;top:1700;width:114;height:567" coordorigin="794,1701" coordsize="114,567" path="m794,1701l907,1701m794,1984l907,1984m794,2268l907,2268e" filled="false" stroked="true" strokeweight=".5pt" strokecolor="#231f20">
              <v:path arrowok="t"/>
              <v:stroke dashstyle="solid"/>
            </v:shape>
            <v:rect style="position:absolute;left:798;top:290;width:4242;height:2258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90"/>
          <w:sz w:val="12"/>
        </w:rPr>
        <w:t>Unemployment rate, per cent </w:t>
      </w:r>
      <w:r>
        <w:rPr>
          <w:color w:val="231F20"/>
          <w:w w:val="90"/>
          <w:position w:val="-8"/>
          <w:sz w:val="12"/>
        </w:rPr>
        <w:t>8</w:t>
      </w:r>
    </w:p>
    <w:p>
      <w:pPr>
        <w:spacing w:before="143"/>
        <w:ind w:left="0" w:right="357" w:firstLine="0"/>
        <w:jc w:val="right"/>
        <w:rPr>
          <w:sz w:val="12"/>
        </w:rPr>
      </w:pPr>
      <w:r>
        <w:rPr>
          <w:color w:val="231F20"/>
          <w:w w:val="82"/>
          <w:sz w:val="12"/>
        </w:rPr>
        <w:t>7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357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spacing w:before="7"/>
        <w:rPr>
          <w:sz w:val="11"/>
        </w:rPr>
      </w:pPr>
    </w:p>
    <w:p>
      <w:pPr>
        <w:spacing w:before="1"/>
        <w:ind w:left="0" w:right="357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6"/>
        <w:rPr>
          <w:sz w:val="11"/>
        </w:rPr>
      </w:pPr>
    </w:p>
    <w:p>
      <w:pPr>
        <w:spacing w:before="1"/>
        <w:ind w:left="0" w:right="357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357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357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357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7"/>
        <w:rPr>
          <w:sz w:val="11"/>
        </w:rPr>
      </w:pPr>
    </w:p>
    <w:p>
      <w:pPr>
        <w:spacing w:line="127" w:lineRule="exact" w:before="1"/>
        <w:ind w:left="4477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1019" w:val="left" w:leader="none"/>
          <w:tab w:pos="1507" w:val="left" w:leader="none"/>
          <w:tab w:pos="1999" w:val="left" w:leader="none"/>
          <w:tab w:pos="2483" w:val="left" w:leader="none"/>
          <w:tab w:pos="2973" w:val="left" w:leader="none"/>
          <w:tab w:pos="3454" w:val="left" w:leader="none"/>
          <w:tab w:pos="3949" w:val="left" w:leader="none"/>
        </w:tabs>
        <w:spacing w:line="127" w:lineRule="exact" w:before="0"/>
        <w:ind w:left="46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2014</w:t>
        <w:tab/>
        <w:t>15</w:t>
        <w:tab/>
        <w:t>16</w:t>
        <w:tab/>
        <w:t>17</w:t>
        <w:tab/>
        <w:t>18</w:t>
        <w:tab/>
        <w:t>19</w:t>
        <w:tab/>
        <w:t>20</w:t>
        <w:tab/>
        <w:t>21</w:t>
      </w:r>
      <w:r>
        <w:rPr>
          <w:color w:val="231F20"/>
          <w:spacing w:val="35"/>
          <w:w w:val="95"/>
          <w:sz w:val="12"/>
        </w:rPr>
        <w:t> </w:t>
      </w:r>
      <w:r>
        <w:rPr>
          <w:color w:val="231F20"/>
          <w:w w:val="95"/>
          <w:sz w:val="12"/>
        </w:rPr>
        <w:t>22</w:t>
      </w:r>
    </w:p>
    <w:p>
      <w:pPr>
        <w:pStyle w:val="BodyText"/>
        <w:spacing w:before="7"/>
        <w:rPr>
          <w:sz w:val="10"/>
        </w:rPr>
      </w:pPr>
    </w:p>
    <w:p>
      <w:pPr>
        <w:spacing w:line="235" w:lineRule="auto" w:before="0"/>
        <w:ind w:left="173" w:right="254" w:firstLine="0"/>
        <w:jc w:val="left"/>
        <w:rPr>
          <w:sz w:val="11"/>
        </w:rPr>
      </w:pP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depicts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probability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various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outcomes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LFS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unemployment.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has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been conditioned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assumptions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3"/>
          <w:w w:val="85"/>
          <w:sz w:val="11"/>
        </w:rPr>
        <w:t> </w:t>
      </w:r>
      <w:r>
        <w:rPr>
          <w:rFonts w:ascii="BPG Sans Modern GPL&amp;GNU" w:hAnsi="BPG Sans Modern GPL&amp;GNU"/>
          <w:color w:val="231F20"/>
          <w:w w:val="85"/>
          <w:sz w:val="11"/>
        </w:rPr>
        <w:t>Table</w:t>
      </w:r>
      <w:r>
        <w:rPr>
          <w:rFonts w:ascii="BPG Sans Modern GPL&amp;GNU" w:hAnsi="BPG Sans Modern GPL&amp;GNU"/>
          <w:color w:val="231F20"/>
          <w:spacing w:val="-16"/>
          <w:w w:val="85"/>
          <w:sz w:val="11"/>
        </w:rPr>
        <w:t> </w:t>
      </w:r>
      <w:r>
        <w:rPr>
          <w:rFonts w:ascii="BPG Sans Modern GPL&amp;GNU" w:hAnsi="BPG Sans Modern GPL&amp;GNU"/>
          <w:color w:val="231F20"/>
          <w:w w:val="85"/>
          <w:sz w:val="11"/>
        </w:rPr>
        <w:t>5.B</w:t>
      </w:r>
      <w:r>
        <w:rPr>
          <w:rFonts w:ascii="BPG Sans Modern GPL&amp;GNU" w:hAnsi="BPG Sans Modern GPL&amp;GNU"/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footnote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(b).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coloured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bands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have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same </w:t>
      </w:r>
      <w:r>
        <w:rPr>
          <w:color w:val="231F20"/>
          <w:w w:val="80"/>
          <w:sz w:val="11"/>
        </w:rPr>
        <w:t>interpretation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rFonts w:ascii="BPG Sans Modern GPL&amp;GNU" w:hAnsi="BPG Sans Modern GPL&amp;GNU"/>
          <w:color w:val="231F20"/>
          <w:w w:val="80"/>
          <w:sz w:val="11"/>
        </w:rPr>
        <w:t>Chart</w:t>
      </w:r>
      <w:r>
        <w:rPr>
          <w:rFonts w:ascii="BPG Sans Modern GPL&amp;GNU" w:hAnsi="BPG Sans Modern GPL&amp;GNU"/>
          <w:color w:val="231F20"/>
          <w:spacing w:val="-10"/>
          <w:w w:val="80"/>
          <w:sz w:val="11"/>
        </w:rPr>
        <w:t> </w:t>
      </w:r>
      <w:r>
        <w:rPr>
          <w:rFonts w:ascii="BPG Sans Modern GPL&amp;GNU" w:hAnsi="BPG Sans Modern GPL&amp;GNU"/>
          <w:color w:val="231F20"/>
          <w:w w:val="80"/>
          <w:sz w:val="11"/>
        </w:rPr>
        <w:t>5.1</w:t>
      </w:r>
      <w:r>
        <w:rPr>
          <w:color w:val="231F20"/>
          <w:w w:val="80"/>
          <w:sz w:val="11"/>
        </w:rPr>
        <w:t>,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portray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90%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distribution.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calibration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this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takes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account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likely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path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dependency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economy,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where,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example,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is </w:t>
      </w:r>
      <w:r>
        <w:rPr>
          <w:color w:val="231F20"/>
          <w:w w:val="90"/>
          <w:sz w:val="11"/>
        </w:rPr>
        <w:t>judged</w:t>
      </w:r>
      <w:r>
        <w:rPr>
          <w:color w:val="231F20"/>
          <w:spacing w:val="-31"/>
          <w:w w:val="90"/>
          <w:sz w:val="11"/>
        </w:rPr>
        <w:t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shocks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unemployment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one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quarter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will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continue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some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effect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on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successive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quarters.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begins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Q4,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quarter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earlier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than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 </w:t>
      </w:r>
      <w:r>
        <w:rPr>
          <w:color w:val="231F20"/>
          <w:w w:val="85"/>
          <w:sz w:val="11"/>
        </w:rPr>
        <w:t>CPI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inflation.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That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because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Q4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staff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projection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unemployment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rate,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part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on data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October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November.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unemployment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was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4.0%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months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to </w:t>
      </w:r>
      <w:r>
        <w:rPr>
          <w:color w:val="231F20"/>
          <w:w w:val="80"/>
          <w:sz w:val="11"/>
        </w:rPr>
        <w:t>November,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projected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4.0%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Q4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whole.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significant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proportion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this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distribution lies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below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current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estimate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long-term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equilibrium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rate.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is </w:t>
      </w:r>
      <w:r>
        <w:rPr>
          <w:color w:val="231F20"/>
          <w:w w:val="90"/>
          <w:sz w:val="11"/>
        </w:rPr>
        <w:t>therefore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uncertainty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about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precise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calibration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this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fan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chart.</w:t>
      </w:r>
    </w:p>
    <w:p>
      <w:pPr>
        <w:pStyle w:val="BodyText"/>
        <w:spacing w:before="2" w:after="1"/>
        <w:rPr>
          <w:sz w:val="29"/>
        </w:rPr>
      </w:pPr>
    </w:p>
    <w:p>
      <w:pPr>
        <w:pStyle w:val="BodyText"/>
        <w:spacing w:line="20" w:lineRule="exact"/>
        <w:ind w:left="166" w:right="-202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Chart 5.9 </w:t>
      </w:r>
      <w:r>
        <w:rPr>
          <w:rFonts w:ascii="BPG Sans Modern GPL&amp;GNU"/>
          <w:color w:val="231F20"/>
          <w:w w:val="95"/>
          <w:sz w:val="18"/>
        </w:rPr>
        <w:t>Inflation probabilities relative to the target</w:t>
      </w:r>
    </w:p>
    <w:p>
      <w:pPr>
        <w:pStyle w:val="Heading3"/>
        <w:spacing w:before="13"/>
        <w:rPr>
          <w:rFonts w:ascii="BPG Sans Modern GPL&amp;GNU"/>
        </w:rPr>
      </w:pPr>
      <w:r>
        <w:rPr/>
        <w:br w:type="column"/>
      </w:r>
      <w:r>
        <w:rPr>
          <w:rFonts w:ascii="BPG Sans Modern GPL&amp;GNU"/>
          <w:color w:val="231F20"/>
          <w:w w:val="95"/>
        </w:rPr>
        <w:t>unemployment and</w:t>
      </w:r>
      <w:r>
        <w:rPr>
          <w:rFonts w:ascii="BPG Sans Modern GPL&amp;GNU"/>
          <w:color w:val="231F20"/>
          <w:spacing w:val="-64"/>
          <w:w w:val="95"/>
        </w:rPr>
        <w:t> </w:t>
      </w:r>
      <w:r>
        <w:rPr>
          <w:rFonts w:ascii="BPG Sans Modern GPL&amp;GNU"/>
          <w:color w:val="231F20"/>
          <w:w w:val="95"/>
        </w:rPr>
        <w:t>inflation</w:t>
      </w:r>
    </w:p>
    <w:p>
      <w:pPr>
        <w:pStyle w:val="BodyText"/>
        <w:spacing w:line="259" w:lineRule="auto" w:before="264"/>
        <w:ind w:left="173" w:right="604"/>
      </w:pPr>
      <w:r>
        <w:rPr>
          <w:color w:val="231F20"/>
          <w:w w:val="80"/>
        </w:rPr>
        <w:t>Based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judgements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conditioned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 market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Rate,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assumption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16"/>
          <w:w w:val="80"/>
        </w:rPr>
        <w:t>a </w:t>
      </w:r>
      <w:r>
        <w:rPr>
          <w:color w:val="231F20"/>
          <w:w w:val="85"/>
        </w:rPr>
        <w:t>smooth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withdrawal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EU,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projects</w:t>
      </w:r>
    </w:p>
    <w:p>
      <w:pPr>
        <w:pStyle w:val="BodyText"/>
        <w:spacing w:line="259" w:lineRule="auto" w:before="1"/>
        <w:ind w:left="173" w:right="115"/>
      </w:pPr>
      <w:r>
        <w:rPr>
          <w:color w:val="231F20"/>
          <w:w w:val="75"/>
        </w:rPr>
        <w:t>four-quarter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GDP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fall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during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2019,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before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picking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8"/>
          <w:w w:val="75"/>
        </w:rPr>
        <w:t>up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close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2021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Table</w:t>
      </w:r>
      <w:r>
        <w:rPr>
          <w:rFonts w:ascii="BPG Sans Modern GPL&amp;GNU"/>
          <w:color w:val="231F20"/>
          <w:spacing w:val="-19"/>
          <w:w w:val="80"/>
        </w:rPr>
        <w:t> </w:t>
      </w:r>
      <w:r>
        <w:rPr>
          <w:rFonts w:ascii="BPG Sans Modern GPL&amp;GNU"/>
          <w:color w:val="231F20"/>
          <w:w w:val="80"/>
        </w:rPr>
        <w:t>5.G</w:t>
      </w:r>
      <w:r>
        <w:rPr>
          <w:color w:val="231F20"/>
          <w:w w:val="80"/>
        </w:rPr>
        <w:t>).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weaker than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term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17"/>
          <w:w w:val="80"/>
        </w:rPr>
        <w:t> </w:t>
      </w:r>
      <w:r>
        <w:rPr>
          <w:rFonts w:ascii="BPG Sans Modern GPL&amp;GNU"/>
          <w:color w:val="231F20"/>
          <w:w w:val="80"/>
        </w:rPr>
        <w:t>5.7</w:t>
      </w:r>
      <w:r>
        <w:rPr>
          <w:color w:val="231F20"/>
          <w:w w:val="80"/>
        </w:rPr>
        <w:t>),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but 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projection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out.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85"/>
        </w:rPr>
        <w:t>business investment growth are boosted as Brexit </w:t>
      </w:r>
      <w:r>
        <w:rPr>
          <w:color w:val="231F20"/>
          <w:w w:val="80"/>
        </w:rPr>
        <w:t>uncertainties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assumed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subside.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Fiscal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loosening </w:t>
      </w:r>
      <w:r>
        <w:rPr>
          <w:color w:val="231F20"/>
          <w:w w:val="85"/>
        </w:rPr>
        <w:t>supports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relative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November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forecast.</w:t>
      </w:r>
    </w:p>
    <w:p>
      <w:pPr>
        <w:pStyle w:val="BodyText"/>
        <w:spacing w:line="259" w:lineRule="auto"/>
        <w:ind w:left="173" w:right="184"/>
      </w:pPr>
      <w:r>
        <w:rPr>
          <w:color w:val="231F20"/>
          <w:w w:val="80"/>
        </w:rPr>
        <w:t>Consumption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modest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75"/>
        </w:rPr>
        <w:t>historical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rates.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risks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around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projection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balanced, </w:t>
      </w:r>
      <w:r>
        <w:rPr>
          <w:color w:val="231F20"/>
          <w:w w:val="85"/>
        </w:rPr>
        <w:t>as 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November.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187" w:lineRule="auto"/>
        <w:ind w:left="173" w:right="175" w:hanging="1"/>
      </w:pP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economy’s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judged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 </w:t>
      </w:r>
      <w:r>
        <w:rPr>
          <w:rFonts w:ascii="Noto Sans CJK JP Thin" w:hAnsi="Noto Sans CJK JP Thin"/>
          <w:b w:val="0"/>
          <w:color w:val="231F20"/>
          <w:w w:val="90"/>
        </w:rPr>
        <w:t>subdued pace — of just under 1½% per year on average — </w:t>
      </w:r>
      <w:r>
        <w:rPr>
          <w:color w:val="231F20"/>
          <w:w w:val="80"/>
        </w:rPr>
        <w:t>over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period.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slower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projected</w:t>
      </w:r>
    </w:p>
    <w:p>
      <w:pPr>
        <w:pStyle w:val="BodyText"/>
        <w:spacing w:line="259" w:lineRule="auto" w:before="32"/>
        <w:ind w:left="173" w:right="671"/>
      </w:pP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November,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excess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builds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3"/>
          <w:w w:val="80"/>
        </w:rPr>
        <w:t>somewhat </w:t>
      </w:r>
      <w:r>
        <w:rPr>
          <w:color w:val="231F20"/>
          <w:w w:val="90"/>
        </w:rPr>
        <w:t>greater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extent.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904" w:space="425"/>
            <w:col w:w="5281"/>
          </w:cols>
        </w:sectPr>
      </w:pPr>
    </w:p>
    <w:p>
      <w:pPr>
        <w:spacing w:line="133" w:lineRule="exact" w:before="0"/>
        <w:ind w:left="400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Probability</w:t>
      </w:r>
      <w:r>
        <w:rPr>
          <w:color w:val="231F20"/>
          <w:spacing w:val="-25"/>
          <w:w w:val="80"/>
          <w:sz w:val="12"/>
        </w:rPr>
        <w:t> </w:t>
      </w:r>
      <w:r>
        <w:rPr>
          <w:color w:val="231F20"/>
          <w:w w:val="80"/>
          <w:sz w:val="12"/>
        </w:rPr>
        <w:t>of</w:t>
      </w:r>
      <w:r>
        <w:rPr>
          <w:color w:val="231F20"/>
          <w:spacing w:val="-25"/>
          <w:w w:val="80"/>
          <w:sz w:val="12"/>
        </w:rPr>
        <w:t> </w:t>
      </w:r>
      <w:r>
        <w:rPr>
          <w:color w:val="231F20"/>
          <w:w w:val="80"/>
          <w:sz w:val="12"/>
        </w:rPr>
        <w:t>inflation</w:t>
      </w:r>
      <w:r>
        <w:rPr>
          <w:color w:val="231F20"/>
          <w:spacing w:val="-25"/>
          <w:w w:val="80"/>
          <w:sz w:val="12"/>
        </w:rPr>
        <w:t> </w:t>
      </w:r>
      <w:r>
        <w:rPr>
          <w:color w:val="231F20"/>
          <w:w w:val="80"/>
          <w:sz w:val="12"/>
        </w:rPr>
        <w:t>at</w:t>
      </w:r>
      <w:r>
        <w:rPr>
          <w:color w:val="231F20"/>
          <w:spacing w:val="-25"/>
          <w:w w:val="80"/>
          <w:sz w:val="12"/>
        </w:rPr>
        <w:t> </w:t>
      </w:r>
      <w:r>
        <w:rPr>
          <w:color w:val="231F20"/>
          <w:w w:val="80"/>
          <w:sz w:val="12"/>
        </w:rPr>
        <w:t>or</w:t>
      </w:r>
      <w:r>
        <w:rPr>
          <w:color w:val="231F20"/>
          <w:spacing w:val="-24"/>
          <w:w w:val="80"/>
          <w:sz w:val="12"/>
        </w:rPr>
        <w:t> </w:t>
      </w:r>
      <w:r>
        <w:rPr>
          <w:color w:val="231F20"/>
          <w:w w:val="80"/>
          <w:sz w:val="12"/>
        </w:rPr>
        <w:t>below</w:t>
      </w:r>
    </w:p>
    <w:p>
      <w:pPr>
        <w:spacing w:line="133" w:lineRule="exact" w:before="0"/>
        <w:ind w:left="40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the</w:t>
      </w:r>
      <w:r>
        <w:rPr>
          <w:color w:val="231F20"/>
          <w:spacing w:val="-30"/>
          <w:w w:val="90"/>
          <w:sz w:val="12"/>
        </w:rPr>
        <w:t> </w:t>
      </w:r>
      <w:r>
        <w:rPr>
          <w:color w:val="231F20"/>
          <w:w w:val="90"/>
          <w:sz w:val="12"/>
        </w:rPr>
        <w:t>target,</w:t>
      </w:r>
      <w:r>
        <w:rPr>
          <w:color w:val="231F20"/>
          <w:spacing w:val="-31"/>
          <w:w w:val="90"/>
          <w:sz w:val="12"/>
        </w:rPr>
        <w:t> </w:t>
      </w:r>
      <w:r>
        <w:rPr>
          <w:color w:val="231F20"/>
          <w:w w:val="90"/>
          <w:sz w:val="12"/>
        </w:rPr>
        <w:t>inverted</w:t>
      </w:r>
      <w:r>
        <w:rPr>
          <w:color w:val="231F20"/>
          <w:spacing w:val="-30"/>
          <w:w w:val="90"/>
          <w:sz w:val="12"/>
        </w:rPr>
        <w:t> </w:t>
      </w:r>
      <w:r>
        <w:rPr>
          <w:color w:val="231F20"/>
          <w:w w:val="90"/>
          <w:sz w:val="12"/>
        </w:rPr>
        <w:t>(per</w:t>
      </w:r>
      <w:r>
        <w:rPr>
          <w:color w:val="231F20"/>
          <w:spacing w:val="-30"/>
          <w:w w:val="90"/>
          <w:sz w:val="12"/>
        </w:rPr>
        <w:t> </w:t>
      </w:r>
      <w:r>
        <w:rPr>
          <w:color w:val="231F20"/>
          <w:w w:val="90"/>
          <w:sz w:val="12"/>
        </w:rPr>
        <w:t>cent)</w:t>
      </w:r>
    </w:p>
    <w:p>
      <w:pPr>
        <w:spacing w:line="134" w:lineRule="exact" w:before="0"/>
        <w:ind w:left="289" w:right="0" w:firstLine="0"/>
        <w:jc w:val="left"/>
        <w:rPr>
          <w:sz w:val="12"/>
        </w:rPr>
      </w:pPr>
      <w:r>
        <w:rPr/>
        <w:pict>
          <v:group style="position:absolute;margin-left:51.033699pt;margin-top:3.698064pt;width:212.6pt;height:113.4pt;mso-position-horizontal-relative:page;mso-position-vertical-relative:paragraph;z-index:15921152" coordorigin="1021,74" coordsize="4252,2268">
            <v:rect style="position:absolute;left:1025;top:78;width:4242;height:2258" filled="false" stroked="true" strokeweight=".5pt" strokecolor="#231f20">
              <v:stroke dashstyle="solid"/>
            </v:rect>
            <v:shape style="position:absolute;left:1188;top:998;width:3910;height:525" coordorigin="1189,999" coordsize="3910,525" path="m3945,1213l3795,1201,3470,1186,3144,1110,2819,1060,2492,999,2165,1195,2125,1192,1841,1340,1514,1213,1189,1409,1189,1524,1514,1326,1841,1454,2165,1285,2492,1029,2819,1148,3144,1164,3470,1228,3945,1213xm5099,1084l4773,1093,4446,1085,4122,1093,3939,1099,4122,1113,4446,1124,4773,1128,4773,1206,5099,1197,5099,1084xe" filled="true" fillcolor="#5894c5" stroked="false">
              <v:path arrowok="t"/>
              <v:fill type="solid"/>
            </v:shape>
            <v:shape style="position:absolute;left:1188;top:885;width:3585;height:357" coordorigin="1189,885" coordsize="3585,357" path="m3939,1099l3795,1088,3470,1073,3144,997,2819,945,2492,886,2165,1081,1841,1058,1514,885,1189,966,1189,1079,1514,999,1841,1171,2125,1192,2165,1171,2492,916,2819,1035,3144,1049,3470,1115,3795,1104,3939,1099xm4773,1206l4446,1200,4122,1207,3945,1213,4122,1226,4446,1238,4773,1241,4773,1206xe" filled="true" fillcolor="#d0c4b6" stroked="false">
              <v:path arrowok="t"/>
              <v:fill type="solid"/>
            </v:shape>
            <v:shape style="position:absolute;left:2125;top:915;width:2648;height:298" coordorigin="2125,916" coordsize="2648,298" path="m2492,916l2165,1171,2125,1192,2165,1195,2492,999,2819,1060,3144,1110,3470,1186,3795,1201,3945,1213,4122,1207,4446,1200,4773,1206,4773,1128,4446,1124,4122,1113,3939,1099,3795,1104,3470,1115,3144,1049,2819,1035,2492,916xe" filled="true" fillcolor="#527996" stroked="false">
              <v:path arrowok="t"/>
              <v:fill type="solid"/>
            </v:shape>
            <v:shape style="position:absolute;left:1020;top:296;width:4252;height:2046" coordorigin="1021,297" coordsize="4252,2046" path="m1021,2113l1134,2113m1021,1886l1134,1886m1021,1659l1134,1659m1021,1432l1134,1432m1021,1206l1134,1206m1021,978l1134,978m1021,750l1134,750m1021,524l1134,524m1021,297l1134,297m5159,297l5273,297m5159,524l5273,524m5159,750l5273,750m5159,978l5273,978m5159,1206l5273,1206m5159,1432l5273,1432m5159,1659l5273,1659m5159,1886l5273,1886m5159,2113l5273,2113m5099,2228l5099,2342m3795,2228l3795,2342m2492,2228l2492,2342m1189,2228l1189,2342m1515,2285l1515,2342m1840,2285l1840,2342m2166,2285l2166,2342m2818,2285l2818,2342m3143,2285l3143,2342m3469,2285l3469,2342m4121,2285l4121,2342m4447,2285l4447,2342m4773,2285l4773,2342e" filled="false" stroked="true" strokeweight=".5pt" strokecolor="#231f20">
              <v:path arrowok="t"/>
              <v:stroke dashstyle="solid"/>
            </v:shape>
            <v:rect style="position:absolute;left:1429;top:193;width:142;height:142" filled="true" fillcolor="#5894c5" stroked="false">
              <v:fill type="solid"/>
            </v:rect>
            <v:rect style="position:absolute;left:1429;top:384;width:142;height:142" filled="true" fillcolor="#d0c4b6" stroked="false">
              <v:fill type="solid"/>
            </v:rect>
            <v:shape style="position:absolute;left:1622;top:194;width:528;height:327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February</w:t>
                    </w:r>
                  </w:p>
                  <w:p>
                    <w:pPr>
                      <w:spacing w:before="38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November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64"/>
          <w:sz w:val="12"/>
        </w:rPr>
        <w:t>0</w:t>
      </w:r>
    </w:p>
    <w:p>
      <w:pPr>
        <w:spacing w:before="82"/>
        <w:ind w:left="23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spacing w:before="83"/>
        <w:ind w:left="22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spacing w:before="83"/>
        <w:ind w:left="22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30</w:t>
      </w:r>
    </w:p>
    <w:p>
      <w:pPr>
        <w:spacing w:before="83"/>
        <w:ind w:left="22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40</w:t>
      </w:r>
    </w:p>
    <w:p>
      <w:pPr>
        <w:spacing w:before="83"/>
        <w:ind w:left="22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50</w:t>
      </w:r>
    </w:p>
    <w:p>
      <w:pPr>
        <w:spacing w:before="83"/>
        <w:ind w:left="22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60</w:t>
      </w:r>
    </w:p>
    <w:p>
      <w:pPr>
        <w:spacing w:before="82"/>
        <w:ind w:left="23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70</w:t>
      </w:r>
    </w:p>
    <w:p>
      <w:pPr>
        <w:spacing w:before="83"/>
        <w:ind w:left="22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80</w:t>
      </w:r>
    </w:p>
    <w:p>
      <w:pPr>
        <w:spacing w:before="83"/>
        <w:ind w:left="22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90</w:t>
      </w:r>
    </w:p>
    <w:p>
      <w:pPr>
        <w:spacing w:line="133" w:lineRule="exact" w:before="0"/>
        <w:ind w:left="0" w:right="0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Probability of</w:t>
      </w:r>
      <w:r>
        <w:rPr>
          <w:color w:val="231F20"/>
          <w:spacing w:val="-14"/>
          <w:w w:val="75"/>
          <w:sz w:val="12"/>
        </w:rPr>
        <w:t> </w:t>
      </w:r>
      <w:r>
        <w:rPr>
          <w:color w:val="231F20"/>
          <w:w w:val="75"/>
          <w:sz w:val="12"/>
        </w:rPr>
        <w:t>inflation</w:t>
      </w: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80"/>
          <w:sz w:val="12"/>
        </w:rPr>
        <w:t>above</w:t>
      </w:r>
      <w:r>
        <w:rPr>
          <w:color w:val="231F20"/>
          <w:spacing w:val="-19"/>
          <w:w w:val="80"/>
          <w:sz w:val="12"/>
        </w:rPr>
        <w:t> </w:t>
      </w:r>
      <w:r>
        <w:rPr>
          <w:color w:val="231F20"/>
          <w:w w:val="80"/>
          <w:sz w:val="12"/>
        </w:rPr>
        <w:t>the</w:t>
      </w:r>
      <w:r>
        <w:rPr>
          <w:color w:val="231F20"/>
          <w:spacing w:val="-19"/>
          <w:w w:val="80"/>
          <w:sz w:val="12"/>
        </w:rPr>
        <w:t> </w:t>
      </w:r>
      <w:r>
        <w:rPr>
          <w:color w:val="231F20"/>
          <w:w w:val="80"/>
          <w:sz w:val="12"/>
        </w:rPr>
        <w:t>target</w:t>
      </w:r>
      <w:r>
        <w:rPr>
          <w:color w:val="231F20"/>
          <w:spacing w:val="-18"/>
          <w:w w:val="80"/>
          <w:sz w:val="12"/>
        </w:rPr>
        <w:t> </w:t>
      </w:r>
      <w:r>
        <w:rPr>
          <w:color w:val="231F20"/>
          <w:w w:val="80"/>
          <w:sz w:val="12"/>
        </w:rPr>
        <w:t>(per</w:t>
      </w:r>
      <w:r>
        <w:rPr>
          <w:color w:val="231F20"/>
          <w:spacing w:val="-19"/>
          <w:w w:val="80"/>
          <w:sz w:val="12"/>
        </w:rPr>
        <w:t> </w:t>
      </w:r>
      <w:r>
        <w:rPr>
          <w:color w:val="231F20"/>
          <w:w w:val="80"/>
          <w:sz w:val="12"/>
        </w:rPr>
        <w:t>cent)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86"/>
        <w:ind w:left="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100</w:t>
      </w:r>
    </w:p>
    <w:p>
      <w:pPr>
        <w:spacing w:before="83"/>
        <w:ind w:left="60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90</w:t>
      </w:r>
    </w:p>
    <w:p>
      <w:pPr>
        <w:spacing w:before="83"/>
        <w:ind w:left="5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80</w:t>
      </w:r>
    </w:p>
    <w:p>
      <w:pPr>
        <w:spacing w:before="83"/>
        <w:ind w:left="67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70</w:t>
      </w:r>
    </w:p>
    <w:p>
      <w:pPr>
        <w:spacing w:before="83"/>
        <w:ind w:left="5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60</w:t>
      </w:r>
    </w:p>
    <w:p>
      <w:pPr>
        <w:spacing w:before="82"/>
        <w:ind w:left="6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50</w:t>
      </w:r>
    </w:p>
    <w:p>
      <w:pPr>
        <w:spacing w:before="83"/>
        <w:ind w:left="57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40</w:t>
      </w:r>
    </w:p>
    <w:p>
      <w:pPr>
        <w:spacing w:before="83"/>
        <w:ind w:left="60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30</w:t>
      </w:r>
    </w:p>
    <w:p>
      <w:pPr>
        <w:spacing w:before="83"/>
        <w:ind w:left="6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spacing w:before="83"/>
        <w:ind w:left="7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spacing w:before="8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259" w:lineRule="auto"/>
        <w:ind w:left="223" w:right="629"/>
      </w:pP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2019,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3"/>
          <w:w w:val="80"/>
        </w:rPr>
        <w:t>demand </w:t>
      </w:r>
      <w:r>
        <w:rPr>
          <w:color w:val="231F20"/>
          <w:w w:val="75"/>
        </w:rPr>
        <w:t>growth</w:t>
      </w:r>
      <w:r>
        <w:rPr>
          <w:color w:val="231F20"/>
          <w:spacing w:val="-27"/>
          <w:w w:val="75"/>
        </w:rPr>
        <w:t> </w:t>
      </w:r>
      <w:r>
        <w:rPr>
          <w:color w:val="231F20"/>
          <w:w w:val="75"/>
        </w:rPr>
        <w:t>weakens,</w:t>
      </w:r>
      <w:r>
        <w:rPr>
          <w:color w:val="231F20"/>
          <w:spacing w:val="-26"/>
          <w:w w:val="75"/>
        </w:rPr>
        <w:t> </w:t>
      </w:r>
      <w:r>
        <w:rPr>
          <w:color w:val="231F20"/>
          <w:w w:val="75"/>
        </w:rPr>
        <w:t>before</w:t>
      </w:r>
      <w:r>
        <w:rPr>
          <w:color w:val="231F20"/>
          <w:spacing w:val="-26"/>
          <w:w w:val="75"/>
        </w:rPr>
        <w:t> </w:t>
      </w:r>
      <w:r>
        <w:rPr>
          <w:color w:val="231F20"/>
          <w:w w:val="75"/>
        </w:rPr>
        <w:t>falling</w:t>
      </w:r>
      <w:r>
        <w:rPr>
          <w:color w:val="231F20"/>
          <w:spacing w:val="-26"/>
          <w:w w:val="75"/>
        </w:rPr>
        <w:t> </w:t>
      </w:r>
      <w:r>
        <w:rPr>
          <w:color w:val="231F20"/>
          <w:w w:val="75"/>
        </w:rPr>
        <w:t>back</w:t>
      </w:r>
      <w:r>
        <w:rPr>
          <w:color w:val="231F20"/>
          <w:spacing w:val="-26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26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26"/>
          <w:w w:val="75"/>
        </w:rPr>
        <w:t> </w:t>
      </w:r>
      <w:r>
        <w:rPr>
          <w:color w:val="231F20"/>
          <w:w w:val="75"/>
        </w:rPr>
        <w:t>recovers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11"/>
          <w:w w:val="85"/>
        </w:rPr>
        <w:t> </w:t>
      </w:r>
      <w:r>
        <w:rPr>
          <w:rFonts w:ascii="BPG Sans Modern GPL&amp;GNU"/>
          <w:color w:val="231F20"/>
          <w:w w:val="85"/>
        </w:rPr>
        <w:t>5.8</w:t>
      </w:r>
      <w:r>
        <w:rPr>
          <w:color w:val="231F20"/>
          <w:w w:val="85"/>
        </w:rPr>
        <w:t>).</w:t>
      </w:r>
    </w:p>
    <w:p>
      <w:pPr>
        <w:pStyle w:val="BodyText"/>
        <w:spacing w:before="6"/>
      </w:pPr>
    </w:p>
    <w:p>
      <w:pPr>
        <w:pStyle w:val="BodyText"/>
        <w:spacing w:line="260" w:lineRule="exact"/>
        <w:ind w:left="223" w:right="270"/>
      </w:pPr>
      <w:r>
        <w:rPr>
          <w:color w:val="231F20"/>
          <w:w w:val="80"/>
        </w:rPr>
        <w:t>CPI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declined,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MPC’s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target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much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2019,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partly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reflecting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 </w:t>
      </w:r>
      <w:r>
        <w:rPr>
          <w:color w:val="231F20"/>
          <w:w w:val="80"/>
        </w:rPr>
        <w:t>decrease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petrol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prices.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judged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8"/>
          <w:w w:val="80"/>
        </w:rPr>
        <w:t>to </w:t>
      </w:r>
      <w:r>
        <w:rPr>
          <w:color w:val="231F20"/>
          <w:w w:val="75"/>
        </w:rPr>
        <w:t>rise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above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target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domestic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inflationary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pressures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build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21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5.9</w:t>
      </w:r>
      <w:r>
        <w:rPr>
          <w:color w:val="231F20"/>
          <w:w w:val="85"/>
        </w:rPr>
        <w:t>).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in</w:t>
      </w:r>
    </w:p>
    <w:p>
      <w:pPr>
        <w:spacing w:after="0" w:line="260" w:lineRule="exact"/>
        <w:sectPr>
          <w:type w:val="continuous"/>
          <w:pgSz w:w="11910" w:h="16840"/>
          <w:pgMar w:top="1540" w:bottom="0" w:left="620" w:right="680"/>
          <w:cols w:num="4" w:equalWidth="0">
            <w:col w:w="2077" w:space="1071"/>
            <w:col w:w="1505" w:space="40"/>
            <w:col w:w="230" w:space="356"/>
            <w:col w:w="5331"/>
          </w:cols>
        </w:sectPr>
      </w:pPr>
    </w:p>
    <w:p>
      <w:pPr>
        <w:spacing w:line="83" w:lineRule="exact" w:before="0"/>
        <w:ind w:left="173" w:right="0" w:firstLine="0"/>
        <w:jc w:val="left"/>
        <w:rPr>
          <w:sz w:val="12"/>
        </w:rPr>
      </w:pPr>
      <w:r>
        <w:rPr>
          <w:color w:val="231F20"/>
          <w:w w:val="70"/>
          <w:sz w:val="12"/>
        </w:rPr>
        <w:t>100</w:t>
      </w:r>
    </w:p>
    <w:p>
      <w:pPr>
        <w:spacing w:before="42"/>
        <w:ind w:left="10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Q1 Q2 Q3 Q4 Q1</w:t>
      </w:r>
    </w:p>
    <w:p>
      <w:pPr>
        <w:spacing w:before="42"/>
        <w:ind w:left="14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Q2 Q3 Q4 Q1</w:t>
      </w:r>
    </w:p>
    <w:p>
      <w:pPr>
        <w:spacing w:line="63" w:lineRule="exact" w:before="0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60"/>
          <w:sz w:val="12"/>
        </w:rPr>
        <w:t>0</w:t>
      </w:r>
    </w:p>
    <w:p>
      <w:pPr>
        <w:spacing w:line="124" w:lineRule="exact" w:before="0"/>
        <w:ind w:left="14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Q2 Q3 Q4 Q1</w:t>
      </w:r>
    </w:p>
    <w:p>
      <w:pPr>
        <w:pStyle w:val="BodyText"/>
        <w:spacing w:line="195" w:lineRule="exact" w:before="13"/>
        <w:ind w:left="173"/>
      </w:pPr>
      <w:r>
        <w:rPr/>
        <w:br w:type="column"/>
      </w:r>
      <w:r>
        <w:rPr>
          <w:color w:val="231F20"/>
          <w:w w:val="80"/>
        </w:rPr>
        <w:t>November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third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period,</w:t>
      </w:r>
    </w:p>
    <w:p>
      <w:pPr>
        <w:spacing w:after="0" w:line="195" w:lineRule="exact"/>
        <w:sectPr>
          <w:type w:val="continuous"/>
          <w:pgSz w:w="11910" w:h="16840"/>
          <w:pgMar w:top="1540" w:bottom="0" w:left="620" w:right="680"/>
          <w:cols w:num="5" w:equalWidth="0">
            <w:col w:w="356" w:space="40"/>
            <w:col w:w="1547" w:space="39"/>
            <w:col w:w="1263" w:space="39"/>
            <w:col w:w="1638" w:space="407"/>
            <w:col w:w="5281"/>
          </w:cols>
        </w:sectPr>
      </w:pPr>
    </w:p>
    <w:p>
      <w:pPr>
        <w:spacing w:line="143" w:lineRule="exact" w:before="0"/>
        <w:ind w:left="0" w:right="0" w:firstLine="0"/>
        <w:jc w:val="right"/>
        <w:rPr>
          <w:sz w:val="12"/>
        </w:rPr>
      </w:pPr>
      <w:r>
        <w:rPr>
          <w:color w:val="231F20"/>
          <w:w w:val="75"/>
          <w:sz w:val="12"/>
        </w:rPr>
        <w:t>2019</w:t>
      </w:r>
    </w:p>
    <w:p>
      <w:pPr>
        <w:tabs>
          <w:tab w:pos="2391" w:val="left" w:leader="none"/>
          <w:tab w:pos="3038" w:val="left" w:leader="none"/>
        </w:tabs>
        <w:spacing w:line="143" w:lineRule="exact" w:before="0"/>
        <w:ind w:left="107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20</w:t>
        <w:tab/>
        <w:t>21</w:t>
        <w:tab/>
      </w:r>
      <w:r>
        <w:rPr>
          <w:color w:val="231F20"/>
          <w:spacing w:val="-10"/>
          <w:w w:val="80"/>
          <w:sz w:val="12"/>
        </w:rPr>
        <w:t>22</w:t>
      </w:r>
    </w:p>
    <w:p>
      <w:pPr>
        <w:pStyle w:val="BodyText"/>
        <w:spacing w:line="218" w:lineRule="exact" w:before="65"/>
        <w:ind w:left="548" w:right="232"/>
        <w:jc w:val="center"/>
      </w:pPr>
      <w:r>
        <w:rPr/>
        <w:br w:type="column"/>
      </w:r>
      <w:r>
        <w:rPr>
          <w:color w:val="231F20"/>
          <w:w w:val="85"/>
        </w:rPr>
        <w:t>reflecting the greater degree of excess demand. The risks</w:t>
      </w:r>
    </w:p>
    <w:p>
      <w:pPr>
        <w:spacing w:after="0" w:line="218" w:lineRule="exact"/>
        <w:jc w:val="center"/>
        <w:sectPr>
          <w:type w:val="continuous"/>
          <w:pgSz w:w="11910" w:h="16840"/>
          <w:pgMar w:top="1540" w:bottom="0" w:left="620" w:right="680"/>
          <w:cols w:num="3" w:equalWidth="0">
            <w:col w:w="1341" w:space="40"/>
            <w:col w:w="3160" w:space="39"/>
            <w:col w:w="6030"/>
          </w:cols>
        </w:sectPr>
      </w:pPr>
    </w:p>
    <w:p>
      <w:pPr>
        <w:spacing w:line="235" w:lineRule="auto" w:before="2"/>
        <w:ind w:left="173" w:right="33" w:firstLine="0"/>
        <w:jc w:val="left"/>
        <w:rPr>
          <w:sz w:val="11"/>
        </w:rPr>
      </w:pP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February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November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swathes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this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derived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same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distributions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as </w:t>
      </w:r>
      <w:r>
        <w:rPr>
          <w:rFonts w:ascii="BPG Sans Modern GPL&amp;GNU"/>
          <w:color w:val="231F20"/>
          <w:w w:val="85"/>
          <w:sz w:val="11"/>
        </w:rPr>
        <w:t>Charts</w:t>
      </w:r>
      <w:r>
        <w:rPr>
          <w:rFonts w:ascii="BPG Sans Modern GPL&amp;GNU"/>
          <w:color w:val="231F20"/>
          <w:spacing w:val="-22"/>
          <w:w w:val="85"/>
          <w:sz w:val="11"/>
        </w:rPr>
        <w:t> </w:t>
      </w:r>
      <w:r>
        <w:rPr>
          <w:rFonts w:ascii="BPG Sans Modern GPL&amp;GNU"/>
          <w:color w:val="231F20"/>
          <w:w w:val="85"/>
          <w:sz w:val="11"/>
        </w:rPr>
        <w:t>5.2</w:t>
      </w:r>
      <w:r>
        <w:rPr>
          <w:rFonts w:ascii="BPG Sans Modern GPL&amp;GNU"/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8"/>
          <w:w w:val="85"/>
          <w:sz w:val="11"/>
        </w:rPr>
        <w:t> </w:t>
      </w:r>
      <w:r>
        <w:rPr>
          <w:rFonts w:ascii="BPG Sans Modern GPL&amp;GNU"/>
          <w:color w:val="231F20"/>
          <w:w w:val="85"/>
          <w:sz w:val="11"/>
        </w:rPr>
        <w:t>5.3</w:t>
      </w:r>
      <w:r>
        <w:rPr>
          <w:rFonts w:ascii="BPG Sans Modern GPL&amp;GNU"/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respectively.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They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indicate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assessed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probability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relative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 </w:t>
      </w:r>
      <w:r>
        <w:rPr>
          <w:color w:val="231F20"/>
          <w:w w:val="80"/>
          <w:sz w:val="11"/>
        </w:rPr>
        <w:t>target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quarter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forecast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period.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5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points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width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swathes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reflects 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fact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uncertainty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about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precise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given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quarter,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but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should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be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interpreted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confidence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intervals.</w:t>
      </w:r>
    </w:p>
    <w:p>
      <w:pPr>
        <w:pStyle w:val="BodyText"/>
        <w:spacing w:before="43"/>
        <w:ind w:left="173"/>
      </w:pPr>
      <w:r>
        <w:rPr/>
        <w:br w:type="column"/>
      </w:r>
      <w:r>
        <w:rPr>
          <w:color w:val="231F20"/>
          <w:w w:val="85"/>
        </w:rPr>
        <w:t>around the inflation projection remain balanced.</w:t>
      </w:r>
    </w:p>
    <w:p>
      <w:pPr>
        <w:spacing w:after="0"/>
        <w:sectPr>
          <w:type w:val="continuous"/>
          <w:pgSz w:w="11910" w:h="16840"/>
          <w:pgMar w:top="1540" w:bottom="0" w:left="620" w:right="680"/>
          <w:cols w:num="2" w:equalWidth="0">
            <w:col w:w="4622" w:space="707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1" w:right="-202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68" w:right="28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Trebuchet MS"/>
          <w:b/>
          <w:color w:val="A70741"/>
          <w:spacing w:val="-6"/>
          <w:w w:val="90"/>
          <w:sz w:val="18"/>
        </w:rPr>
        <w:t>5.10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GDP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projection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based</w:t>
      </w:r>
      <w:r>
        <w:rPr>
          <w:rFonts w:asci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on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constant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nominal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spacing w:val="-3"/>
          <w:w w:val="90"/>
          <w:sz w:val="18"/>
        </w:rPr>
        <w:t>interest </w:t>
      </w:r>
      <w:r>
        <w:rPr>
          <w:rFonts w:ascii="BPG Sans Modern GPL&amp;GNU"/>
          <w:color w:val="231F20"/>
          <w:w w:val="95"/>
          <w:sz w:val="18"/>
        </w:rPr>
        <w:t>rates</w:t>
      </w:r>
      <w:r>
        <w:rPr>
          <w:rFonts w:ascii="BPG Sans Modern GPL&amp;GNU"/>
          <w:color w:val="231F20"/>
          <w:spacing w:val="-33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at</w:t>
      </w:r>
      <w:r>
        <w:rPr>
          <w:rFonts w:ascii="BPG Sans Modern GPL&amp;GNU"/>
          <w:color w:val="231F20"/>
          <w:spacing w:val="-33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0.75%,</w:t>
      </w:r>
      <w:r>
        <w:rPr>
          <w:rFonts w:ascii="BPG Sans Modern GPL&amp;GNU"/>
          <w:color w:val="231F20"/>
          <w:spacing w:val="-36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other</w:t>
      </w:r>
      <w:r>
        <w:rPr>
          <w:rFonts w:ascii="BPG Sans Modern GPL&amp;GNU"/>
          <w:color w:val="231F20"/>
          <w:spacing w:val="-33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policy</w:t>
      </w:r>
      <w:r>
        <w:rPr>
          <w:rFonts w:ascii="BPG Sans Modern GPL&amp;GNU"/>
          <w:color w:val="231F20"/>
          <w:spacing w:val="-33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measures</w:t>
      </w:r>
      <w:r>
        <w:rPr>
          <w:rFonts w:ascii="BPG Sans Modern GPL&amp;GNU"/>
          <w:color w:val="231F20"/>
          <w:spacing w:val="-33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as</w:t>
      </w:r>
      <w:r>
        <w:rPr>
          <w:rFonts w:ascii="BPG Sans Modern GPL&amp;GNU"/>
          <w:color w:val="231F20"/>
          <w:spacing w:val="-33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announced</w:t>
      </w:r>
    </w:p>
    <w:p>
      <w:pPr>
        <w:spacing w:before="197"/>
        <w:ind w:left="0" w:right="359" w:firstLine="0"/>
        <w:jc w:val="right"/>
        <w:rPr>
          <w:sz w:val="12"/>
        </w:rPr>
      </w:pPr>
      <w:r>
        <w:rPr/>
        <w:pict>
          <v:group style="position:absolute;margin-left:39.449001pt;margin-top:5.390985pt;width:213.5pt;height:122pt;mso-position-horizontal-relative:page;mso-position-vertical-relative:paragraph;z-index:15926784" coordorigin="789,108" coordsize="4270,2440">
            <v:shape style="position:absolute;left:946;top:279;width:3914;height:2268" type="#_x0000_t75" stroked="false">
              <v:imagedata r:id="rId88" o:title=""/>
            </v:shape>
            <v:shape style="position:absolute;left:788;top:528;width:4252;height:2019" coordorigin="789,528" coordsize="4252,2019" path="m4928,528l5041,528m4928,779l5041,779m4928,1032l5041,1032m4928,1285l5041,1285m4928,1536l5041,1536m4928,1788l5041,1788m4928,2040l5041,2040m4928,2292l5041,2292m789,528l902,528m789,779l902,779m789,1032l902,1032m789,1285l902,1285m789,1536l902,1536m789,1788l902,1788m789,2040l902,2040m789,2292l902,2292m4860,2434l4860,2547m4372,2434l4372,2547m3884,2434l3884,2547m3397,2434l3397,2547m2909,2434l2909,2547m2420,2434l2420,2547m1932,2434l1932,2547m1445,2434l1445,2547m957,2434l957,2547m4738,2490l4738,2547m4616,2490l4616,2547m4495,2490l4495,2547m4250,2490l4250,2547m4129,2490l4129,2547m4006,2490l4006,2547m3763,2490l3763,2547m3640,2490l3640,2547m3518,2490l3518,2547e" filled="false" stroked="true" strokeweight=".5pt" strokecolor="#231f20">
              <v:path arrowok="t"/>
              <v:stroke dashstyle="solid"/>
            </v:shape>
            <v:line style="position:absolute" from="956,1788" to="4860,1788" stroked="true" strokeweight=".5pt" strokecolor="#231f20">
              <v:stroke dashstyle="solid"/>
            </v:line>
            <v:rect style="position:absolute;left:793;top:284;width:4242;height:2258" filled="false" stroked="true" strokeweight=".5pt" strokecolor="#231f20">
              <v:stroke dashstyle="solid"/>
            </v:rect>
            <v:shape style="position:absolute;left:2786;top:107;width:2272;height:326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18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8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increases</w:t>
                    </w:r>
                    <w:r>
                      <w:rPr>
                        <w:color w:val="231F20"/>
                        <w:spacing w:val="-8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7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8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8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7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8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75"/>
                        <w:sz w:val="12"/>
                      </w:rPr>
                      <w:t>earlier</w:t>
                    </w:r>
                  </w:p>
                  <w:p>
                    <w:pPr>
                      <w:spacing w:before="38"/>
                      <w:ind w:left="261" w:right="18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138;top:1564;width:49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ONS</w:t>
                    </w:r>
                    <w:r>
                      <w:rPr>
                        <w:color w:val="231F20"/>
                        <w:spacing w:val="-27"/>
                        <w:w w:val="8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3"/>
          <w:sz w:val="12"/>
        </w:rPr>
        <w:t>6</w:t>
      </w:r>
    </w:p>
    <w:p>
      <w:pPr>
        <w:spacing w:before="108"/>
        <w:ind w:left="0" w:right="359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108"/>
        <w:ind w:left="0" w:right="367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before="109"/>
        <w:ind w:left="0" w:right="359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spacing w:before="108"/>
        <w:ind w:left="0" w:right="359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16" w:lineRule="exact" w:before="108"/>
        <w:ind w:left="4494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50" w:lineRule="exact" w:before="0"/>
        <w:ind w:left="4470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02" w:lineRule="exact" w:before="0"/>
        <w:ind w:left="4477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50" w:lineRule="exact" w:before="0"/>
        <w:ind w:left="4470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30" w:lineRule="exact" w:before="0"/>
        <w:ind w:left="4494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109"/>
        <w:ind w:left="0" w:right="359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68" w:right="266"/>
      </w:pPr>
      <w:r>
        <w:rPr>
          <w:rFonts w:ascii="BPG Sans Modern GPL&amp;GNU" w:hAnsi="BPG Sans Modern GPL&amp;GNU"/>
          <w:color w:val="231F20"/>
          <w:w w:val="85"/>
        </w:rPr>
        <w:t>Charts</w:t>
      </w:r>
      <w:r>
        <w:rPr>
          <w:rFonts w:ascii="BPG Sans Modern GPL&amp;GNU" w:hAnsi="BPG Sans Modern GPL&amp;GNU"/>
          <w:color w:val="231F20"/>
          <w:spacing w:val="-35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5.10</w:t>
      </w:r>
      <w:r>
        <w:rPr>
          <w:color w:val="231F20"/>
          <w:w w:val="85"/>
        </w:rPr>
        <w:t>,</w:t>
      </w:r>
      <w:r>
        <w:rPr>
          <w:color w:val="231F20"/>
          <w:spacing w:val="-45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5.11</w:t>
      </w:r>
      <w:r>
        <w:rPr>
          <w:rFonts w:ascii="BPG Sans Modern GPL&amp;GNU" w:hAnsi="BPG Sans Modern GPL&amp;GNU"/>
          <w:color w:val="231F20"/>
          <w:spacing w:val="-34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6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5.12</w:t>
      </w:r>
      <w:r>
        <w:rPr>
          <w:rFonts w:ascii="BPG Sans Modern GPL&amp;GNU" w:hAnsi="BPG Sans Modern GPL&amp;GNU"/>
          <w:color w:val="231F20"/>
          <w:spacing w:val="-34"/>
          <w:w w:val="85"/>
        </w:rPr>
        <w:t> </w:t>
      </w:r>
      <w:r>
        <w:rPr>
          <w:color w:val="231F20"/>
          <w:w w:val="85"/>
        </w:rPr>
        <w:t>show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MPC’s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projections under the alternative constant rate assumption. That </w:t>
      </w:r>
      <w:r>
        <w:rPr>
          <w:color w:val="231F20"/>
          <w:w w:val="80"/>
        </w:rPr>
        <w:t>assumption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0.75%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throughout 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before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rising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towards 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subsequent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years.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Under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5"/>
          <w:w w:val="80"/>
        </w:rPr>
        <w:t>that </w:t>
      </w:r>
      <w:r>
        <w:rPr>
          <w:color w:val="231F20"/>
          <w:w w:val="80"/>
        </w:rPr>
        <w:t>path,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stronger.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falls</w:t>
      </w:r>
    </w:p>
    <w:p>
      <w:pPr>
        <w:pStyle w:val="BodyText"/>
        <w:spacing w:line="292" w:lineRule="exact"/>
        <w:ind w:left="168"/>
        <w:rPr>
          <w:rFonts w:ascii="Noto Sans CJK JP Thin" w:hAnsi="Noto Sans CJK JP Thin"/>
          <w:b w:val="0"/>
        </w:rPr>
      </w:pPr>
      <w:r>
        <w:rPr>
          <w:rFonts w:ascii="Noto Sans CJK JP Thin" w:hAnsi="Noto Sans CJK JP Thin"/>
          <w:b w:val="0"/>
          <w:color w:val="231F20"/>
        </w:rPr>
        <w:t>to 3½%. Inflation ends the forecast period a little further</w:t>
      </w:r>
    </w:p>
    <w:p>
      <w:pPr>
        <w:pStyle w:val="BodyText"/>
        <w:spacing w:line="209" w:lineRule="exact"/>
        <w:ind w:left="168"/>
      </w:pPr>
      <w:r>
        <w:rPr>
          <w:color w:val="231F20"/>
          <w:w w:val="90"/>
        </w:rPr>
        <w:t>above the target at 2.3%.</w:t>
      </w:r>
    </w:p>
    <w:p>
      <w:pPr>
        <w:spacing w:after="0" w:line="209" w:lineRule="exact"/>
        <w:sectPr>
          <w:type w:val="continuous"/>
          <w:pgSz w:w="11910" w:h="16840"/>
          <w:pgMar w:top="1540" w:bottom="0" w:left="620" w:right="680"/>
          <w:cols w:num="2" w:equalWidth="0">
            <w:col w:w="4906" w:space="428"/>
            <w:col w:w="5276"/>
          </w:cols>
        </w:sectPr>
      </w:pPr>
    </w:p>
    <w:p>
      <w:pPr>
        <w:spacing w:line="123" w:lineRule="exact" w:before="108"/>
        <w:ind w:left="0" w:right="1578" w:firstLine="0"/>
        <w:jc w:val="center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tabs>
          <w:tab w:pos="546" w:val="left" w:leader="none"/>
          <w:tab w:pos="1031" w:val="left" w:leader="none"/>
          <w:tab w:pos="1521" w:val="left" w:leader="none"/>
          <w:tab w:pos="2003" w:val="left" w:leader="none"/>
          <w:tab w:pos="2491" w:val="left" w:leader="none"/>
          <w:tab w:pos="2970" w:val="left" w:leader="none"/>
          <w:tab w:pos="3465" w:val="left" w:leader="none"/>
        </w:tabs>
        <w:spacing w:line="123" w:lineRule="exact" w:before="0"/>
        <w:ind w:left="0" w:right="5819" w:firstLine="0"/>
        <w:jc w:val="center"/>
        <w:rPr>
          <w:sz w:val="12"/>
        </w:rPr>
      </w:pPr>
      <w:r>
        <w:rPr>
          <w:color w:val="231F20"/>
          <w:w w:val="95"/>
          <w:sz w:val="12"/>
        </w:rPr>
        <w:t>2014</w:t>
        <w:tab/>
        <w:t>15</w:t>
        <w:tab/>
        <w:t>16</w:t>
        <w:tab/>
        <w:t>17</w:t>
        <w:tab/>
        <w:t>18</w:t>
        <w:tab/>
        <w:t>19</w:t>
        <w:tab/>
        <w:t>20</w:t>
        <w:tab/>
        <w:t>21 </w:t>
      </w:r>
      <w:r>
        <w:rPr>
          <w:color w:val="231F20"/>
          <w:spacing w:val="39"/>
          <w:w w:val="95"/>
          <w:sz w:val="12"/>
        </w:rPr>
        <w:t> </w:t>
      </w:r>
      <w:r>
        <w:rPr>
          <w:color w:val="231F20"/>
          <w:w w:val="95"/>
          <w:sz w:val="12"/>
        </w:rPr>
        <w:t>22</w:t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168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See footnote to </w:t>
      </w:r>
      <w:r>
        <w:rPr>
          <w:rFonts w:ascii="BPG Sans Modern GPL&amp;GNU"/>
          <w:color w:val="231F20"/>
          <w:w w:val="90"/>
          <w:sz w:val="11"/>
        </w:rPr>
        <w:t>Chart 5.1</w:t>
      </w:r>
      <w:r>
        <w:rPr>
          <w:color w:val="231F20"/>
          <w:w w:val="90"/>
          <w:sz w:val="11"/>
        </w:rPr>
        <w:t>.</w:t>
      </w:r>
    </w:p>
    <w:p>
      <w:pPr>
        <w:pStyle w:val="BodyText"/>
      </w:pPr>
    </w:p>
    <w:p>
      <w:pPr>
        <w:pStyle w:val="BodyText"/>
        <w:spacing w:before="3"/>
      </w:pPr>
      <w:r>
        <w:rPr/>
        <w:pict>
          <v:shape style="position:absolute;margin-left:39.685001pt;margin-top:14.519729pt;width:243.8pt;height:.1pt;mso-position-horizontal-relative:page;mso-position-vertical-relative:paragraph;z-index:-15532544;mso-wrap-distance-left:0;mso-wrap-distance-right:0" coordorigin="794,290" coordsize="4876,0" path="m794,290l5669,290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73" w:right="5783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4"/>
          <w:w w:val="90"/>
          <w:sz w:val="18"/>
        </w:rPr>
        <w:t> </w:t>
      </w:r>
      <w:r>
        <w:rPr>
          <w:rFonts w:ascii="Trebuchet MS"/>
          <w:b/>
          <w:color w:val="A70741"/>
          <w:spacing w:val="-6"/>
          <w:w w:val="90"/>
          <w:sz w:val="18"/>
        </w:rPr>
        <w:t>5.11</w:t>
      </w:r>
      <w:r>
        <w:rPr>
          <w:rFonts w:ascii="Trebuchet MS"/>
          <w:b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CPI</w:t>
      </w:r>
      <w:r>
        <w:rPr>
          <w:rFonts w:asci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inflation</w:t>
      </w:r>
      <w:r>
        <w:rPr>
          <w:rFonts w:asci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projection</w:t>
      </w:r>
      <w:r>
        <w:rPr>
          <w:rFonts w:asci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based</w:t>
      </w:r>
      <w:r>
        <w:rPr>
          <w:rFonts w:ascii="BPG Sans Modern GPL&amp;GNU"/>
          <w:color w:val="231F20"/>
          <w:spacing w:val="-3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on</w:t>
      </w:r>
      <w:r>
        <w:rPr>
          <w:rFonts w:asci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constant</w:t>
      </w:r>
      <w:r>
        <w:rPr>
          <w:rFonts w:asci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nominal </w:t>
      </w:r>
      <w:r>
        <w:rPr>
          <w:rFonts w:ascii="BPG Sans Modern GPL&amp;GNU"/>
          <w:color w:val="231F20"/>
          <w:w w:val="85"/>
          <w:sz w:val="18"/>
        </w:rPr>
        <w:t>interest</w:t>
      </w:r>
      <w:r>
        <w:rPr>
          <w:rFonts w:ascii="BPG Sans Modern GPL&amp;GNU"/>
          <w:color w:val="231F20"/>
          <w:spacing w:val="-16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rates</w:t>
      </w:r>
      <w:r>
        <w:rPr>
          <w:rFonts w:ascii="BPG Sans Modern GPL&amp;GNU"/>
          <w:color w:val="231F20"/>
          <w:spacing w:val="-16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at</w:t>
      </w:r>
      <w:r>
        <w:rPr>
          <w:rFonts w:ascii="BPG Sans Modern GPL&amp;GNU"/>
          <w:color w:val="231F20"/>
          <w:spacing w:val="-16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0.75%,</w:t>
      </w:r>
      <w:r>
        <w:rPr>
          <w:rFonts w:ascii="BPG Sans Modern GPL&amp;GNU"/>
          <w:color w:val="231F20"/>
          <w:spacing w:val="-19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other</w:t>
      </w:r>
      <w:r>
        <w:rPr>
          <w:rFonts w:ascii="BPG Sans Modern GPL&amp;GNU"/>
          <w:color w:val="231F20"/>
          <w:spacing w:val="-15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policy</w:t>
      </w:r>
      <w:r>
        <w:rPr>
          <w:rFonts w:ascii="BPG Sans Modern GPL&amp;GNU"/>
          <w:color w:val="231F20"/>
          <w:spacing w:val="-16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measures</w:t>
      </w:r>
      <w:r>
        <w:rPr>
          <w:rFonts w:ascii="BPG Sans Modern GPL&amp;GNU"/>
          <w:color w:val="231F20"/>
          <w:spacing w:val="-16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as</w:t>
      </w:r>
      <w:r>
        <w:rPr>
          <w:rFonts w:ascii="BPG Sans Modern GPL&amp;GNU"/>
          <w:color w:val="231F20"/>
          <w:spacing w:val="-16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announced</w:t>
      </w:r>
    </w:p>
    <w:p>
      <w:pPr>
        <w:spacing w:line="123" w:lineRule="exact" w:before="105"/>
        <w:ind w:left="0" w:right="3900" w:firstLine="0"/>
        <w:jc w:val="center"/>
        <w:rPr>
          <w:sz w:val="12"/>
        </w:rPr>
      </w:pPr>
      <w:r>
        <w:rPr>
          <w:color w:val="231F20"/>
          <w:w w:val="85"/>
          <w:sz w:val="12"/>
        </w:rPr>
        <w:t>Percentage increase in prices on a year earlier</w:t>
      </w:r>
    </w:p>
    <w:p>
      <w:pPr>
        <w:spacing w:line="123" w:lineRule="exact" w:before="0"/>
        <w:ind w:left="0" w:right="1545" w:firstLine="0"/>
        <w:jc w:val="center"/>
        <w:rPr>
          <w:sz w:val="12"/>
        </w:rPr>
      </w:pPr>
      <w:r>
        <w:rPr/>
        <w:pict>
          <v:group style="position:absolute;margin-left:39.685001pt;margin-top:3.434548pt;width:212.6pt;height:113.4pt;mso-position-horizontal-relative:page;mso-position-vertical-relative:paragraph;z-index:15927296" coordorigin="794,69" coordsize="4252,2268">
            <v:rect style="position:absolute;left:3283;top:74;width:1588;height:2263" filled="true" fillcolor="#ededee" stroked="false">
              <v:fill type="solid"/>
            </v:rect>
            <v:shape style="position:absolute;left:3283;top:930;width:1588;height:449" coordorigin="3283,931" coordsize="1588,449" path="m3894,931l3772,1052,3650,1137,3527,1118,3405,1186,3283,1128,3405,1319,3527,1310,3650,1379,3772,1331,3894,1223,4016,1271,4138,1275,4260,1302,4383,1301,4504,1293,4627,1289,4748,1292,4871,1287,4871,954,4748,960,4627,960,4504,968,4383,977,4260,992,4138,971,4016,972,3894,931xe" filled="true" fillcolor="#f15849" stroked="false">
              <v:path arrowok="t"/>
              <v:fill type="solid"/>
            </v:shape>
            <v:shape style="position:absolute;left:3283;top:930;width:1588;height:449" coordorigin="3283,931" coordsize="1588,449" path="m4748,960l4627,960,4504,968,4383,977,4260,992,4138,971,4016,972,3894,931,3772,1052,3650,1137,3527,1118,3405,1186,3283,1128,3405,1319,3527,1310,3650,1379,3772,1331,3894,1223,4016,1271,4138,1275,4260,1302,4383,1301,4504,1293,4627,1289,4748,1292,4871,1287,4871,954,4748,960xe" filled="false" stroked="true" strokeweight=".01pt" strokecolor="#f15849">
              <v:path arrowok="t"/>
              <v:stroke dashstyle="solid"/>
            </v:shape>
            <v:shape style="position:absolute;left:3283;top:756;width:1588;height:765" coordorigin="3283,756" coordsize="1588,765" path="m3283,1128l3405,1398,3527,1424,3650,1521,3772,1495,3894,1397,4871,1397,4871,1379,3650,1379,3544,1319,3405,1319,3283,1128xm4871,1397l3894,1397,4016,1449,4138,1457,4260,1488,4383,1493,4504,1486,4627,1484,4871,1484,4871,1397xm4871,1484l4627,1484,4748,1489,4871,1484xm3894,1223l3772,1331,3650,1379,4871,1379,4871,1302,4260,1302,4138,1275,4016,1271,3894,1223xm3527,1310l3405,1319,3544,1319,3527,1310xm4627,1289l4504,1293,4383,1301,4260,1302,4871,1302,4871,1292,4748,1292,4627,1289xm4871,1287l4748,1292,4871,1292,4871,1287xm3894,756l3772,887,3650,993,3527,1004,3405,1107,3283,1128,3405,1186,3527,1118,3676,1118,3772,1052,3894,931,4871,931,4871,806,4260,806,4176,795,4016,795,3894,756xm3676,1118l3527,1118,3650,1137,3676,1118xm4469,971l4138,971,4260,992,4383,977,4469,971xm4871,931l3894,931,4016,972,4138,971,4469,971,4504,968,4627,960,4748,960,4871,954,4871,931xm4871,757l4748,764,4627,766,4504,775,4383,786,4260,806,4871,806,4871,757xm4138,789l4016,795,4176,795,4138,789xe" filled="true" fillcolor="#f58771" stroked="false">
              <v:path arrowok="t"/>
              <v:fill type="solid"/>
            </v:shape>
            <v:shape style="position:absolute;left:3283;top:756;width:1588;height:765" coordorigin="3283,756" coordsize="1588,765" path="m3527,1118l3650,1137,3772,1052,3894,931,4016,972,4138,971,4260,992,4383,977,4504,968,4627,960,4748,960,4871,954,4871,757,4748,764,4627,766,4504,775,4383,786,4260,806,4138,789,4016,795,3894,756,3772,887,3650,993,3527,1004,3405,1107,3283,1128,3405,1186,3527,1118xm3527,1424l3650,1521,3772,1495,3894,1397,4016,1449,4138,1457,4260,1488,4383,1493,4504,1486,4627,1484,4748,1489,4871,1484,4871,1287,4748,1292,4627,1289,4504,1293,4383,1301,4260,1302,4138,1275,4016,1271,3894,1223,3772,1331,3650,1379,3527,1310,3405,1319,3283,1128,3405,1398,3527,1424xe" filled="false" stroked="true" strokeweight=".01pt" strokecolor="#f58771">
              <v:path arrowok="t"/>
              <v:stroke dashstyle="solid"/>
            </v:shape>
            <v:shape style="position:absolute;left:3283;top:411;width:1588;height:1424" coordorigin="3283,411" coordsize="1588,1424" path="m4871,1826l4627,1826,4748,1835,4871,1830,4871,1826xm4871,1703l3894,1703,4016,1760,4138,1775,4260,1811,4383,1831,4504,1826,4871,1826,4871,1703xm3283,1128l3405,1537,3527,1625,3650,1774,3772,1785,3894,1703,4871,1703,4871,1521,3650,1521,3527,1424,3405,1398,3283,1128xm3894,1397l3772,1495,3650,1521,4871,1521,4871,1493,4383,1493,4260,1488,4138,1457,4016,1449,3894,1397xm4627,1484l4504,1486,4383,1493,4871,1493,4871,1489,4748,1489,4627,1484xm4871,1484l4748,1489,4871,1489,4871,1484xm3894,451l3650,740,3527,804,3283,1128,3405,1107,3527,1004,3650,993,3772,887,3894,757,4871,757,4871,681,4748,681,4871,673,4871,482,4016,482,3894,451xm4359,789l4138,789,4260,806,4359,789xm4871,757l3894,757,4016,795,4138,789,4359,789,4383,786,4504,775,4627,766,4748,764,4871,757xm4871,673l4748,681,4871,681,4871,673xm4138,471l4016,482,4260,482,4138,471xm4871,411l4627,424,4504,436,4383,449,4260,482,4871,482,4871,411xe" filled="true" fillcolor="#fab8a5" stroked="false">
              <v:path arrowok="t"/>
              <v:fill type="solid"/>
            </v:shape>
            <v:shape style="position:absolute;left:3283;top:411;width:1588;height:1424" coordorigin="3283,411" coordsize="1588,1424" path="m4871,411l4748,418,4627,424,4504,436,4383,449,4260,482,4138,471,4016,482,3894,451,3772,596,3650,740,3527,804,3405,967,3283,1128,3405,1107,3527,1004,3650,993,3772,887,3894,757,4016,795,4138,789,4260,806,4383,786,4504,775,4627,766,4748,764,4871,757,4871,673,4748,681,4871,673,4871,411xm3527,1625l3650,1774,3772,1785,3894,1703,4016,1760,4138,1775,4260,1811,4383,1831,4504,1826,4627,1826,4748,1835,4871,1830,4871,1484,4748,1489,4627,1484,4504,1486,4383,1493,4260,1488,4138,1457,4016,1449,3894,1397,3772,1495,3650,1521,3527,1424,3405,1398,3283,1128,3405,1537,3527,1625xe" filled="false" stroked="true" strokeweight=".01pt" strokecolor="#fab8a5">
              <v:path arrowok="t"/>
              <v:stroke dashstyle="solid"/>
            </v:shape>
            <v:shape style="position:absolute;left:793;top:350;width:4252;height:1987" coordorigin="794,350" coordsize="4252,1987" path="m4932,350l5046,350m4932,635l5046,635m4932,919l5046,919m4932,1203l5046,1203m4932,1488l5046,1488m4932,1771l5046,1771m4932,2056l5046,2056m4871,2223l4871,2336m4383,2223l4383,2336m3894,2223l3894,2336m3405,2223l3405,2336m4748,2280l4748,2336m4627,2280l4627,2336m4504,2280l4504,2336m4260,2280l4260,2336m4138,2280l4138,2336m4016,2280l4016,2336m3772,2280l3772,2336m3650,2280l3650,2336m3527,2280l3527,2336m3283,2280l3283,2336m794,1203l907,1203e" filled="false" stroked="true" strokeweight=".5pt" strokecolor="#231f20">
              <v:path arrowok="t"/>
              <v:stroke dashstyle="solid"/>
            </v:shape>
            <v:line style="position:absolute" from="962,1203" to="4871,1203" stroked="true" strokeweight=".5pt" strokecolor="#231f20">
              <v:stroke dashstyle="solid"/>
            </v:line>
            <v:shape style="position:absolute;left:793;top:919;width:114;height:853" coordorigin="794,919" coordsize="114,853" path="m794,919l907,919m794,1488l907,1488m794,1771l907,1771e" filled="false" stroked="true" strokeweight=".5pt" strokecolor="#231f20">
              <v:path arrowok="t"/>
              <v:stroke dashstyle="solid"/>
            </v:shape>
            <v:shape style="position:absolute;left:962;top:912;width:2321;height:864" coordorigin="963,913" coordsize="2321,864" path="m963,1278l1084,1283,1207,1358,1329,1506,1451,1743,1573,1776,1696,1769,1817,1753,1940,1673,2062,1671,2184,1565,2307,1428,2428,1162,2551,991,2672,971,2795,913,2916,999,3039,1085,3160,1056,3283,1128e" filled="false" stroked="true" strokeweight="1pt" strokecolor="#ed1b2d">
              <v:path arrowok="t"/>
              <v:stroke dashstyle="solid"/>
            </v:shape>
            <v:shape style="position:absolute;left:793;top:350;width:2367;height:1987" coordorigin="794,350" coordsize="2367,1987" path="m794,350l907,350m794,635l907,635m794,2056l907,2056m2916,2223l2916,2336m2428,2223l2428,2336m1940,2223l1940,2336m1451,2223l1451,2336m963,2223l963,2336m3160,2280l3160,2336m3039,2280l3039,2336m2795,2280l2795,2336m2672,2280l2672,2336m2551,2280l2551,2336m2307,2280l2307,2336m2184,2280l2184,2336m2062,2280l2062,2336m1817,2280l1817,2336m1696,2280l1696,2336m1573,2280l1573,2336m1329,2280l1329,2336m1207,2280l1207,2336m1084,2280l1084,2336e" filled="false" stroked="true" strokeweight=".5pt" strokecolor="#231f20">
              <v:path arrowok="t"/>
              <v:stroke dashstyle="solid"/>
            </v:shape>
            <v:rect style="position:absolute;left:798;top:73;width:4242;height:2258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73"/>
          <w:sz w:val="12"/>
        </w:rPr>
        <w:t>6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1542" w:firstLine="0"/>
        <w:jc w:val="center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7"/>
        <w:rPr>
          <w:sz w:val="11"/>
        </w:rPr>
      </w:pPr>
    </w:p>
    <w:p>
      <w:pPr>
        <w:spacing w:before="1"/>
        <w:ind w:left="0" w:right="1546" w:firstLine="0"/>
        <w:jc w:val="center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1544" w:firstLine="0"/>
        <w:jc w:val="center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1541" w:firstLine="0"/>
        <w:jc w:val="center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7"/>
        <w:rPr>
          <w:sz w:val="11"/>
        </w:rPr>
      </w:pPr>
    </w:p>
    <w:p>
      <w:pPr>
        <w:spacing w:line="128" w:lineRule="exact" w:before="0"/>
        <w:ind w:left="0" w:right="1530" w:firstLine="0"/>
        <w:jc w:val="center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66" w:lineRule="exact" w:before="0"/>
        <w:ind w:left="0" w:right="1535" w:firstLine="0"/>
        <w:jc w:val="center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10" w:lineRule="exact" w:before="0"/>
        <w:ind w:left="0" w:right="1547" w:firstLine="0"/>
        <w:jc w:val="center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66" w:lineRule="exact" w:before="0"/>
        <w:ind w:left="0" w:right="1535" w:firstLine="0"/>
        <w:jc w:val="center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42" w:lineRule="exact" w:before="0"/>
        <w:ind w:left="0" w:right="1530" w:firstLine="0"/>
        <w:jc w:val="center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7"/>
        <w:rPr>
          <w:sz w:val="11"/>
        </w:rPr>
      </w:pPr>
    </w:p>
    <w:p>
      <w:pPr>
        <w:spacing w:line="123" w:lineRule="exact" w:before="0"/>
        <w:ind w:left="0" w:right="1541" w:firstLine="0"/>
        <w:jc w:val="center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tabs>
          <w:tab w:pos="568" w:val="left" w:leader="none"/>
          <w:tab w:pos="1056" w:val="left" w:leader="none"/>
          <w:tab w:pos="1544" w:val="left" w:leader="none"/>
          <w:tab w:pos="2033" w:val="left" w:leader="none"/>
          <w:tab w:pos="2521" w:val="left" w:leader="none"/>
          <w:tab w:pos="3009" w:val="left" w:leader="none"/>
          <w:tab w:pos="3498" w:val="left" w:leader="none"/>
        </w:tabs>
        <w:spacing w:line="123" w:lineRule="exact" w:before="0"/>
        <w:ind w:left="0" w:right="5826" w:firstLine="0"/>
        <w:jc w:val="center"/>
        <w:rPr>
          <w:sz w:val="12"/>
        </w:rPr>
      </w:pPr>
      <w:r>
        <w:rPr>
          <w:color w:val="231F20"/>
          <w:w w:val="95"/>
          <w:sz w:val="12"/>
        </w:rPr>
        <w:t>2014</w:t>
        <w:tab/>
        <w:t>15</w:t>
        <w:tab/>
        <w:t>16</w:t>
        <w:tab/>
        <w:t>17</w:t>
        <w:tab/>
        <w:t>18</w:t>
        <w:tab/>
        <w:t>19</w:t>
        <w:tab/>
        <w:t>20</w:t>
        <w:tab/>
        <w:t>21 </w:t>
      </w:r>
      <w:r>
        <w:rPr>
          <w:color w:val="231F20"/>
          <w:spacing w:val="33"/>
          <w:w w:val="95"/>
          <w:sz w:val="12"/>
        </w:rPr>
        <w:t> </w:t>
      </w:r>
      <w:r>
        <w:rPr>
          <w:color w:val="231F20"/>
          <w:w w:val="95"/>
          <w:sz w:val="12"/>
        </w:rPr>
        <w:t>22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See footnote to </w:t>
      </w:r>
      <w:r>
        <w:rPr>
          <w:rFonts w:ascii="BPG Sans Modern GPL&amp;GNU"/>
          <w:color w:val="231F20"/>
          <w:w w:val="90"/>
          <w:sz w:val="11"/>
        </w:rPr>
        <w:t>Chart 5.2</w:t>
      </w:r>
      <w:r>
        <w:rPr>
          <w:color w:val="231F20"/>
          <w:w w:val="90"/>
          <w:sz w:val="11"/>
        </w:rPr>
        <w:t>.</w:t>
      </w:r>
    </w:p>
    <w:p>
      <w:pPr>
        <w:pStyle w:val="BodyText"/>
      </w:pPr>
    </w:p>
    <w:p>
      <w:pPr>
        <w:pStyle w:val="BodyText"/>
        <w:rPr>
          <w:sz w:val="15"/>
        </w:rPr>
      </w:pPr>
      <w:r>
        <w:rPr/>
        <w:pict>
          <v:shape style="position:absolute;margin-left:39.685001pt;margin-top:11.328638pt;width:243.8pt;height:.1pt;mso-position-horizontal-relative:page;mso-position-vertical-relative:paragraph;z-index:-15532032;mso-wrap-distance-left:0;mso-wrap-distance-right:0" coordorigin="794,227" coordsize="4876,0" path="m794,227l5669,227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73" w:right="5822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85"/>
          <w:sz w:val="18"/>
        </w:rPr>
        <w:t>Chart </w:t>
      </w:r>
      <w:r>
        <w:rPr>
          <w:rFonts w:ascii="Trebuchet MS"/>
          <w:b/>
          <w:color w:val="A70741"/>
          <w:spacing w:val="-6"/>
          <w:w w:val="85"/>
          <w:sz w:val="18"/>
        </w:rPr>
        <w:t>5.12 </w:t>
      </w:r>
      <w:r>
        <w:rPr>
          <w:rFonts w:ascii="BPG Sans Modern GPL&amp;GNU"/>
          <w:color w:val="231F20"/>
          <w:w w:val="85"/>
          <w:sz w:val="18"/>
        </w:rPr>
        <w:t>Unemployment rate projection based on constant </w:t>
      </w:r>
      <w:r>
        <w:rPr>
          <w:rFonts w:ascii="BPG Sans Modern GPL&amp;GNU"/>
          <w:color w:val="231F20"/>
          <w:w w:val="90"/>
          <w:sz w:val="18"/>
        </w:rPr>
        <w:t>nominal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interest</w:t>
      </w:r>
      <w:r>
        <w:rPr>
          <w:rFonts w:asci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rates</w:t>
      </w:r>
      <w:r>
        <w:rPr>
          <w:rFonts w:asci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at</w:t>
      </w:r>
      <w:r>
        <w:rPr>
          <w:rFonts w:asci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0.75%,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other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policy</w:t>
      </w:r>
      <w:r>
        <w:rPr>
          <w:rFonts w:asci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measures</w:t>
      </w:r>
      <w:r>
        <w:rPr>
          <w:rFonts w:asci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as </w:t>
      </w:r>
      <w:r>
        <w:rPr>
          <w:rFonts w:ascii="BPG Sans Modern GPL&amp;GNU"/>
          <w:color w:val="231F20"/>
          <w:w w:val="95"/>
          <w:sz w:val="18"/>
        </w:rPr>
        <w:t>announced</w:t>
      </w:r>
    </w:p>
    <w:p>
      <w:pPr>
        <w:spacing w:before="105"/>
        <w:ind w:left="3012" w:right="0" w:firstLine="0"/>
        <w:jc w:val="left"/>
        <w:rPr>
          <w:sz w:val="12"/>
        </w:rPr>
      </w:pPr>
      <w:r>
        <w:rPr/>
        <w:pict>
          <v:group style="position:absolute;margin-left:39.685001pt;margin-top:14.28702pt;width:212.6pt;height:113.4pt;mso-position-horizontal-relative:page;mso-position-vertical-relative:paragraph;z-index:-20747264" coordorigin="794,286" coordsize="4252,2268">
            <v:rect style="position:absolute;left:3283;top:285;width:1593;height:2268" filled="true" fillcolor="#ededee" stroked="false">
              <v:fill type="solid"/>
            </v:rect>
            <v:shape style="position:absolute;left:3160;top:1340;width:1716;height:336" coordorigin="3161,1341" coordsize="1716,336" path="m4019,1341l3896,1341,3774,1346,3651,1344,3529,1359,3406,1372,3284,1406,3161,1390,3284,1428,3406,1513,3651,1491,3774,1496,3896,1512,4019,1523,4141,1538,4386,1578,4509,1599,4631,1626,4754,1651,4876,1676,4876,1594,4754,1570,4876,1593,4876,1513,4754,1491,4876,1513,4876,1472,4754,1450,4876,1472,4876,1430,4631,1387,4509,1372,4386,1361,4264,1353,4141,1345,4019,1341xe" filled="true" fillcolor="#00568b" stroked="false">
              <v:path arrowok="t"/>
              <v:fill type="solid"/>
            </v:shape>
            <v:shape style="position:absolute;left:3160;top:1340;width:1716;height:336" coordorigin="3161,1341" coordsize="1716,336" path="m4876,1430l4754,1409,4631,1387,4509,1372,4386,1361,4264,1353,4141,1345,4019,1341,3896,1341,3774,1346,3651,1344,3529,1359,3406,1372,3284,1406,3161,1390,3284,1428,3406,1513,3529,1502,3651,1491,3774,1496,3896,1512,4019,1523,4141,1538,4264,1558,4386,1578,4509,1599,4631,1626,4754,1651,4876,1676,4876,1594,4754,1570,4876,1593,4876,1513,4754,1491,4876,1513,4876,1472,4754,1450,4876,1472,4876,1430xe" filled="false" stroked="true" strokeweight=".01pt" strokecolor="#00568b">
              <v:path arrowok="t"/>
              <v:stroke dashstyle="solid"/>
            </v:shape>
            <v:shape style="position:absolute;left:3160;top:1230;width:1716;height:592" coordorigin="3161,1231" coordsize="1716,592" path="m4377,1577l3651,1577,3774,1585,3896,1613,4019,1632,4141,1653,4264,1678,4386,1708,4509,1735,4631,1767,4754,1797,4876,1822,4876,1769,4754,1743,4876,1743,4876,1721,4754,1695,4876,1695,4876,1675,4631,1626,4509,1599,4377,1577xm4876,1743l4754,1743,4876,1768,4876,1743xm4876,1695l4754,1695,4876,1721,4876,1695xm3161,1390l3284,1442,3406,1596,3529,1588,3651,1577,4377,1577,4141,1539,4019,1523,3911,1513,3406,1513,3284,1428,3161,1390xm3651,1491l3406,1513,3911,1513,3896,1512,3774,1496,3651,1491xm4876,1341l4019,1341,4141,1345,4264,1353,4386,1361,4509,1372,4631,1387,4876,1430,4876,1341xm3161,1390l3284,1406,3329,1393,3284,1393,3161,1390xm4141,1231l4019,1232,3896,1239,3774,1257,3651,1257,3406,1289,3284,1393,3329,1393,3406,1372,3529,1359,3651,1344,3836,1344,3896,1341,4876,1341,4876,1284,4754,1263,4631,1246,4509,1236,4426,1233,4264,1233,4141,1231xm3836,1344l3651,1344,3774,1346,3836,1344xm4386,1232l4264,1233,4426,1233,4386,1232xe" filled="true" fillcolor="#5c82ac" stroked="false">
              <v:path arrowok="t"/>
              <v:fill type="solid"/>
            </v:shape>
            <v:shape style="position:absolute;left:3160;top:1230;width:1716;height:592" coordorigin="3161,1231" coordsize="1716,592" path="m3406,1372l3529,1359,3651,1344,3774,1346,3896,1341,4019,1341,4141,1345,4264,1353,4386,1361,4509,1372,4631,1387,4754,1409,4876,1430,4876,1284,4754,1263,4631,1246,4509,1236,4386,1232,4264,1233,4141,1231,4019,1232,3896,1239,3774,1257,3651,1257,3529,1273,3406,1289,3284,1393,3161,1390,3284,1406,3406,1372xm3406,1596l3529,1588,3651,1577,3774,1585,3896,1613,4019,1632,4141,1653,4264,1678,4386,1708,4509,1735,4631,1767,4754,1797,4876,1822,4876,1769,4754,1743,4876,1768,4876,1721,4754,1695,4876,1721,4876,1675,4754,1651,4631,1626,4509,1599,4386,1578,4264,1558,4141,1539,4019,1523,3896,1512,3774,1496,3651,1491,3529,1502,3406,1513,3284,1428,3161,1390,3284,1442,3406,1596xe" filled="false" stroked="true" strokeweight=".01pt" strokecolor="#5c82ac">
              <v:path arrowok="t"/>
              <v:stroke dashstyle="solid"/>
            </v:shape>
            <v:shape style="position:absolute;left:3160;top:997;width:1716;height:1082" coordorigin="3161,998" coordsize="1716,1082" path="m4489,1731l3651,1731,3774,1740,3896,1793,4141,1855,4264,1890,4386,1934,4509,1972,4631,2016,4754,2051,4876,2079,4876,1885,4754,1858,4876,1858,4876,1822,4754,1797,4631,1767,4509,1735,4489,1731xm4876,1858l4754,1858,4876,1884,4876,1858xm3161,1390l3284,1465,3406,1743,3529,1738,3651,1731,4489,1731,4386,1708,4264,1678,4141,1653,4019,1632,3896,1613,3822,1596,3406,1596,3284,1442,3161,1390xm3651,1577l3529,1588,3406,1596,3822,1596,3774,1585,3651,1577xm4631,998l4509,999,4386,1006,4264,1022,4141,1029,4019,1040,3896,1061,3774,1101,3651,1104,3406,1143,3284,1369,3161,1390,3284,1393,3406,1289,3651,1257,3774,1257,3896,1239,4019,1232,4141,1231,4876,1231,4876,1027,4754,1009,4631,998xm4876,1232l4386,1232,4509,1236,4631,1246,4754,1263,4876,1284,4876,1232xm4876,1231l4141,1231,4264,1233,4386,1232,4876,1232,4876,1231xe" filled="true" fillcolor="#9baecc" stroked="false">
              <v:path arrowok="t"/>
              <v:fill type="solid"/>
            </v:shape>
            <v:shape style="position:absolute;left:3160;top:997;width:1716;height:1082" coordorigin="3161,998" coordsize="1716,1082" path="m4754,1009l4631,998,4509,999,4386,1006,4264,1022,4141,1029,4019,1040,3896,1061,3774,1101,3651,1104,3529,1123,3406,1143,3284,1369,3161,1390,3284,1393,3406,1289,3529,1273,3651,1257,3774,1257,3896,1239,4019,1232,4141,1231,4264,1233,4386,1232,4509,1236,4631,1246,4754,1263,4876,1284,4876,1222,4876,1143,4876,1027,4754,1009xm3406,1743l3529,1738,3651,1731,3774,1740,3896,1793,4019,1824,4141,1855,4264,1890,4386,1934,4509,1972,4631,2016,4754,2051,4876,2079,4876,1963,4876,1962,4876,1885,4754,1858,4876,1884,4876,1822,4754,1797,4631,1767,4509,1735,4386,1708,4264,1678,4141,1653,4019,1632,3896,1613,3774,1585,3651,1577,3529,1588,3406,1596,3284,1442,3161,1390,3284,1465,3406,1743xe" filled="false" stroked="true" strokeweight=".01pt" strokecolor="#9baecc">
              <v:path arrowok="t"/>
              <v:stroke dashstyle="solid"/>
            </v:shape>
            <v:shape style="position:absolute;left:3160;top:561;width:1886;height:1993" coordorigin="3161,561" coordsize="1886,1993" path="m4932,561l5046,561m4932,847l5046,847m4932,1130l5046,1130m4932,1414l5046,1414m4932,1699l5046,1699m4932,1983l5046,1983m4932,2269l5046,2269m4876,2440l4876,2553m4386,2440l4386,2553m3896,2440l3896,2553m3406,2440l3406,2553m4754,2497l4754,2553m4631,2497l4631,2553m4509,2497l4509,2553m4264,2497l4264,2553m4141,2497l4141,2553m4019,2497l4019,2553m3774,2497l3774,2553m3651,2497l3651,2553m3529,2497l3529,2553m3161,2497l3161,2553e" filled="false" stroked="true" strokeweight=".5pt" strokecolor="#231f20">
              <v:path arrowok="t"/>
              <v:stroke dashstyle="solid"/>
            </v:shape>
            <v:line style="position:absolute" from="3284,291" to="3284,2553" stroked="true" strokeweight=".5pt" strokecolor="#231f20">
              <v:stroke dashstyle="dash"/>
            </v:line>
            <v:shape style="position:absolute;left:793;top:561;width:114;height:853" coordorigin="794,561" coordsize="114,853" path="m794,561l907,561m794,847l907,847m794,1130l907,1130m794,1414l907,1414e" filled="false" stroked="true" strokeweight=".5pt" strokecolor="#231f20">
              <v:path arrowok="t"/>
              <v:stroke dashstyle="solid"/>
            </v:shape>
            <v:shape style="position:absolute;left:956;top:630;width:2328;height:788" coordorigin="956,630" coordsize="2328,788" path="m956,630l1078,763,1202,855,1323,930,1447,975,1568,958,1692,1046,1813,1104,1937,1105,2059,1154,2182,1184,2304,1195,2427,1243,2549,1294,2672,1344,2794,1308,2915,1352,3039,1406,3161,1390,3284,1418e" filled="false" stroked="true" strokeweight="1pt" strokecolor="#00568b">
              <v:path arrowok="t"/>
              <v:stroke dashstyle="solid"/>
            </v:shape>
            <v:shape style="position:absolute;left:793;top:1699;width:2245;height:854" coordorigin="794,1699" coordsize="2245,854" path="m794,1699l907,1699m794,1983l907,1983m794,2269l907,2269m2915,2440l2915,2553m2427,2440l2427,2553m1937,2440l1937,2553m1447,2440l1447,2553m956,2440l956,2553m3039,2497l3039,2553m2794,2497l2794,2553m2672,2497l2672,2553m2549,2497l2549,2553m2304,2497l2304,2553m2182,2497l2182,2553m2059,2497l2059,2553m1814,2497l1814,2553m1692,2497l1692,2553m1569,2497l1569,2553m1323,2497l1323,2553m1202,2497l1202,2553m1078,2497l1078,2553e" filled="false" stroked="true" strokeweight=".5pt" strokecolor="#231f20">
              <v:path arrowok="t"/>
              <v:stroke dashstyle="solid"/>
            </v:shape>
            <v:rect style="position:absolute;left:798;top:290;width:4242;height:2258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90"/>
          <w:sz w:val="12"/>
        </w:rPr>
        <w:t>Unemployment rate, per cent </w:t>
      </w:r>
      <w:r>
        <w:rPr>
          <w:color w:val="231F20"/>
          <w:w w:val="90"/>
          <w:position w:val="-8"/>
          <w:sz w:val="12"/>
        </w:rPr>
        <w:t>8</w:t>
      </w:r>
    </w:p>
    <w:p>
      <w:pPr>
        <w:spacing w:before="143"/>
        <w:ind w:left="0" w:right="1572" w:firstLine="0"/>
        <w:jc w:val="center"/>
        <w:rPr>
          <w:sz w:val="12"/>
        </w:rPr>
      </w:pPr>
      <w:r>
        <w:rPr>
          <w:color w:val="231F20"/>
          <w:w w:val="82"/>
          <w:sz w:val="12"/>
        </w:rPr>
        <w:t>7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1580" w:firstLine="0"/>
        <w:jc w:val="center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0" w:right="1577" w:firstLine="0"/>
        <w:jc w:val="center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1582" w:firstLine="0"/>
        <w:jc w:val="center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1579" w:firstLine="0"/>
        <w:jc w:val="center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7"/>
        <w:rPr>
          <w:sz w:val="11"/>
        </w:rPr>
      </w:pPr>
    </w:p>
    <w:p>
      <w:pPr>
        <w:spacing w:before="1"/>
        <w:ind w:left="0" w:right="1577" w:firstLine="0"/>
        <w:jc w:val="center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1565" w:firstLine="0"/>
        <w:jc w:val="center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7"/>
        <w:rPr>
          <w:sz w:val="11"/>
        </w:rPr>
      </w:pPr>
    </w:p>
    <w:p>
      <w:pPr>
        <w:spacing w:line="113" w:lineRule="exact" w:before="0"/>
        <w:ind w:left="0" w:right="1582" w:firstLine="0"/>
        <w:jc w:val="center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1019" w:val="left" w:leader="none"/>
          <w:tab w:pos="1507" w:val="left" w:leader="none"/>
          <w:tab w:pos="1999" w:val="left" w:leader="none"/>
          <w:tab w:pos="2483" w:val="left" w:leader="none"/>
          <w:tab w:pos="2973" w:val="left" w:leader="none"/>
          <w:tab w:pos="3454" w:val="left" w:leader="none"/>
          <w:tab w:pos="3949" w:val="left" w:leader="none"/>
        </w:tabs>
        <w:spacing w:line="142" w:lineRule="exact" w:before="0"/>
        <w:ind w:left="46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2014</w:t>
        <w:tab/>
        <w:t>15</w:t>
        <w:tab/>
        <w:t>16</w:t>
        <w:tab/>
        <w:t>17</w:t>
        <w:tab/>
        <w:t>18</w:t>
        <w:tab/>
        <w:t>19</w:t>
        <w:tab/>
        <w:t>20</w:t>
        <w:tab/>
        <w:t>21</w:t>
      </w:r>
      <w:r>
        <w:rPr>
          <w:color w:val="231F20"/>
          <w:spacing w:val="41"/>
          <w:w w:val="95"/>
          <w:sz w:val="12"/>
        </w:rPr>
        <w:t> </w:t>
      </w:r>
      <w:r>
        <w:rPr>
          <w:color w:val="231F20"/>
          <w:w w:val="95"/>
          <w:sz w:val="12"/>
        </w:rPr>
        <w:t>22</w:t>
      </w:r>
    </w:p>
    <w:p>
      <w:pPr>
        <w:pStyle w:val="BodyText"/>
        <w:spacing w:before="9"/>
        <w:rPr>
          <w:sz w:val="14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See footnote to </w:t>
      </w:r>
      <w:r>
        <w:rPr>
          <w:rFonts w:ascii="BPG Sans Modern GPL&amp;GNU"/>
          <w:color w:val="231F20"/>
          <w:w w:val="90"/>
          <w:sz w:val="11"/>
        </w:rPr>
        <w:t>Chart 5.8</w:t>
      </w:r>
      <w:r>
        <w:rPr>
          <w:color w:val="231F20"/>
          <w:w w:val="90"/>
          <w:sz w:val="11"/>
        </w:rPr>
        <w:t>.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Heading3"/>
        <w:spacing w:before="225"/>
        <w:rPr>
          <w:rFonts w:ascii="BPG Sans Modern GPL&amp;GNU"/>
        </w:rPr>
      </w:pPr>
      <w:bookmarkStart w:name="Box 5 Some sensitivities of the economy " w:id="52"/>
      <w:bookmarkEnd w:id="52"/>
      <w:r>
        <w:rPr/>
      </w:r>
      <w:r>
        <w:rPr>
          <w:rFonts w:ascii="BPG Sans Modern GPL&amp;GNU"/>
          <w:color w:val="A70741"/>
          <w:w w:val="95"/>
        </w:rPr>
        <w:t>Box 5</w:t>
      </w:r>
    </w:p>
    <w:p>
      <w:pPr>
        <w:spacing w:line="249" w:lineRule="auto" w:before="12"/>
        <w:ind w:left="173" w:right="319" w:firstLine="0"/>
        <w:jc w:val="left"/>
        <w:rPr>
          <w:rFonts w:ascii="BPG Sans Modern GPL&amp;GNU" w:hAnsi="BPG Sans Modern GPL&amp;GNU"/>
          <w:sz w:val="26"/>
        </w:rPr>
      </w:pPr>
      <w:r>
        <w:rPr>
          <w:rFonts w:ascii="BPG Sans Modern GPL&amp;GNU" w:hAnsi="BPG Sans Modern GPL&amp;GNU"/>
          <w:color w:val="231F20"/>
          <w:w w:val="95"/>
          <w:sz w:val="26"/>
        </w:rPr>
        <w:t>Some sensitivities of the economy to </w:t>
      </w:r>
      <w:r>
        <w:rPr>
          <w:rFonts w:ascii="BPG Sans Modern GPL&amp;GNU" w:hAnsi="BPG Sans Modern GPL&amp;GNU"/>
          <w:color w:val="231F20"/>
          <w:w w:val="85"/>
          <w:sz w:val="26"/>
        </w:rPr>
        <w:t>uncertainties</w:t>
      </w:r>
      <w:r>
        <w:rPr>
          <w:rFonts w:ascii="BPG Sans Modern GPL&amp;GNU" w:hAnsi="BPG Sans Modern GPL&amp;GNU"/>
          <w:color w:val="231F20"/>
          <w:spacing w:val="-23"/>
          <w:w w:val="85"/>
          <w:sz w:val="26"/>
        </w:rPr>
        <w:t> </w:t>
      </w:r>
      <w:r>
        <w:rPr>
          <w:rFonts w:ascii="BPG Sans Modern GPL&amp;GNU" w:hAnsi="BPG Sans Modern GPL&amp;GNU"/>
          <w:color w:val="231F20"/>
          <w:w w:val="85"/>
          <w:sz w:val="26"/>
        </w:rPr>
        <w:t>around</w:t>
      </w:r>
      <w:r>
        <w:rPr>
          <w:rFonts w:ascii="BPG Sans Modern GPL&amp;GNU" w:hAnsi="BPG Sans Modern GPL&amp;GNU"/>
          <w:color w:val="231F20"/>
          <w:spacing w:val="-23"/>
          <w:w w:val="85"/>
          <w:sz w:val="26"/>
        </w:rPr>
        <w:t> </w:t>
      </w:r>
      <w:r>
        <w:rPr>
          <w:rFonts w:ascii="BPG Sans Modern GPL&amp;GNU" w:hAnsi="BPG Sans Modern GPL&amp;GNU"/>
          <w:color w:val="231F20"/>
          <w:w w:val="85"/>
          <w:sz w:val="26"/>
        </w:rPr>
        <w:t>the</w:t>
      </w:r>
      <w:r>
        <w:rPr>
          <w:rFonts w:ascii="BPG Sans Modern GPL&amp;GNU" w:hAnsi="BPG Sans Modern GPL&amp;GNU"/>
          <w:color w:val="231F20"/>
          <w:spacing w:val="-23"/>
          <w:w w:val="85"/>
          <w:sz w:val="26"/>
        </w:rPr>
        <w:t> </w:t>
      </w:r>
      <w:r>
        <w:rPr>
          <w:rFonts w:ascii="BPG Sans Modern GPL&amp;GNU" w:hAnsi="BPG Sans Modern GPL&amp;GNU"/>
          <w:color w:val="231F20"/>
          <w:w w:val="85"/>
          <w:sz w:val="26"/>
        </w:rPr>
        <w:t>nature</w:t>
      </w:r>
      <w:r>
        <w:rPr>
          <w:rFonts w:ascii="BPG Sans Modern GPL&amp;GNU" w:hAnsi="BPG Sans Modern GPL&amp;GNU"/>
          <w:color w:val="231F20"/>
          <w:spacing w:val="-23"/>
          <w:w w:val="85"/>
          <w:sz w:val="26"/>
        </w:rPr>
        <w:t> </w:t>
      </w:r>
      <w:r>
        <w:rPr>
          <w:rFonts w:ascii="BPG Sans Modern GPL&amp;GNU" w:hAnsi="BPG Sans Modern GPL&amp;GNU"/>
          <w:color w:val="231F20"/>
          <w:w w:val="85"/>
          <w:sz w:val="26"/>
        </w:rPr>
        <w:t>of</w:t>
      </w:r>
      <w:r>
        <w:rPr>
          <w:rFonts w:ascii="BPG Sans Modern GPL&amp;GNU" w:hAnsi="BPG Sans Modern GPL&amp;GNU"/>
          <w:color w:val="231F20"/>
          <w:spacing w:val="-23"/>
          <w:w w:val="85"/>
          <w:sz w:val="26"/>
        </w:rPr>
        <w:t> </w:t>
      </w:r>
      <w:r>
        <w:rPr>
          <w:rFonts w:ascii="BPG Sans Modern GPL&amp;GNU" w:hAnsi="BPG Sans Modern GPL&amp;GNU"/>
          <w:color w:val="231F20"/>
          <w:w w:val="85"/>
          <w:sz w:val="26"/>
        </w:rPr>
        <w:t>the</w:t>
      </w:r>
      <w:r>
        <w:rPr>
          <w:rFonts w:ascii="BPG Sans Modern GPL&amp;GNU" w:hAnsi="BPG Sans Modern GPL&amp;GNU"/>
          <w:color w:val="231F20"/>
          <w:spacing w:val="-23"/>
          <w:w w:val="85"/>
          <w:sz w:val="26"/>
        </w:rPr>
        <w:t> </w:t>
      </w:r>
      <w:r>
        <w:rPr>
          <w:rFonts w:ascii="BPG Sans Modern GPL&amp;GNU" w:hAnsi="BPG Sans Modern GPL&amp;GNU"/>
          <w:color w:val="231F20"/>
          <w:spacing w:val="-4"/>
          <w:w w:val="85"/>
          <w:sz w:val="26"/>
        </w:rPr>
        <w:t>UK’s </w:t>
      </w:r>
      <w:r>
        <w:rPr>
          <w:rFonts w:ascii="BPG Sans Modern GPL&amp;GNU" w:hAnsi="BPG Sans Modern GPL&amp;GNU"/>
          <w:color w:val="231F20"/>
          <w:w w:val="95"/>
          <w:sz w:val="26"/>
        </w:rPr>
        <w:t>withdrawal</w:t>
      </w:r>
      <w:r>
        <w:rPr>
          <w:rFonts w:ascii="BPG Sans Modern GPL&amp;GNU" w:hAnsi="BPG Sans Modern GPL&amp;GNU"/>
          <w:color w:val="231F20"/>
          <w:spacing w:val="-29"/>
          <w:w w:val="95"/>
          <w:sz w:val="26"/>
        </w:rPr>
        <w:t> </w:t>
      </w:r>
      <w:r>
        <w:rPr>
          <w:rFonts w:ascii="BPG Sans Modern GPL&amp;GNU" w:hAnsi="BPG Sans Modern GPL&amp;GNU"/>
          <w:color w:val="231F20"/>
          <w:w w:val="95"/>
          <w:sz w:val="26"/>
        </w:rPr>
        <w:t>from</w:t>
      </w:r>
      <w:r>
        <w:rPr>
          <w:rFonts w:ascii="BPG Sans Modern GPL&amp;GNU" w:hAnsi="BPG Sans Modern GPL&amp;GNU"/>
          <w:color w:val="231F20"/>
          <w:spacing w:val="-28"/>
          <w:w w:val="95"/>
          <w:sz w:val="26"/>
        </w:rPr>
        <w:t> </w:t>
      </w:r>
      <w:r>
        <w:rPr>
          <w:rFonts w:ascii="BPG Sans Modern GPL&amp;GNU" w:hAnsi="BPG Sans Modern GPL&amp;GNU"/>
          <w:color w:val="231F20"/>
          <w:w w:val="95"/>
          <w:sz w:val="26"/>
        </w:rPr>
        <w:t>the</w:t>
      </w:r>
      <w:r>
        <w:rPr>
          <w:rFonts w:ascii="BPG Sans Modern GPL&amp;GNU" w:hAnsi="BPG Sans Modern GPL&amp;GNU"/>
          <w:color w:val="231F20"/>
          <w:spacing w:val="-29"/>
          <w:w w:val="95"/>
          <w:sz w:val="26"/>
        </w:rPr>
        <w:t> </w:t>
      </w:r>
      <w:r>
        <w:rPr>
          <w:rFonts w:ascii="BPG Sans Modern GPL&amp;GNU" w:hAnsi="BPG Sans Modern GPL&amp;GNU"/>
          <w:color w:val="231F20"/>
          <w:w w:val="95"/>
          <w:sz w:val="26"/>
        </w:rPr>
        <w:t>EU</w:t>
      </w:r>
    </w:p>
    <w:p>
      <w:pPr>
        <w:pStyle w:val="BodyText"/>
        <w:spacing w:line="259" w:lineRule="auto" w:before="253"/>
        <w:ind w:left="173" w:right="27"/>
      </w:pPr>
      <w:r>
        <w:rPr>
          <w:color w:val="231F20"/>
          <w:w w:val="85"/>
        </w:rPr>
        <w:t>As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set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out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November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37"/>
          <w:w w:val="85"/>
        </w:rPr>
        <w:t> </w:t>
      </w:r>
      <w:r>
        <w:rPr>
          <w:rFonts w:ascii="Trebuchet MS"/>
          <w:i/>
          <w:color w:val="231F20"/>
          <w:w w:val="85"/>
        </w:rPr>
        <w:t>Report</w:t>
      </w:r>
      <w:r>
        <w:rPr>
          <w:color w:val="231F20"/>
          <w:w w:val="85"/>
        </w:rPr>
        <w:t>,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outlook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for </w:t>
      </w:r>
      <w:r>
        <w:rPr>
          <w:color w:val="231F20"/>
          <w:w w:val="80"/>
        </w:rPr>
        <w:t>growth,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employment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depends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significantly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 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nature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EU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withdrawal.</w:t>
      </w:r>
      <w:r>
        <w:rPr>
          <w:color w:val="231F20"/>
          <w:w w:val="80"/>
          <w:position w:val="4"/>
          <w:sz w:val="14"/>
        </w:rPr>
        <w:t>(1)</w:t>
      </w:r>
      <w:r>
        <w:rPr>
          <w:color w:val="231F20"/>
          <w:spacing w:val="-26"/>
          <w:w w:val="80"/>
          <w:position w:val="4"/>
          <w:sz w:val="14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about the eventual Brexit outcome, and the uncertainties around those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expectations,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affect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economy.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explores 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sensitivity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channels.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29"/>
      </w:pP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outcome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Brexit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negotiations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unknown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present, 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affecting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outlook.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This effect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comes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channels.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First,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people’s expectations about the likelihood of different potential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eventual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outcomes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67"/>
          <w:w w:val="115"/>
        </w:rPr>
        <w:t> </w:t>
      </w:r>
      <w:r>
        <w:rPr>
          <w:color w:val="231F20"/>
          <w:w w:val="85"/>
        </w:rPr>
        <w:t>both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form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new </w:t>
      </w:r>
      <w:r>
        <w:rPr>
          <w:color w:val="231F20"/>
          <w:w w:val="80"/>
        </w:rPr>
        <w:t>trading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arrangements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transition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affect asset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decisions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 companies.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Second,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amount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uncertainty itself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affect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economy.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When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 </w:t>
      </w:r>
      <w:r>
        <w:rPr>
          <w:color w:val="231F20"/>
          <w:w w:val="85"/>
        </w:rPr>
        <w:t>elevated,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companies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incentive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postpone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some </w:t>
      </w:r>
      <w:r>
        <w:rPr>
          <w:color w:val="231F20"/>
          <w:w w:val="80"/>
        </w:rPr>
        <w:t>investment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projects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until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becomes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clearer,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for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696"/>
      </w:pPr>
      <w:r>
        <w:rPr>
          <w:color w:val="231F20"/>
          <w:w w:val="80"/>
        </w:rPr>
        <w:t>sensitive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news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UK’s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future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3"/>
          <w:w w:val="80"/>
        </w:rPr>
        <w:t>economic </w:t>
      </w:r>
      <w:r>
        <w:rPr>
          <w:color w:val="231F20"/>
          <w:w w:val="85"/>
        </w:rPr>
        <w:t>trading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relationship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EU.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 w:before="1"/>
        <w:ind w:left="173" w:right="141"/>
      </w:pPr>
      <w:r>
        <w:rPr>
          <w:color w:val="231F20"/>
          <w:w w:val="85"/>
        </w:rPr>
        <w:t>As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explained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Box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4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November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36"/>
          <w:w w:val="85"/>
        </w:rPr>
        <w:t> </w:t>
      </w:r>
      <w:r>
        <w:rPr>
          <w:rFonts w:ascii="Trebuchet MS"/>
          <w:i/>
          <w:color w:val="231F20"/>
          <w:w w:val="85"/>
        </w:rPr>
        <w:t>Report</w:t>
      </w:r>
      <w:r>
        <w:rPr>
          <w:color w:val="231F20"/>
          <w:w w:val="85"/>
        </w:rPr>
        <w:t>,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75"/>
        </w:rPr>
        <w:t>exchange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rate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may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adjust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when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greater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clarity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emerges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about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nature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EU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withdrawal.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becomes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clear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5"/>
          <w:w w:val="80"/>
        </w:rPr>
        <w:t>will </w:t>
      </w:r>
      <w:r>
        <w:rPr>
          <w:color w:val="231F20"/>
          <w:w w:val="80"/>
        </w:rPr>
        <w:t>be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smooth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transition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relationship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judged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have 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small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long-term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impact,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exchange </w:t>
      </w:r>
      <w:r>
        <w:rPr>
          <w:color w:val="231F20"/>
          <w:w w:val="85"/>
        </w:rPr>
        <w:t>rate is likely to appreciate. In contrast, if there is an </w:t>
      </w:r>
      <w:r>
        <w:rPr>
          <w:color w:val="231F20"/>
          <w:w w:val="80"/>
        </w:rPr>
        <w:t>expectation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long-term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new </w:t>
      </w:r>
      <w:r>
        <w:rPr>
          <w:color w:val="231F20"/>
          <w:w w:val="85"/>
        </w:rPr>
        <w:t>relationship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would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large,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sterling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could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depreciate.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117"/>
      </w:pPr>
      <w:r>
        <w:rPr>
          <w:color w:val="231F20"/>
          <w:w w:val="80"/>
        </w:rPr>
        <w:t>There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considerable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magnitude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changes.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illustrate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sensitivity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MPC’s </w:t>
      </w:r>
      <w:r>
        <w:rPr>
          <w:color w:val="231F20"/>
          <w:w w:val="80"/>
        </w:rPr>
        <w:t>projections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exchange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rate,</w:t>
      </w:r>
      <w:r>
        <w:rPr>
          <w:color w:val="231F20"/>
          <w:spacing w:val="-31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Table</w:t>
      </w:r>
      <w:r>
        <w:rPr>
          <w:rFonts w:ascii="BPG Sans Modern GPL&amp;GNU" w:hAnsi="BPG Sans Modern GPL&amp;GNU"/>
          <w:color w:val="231F20"/>
          <w:spacing w:val="-21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1</w:t>
      </w:r>
      <w:r>
        <w:rPr>
          <w:rFonts w:ascii="BPG Sans Modern GPL&amp;GNU" w:hAnsi="BPG Sans Modern GPL&amp;GNU"/>
          <w:color w:val="231F20"/>
          <w:spacing w:val="-20"/>
          <w:w w:val="80"/>
        </w:rPr>
        <w:t> </w:t>
      </w:r>
      <w:r>
        <w:rPr>
          <w:color w:val="231F20"/>
          <w:w w:val="80"/>
        </w:rPr>
        <w:t>shows how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differ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if sterling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appreciated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depreciated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5%,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else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equal.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4"/>
          <w:w w:val="80"/>
        </w:rPr>
        <w:t>These </w:t>
      </w:r>
      <w:r>
        <w:rPr>
          <w:color w:val="231F20"/>
          <w:w w:val="85"/>
        </w:rPr>
        <w:t>are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mechanical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projections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where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only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change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 forecast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inputs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exchange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path.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allowance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is </w:t>
      </w:r>
      <w:r>
        <w:rPr>
          <w:color w:val="231F20"/>
          <w:w w:val="80"/>
        </w:rPr>
        <w:t>made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movements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aspects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are </w:t>
      </w:r>
      <w:r>
        <w:rPr>
          <w:color w:val="231F20"/>
          <w:w w:val="85"/>
        </w:rPr>
        <w:t>also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affected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driver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exchange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rate </w:t>
      </w:r>
      <w:r>
        <w:rPr>
          <w:color w:val="231F20"/>
          <w:w w:val="80"/>
        </w:rPr>
        <w:t>move.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appreciated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response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 reduced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perceived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probability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‘no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deal’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Brexit,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asset </w:t>
      </w:r>
      <w:r>
        <w:rPr>
          <w:color w:val="231F20"/>
          <w:w w:val="85"/>
        </w:rPr>
        <w:t>prices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might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uncertainty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fall.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5173" w:space="156"/>
            <w:col w:w="5281"/>
          </w:cols>
        </w:sectPr>
      </w:pPr>
    </w:p>
    <w:p>
      <w:pPr>
        <w:pStyle w:val="BodyText"/>
        <w:tabs>
          <w:tab w:pos="5502" w:val="left" w:leader="none"/>
          <w:tab w:pos="10491" w:val="left" w:leader="none"/>
        </w:tabs>
        <w:spacing w:line="232" w:lineRule="exact"/>
        <w:ind w:left="173"/>
      </w:pPr>
      <w:r>
        <w:rPr>
          <w:color w:val="231F20"/>
          <w:w w:val="80"/>
        </w:rPr>
        <w:t>example.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might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defer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spending,</w:t>
      </w:r>
      <w:r>
        <w:rPr>
          <w:color w:val="231F20"/>
        </w:rPr>
        <w:tab/>
      </w:r>
      <w:r>
        <w:rPr>
          <w:color w:val="231F20"/>
          <w:w w:val="57"/>
          <w:u w:val="single" w:color="A70741"/>
        </w:rPr>
        <w:t> </w:t>
      </w:r>
      <w:r>
        <w:rPr>
          <w:color w:val="231F20"/>
          <w:u w:val="single" w:color="A70741"/>
        </w:rPr>
        <w:tab/>
      </w:r>
    </w:p>
    <w:p>
      <w:pPr>
        <w:spacing w:after="0" w:line="232" w:lineRule="exact"/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  <w:spacing w:line="259" w:lineRule="auto" w:before="19"/>
        <w:ind w:left="173" w:right="25"/>
      </w:pPr>
      <w:r>
        <w:rPr/>
        <w:pict>
          <v:group style="position:absolute;margin-left:19.841999pt;margin-top:59.527016pt;width:555.6pt;height:731.35pt;mso-position-horizontal-relative:page;mso-position-vertical-relative:page;z-index:-20746752" coordorigin="397,1191" coordsize="11112,14627">
            <v:rect style="position:absolute;left:396;top:1190;width:11112;height:14627" filled="true" fillcolor="#f2dfdd" stroked="false">
              <v:fill type="solid"/>
            </v:rect>
            <v:line style="position:absolute" from="6123,15348" to="11112,15348" stroked="true" strokeweight=".6pt" strokecolor="#a70741">
              <v:stroke dashstyle="solid"/>
            </v:line>
            <w10:wrap type="none"/>
          </v:group>
        </w:pict>
      </w:r>
      <w:r>
        <w:rPr>
          <w:color w:val="231F20"/>
          <w:w w:val="80"/>
        </w:rPr>
        <w:t>particularly on major purchases. Greater uncertainty also tends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push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risk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premia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assets,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investors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6"/>
          <w:w w:val="80"/>
        </w:rPr>
        <w:t>are </w:t>
      </w:r>
      <w:r>
        <w:rPr>
          <w:color w:val="231F20"/>
          <w:w w:val="85"/>
        </w:rPr>
        <w:t>likely to require additional compensation to cover the </w:t>
      </w:r>
      <w:r>
        <w:rPr>
          <w:color w:val="231F20"/>
          <w:w w:val="75"/>
        </w:rPr>
        <w:t>associated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greater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range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possible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outcomes.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weighs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on the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financial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assets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such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corporate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bonds,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equities </w:t>
      </w:r>
      <w:r>
        <w:rPr>
          <w:color w:val="231F20"/>
          <w:w w:val="85"/>
        </w:rPr>
        <w:t>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funding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instruments,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leading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tightening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 financial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conditions.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87"/>
      </w:pP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MPC’s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projections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currently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conditioned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assumption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smooth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adjustment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4"/>
          <w:w w:val="80"/>
        </w:rPr>
        <w:t>range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possible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outcomes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United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Kingdom’s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eventual </w:t>
      </w:r>
      <w:r>
        <w:rPr>
          <w:color w:val="231F20"/>
          <w:w w:val="80"/>
        </w:rPr>
        <w:t>trading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relationship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European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Union.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also </w:t>
      </w:r>
      <w:r>
        <w:rPr>
          <w:color w:val="231F20"/>
          <w:w w:val="85"/>
        </w:rPr>
        <w:t>conditioned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range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asset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prices.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169"/>
      </w:pPr>
      <w:r>
        <w:rPr>
          <w:color w:val="231F20"/>
          <w:w w:val="85"/>
        </w:rPr>
        <w:t>Even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under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assumption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smooth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adjustment,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economy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behave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very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differently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depending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what households,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markets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expect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 nature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eventual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trading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relationship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transition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it.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When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greater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clarity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emerges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about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nature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</w:p>
    <w:p>
      <w:pPr>
        <w:pStyle w:val="BodyText"/>
        <w:spacing w:line="259" w:lineRule="auto" w:before="2"/>
        <w:ind w:left="173" w:right="25"/>
      </w:pPr>
      <w:r>
        <w:rPr>
          <w:color w:val="231F20"/>
          <w:w w:val="75"/>
        </w:rPr>
        <w:t>EU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withdrawal,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MPC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expects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uncertainty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diminish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6"/>
          <w:w w:val="75"/>
        </w:rPr>
        <w:t>and </w:t>
      </w:r>
      <w:r>
        <w:rPr>
          <w:color w:val="231F20"/>
          <w:w w:val="85"/>
        </w:rPr>
        <w:t>asset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particularly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exchange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adjust.</w:t>
      </w:r>
    </w:p>
    <w:p>
      <w:pPr>
        <w:pStyle w:val="BodyText"/>
        <w:spacing w:line="259" w:lineRule="auto" w:before="1"/>
        <w:ind w:left="173" w:right="25"/>
      </w:pPr>
      <w:r>
        <w:rPr>
          <w:color w:val="231F20"/>
          <w:w w:val="75"/>
        </w:rPr>
        <w:t>Those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developments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will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affect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MPC’s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projections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1"/>
          <w:w w:val="75"/>
        </w:rPr>
        <w:t> </w:t>
      </w:r>
      <w:r>
        <w:rPr>
          <w:color w:val="231F20"/>
          <w:spacing w:val="-6"/>
          <w:w w:val="75"/>
        </w:rPr>
        <w:t>GDP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inflation.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sets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sensitivity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MPC’s </w:t>
      </w:r>
      <w:r>
        <w:rPr>
          <w:color w:val="231F20"/>
          <w:w w:val="85"/>
        </w:rPr>
        <w:t>projections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movements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first,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exchange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 </w:t>
      </w:r>
      <w:r>
        <w:rPr>
          <w:color w:val="231F20"/>
          <w:w w:val="80"/>
        </w:rPr>
        <w:t>second,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conditions.</w:t>
      </w:r>
    </w:p>
    <w:p>
      <w:pPr>
        <w:pStyle w:val="BodyText"/>
        <w:spacing w:before="3"/>
      </w:pPr>
    </w:p>
    <w:p>
      <w:pPr>
        <w:pStyle w:val="Heading4"/>
      </w:pPr>
      <w:r>
        <w:rPr>
          <w:color w:val="A70741"/>
          <w:w w:val="90"/>
        </w:rPr>
        <w:t>Exchange rate</w:t>
      </w:r>
    </w:p>
    <w:p>
      <w:pPr>
        <w:pStyle w:val="BodyText"/>
        <w:spacing w:line="259" w:lineRule="auto" w:before="14"/>
        <w:ind w:left="173" w:right="276"/>
      </w:pP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exchange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depreciated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17% since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pre-referendum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peak.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4"/>
          <w:w w:val="80"/>
        </w:rPr>
        <w:t>been</w:t>
      </w:r>
    </w:p>
    <w:p>
      <w:pPr>
        <w:spacing w:line="249" w:lineRule="auto" w:before="98"/>
        <w:ind w:left="173" w:right="195" w:firstLine="0"/>
        <w:jc w:val="left"/>
        <w:rPr>
          <w:sz w:val="12"/>
        </w:rPr>
      </w:pPr>
      <w:r>
        <w:rPr/>
        <w:br w:type="column"/>
      </w:r>
      <w:r>
        <w:rPr>
          <w:rFonts w:ascii="Trebuchet MS"/>
          <w:b/>
          <w:color w:val="A70741"/>
          <w:w w:val="95"/>
          <w:sz w:val="18"/>
        </w:rPr>
        <w:t>Table 1 </w:t>
      </w:r>
      <w:r>
        <w:rPr>
          <w:rFonts w:ascii="BPG Sans Modern GPL&amp;GNU"/>
          <w:color w:val="231F20"/>
          <w:w w:val="95"/>
          <w:sz w:val="18"/>
        </w:rPr>
        <w:t>GDP growth and inflation sensitivities to different </w:t>
      </w:r>
      <w:r>
        <w:rPr>
          <w:rFonts w:ascii="BPG Sans Modern GPL&amp;GNU"/>
          <w:color w:val="231F20"/>
          <w:w w:val="85"/>
          <w:sz w:val="18"/>
        </w:rPr>
        <w:t>exchange</w:t>
      </w:r>
      <w:r>
        <w:rPr>
          <w:rFonts w:ascii="BPG Sans Modern GPL&amp;GNU"/>
          <w:color w:val="231F20"/>
          <w:spacing w:val="-25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rate</w:t>
      </w:r>
      <w:r>
        <w:rPr>
          <w:rFonts w:ascii="BPG Sans Modern GPL&amp;GNU"/>
          <w:color w:val="231F20"/>
          <w:spacing w:val="-24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paths,</w:t>
      </w:r>
      <w:r>
        <w:rPr>
          <w:rFonts w:ascii="BPG Sans Modern GPL&amp;GNU"/>
          <w:color w:val="231F20"/>
          <w:spacing w:val="-25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holding</w:t>
      </w:r>
      <w:r>
        <w:rPr>
          <w:rFonts w:ascii="BPG Sans Modern GPL&amp;GNU"/>
          <w:color w:val="231F20"/>
          <w:spacing w:val="-24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everything</w:t>
      </w:r>
      <w:r>
        <w:rPr>
          <w:rFonts w:ascii="BPG Sans Modern GPL&amp;GNU"/>
          <w:color w:val="231F20"/>
          <w:spacing w:val="-25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else,</w:t>
      </w:r>
      <w:r>
        <w:rPr>
          <w:rFonts w:ascii="BPG Sans Modern GPL&amp;GNU"/>
          <w:color w:val="231F20"/>
          <w:spacing w:val="-24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including</w:t>
      </w:r>
      <w:r>
        <w:rPr>
          <w:rFonts w:ascii="BPG Sans Modern GPL&amp;GNU"/>
          <w:color w:val="231F20"/>
          <w:spacing w:val="-25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monetary </w:t>
      </w:r>
      <w:r>
        <w:rPr>
          <w:rFonts w:ascii="BPG Sans Modern GPL&amp;GNU"/>
          <w:color w:val="231F20"/>
          <w:w w:val="95"/>
          <w:sz w:val="18"/>
        </w:rPr>
        <w:t>policy,</w:t>
      </w:r>
      <w:r>
        <w:rPr>
          <w:rFonts w:ascii="BPG Sans Modern GPL&amp;GNU"/>
          <w:color w:val="231F20"/>
          <w:spacing w:val="-16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constant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58" w:lineRule="exact" w:before="123"/>
        <w:ind w:left="173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5"/>
          <w:sz w:val="14"/>
        </w:rPr>
        <w:t>Per cent</w:t>
      </w:r>
    </w:p>
    <w:p>
      <w:pPr>
        <w:tabs>
          <w:tab w:pos="4031" w:val="left" w:leader="none"/>
        </w:tabs>
        <w:spacing w:line="159" w:lineRule="exact" w:before="0"/>
        <w:ind w:left="1818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Annual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GDP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growth</w:t>
        <w:tab/>
      </w:r>
      <w:r>
        <w:rPr>
          <w:color w:val="231F20"/>
          <w:w w:val="85"/>
          <w:sz w:val="14"/>
        </w:rPr>
        <w:t>CPI</w:t>
      </w:r>
      <w:r>
        <w:rPr>
          <w:color w:val="231F20"/>
          <w:spacing w:val="-20"/>
          <w:w w:val="85"/>
          <w:sz w:val="14"/>
        </w:rPr>
        <w:t> </w:t>
      </w:r>
      <w:r>
        <w:rPr>
          <w:color w:val="231F20"/>
          <w:w w:val="85"/>
          <w:sz w:val="14"/>
        </w:rPr>
        <w:t>inflation</w:t>
      </w:r>
    </w:p>
    <w:p>
      <w:pPr>
        <w:pStyle w:val="BodyText"/>
        <w:rPr>
          <w:sz w:val="4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7"/>
        <w:gridCol w:w="435"/>
        <w:gridCol w:w="660"/>
        <w:gridCol w:w="493"/>
        <w:gridCol w:w="377"/>
        <w:gridCol w:w="472"/>
        <w:gridCol w:w="671"/>
        <w:gridCol w:w="468"/>
      </w:tblGrid>
      <w:tr>
        <w:trPr>
          <w:trHeight w:val="177" w:hRule="atLeast"/>
        </w:trPr>
        <w:tc>
          <w:tcPr>
            <w:tcW w:w="1417" w:type="dxa"/>
            <w:shd w:val="clear" w:color="auto" w:fill="F2DFDD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35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41" w:lineRule="exact" w:before="16"/>
              <w:ind w:right="14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2019</w:t>
            </w:r>
          </w:p>
        </w:tc>
        <w:tc>
          <w:tcPr>
            <w:tcW w:w="660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41" w:lineRule="exact" w:before="16"/>
              <w:ind w:right="209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2020</w:t>
            </w:r>
          </w:p>
        </w:tc>
        <w:tc>
          <w:tcPr>
            <w:tcW w:w="493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41" w:lineRule="exact" w:before="16"/>
              <w:ind w:right="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2021</w:t>
            </w:r>
          </w:p>
        </w:tc>
        <w:tc>
          <w:tcPr>
            <w:tcW w:w="377" w:type="dxa"/>
            <w:shd w:val="clear" w:color="auto" w:fill="F2DFDD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2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41" w:lineRule="exact" w:before="16"/>
              <w:ind w:left="-2" w:right="19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2019</w:t>
            </w:r>
          </w:p>
        </w:tc>
        <w:tc>
          <w:tcPr>
            <w:tcW w:w="671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41" w:lineRule="exact" w:before="16"/>
              <w:ind w:right="184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2020</w:t>
            </w:r>
          </w:p>
        </w:tc>
        <w:tc>
          <w:tcPr>
            <w:tcW w:w="468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41" w:lineRule="exact" w:before="16"/>
              <w:ind w:right="1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2021</w:t>
            </w:r>
          </w:p>
        </w:tc>
      </w:tr>
      <w:tr>
        <w:trPr>
          <w:trHeight w:val="241" w:hRule="atLeast"/>
        </w:trPr>
        <w:tc>
          <w:tcPr>
            <w:tcW w:w="1417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5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0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3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7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72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57" w:lineRule="exact"/>
              <w:ind w:left="-2" w:right="19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Q4</w:t>
            </w:r>
          </w:p>
        </w:tc>
        <w:tc>
          <w:tcPr>
            <w:tcW w:w="671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57" w:lineRule="exact"/>
              <w:ind w:right="18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Q4</w:t>
            </w:r>
          </w:p>
        </w:tc>
        <w:tc>
          <w:tcPr>
            <w:tcW w:w="468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57" w:lineRule="exact"/>
              <w:ind w:right="1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Q4</w:t>
            </w:r>
          </w:p>
        </w:tc>
      </w:tr>
      <w:tr>
        <w:trPr>
          <w:trHeight w:val="232" w:hRule="atLeast"/>
        </w:trPr>
        <w:tc>
          <w:tcPr>
            <w:tcW w:w="1417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50" w:lineRule="exact" w:before="6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5% depreciation</w:t>
            </w:r>
          </w:p>
        </w:tc>
        <w:tc>
          <w:tcPr>
            <w:tcW w:w="435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50" w:lineRule="exact" w:before="62"/>
              <w:ind w:right="14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1.3</w:t>
            </w:r>
          </w:p>
        </w:tc>
        <w:tc>
          <w:tcPr>
            <w:tcW w:w="660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50" w:lineRule="exact" w:before="62"/>
              <w:ind w:right="20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1.8</w:t>
            </w:r>
          </w:p>
        </w:tc>
        <w:tc>
          <w:tcPr>
            <w:tcW w:w="493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50" w:lineRule="exact" w:before="62"/>
              <w:ind w:right="2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2.0</w:t>
            </w:r>
          </w:p>
        </w:tc>
        <w:tc>
          <w:tcPr>
            <w:tcW w:w="377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72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50" w:lineRule="exact" w:before="62"/>
              <w:ind w:left="-2" w:right="19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2.3</w:t>
            </w:r>
          </w:p>
        </w:tc>
        <w:tc>
          <w:tcPr>
            <w:tcW w:w="671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50" w:lineRule="exact" w:before="62"/>
              <w:ind w:right="18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2.5</w:t>
            </w:r>
          </w:p>
        </w:tc>
        <w:tc>
          <w:tcPr>
            <w:tcW w:w="468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50" w:lineRule="exact" w:before="62"/>
              <w:ind w:right="1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2.4</w:t>
            </w:r>
          </w:p>
        </w:tc>
      </w:tr>
    </w:tbl>
    <w:p>
      <w:pPr>
        <w:spacing w:line="159" w:lineRule="exact" w:before="65"/>
        <w:ind w:left="17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February 2019</w:t>
      </w:r>
    </w:p>
    <w:p>
      <w:pPr>
        <w:tabs>
          <w:tab w:pos="1715" w:val="left" w:leader="none"/>
          <w:tab w:pos="2315" w:val="left" w:leader="none"/>
          <w:tab w:pos="3012" w:val="left" w:leader="none"/>
          <w:tab w:pos="3655" w:val="left" w:leader="none"/>
          <w:tab w:pos="4355" w:val="left" w:leader="none"/>
          <w:tab w:pos="5153" w:val="right" w:leader="none"/>
        </w:tabs>
        <w:spacing w:line="159" w:lineRule="exact" w:before="0"/>
        <w:ind w:left="236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modal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projection</w:t>
        <w:tab/>
      </w:r>
      <w:r>
        <w:rPr>
          <w:color w:val="231F20"/>
          <w:w w:val="95"/>
          <w:sz w:val="14"/>
        </w:rPr>
        <w:t>1.2</w:t>
        <w:tab/>
        <w:t>1.5</w:t>
        <w:tab/>
        <w:t>1.9</w:t>
        <w:tab/>
      </w:r>
      <w:r>
        <w:rPr>
          <w:color w:val="231F20"/>
          <w:w w:val="90"/>
          <w:sz w:val="14"/>
        </w:rPr>
        <w:t>2.0</w:t>
        <w:tab/>
      </w:r>
      <w:r>
        <w:rPr>
          <w:color w:val="231F20"/>
          <w:w w:val="95"/>
          <w:sz w:val="14"/>
        </w:rPr>
        <w:t>2.1</w:t>
        <w:tab/>
        <w:t>2.1</w:t>
      </w:r>
    </w:p>
    <w:p>
      <w:pPr>
        <w:tabs>
          <w:tab w:pos="1728" w:val="left" w:leader="none"/>
          <w:tab w:pos="2315" w:val="left" w:leader="none"/>
          <w:tab w:pos="3009" w:val="left" w:leader="none"/>
          <w:tab w:pos="3680" w:val="left" w:leader="none"/>
          <w:tab w:pos="4360" w:val="left" w:leader="none"/>
          <w:tab w:pos="5153" w:val="right" w:leader="none"/>
        </w:tabs>
        <w:spacing w:before="67"/>
        <w:ind w:left="17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5%</w:t>
      </w:r>
      <w:r>
        <w:rPr>
          <w:color w:val="231F20"/>
          <w:spacing w:val="-20"/>
          <w:w w:val="80"/>
          <w:sz w:val="14"/>
        </w:rPr>
        <w:t> </w:t>
      </w:r>
      <w:r>
        <w:rPr>
          <w:color w:val="231F20"/>
          <w:w w:val="80"/>
          <w:sz w:val="14"/>
        </w:rPr>
        <w:t>appreciation</w:t>
        <w:tab/>
      </w:r>
      <w:r>
        <w:rPr>
          <w:color w:val="231F20"/>
          <w:sz w:val="14"/>
        </w:rPr>
        <w:t>1.1</w:t>
        <w:tab/>
        <w:t>1.2</w:t>
        <w:tab/>
        <w:t>1.8</w:t>
        <w:tab/>
        <w:t>1.7</w:t>
        <w:tab/>
        <w:t>1.7</w:t>
        <w:tab/>
        <w:t>1.8</w:t>
      </w:r>
    </w:p>
    <w:p>
      <w:pPr>
        <w:pStyle w:val="BodyText"/>
        <w:spacing w:before="12"/>
        <w:rPr>
          <w:sz w:val="18"/>
        </w:rPr>
      </w:pPr>
    </w:p>
    <w:p>
      <w:pPr>
        <w:spacing w:line="235" w:lineRule="auto" w:before="0"/>
        <w:ind w:left="343" w:right="267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Modal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annual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growth,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excluding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backcast,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four-quarter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inflation </w:t>
      </w:r>
      <w:r>
        <w:rPr>
          <w:color w:val="231F20"/>
          <w:w w:val="85"/>
          <w:sz w:val="11"/>
        </w:rPr>
        <w:t>rate.</w:t>
      </w:r>
    </w:p>
    <w:p>
      <w:pPr>
        <w:pStyle w:val="BodyText"/>
        <w:spacing w:before="5"/>
        <w:rPr>
          <w:sz w:val="10"/>
        </w:rPr>
      </w:pPr>
    </w:p>
    <w:p>
      <w:pPr>
        <w:pStyle w:val="BodyText"/>
        <w:spacing w:line="259" w:lineRule="auto"/>
        <w:ind w:left="173" w:right="347"/>
      </w:pPr>
      <w:r>
        <w:rPr>
          <w:rFonts w:ascii="BPG Sans Modern GPL&amp;GNU"/>
          <w:color w:val="231F20"/>
          <w:w w:val="85"/>
        </w:rPr>
        <w:t>Table</w:t>
      </w:r>
      <w:r>
        <w:rPr>
          <w:rFonts w:ascii="BPG Sans Modern GPL&amp;GNU"/>
          <w:color w:val="231F20"/>
          <w:spacing w:val="-37"/>
          <w:w w:val="85"/>
        </w:rPr>
        <w:t> </w:t>
      </w:r>
      <w:r>
        <w:rPr>
          <w:rFonts w:ascii="BPG Sans Modern GPL&amp;GNU"/>
          <w:color w:val="231F20"/>
          <w:w w:val="85"/>
        </w:rPr>
        <w:t>1</w:t>
      </w:r>
      <w:r>
        <w:rPr>
          <w:rFonts w:ascii="BPG Sans Modern GPL&amp;GNU"/>
          <w:color w:val="231F20"/>
          <w:spacing w:val="-36"/>
          <w:w w:val="85"/>
        </w:rPr>
        <w:t> </w:t>
      </w:r>
      <w:r>
        <w:rPr>
          <w:color w:val="231F20"/>
          <w:w w:val="85"/>
        </w:rPr>
        <w:t>shows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change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exchange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this </w:t>
      </w:r>
      <w:r>
        <w:rPr>
          <w:color w:val="231F20"/>
          <w:w w:val="80"/>
        </w:rPr>
        <w:t>magnitude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substantial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projections </w:t>
      </w:r>
      <w:r>
        <w:rPr>
          <w:color w:val="231F20"/>
          <w:w w:val="85"/>
        </w:rPr>
        <w:t>for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CPI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inflation.</w:t>
      </w:r>
    </w:p>
    <w:p>
      <w:pPr>
        <w:pStyle w:val="BodyText"/>
        <w:spacing w:before="2"/>
      </w:pPr>
    </w:p>
    <w:p>
      <w:pPr>
        <w:pStyle w:val="Heading4"/>
      </w:pPr>
      <w:r>
        <w:rPr>
          <w:color w:val="A70741"/>
          <w:w w:val="95"/>
        </w:rPr>
        <w:t>Uncertainty and financial conditions</w:t>
      </w:r>
    </w:p>
    <w:p>
      <w:pPr>
        <w:pStyle w:val="BodyText"/>
        <w:spacing w:line="259" w:lineRule="auto" w:before="14"/>
        <w:ind w:left="173" w:right="151"/>
      </w:pPr>
      <w:r>
        <w:rPr>
          <w:color w:val="231F20"/>
          <w:w w:val="85"/>
        </w:rPr>
        <w:t>A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range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evidence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suggests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uncertainty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been </w:t>
      </w:r>
      <w:r>
        <w:rPr>
          <w:color w:val="231F20"/>
          <w:w w:val="80"/>
        </w:rPr>
        <w:t>elevated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EU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referendum,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intensified over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months.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responses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 </w:t>
      </w:r>
      <w:r>
        <w:rPr>
          <w:rFonts w:ascii="Trebuchet MS" w:hAnsi="Trebuchet MS"/>
          <w:i/>
          <w:color w:val="231F20"/>
          <w:w w:val="80"/>
        </w:rPr>
        <w:t>Deloitte</w:t>
      </w:r>
      <w:r>
        <w:rPr>
          <w:rFonts w:ascii="Trebuchet MS" w:hAnsi="Trebuchet MS"/>
          <w:i/>
          <w:color w:val="231F20"/>
          <w:spacing w:val="-14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CFO</w:t>
      </w:r>
      <w:r>
        <w:rPr>
          <w:rFonts w:ascii="Trebuchet MS" w:hAnsi="Trebuchet MS"/>
          <w:i/>
          <w:color w:val="231F20"/>
          <w:spacing w:val="-13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Survey</w:t>
      </w:r>
      <w:r>
        <w:rPr>
          <w:rFonts w:ascii="Trebuchet MS" w:hAnsi="Trebuchet MS"/>
          <w:i/>
          <w:color w:val="231F20"/>
          <w:spacing w:val="-5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1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1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19"/>
          <w:w w:val="80"/>
        </w:rPr>
        <w:t> </w:t>
      </w:r>
      <w:r>
        <w:rPr>
          <w:color w:val="231F20"/>
          <w:w w:val="80"/>
        </w:rPr>
        <w:t>proportion</w:t>
      </w:r>
      <w:r>
        <w:rPr>
          <w:color w:val="231F20"/>
          <w:spacing w:val="-1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19"/>
          <w:w w:val="80"/>
        </w:rPr>
        <w:t> </w:t>
      </w:r>
      <w:r>
        <w:rPr>
          <w:color w:val="231F20"/>
          <w:w w:val="80"/>
        </w:rPr>
        <w:t>companies rating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facing their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high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very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high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2018 Q4.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Results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Decision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Maker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Panel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(DMP) Survey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proportion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Brexit </w:t>
      </w:r>
      <w:r>
        <w:rPr>
          <w:color w:val="231F20"/>
          <w:w w:val="75"/>
        </w:rPr>
        <w:t>was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their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top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three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sources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uncertainty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increased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further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January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2019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37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A</w:t>
      </w:r>
      <w:r>
        <w:rPr>
          <w:color w:val="231F20"/>
          <w:w w:val="85"/>
        </w:rPr>
        <w:t>).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Consumer</w:t>
      </w: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0"/>
          <w:numId w:val="53"/>
        </w:numPr>
        <w:tabs>
          <w:tab w:pos="387" w:val="left" w:leader="none"/>
        </w:tabs>
        <w:spacing w:line="240" w:lineRule="auto" w:before="1" w:after="0"/>
        <w:ind w:left="386" w:right="0" w:hanging="214"/>
        <w:jc w:val="left"/>
        <w:rPr>
          <w:sz w:val="14"/>
        </w:rPr>
      </w:pPr>
      <w:r>
        <w:rPr>
          <w:color w:val="231F20"/>
          <w:w w:val="90"/>
          <w:sz w:val="14"/>
        </w:rPr>
        <w:t>See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Box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4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3"/>
          <w:w w:val="90"/>
          <w:sz w:val="14"/>
        </w:rPr>
        <w:t> </w:t>
      </w:r>
      <w:hyperlink r:id="rId43">
        <w:r>
          <w:rPr>
            <w:color w:val="231F20"/>
            <w:w w:val="90"/>
            <w:sz w:val="14"/>
            <w:u w:val="single" w:color="231F20"/>
          </w:rPr>
          <w:t>November</w:t>
        </w:r>
        <w:r>
          <w:rPr>
            <w:color w:val="231F20"/>
            <w:spacing w:val="-22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2018</w:t>
        </w:r>
        <w:r>
          <w:rPr>
            <w:color w:val="231F20"/>
            <w:spacing w:val="-23"/>
            <w:w w:val="90"/>
            <w:sz w:val="14"/>
            <w:u w:val="single" w:color="231F20"/>
          </w:rPr>
          <w:t> </w:t>
        </w:r>
        <w:r>
          <w:rPr>
            <w:rFonts w:ascii="Trebuchet MS"/>
            <w:i/>
            <w:color w:val="231F20"/>
            <w:w w:val="90"/>
            <w:sz w:val="14"/>
            <w:u w:val="single" w:color="231F20"/>
          </w:rPr>
          <w:t>Inflation</w:t>
        </w:r>
        <w:r>
          <w:rPr>
            <w:rFonts w:ascii="Trebuchet MS"/>
            <w:i/>
            <w:color w:val="231F20"/>
            <w:spacing w:val="-16"/>
            <w:w w:val="90"/>
            <w:sz w:val="14"/>
            <w:u w:val="single" w:color="231F20"/>
          </w:rPr>
          <w:t> </w:t>
        </w:r>
        <w:r>
          <w:rPr>
            <w:rFonts w:ascii="Trebuchet MS"/>
            <w:i/>
            <w:color w:val="231F20"/>
            <w:w w:val="90"/>
            <w:sz w:val="14"/>
            <w:u w:val="single" w:color="231F20"/>
          </w:rPr>
          <w:t>Report</w:t>
        </w:r>
      </w:hyperlink>
      <w:r>
        <w:rPr>
          <w:color w:val="231F20"/>
          <w:w w:val="90"/>
          <w:sz w:val="14"/>
        </w:rPr>
        <w:t>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80"/>
          <w:cols w:num="2" w:equalWidth="0">
            <w:col w:w="5185" w:space="144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59" w:lineRule="auto"/>
        <w:ind w:left="173" w:right="26"/>
      </w:pPr>
      <w:r>
        <w:rPr>
          <w:color w:val="231F20"/>
          <w:w w:val="80"/>
        </w:rPr>
        <w:t>confidence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general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situation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been subdued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2016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households’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4"/>
          <w:w w:val="80"/>
        </w:rPr>
        <w:t>their </w:t>
      </w:r>
      <w:r>
        <w:rPr>
          <w:color w:val="231F20"/>
          <w:w w:val="80"/>
        </w:rPr>
        <w:t>own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situation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deteriorated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few months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2).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Moreover,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risk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premia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financial </w:t>
      </w:r>
      <w:r>
        <w:rPr>
          <w:color w:val="231F20"/>
          <w:w w:val="75"/>
        </w:rPr>
        <w:t>assets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elevated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since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referendum.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instance, </w:t>
      </w:r>
      <w:r>
        <w:rPr>
          <w:color w:val="231F20"/>
          <w:w w:val="80"/>
        </w:rPr>
        <w:t>estimates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equity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risk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premia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UK-focused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companies remain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materially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pre-referendum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averages.</w:t>
      </w:r>
    </w:p>
    <w:p>
      <w:pPr>
        <w:pStyle w:val="BodyText"/>
        <w:spacing w:before="8"/>
        <w:rPr>
          <w:sz w:val="28"/>
        </w:rPr>
      </w:pPr>
    </w:p>
    <w:p>
      <w:pPr>
        <w:spacing w:before="0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Chart A </w:t>
      </w:r>
      <w:r>
        <w:rPr>
          <w:rFonts w:ascii="BPG Sans Modern GPL&amp;GNU"/>
          <w:color w:val="A70741"/>
          <w:w w:val="95"/>
          <w:sz w:val="18"/>
        </w:rPr>
        <w:t>Brexit uncertainties have risen in recent months</w:t>
      </w:r>
    </w:p>
    <w:p>
      <w:pPr>
        <w:spacing w:line="259" w:lineRule="auto" w:before="13"/>
        <w:ind w:left="173" w:right="144" w:firstLine="0"/>
        <w:jc w:val="left"/>
        <w:rPr>
          <w:sz w:val="12"/>
        </w:rPr>
      </w:pPr>
      <w:r>
        <w:rPr>
          <w:rFonts w:ascii="BPG Sans Modern GPL&amp;GNU"/>
          <w:color w:val="231F20"/>
          <w:w w:val="85"/>
          <w:sz w:val="16"/>
        </w:rPr>
        <w:t>DMP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Survey: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percentage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of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firms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reporting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that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Brexit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is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in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their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top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three </w:t>
      </w:r>
      <w:r>
        <w:rPr>
          <w:rFonts w:ascii="BPG Sans Modern GPL&amp;GNU"/>
          <w:color w:val="231F20"/>
          <w:w w:val="90"/>
          <w:sz w:val="16"/>
        </w:rPr>
        <w:t>sources of</w:t>
      </w:r>
      <w:r>
        <w:rPr>
          <w:rFonts w:ascii="BPG Sans Modern GPL&amp;GNU"/>
          <w:color w:val="231F20"/>
          <w:spacing w:val="-26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uncertainty</w:t>
      </w:r>
      <w:r>
        <w:rPr>
          <w:color w:val="231F20"/>
          <w:w w:val="90"/>
          <w:position w:val="4"/>
          <w:sz w:val="12"/>
        </w:rPr>
        <w:t>(a)</w:t>
      </w:r>
    </w:p>
    <w:p>
      <w:pPr>
        <w:pStyle w:val="BodyText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line="249" w:lineRule="auto" w:before="0"/>
        <w:ind w:left="173" w:right="190" w:firstLine="0"/>
        <w:jc w:val="left"/>
        <w:rPr>
          <w:sz w:val="12"/>
        </w:rPr>
      </w:pPr>
      <w:r>
        <w:rPr>
          <w:rFonts w:ascii="Trebuchet MS"/>
          <w:b/>
          <w:color w:val="A70741"/>
          <w:w w:val="95"/>
          <w:sz w:val="18"/>
        </w:rPr>
        <w:t>Table 2 </w:t>
      </w:r>
      <w:r>
        <w:rPr>
          <w:rFonts w:ascii="BPG Sans Modern GPL&amp;GNU"/>
          <w:color w:val="231F20"/>
          <w:w w:val="95"/>
          <w:sz w:val="18"/>
        </w:rPr>
        <w:t>GDP growth and inflation sensitivities to different </w:t>
      </w:r>
      <w:r>
        <w:rPr>
          <w:rFonts w:ascii="BPG Sans Modern GPL&amp;GNU"/>
          <w:color w:val="231F20"/>
          <w:w w:val="85"/>
          <w:sz w:val="18"/>
        </w:rPr>
        <w:t>assumptions about uncertainty and financial conditions, </w:t>
      </w:r>
      <w:r>
        <w:rPr>
          <w:rFonts w:ascii="BPG Sans Modern GPL&amp;GNU"/>
          <w:color w:val="231F20"/>
          <w:spacing w:val="-3"/>
          <w:w w:val="85"/>
          <w:sz w:val="18"/>
        </w:rPr>
        <w:t>holding </w:t>
      </w:r>
      <w:r>
        <w:rPr>
          <w:rFonts w:ascii="BPG Sans Modern GPL&amp;GNU"/>
          <w:color w:val="231F20"/>
          <w:w w:val="95"/>
          <w:sz w:val="18"/>
        </w:rPr>
        <w:t>everything else, including monetary policy, constant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58" w:lineRule="exact" w:before="123"/>
        <w:ind w:left="173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5"/>
          <w:sz w:val="14"/>
        </w:rPr>
        <w:t>Per cent</w:t>
      </w:r>
    </w:p>
    <w:p>
      <w:pPr>
        <w:tabs>
          <w:tab w:pos="4031" w:val="left" w:leader="none"/>
        </w:tabs>
        <w:spacing w:line="159" w:lineRule="exact" w:before="0"/>
        <w:ind w:left="1818" w:right="0" w:firstLine="0"/>
        <w:jc w:val="left"/>
        <w:rPr>
          <w:sz w:val="14"/>
        </w:rPr>
      </w:pPr>
      <w:r>
        <w:rPr/>
        <w:pict>
          <v:shape style="position:absolute;margin-left:306.141998pt;margin-top:9.638163pt;width:249.45pt;height:94.65pt;mso-position-horizontal-relative:page;mso-position-vertical-relative:paragraph;z-index:1592934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17"/>
                    <w:gridCol w:w="435"/>
                    <w:gridCol w:w="660"/>
                    <w:gridCol w:w="493"/>
                    <w:gridCol w:w="377"/>
                    <w:gridCol w:w="472"/>
                    <w:gridCol w:w="671"/>
                    <w:gridCol w:w="468"/>
                  </w:tblGrid>
                  <w:tr>
                    <w:trPr>
                      <w:trHeight w:val="432" w:hRule="atLeast"/>
                    </w:trPr>
                    <w:tc>
                      <w:tcPr>
                        <w:tcW w:w="1417" w:type="dxa"/>
                        <w:tcBorders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35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0"/>
                          <w:ind w:right="14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2019</w:t>
                        </w:r>
                      </w:p>
                    </w:tc>
                    <w:tc>
                      <w:tcPr>
                        <w:tcW w:w="660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0"/>
                          <w:ind w:right="20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2020</w:t>
                        </w:r>
                      </w:p>
                    </w:tc>
                    <w:tc>
                      <w:tcPr>
                        <w:tcW w:w="493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0"/>
                          <w:ind w:right="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2021</w:t>
                        </w:r>
                      </w:p>
                    </w:tc>
                    <w:tc>
                      <w:tcPr>
                        <w:tcW w:w="377" w:type="dxa"/>
                        <w:tcBorders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72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line="159" w:lineRule="exact" w:before="30"/>
                          <w:ind w:left="-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2019</w:t>
                        </w:r>
                      </w:p>
                      <w:p>
                        <w:pPr>
                          <w:pStyle w:val="TableParagraph"/>
                          <w:spacing w:line="159" w:lineRule="exact"/>
                          <w:ind w:left="9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Q4</w:t>
                        </w:r>
                      </w:p>
                    </w:tc>
                    <w:tc>
                      <w:tcPr>
                        <w:tcW w:w="671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line="159" w:lineRule="exact" w:before="30"/>
                          <w:ind w:left="19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2020</w:t>
                        </w:r>
                      </w:p>
                      <w:p>
                        <w:pPr>
                          <w:pStyle w:val="TableParagraph"/>
                          <w:spacing w:line="159" w:lineRule="exact"/>
                          <w:ind w:left="30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Q4</w:t>
                        </w:r>
                      </w:p>
                    </w:tc>
                    <w:tc>
                      <w:tcPr>
                        <w:tcW w:w="468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line="159" w:lineRule="exact" w:before="30"/>
                          <w:ind w:left="17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2021</w:t>
                        </w:r>
                      </w:p>
                      <w:p>
                        <w:pPr>
                          <w:pStyle w:val="TableParagraph"/>
                          <w:spacing w:line="159" w:lineRule="exact"/>
                          <w:ind w:left="27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Q4</w:t>
                        </w:r>
                      </w:p>
                    </w:tc>
                  </w:tr>
                  <w:tr>
                    <w:trPr>
                      <w:trHeight w:val="566" w:hRule="atLeast"/>
                    </w:trPr>
                    <w:tc>
                      <w:tcPr>
                        <w:tcW w:w="1417" w:type="dxa"/>
                        <w:tcBorders>
                          <w:top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line="213" w:lineRule="auto" w:before="77"/>
                          <w:ind w:left="63" w:right="147" w:hanging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Lower uncertainty </w:t>
                        </w: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and looser financial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conditions</w:t>
                        </w:r>
                      </w:p>
                    </w:tc>
                    <w:tc>
                      <w:tcPr>
                        <w:tcW w:w="435" w:type="dxa"/>
                        <w:tcBorders>
                          <w:top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ind w:right="14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660" w:type="dxa"/>
                        <w:tcBorders>
                          <w:top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ind w:right="20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2.2</w:t>
                        </w:r>
                      </w:p>
                    </w:tc>
                    <w:tc>
                      <w:tcPr>
                        <w:tcW w:w="493" w:type="dxa"/>
                        <w:tcBorders>
                          <w:top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ind w:right="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2.3</w:t>
                        </w:r>
                      </w:p>
                    </w:tc>
                    <w:tc>
                      <w:tcPr>
                        <w:tcW w:w="377" w:type="dxa"/>
                        <w:tcBorders>
                          <w:top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72" w:type="dxa"/>
                        <w:tcBorders>
                          <w:top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ind w:left="11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671" w:type="dxa"/>
                        <w:tcBorders>
                          <w:top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ind w:right="18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2.4</w:t>
                        </w:r>
                      </w:p>
                    </w:tc>
                    <w:tc>
                      <w:tcPr>
                        <w:tcW w:w="468" w:type="dxa"/>
                        <w:tcBorders>
                          <w:top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ind w:right="1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2.5</w:t>
                        </w:r>
                      </w:p>
                    </w:tc>
                  </w:tr>
                  <w:tr>
                    <w:trPr>
                      <w:trHeight w:val="385" w:hRule="atLeast"/>
                    </w:trPr>
                    <w:tc>
                      <w:tcPr>
                        <w:tcW w:w="1417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213" w:lineRule="auto" w:before="46"/>
                          <w:ind w:left="63" w:hanging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February 2019 modal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projection</w:t>
                        </w:r>
                      </w:p>
                    </w:tc>
                    <w:tc>
                      <w:tcPr>
                        <w:tcW w:w="435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14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660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20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1.5</w:t>
                        </w:r>
                      </w:p>
                    </w:tc>
                    <w:tc>
                      <w:tcPr>
                        <w:tcW w:w="493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1.9</w:t>
                        </w:r>
                      </w:p>
                    </w:tc>
                    <w:tc>
                      <w:tcPr>
                        <w:tcW w:w="377" w:type="dxa"/>
                        <w:shd w:val="clear" w:color="auto" w:fill="F2DF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72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9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671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18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468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1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2.1</w:t>
                        </w:r>
                      </w:p>
                    </w:tc>
                  </w:tr>
                  <w:tr>
                    <w:trPr>
                      <w:trHeight w:val="501" w:hRule="atLeast"/>
                    </w:trPr>
                    <w:tc>
                      <w:tcPr>
                        <w:tcW w:w="1417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50" w:lineRule="exact" w:before="47"/>
                          <w:ind w:left="31" w:right="117" w:hanging="3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Higher uncertainty and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tighter financial conditions</w:t>
                        </w:r>
                      </w:p>
                    </w:tc>
                    <w:tc>
                      <w:tcPr>
                        <w:tcW w:w="435" w:type="dxa"/>
                        <w:shd w:val="clear" w:color="auto" w:fill="F2DFDD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50" w:lineRule="exact" w:before="139"/>
                          <w:ind w:right="14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660" w:type="dxa"/>
                        <w:shd w:val="clear" w:color="auto" w:fill="F2DFDD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50" w:lineRule="exact" w:before="139"/>
                          <w:ind w:right="20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93" w:type="dxa"/>
                        <w:shd w:val="clear" w:color="auto" w:fill="F2DFDD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50" w:lineRule="exact" w:before="139"/>
                          <w:ind w:right="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1.5</w:t>
                        </w:r>
                      </w:p>
                    </w:tc>
                    <w:tc>
                      <w:tcPr>
                        <w:tcW w:w="377" w:type="dxa"/>
                        <w:shd w:val="clear" w:color="auto" w:fill="F2DF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72" w:type="dxa"/>
                        <w:shd w:val="clear" w:color="auto" w:fill="F2DFDD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50" w:lineRule="exact" w:before="139"/>
                          <w:ind w:left="11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1.9</w:t>
                        </w:r>
                      </w:p>
                    </w:tc>
                    <w:tc>
                      <w:tcPr>
                        <w:tcW w:w="671" w:type="dxa"/>
                        <w:shd w:val="clear" w:color="auto" w:fill="F2DFDD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50" w:lineRule="exact" w:before="139"/>
                          <w:ind w:right="18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1.8</w:t>
                        </w:r>
                      </w:p>
                    </w:tc>
                    <w:tc>
                      <w:tcPr>
                        <w:tcW w:w="468" w:type="dxa"/>
                        <w:shd w:val="clear" w:color="auto" w:fill="F2DFDD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50" w:lineRule="exact" w:before="139"/>
                          <w:ind w:right="1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1.7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80"/>
          <w:sz w:val="14"/>
        </w:rPr>
        <w:t>Annual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GDP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growth</w:t>
        <w:tab/>
      </w:r>
      <w:r>
        <w:rPr>
          <w:color w:val="231F20"/>
          <w:w w:val="85"/>
          <w:sz w:val="14"/>
        </w:rPr>
        <w:t>CPI</w:t>
      </w:r>
      <w:r>
        <w:rPr>
          <w:color w:val="231F20"/>
          <w:spacing w:val="-20"/>
          <w:w w:val="85"/>
          <w:sz w:val="14"/>
        </w:rPr>
        <w:t> </w:t>
      </w:r>
      <w:r>
        <w:rPr>
          <w:color w:val="231F20"/>
          <w:w w:val="85"/>
          <w:sz w:val="14"/>
        </w:rPr>
        <w:t>inflation</w:t>
      </w:r>
    </w:p>
    <w:p>
      <w:pPr>
        <w:spacing w:after="0" w:line="159" w:lineRule="exact"/>
        <w:jc w:val="left"/>
        <w:rPr>
          <w:sz w:val="14"/>
        </w:rPr>
        <w:sectPr>
          <w:type w:val="continuous"/>
          <w:pgSz w:w="11910" w:h="16840"/>
          <w:pgMar w:top="1540" w:bottom="0" w:left="620" w:right="680"/>
          <w:cols w:num="2" w:equalWidth="0">
            <w:col w:w="5103" w:space="226"/>
            <w:col w:w="528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9"/>
        </w:rPr>
      </w:pPr>
    </w:p>
    <w:p>
      <w:pPr>
        <w:spacing w:before="0"/>
        <w:ind w:left="543" w:right="-12" w:hanging="79"/>
        <w:jc w:val="left"/>
        <w:rPr>
          <w:sz w:val="12"/>
        </w:rPr>
      </w:pPr>
      <w:r>
        <w:rPr>
          <w:color w:val="231F20"/>
          <w:w w:val="75"/>
          <w:sz w:val="12"/>
        </w:rPr>
        <w:t>Aug.–Sep. </w:t>
      </w:r>
      <w:r>
        <w:rPr>
          <w:color w:val="231F20"/>
          <w:w w:val="85"/>
          <w:sz w:val="12"/>
        </w:rPr>
        <w:t>2016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9"/>
        </w:rPr>
      </w:pPr>
    </w:p>
    <w:p>
      <w:pPr>
        <w:spacing w:line="144" w:lineRule="exact" w:before="0"/>
        <w:ind w:left="168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Feb.–Apr.</w:t>
      </w:r>
    </w:p>
    <w:p>
      <w:pPr>
        <w:spacing w:before="0"/>
        <w:ind w:left="63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17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9"/>
        </w:rPr>
      </w:pPr>
    </w:p>
    <w:p>
      <w:pPr>
        <w:spacing w:line="144" w:lineRule="exact" w:before="0"/>
        <w:ind w:left="1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Aug.–Oct. Feb.–Apr.</w:t>
      </w:r>
    </w:p>
    <w:p>
      <w:pPr>
        <w:spacing w:before="0"/>
        <w:ind w:left="115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18</w:t>
      </w:r>
    </w:p>
    <w:p>
      <w:pPr>
        <w:spacing w:line="129" w:lineRule="exact" w:before="103"/>
        <w:ind w:left="9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Percentage of respondents</w:t>
      </w:r>
    </w:p>
    <w:p>
      <w:pPr>
        <w:spacing w:line="129" w:lineRule="exact" w:before="0"/>
        <w:ind w:left="142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60</w:t>
      </w:r>
    </w:p>
    <w:p>
      <w:pPr>
        <w:pStyle w:val="BodyText"/>
        <w:spacing w:before="8"/>
        <w:rPr>
          <w:sz w:val="17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55</w:t>
      </w:r>
    </w:p>
    <w:p>
      <w:pPr>
        <w:pStyle w:val="BodyText"/>
        <w:spacing w:before="8"/>
        <w:rPr>
          <w:sz w:val="17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50</w:t>
      </w:r>
    </w:p>
    <w:p>
      <w:pPr>
        <w:pStyle w:val="BodyText"/>
        <w:spacing w:before="8"/>
        <w:rPr>
          <w:sz w:val="17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45</w:t>
      </w:r>
    </w:p>
    <w:p>
      <w:pPr>
        <w:pStyle w:val="BodyText"/>
        <w:spacing w:before="8"/>
        <w:rPr>
          <w:sz w:val="17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40</w:t>
      </w:r>
    </w:p>
    <w:p>
      <w:pPr>
        <w:pStyle w:val="BodyText"/>
        <w:spacing w:before="8"/>
        <w:rPr>
          <w:sz w:val="17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35</w:t>
      </w:r>
    </w:p>
    <w:p>
      <w:pPr>
        <w:pStyle w:val="BodyText"/>
        <w:spacing w:before="8"/>
        <w:rPr>
          <w:sz w:val="17"/>
        </w:rPr>
      </w:pPr>
    </w:p>
    <w:p>
      <w:pPr>
        <w:spacing w:line="135" w:lineRule="exact" w:before="0"/>
        <w:ind w:left="142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30</w:t>
      </w:r>
    </w:p>
    <w:p>
      <w:pPr>
        <w:spacing w:line="119" w:lineRule="exact" w:before="0"/>
        <w:ind w:left="1490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28" w:lineRule="exact" w:before="0"/>
        <w:ind w:left="0" w:right="468" w:firstLine="0"/>
        <w:jc w:val="right"/>
        <w:rPr>
          <w:sz w:val="12"/>
        </w:rPr>
      </w:pPr>
      <w:r>
        <w:rPr>
          <w:color w:val="231F20"/>
          <w:w w:val="90"/>
          <w:sz w:val="12"/>
        </w:rPr>
        <w:t>Aug.–Oct. Nov. 18.–</w:t>
      </w:r>
    </w:p>
    <w:p>
      <w:pPr>
        <w:spacing w:before="0"/>
        <w:ind w:left="0" w:right="535" w:firstLine="0"/>
        <w:jc w:val="right"/>
        <w:rPr>
          <w:sz w:val="12"/>
        </w:rPr>
      </w:pPr>
      <w:r>
        <w:rPr>
          <w:color w:val="231F20"/>
          <w:w w:val="75"/>
          <w:sz w:val="12"/>
        </w:rPr>
        <w:t>Jan. 19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9"/>
        </w:rPr>
      </w:pPr>
    </w:p>
    <w:p>
      <w:pPr>
        <w:pStyle w:val="ListParagraph"/>
        <w:numPr>
          <w:ilvl w:val="1"/>
          <w:numId w:val="53"/>
        </w:numPr>
        <w:tabs>
          <w:tab w:pos="638" w:val="left" w:leader="none"/>
        </w:tabs>
        <w:spacing w:line="235" w:lineRule="auto" w:before="0" w:after="0"/>
        <w:ind w:left="635" w:right="278" w:hanging="171"/>
        <w:jc w:val="left"/>
        <w:rPr>
          <w:sz w:val="11"/>
        </w:rPr>
      </w:pPr>
      <w:r>
        <w:rPr>
          <w:color w:val="231F20"/>
          <w:w w:val="75"/>
          <w:sz w:val="11"/>
        </w:rPr>
        <w:t>Modal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projections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for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annual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average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GDP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growth,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excluding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the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backcast,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four-quarter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CPI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inflation </w:t>
      </w:r>
      <w:r>
        <w:rPr>
          <w:color w:val="231F20"/>
          <w:w w:val="85"/>
          <w:sz w:val="11"/>
        </w:rPr>
        <w:t>rate.</w:t>
      </w:r>
    </w:p>
    <w:p>
      <w:pPr>
        <w:pStyle w:val="BodyText"/>
        <w:rPr>
          <w:sz w:val="12"/>
        </w:rPr>
      </w:pPr>
    </w:p>
    <w:p>
      <w:pPr>
        <w:pStyle w:val="Heading4"/>
        <w:spacing w:before="80"/>
        <w:ind w:left="465"/>
      </w:pPr>
      <w:r>
        <w:rPr>
          <w:color w:val="A70741"/>
          <w:w w:val="95"/>
        </w:rPr>
        <w:t>Conclusion</w:t>
      </w:r>
    </w:p>
    <w:p>
      <w:pPr>
        <w:pStyle w:val="BodyText"/>
        <w:spacing w:line="260" w:lineRule="exact"/>
        <w:ind w:left="465" w:right="128"/>
      </w:pPr>
      <w:r>
        <w:rPr>
          <w:color w:val="231F20"/>
          <w:w w:val="80"/>
        </w:rPr>
        <w:t>As the MPC has communicated, the implications of Brexit developments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appropriate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5"/>
          <w:w w:val="80"/>
        </w:rPr>
        <w:t>will </w:t>
      </w:r>
      <w:r>
        <w:rPr>
          <w:color w:val="231F20"/>
          <w:w w:val="80"/>
        </w:rPr>
        <w:t>depend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demand,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85"/>
        </w:rPr>
        <w:t>the exchange rate. It is likely that the exchange rate, </w:t>
      </w:r>
      <w:r>
        <w:rPr>
          <w:color w:val="231F20"/>
          <w:w w:val="80"/>
        </w:rPr>
        <w:t>uncertainty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particularly </w:t>
      </w:r>
      <w:r>
        <w:rPr>
          <w:color w:val="231F20"/>
          <w:w w:val="85"/>
        </w:rPr>
        <w:t>sensitive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Brexit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developments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ahead.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For </w:t>
      </w:r>
      <w:r>
        <w:rPr>
          <w:color w:val="231F20"/>
          <w:w w:val="80"/>
        </w:rPr>
        <w:t>example,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deal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transition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agreed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</w:p>
    <w:p>
      <w:pPr>
        <w:spacing w:after="0" w:line="260" w:lineRule="exact"/>
        <w:sectPr>
          <w:type w:val="continuous"/>
          <w:pgSz w:w="11910" w:h="16840"/>
          <w:pgMar w:top="1540" w:bottom="0" w:left="620" w:right="680"/>
          <w:cols w:num="5" w:equalWidth="0">
            <w:col w:w="934" w:space="40"/>
            <w:col w:w="737" w:space="39"/>
            <w:col w:w="1272" w:space="40"/>
            <w:col w:w="1597" w:space="379"/>
            <w:col w:w="5572"/>
          </w:cols>
        </w:sectPr>
      </w:pPr>
    </w:p>
    <w:p>
      <w:pPr>
        <w:spacing w:line="71" w:lineRule="exact"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DMP Survey and Bank calculations.</w:t>
      </w: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0"/>
        <w:ind w:left="343" w:right="803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3"/>
          <w:w w:val="80"/>
          <w:sz w:val="11"/>
        </w:rPr>
        <w:t> </w:t>
      </w:r>
      <w:r>
        <w:rPr>
          <w:color w:val="231F20"/>
          <w:w w:val="80"/>
          <w:sz w:val="11"/>
        </w:rPr>
        <w:t>Question: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‘How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much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has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result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EU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referendum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affected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level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uncertainty </w:t>
      </w:r>
      <w:r>
        <w:rPr>
          <w:color w:val="231F20"/>
          <w:w w:val="85"/>
          <w:sz w:val="11"/>
        </w:rPr>
        <w:t>affecting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your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business?’.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Results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show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respondents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that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place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</w:p>
    <w:p>
      <w:pPr>
        <w:spacing w:line="131" w:lineRule="exact" w:before="0"/>
        <w:ind w:left="34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EU referendum in their top three sources during the survey period.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9"/>
        </w:rPr>
      </w:pPr>
    </w:p>
    <w:p>
      <w:pPr>
        <w:pStyle w:val="BodyText"/>
        <w:spacing w:line="259" w:lineRule="auto"/>
        <w:ind w:left="173"/>
      </w:pPr>
      <w:r>
        <w:rPr>
          <w:color w:val="231F20"/>
          <w:w w:val="80"/>
        </w:rPr>
        <w:t>Heightened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wane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gradually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MPC’s central projection. Depending on how Brexit </w:t>
      </w:r>
      <w:r>
        <w:rPr>
          <w:color w:val="231F20"/>
          <w:w w:val="80"/>
        </w:rPr>
        <w:t>negotiations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evolve,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or lower.</w:t>
      </w:r>
      <w:r>
        <w:rPr>
          <w:color w:val="231F20"/>
          <w:spacing w:val="-40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Table</w:t>
      </w:r>
      <w:r>
        <w:rPr>
          <w:rFonts w:ascii="BPG Sans Modern GPL&amp;GNU" w:hAnsi="BPG Sans Modern GPL&amp;GNU"/>
          <w:color w:val="231F20"/>
          <w:spacing w:val="-29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2</w:t>
      </w:r>
      <w:r>
        <w:rPr>
          <w:rFonts w:ascii="BPG Sans Modern GPL&amp;GNU" w:hAnsi="BPG Sans Modern GPL&amp;GNU"/>
          <w:color w:val="231F20"/>
          <w:spacing w:val="-29"/>
          <w:w w:val="80"/>
        </w:rPr>
        <w:t> </w:t>
      </w:r>
      <w:r>
        <w:rPr>
          <w:color w:val="231F20"/>
          <w:w w:val="80"/>
        </w:rPr>
        <w:t>illustrates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different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paths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uncertainty 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affect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forecasts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 </w:t>
      </w:r>
      <w:r>
        <w:rPr>
          <w:color w:val="231F20"/>
          <w:w w:val="85"/>
        </w:rPr>
        <w:t>GDP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CPI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inflation.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purposes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this </w:t>
      </w:r>
      <w:r>
        <w:rPr>
          <w:color w:val="231F20"/>
          <w:w w:val="75"/>
        </w:rPr>
        <w:t>exercise,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shock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applied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uncertainty,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bank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3"/>
          <w:w w:val="75"/>
        </w:rPr>
        <w:t>funding </w:t>
      </w:r>
      <w:r>
        <w:rPr>
          <w:color w:val="231F20"/>
          <w:w w:val="75"/>
        </w:rPr>
        <w:t>spreads, corporate bond spreads and equity prices. Measures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each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standard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deviation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historical series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projection over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entire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period.</w:t>
      </w:r>
      <w:r>
        <w:rPr>
          <w:color w:val="231F20"/>
          <w:w w:val="80"/>
          <w:position w:val="4"/>
          <w:sz w:val="14"/>
        </w:rPr>
        <w:t>(2)</w:t>
      </w:r>
      <w:r>
        <w:rPr>
          <w:color w:val="231F20"/>
          <w:spacing w:val="-16"/>
          <w:w w:val="80"/>
          <w:position w:val="4"/>
          <w:sz w:val="14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first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row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table, uncertainty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persistently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are looser, with bank funding spreads lower, corporate bond spreads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narrower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equity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higher.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final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row, uncertainty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persistently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are </w:t>
      </w:r>
      <w:r>
        <w:rPr>
          <w:color w:val="231F20"/>
          <w:w w:val="85"/>
        </w:rPr>
        <w:t>tighter.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above,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allowance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made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movements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other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aspects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might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by </w:t>
      </w:r>
      <w:r>
        <w:rPr>
          <w:color w:val="231F20"/>
          <w:w w:val="85"/>
        </w:rPr>
        <w:t>the underlying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shock.</w: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259" w:lineRule="auto"/>
        <w:ind w:left="173" w:right="480"/>
      </w:pPr>
      <w:r>
        <w:rPr>
          <w:rFonts w:ascii="BPG Sans Modern GPL&amp;GNU" w:hAnsi="BPG Sans Modern GPL&amp;GNU"/>
          <w:color w:val="231F20"/>
          <w:w w:val="80"/>
        </w:rPr>
        <w:t>Table</w:t>
      </w:r>
      <w:r>
        <w:rPr>
          <w:rFonts w:ascii="BPG Sans Modern GPL&amp;GNU" w:hAnsi="BPG Sans Modern GPL&amp;GNU"/>
          <w:color w:val="231F20"/>
          <w:spacing w:val="-32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2</w:t>
      </w:r>
      <w:r>
        <w:rPr>
          <w:rFonts w:ascii="BPG Sans Modern GPL&amp;GNU" w:hAnsi="BPG Sans Modern GPL&amp;GNU"/>
          <w:color w:val="231F20"/>
          <w:spacing w:val="-31"/>
          <w:w w:val="80"/>
        </w:rPr>
        <w:t> </w:t>
      </w:r>
      <w:r>
        <w:rPr>
          <w:color w:val="231F20"/>
          <w:w w:val="80"/>
        </w:rPr>
        <w:t>shows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substantial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shocks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5"/>
          <w:w w:val="80"/>
        </w:rPr>
        <w:t>and </w:t>
      </w:r>
      <w:r>
        <w:rPr>
          <w:color w:val="231F20"/>
          <w:w w:val="80"/>
        </w:rPr>
        <w:t>associated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85"/>
        </w:rPr>
        <w:t>significant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effect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MPC’s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projections.</w:t>
      </w:r>
    </w:p>
    <w:p>
      <w:pPr>
        <w:pStyle w:val="BodyText"/>
        <w:spacing w:line="259" w:lineRule="auto" w:before="13"/>
        <w:ind w:left="173" w:right="184"/>
      </w:pPr>
      <w:r>
        <w:rPr/>
        <w:br w:type="column"/>
      </w:r>
      <w:r>
        <w:rPr>
          <w:color w:val="231F20"/>
          <w:w w:val="75"/>
        </w:rPr>
        <w:t>the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near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future,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sterling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could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appreciate,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would</w:t>
      </w:r>
      <w:r>
        <w:rPr>
          <w:color w:val="231F20"/>
          <w:spacing w:val="-10"/>
          <w:w w:val="75"/>
        </w:rPr>
        <w:t> </w:t>
      </w:r>
      <w:r>
        <w:rPr>
          <w:color w:val="231F20"/>
          <w:spacing w:val="-4"/>
          <w:w w:val="75"/>
        </w:rPr>
        <w:t>exert </w:t>
      </w:r>
      <w:r>
        <w:rPr>
          <w:color w:val="231F20"/>
          <w:w w:val="80"/>
        </w:rPr>
        <w:t>downward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pressure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forecasts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</w:p>
    <w:p>
      <w:pPr>
        <w:pStyle w:val="BodyText"/>
        <w:spacing w:line="259" w:lineRule="auto" w:before="1"/>
        <w:ind w:left="173" w:right="105"/>
      </w:pPr>
      <w:r>
        <w:rPr>
          <w:color w:val="231F20"/>
          <w:w w:val="80"/>
        </w:rPr>
        <w:t>CPI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inflation.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wane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5"/>
          <w:w w:val="80"/>
        </w:rPr>
        <w:t>more </w:t>
      </w:r>
      <w:r>
        <w:rPr>
          <w:color w:val="231F20"/>
          <w:w w:val="85"/>
        </w:rPr>
        <w:t>quickly,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however,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would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serve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boost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and</w:t>
      </w:r>
    </w:p>
    <w:p>
      <w:pPr>
        <w:pStyle w:val="BodyText"/>
        <w:spacing w:line="259" w:lineRule="auto" w:before="1"/>
        <w:ind w:left="173" w:right="127"/>
      </w:pPr>
      <w:r>
        <w:rPr>
          <w:color w:val="231F20"/>
          <w:w w:val="80"/>
        </w:rPr>
        <w:t>CPI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inflation.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probability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attached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smooth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transition </w:t>
      </w:r>
      <w:r>
        <w:rPr>
          <w:color w:val="231F20"/>
          <w:w w:val="85"/>
        </w:rPr>
        <w:t>was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perceived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fallen,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could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lead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sterling </w:t>
      </w:r>
      <w:r>
        <w:rPr>
          <w:color w:val="231F20"/>
          <w:w w:val="75"/>
        </w:rPr>
        <w:t>depreciation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well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further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intensification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uncertainty.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direction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combined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those variables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inflation </w:t>
      </w:r>
      <w:r>
        <w:rPr>
          <w:color w:val="231F20"/>
          <w:w w:val="85"/>
        </w:rPr>
        <w:t>cannot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determined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advance.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217"/>
      </w:pP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response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2"/>
          <w:w w:val="80"/>
        </w:rPr>
        <w:t>uncertainties </w:t>
      </w:r>
      <w:r>
        <w:rPr>
          <w:color w:val="231F20"/>
          <w:w w:val="85"/>
        </w:rPr>
        <w:t>around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nature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UK’s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withdrawal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EU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 therefore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not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automatic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could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either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direction.</w:t>
      </w:r>
    </w:p>
    <w:p>
      <w:pPr>
        <w:pStyle w:val="BodyText"/>
        <w:spacing w:line="259" w:lineRule="auto" w:before="1"/>
        <w:ind w:left="173" w:right="109"/>
      </w:pPr>
      <w:r>
        <w:rPr>
          <w:color w:val="231F20"/>
          <w:w w:val="80"/>
        </w:rPr>
        <w:t>Under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circumstances,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respond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material change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bring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sustainably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90"/>
        </w:rPr>
        <w:t>2%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70"/>
          <w:w w:val="115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remit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115"/>
        </w:rPr>
        <w:t>— </w:t>
      </w:r>
      <w:r>
        <w:rPr>
          <w:color w:val="231F20"/>
          <w:w w:val="90"/>
        </w:rPr>
        <w:t>supporting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jobs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activity.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5199" w:space="130"/>
            <w:col w:w="5281"/>
          </w:cols>
        </w:sectPr>
      </w:pPr>
    </w:p>
    <w:p>
      <w:pPr>
        <w:pStyle w:val="BodyText"/>
      </w:pPr>
      <w:r>
        <w:rPr/>
        <w:pict>
          <v:group style="position:absolute;margin-left:19.841999pt;margin-top:59.527016pt;width:555.6pt;height:731.35pt;mso-position-horizontal-relative:page;mso-position-vertical-relative:page;z-index:-20746240" coordorigin="397,1191" coordsize="11112,14627">
            <v:rect style="position:absolute;left:396;top:1190;width:11112;height:14627" filled="true" fillcolor="#f2dfdd" stroked="false">
              <v:fill type="solid"/>
            </v:rect>
            <v:line style="position:absolute" from="6123,14902" to="11112,14902" stroked="true" strokeweight=".6pt" strokecolor="#a70741">
              <v:stroke dashstyle="solid"/>
            </v:line>
            <v:line style="position:absolute" from="806,6855" to="916,6855" stroked="true" strokeweight=".5pt" strokecolor="#231f20">
              <v:stroke dashstyle="solid"/>
            </v:line>
            <v:shape style="position:absolute;left:895;top:6853;width:40;height:118" coordorigin="896,6854" coordsize="40,118" path="m916,6854l916,6879,896,6894,935,6907,896,6925,935,6941,912,6950,912,6972e" filled="false" stroked="true" strokeweight=".5pt" strokecolor="#231f20">
              <v:path arrowok="t"/>
              <v:stroke dashstyle="solid"/>
            </v:shape>
            <v:line style="position:absolute" from="799,6973" to="5044,6973" stroked="true" strokeweight=".5pt" strokecolor="#231f20">
              <v:stroke dashstyle="solid"/>
            </v:line>
            <v:shape style="position:absolute;left:4904;top:6852;width:40;height:118" coordorigin="4905,6853" coordsize="40,118" path="m4925,6853l4925,6877,4905,6892,4945,6905,4905,6924,4945,6939,4921,6948,4921,6970e" filled="false" stroked="true" strokeweight=".5pt" strokecolor="#231f20">
              <v:path arrowok="t"/>
              <v:stroke dashstyle="solid"/>
            </v:shape>
            <v:line style="position:absolute" from="799,4696" to="5051,4696" stroked="true" strokeweight=".5pt" strokecolor="#231f20">
              <v:stroke dashstyle="solid"/>
            </v:line>
            <v:shape style="position:absolute;left:803;top:4701;width:4240;height:2154" coordorigin="804,4701" coordsize="4240,2154" path="m804,4701l804,6852m5044,4701l5044,6852m4926,6855l5036,6855e" filled="false" stroked="true" strokeweight=".5pt" strokecolor="#231f20">
              <v:path arrowok="t"/>
              <v:stroke dashstyle="solid"/>
            </v:shape>
            <v:shape style="position:absolute;left:972;top:5057;width:4079;height:1916" coordorigin="972,5058" coordsize="4079,1916" path="m4937,6484l5051,6484m4937,6128l5051,6128m4937,5772l5051,5772m4937,5416l5051,5416m4937,5058l5051,5058m972,6860l972,6973m1622,6860l1622,6973m2274,6916l2274,6973m2924,6860l2924,6973m3575,6916l3575,6973m4227,6860l4227,6973m4877,6916l4877,6973e" filled="false" stroked="true" strokeweight=".5pt" strokecolor="#231f20">
              <v:path arrowok="t"/>
              <v:stroke dashstyle="solid"/>
            </v:shape>
            <v:shape style="position:absolute;left:1248;top:5074;width:3352;height:1324" coordorigin="1249,5075" coordsize="3352,1324" path="m1347,6343l1298,6287,1249,6343,1298,6398,1347,6343xm1996,6343l1947,6287,1898,6343,1947,6398,1996,6343xm2648,6128l2599,6072,2550,6128,2599,6183,2648,6128xm3299,6200l3250,6145,3202,6200,3250,6255,3299,6200xm3949,5556l3900,5501,3851,5556,3900,5612,3949,5556xm4600,5130l4552,5075,4503,5130,4552,5185,4600,5130xe" filled="true" fillcolor="#00568b" stroked="false">
              <v:path arrowok="t"/>
              <v:fill type="solid"/>
            </v:shape>
            <v:shape style="position:absolute;left:798;top:5057;width:114;height:1427" coordorigin="799,5058" coordsize="114,1427" path="m799,6484l912,6484m799,6128l912,6128m799,5772l912,5772m799,5416l912,5416m799,5058l912,5058e" filled="false" stroked="true" strokeweight=".5pt" strokecolor="#231f20">
              <v:path arrowok="t"/>
              <v:stroke dashstyle="solid"/>
            </v:shape>
            <v:line style="position:absolute" from="794,3675" to="5669,3675" stroked="true" strokeweight=".7pt" strokecolor="#a70741">
              <v:stroke dashstyle="solid"/>
            </v:line>
            <v:line style="position:absolute" from="6123,1594" to="11112,1594" stroked="true" strokeweight=".7pt" strokecolor="#a70741">
              <v:stroke dashstyle="solid"/>
            </v:line>
            <w10:wrap type="none"/>
          </v:group>
        </w:pict>
      </w:r>
    </w:p>
    <w:p>
      <w:pPr>
        <w:pStyle w:val="BodyText"/>
      </w:pPr>
    </w:p>
    <w:p>
      <w:pPr>
        <w:pStyle w:val="BodyText"/>
        <w:rPr>
          <w:sz w:val="25"/>
        </w:rPr>
      </w:pPr>
    </w:p>
    <w:p>
      <w:pPr>
        <w:pStyle w:val="ListParagraph"/>
        <w:numPr>
          <w:ilvl w:val="0"/>
          <w:numId w:val="53"/>
        </w:numPr>
        <w:tabs>
          <w:tab w:pos="5716" w:val="left" w:leader="none"/>
        </w:tabs>
        <w:spacing w:line="228" w:lineRule="auto" w:before="104" w:after="0"/>
        <w:ind w:left="5715" w:right="122" w:hanging="213"/>
        <w:jc w:val="left"/>
        <w:rPr>
          <w:sz w:val="14"/>
        </w:rPr>
      </w:pPr>
      <w:r>
        <w:rPr>
          <w:color w:val="231F20"/>
          <w:w w:val="80"/>
          <w:sz w:val="14"/>
        </w:rPr>
        <w:t>Based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on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past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data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for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principal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component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uncertainty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indicators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shown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the box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on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pages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14–15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1"/>
          <w:w w:val="80"/>
          <w:sz w:val="14"/>
        </w:rPr>
        <w:t> </w:t>
      </w:r>
      <w:hyperlink r:id="rId89">
        <w:r>
          <w:rPr>
            <w:color w:val="231F20"/>
            <w:w w:val="80"/>
            <w:sz w:val="14"/>
            <w:u w:val="single" w:color="231F20"/>
          </w:rPr>
          <w:t>May</w:t>
        </w:r>
        <w:r>
          <w:rPr>
            <w:color w:val="231F20"/>
            <w:spacing w:val="-21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2016</w:t>
        </w:r>
        <w:r>
          <w:rPr>
            <w:color w:val="231F20"/>
            <w:spacing w:val="-21"/>
            <w:w w:val="80"/>
            <w:sz w:val="14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80"/>
            <w:sz w:val="14"/>
            <w:u w:val="single" w:color="231F20"/>
          </w:rPr>
          <w:t>Inflation</w:t>
        </w:r>
        <w:r>
          <w:rPr>
            <w:rFonts w:ascii="Trebuchet MS" w:hAnsi="Trebuchet MS"/>
            <w:i/>
            <w:color w:val="231F20"/>
            <w:spacing w:val="-16"/>
            <w:w w:val="80"/>
            <w:sz w:val="14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80"/>
            <w:sz w:val="14"/>
            <w:u w:val="single" w:color="231F20"/>
          </w:rPr>
          <w:t>Report</w:t>
        </w:r>
      </w:hyperlink>
      <w:r>
        <w:rPr>
          <w:color w:val="231F20"/>
          <w:w w:val="80"/>
          <w:sz w:val="14"/>
        </w:rPr>
        <w:t>;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bank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all-in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wholesale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funding </w:t>
      </w:r>
      <w:r>
        <w:rPr>
          <w:color w:val="231F20"/>
          <w:w w:val="75"/>
          <w:sz w:val="14"/>
        </w:rPr>
        <w:t>spreads;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sterling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investment-grade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and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sub-investment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grade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non-financial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corporate </w:t>
      </w:r>
      <w:r>
        <w:rPr>
          <w:color w:val="231F20"/>
          <w:w w:val="80"/>
          <w:sz w:val="14"/>
        </w:rPr>
        <w:t>bond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yields;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changes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FTSE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All-Share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equity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prices;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equity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risk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premium.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Heading3"/>
        <w:spacing w:before="225"/>
        <w:rPr>
          <w:rFonts w:ascii="BPG Sans Modern GPL&amp;GNU"/>
        </w:rPr>
      </w:pPr>
      <w:bookmarkStart w:name="Box 6 Other forecasters’ expectations" w:id="53"/>
      <w:bookmarkEnd w:id="53"/>
      <w:r>
        <w:rPr/>
      </w:r>
      <w:r>
        <w:rPr>
          <w:rFonts w:ascii="BPG Sans Modern GPL&amp;GNU"/>
          <w:color w:val="A70741"/>
          <w:w w:val="95"/>
        </w:rPr>
        <w:t>Box 6</w:t>
      </w:r>
    </w:p>
    <w:p>
      <w:pPr>
        <w:spacing w:before="12"/>
        <w:ind w:left="173" w:right="0" w:firstLine="0"/>
        <w:jc w:val="left"/>
        <w:rPr>
          <w:rFonts w:ascii="BPG Sans Modern GPL&amp;GNU" w:hAnsi="BPG Sans Modern GPL&amp;GNU"/>
          <w:sz w:val="26"/>
        </w:rPr>
      </w:pPr>
      <w:r>
        <w:rPr>
          <w:rFonts w:ascii="BPG Sans Modern GPL&amp;GNU" w:hAnsi="BPG Sans Modern GPL&amp;GNU"/>
          <w:color w:val="231F20"/>
          <w:w w:val="95"/>
          <w:sz w:val="26"/>
        </w:rPr>
        <w:t>Other forecasters’ expectations</w:t>
      </w:r>
    </w:p>
    <w:p>
      <w:pPr>
        <w:pStyle w:val="BodyText"/>
        <w:spacing w:line="187" w:lineRule="exact" w:before="265"/>
        <w:ind w:left="173"/>
      </w:pPr>
      <w:r>
        <w:rPr>
          <w:color w:val="231F20"/>
          <w:w w:val="80"/>
        </w:rPr>
        <w:t>This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reports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results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survey</w:t>
      </w:r>
    </w:p>
    <w:p>
      <w:pPr>
        <w:pStyle w:val="BodyText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line="249" w:lineRule="auto" w:before="0"/>
        <w:ind w:left="173" w:right="60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7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A</w:t>
      </w:r>
      <w:r>
        <w:rPr>
          <w:rFonts w:ascii="Trebuchet MS"/>
          <w:b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Expectations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Bank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Rate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are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little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changed,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unlike </w:t>
      </w:r>
      <w:r>
        <w:rPr>
          <w:rFonts w:ascii="BPG Sans Modern GPL&amp;GNU"/>
          <w:color w:val="A70741"/>
          <w:w w:val="95"/>
          <w:sz w:val="18"/>
        </w:rPr>
        <w:t>market</w:t>
      </w:r>
      <w:r>
        <w:rPr>
          <w:rFonts w:ascii="BPG Sans Modern GPL&amp;GNU"/>
          <w:color w:val="A70741"/>
          <w:spacing w:val="-2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interest</w:t>
      </w:r>
      <w:r>
        <w:rPr>
          <w:rFonts w:ascii="BPG Sans Modern GPL&amp;GNU"/>
          <w:color w:val="A70741"/>
          <w:spacing w:val="-2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rates</w:t>
      </w:r>
      <w:r>
        <w:rPr>
          <w:rFonts w:ascii="BPG Sans Modern GPL&amp;GNU"/>
          <w:color w:val="A70741"/>
          <w:spacing w:val="-2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which</w:t>
      </w:r>
      <w:r>
        <w:rPr>
          <w:rFonts w:ascii="BPG Sans Modern GPL&amp;GNU"/>
          <w:color w:val="A70741"/>
          <w:spacing w:val="-2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have</w:t>
      </w:r>
      <w:r>
        <w:rPr>
          <w:rFonts w:ascii="BPG Sans Modern GPL&amp;GNU"/>
          <w:color w:val="A70741"/>
          <w:spacing w:val="-2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fallen</w:t>
      </w:r>
    </w:p>
    <w:p>
      <w:pPr>
        <w:spacing w:line="261" w:lineRule="auto" w:before="5"/>
        <w:ind w:left="173" w:right="458" w:firstLine="0"/>
        <w:jc w:val="left"/>
        <w:rPr>
          <w:rFonts w:ascii="BPG Sans Modern GPL&amp;GNU" w:hAnsi="BPG Sans Modern GPL&amp;GNU"/>
          <w:sz w:val="16"/>
        </w:rPr>
      </w:pPr>
      <w:r>
        <w:rPr>
          <w:rFonts w:ascii="BPG Sans Modern GPL&amp;GNU" w:hAnsi="BPG Sans Modern GPL&amp;GNU"/>
          <w:color w:val="231F20"/>
          <w:w w:val="85"/>
          <w:sz w:val="16"/>
        </w:rPr>
        <w:t>Market</w:t>
      </w:r>
      <w:r>
        <w:rPr>
          <w:rFonts w:ascii="BPG Sans Modern GPL&amp;GNU" w:hAnsi="BPG Sans Modern GPL&amp;GNU"/>
          <w:color w:val="231F20"/>
          <w:spacing w:val="-32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interest</w:t>
      </w:r>
      <w:r>
        <w:rPr>
          <w:rFonts w:ascii="BPG Sans Modern GPL&amp;GNU" w:hAnsi="BPG Sans Modern GPL&amp;GNU"/>
          <w:color w:val="231F20"/>
          <w:spacing w:val="-32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rates</w:t>
      </w:r>
      <w:r>
        <w:rPr>
          <w:rFonts w:ascii="BPG Sans Modern GPL&amp;GNU" w:hAnsi="BPG Sans Modern GPL&amp;GNU"/>
          <w:color w:val="231F20"/>
          <w:spacing w:val="-31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and</w:t>
      </w:r>
      <w:r>
        <w:rPr>
          <w:rFonts w:ascii="BPG Sans Modern GPL&amp;GNU" w:hAnsi="BPG Sans Modern GPL&amp;GNU"/>
          <w:color w:val="231F20"/>
          <w:spacing w:val="-32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averages</w:t>
      </w:r>
      <w:r>
        <w:rPr>
          <w:rFonts w:ascii="BPG Sans Modern GPL&amp;GNU" w:hAnsi="BPG Sans Modern GPL&amp;GNU"/>
          <w:color w:val="231F20"/>
          <w:spacing w:val="-31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of</w:t>
      </w:r>
      <w:r>
        <w:rPr>
          <w:rFonts w:ascii="BPG Sans Modern GPL&amp;GNU" w:hAnsi="BPG Sans Modern GPL&amp;GNU"/>
          <w:color w:val="231F20"/>
          <w:spacing w:val="-32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forecasters’</w:t>
      </w:r>
      <w:r>
        <w:rPr>
          <w:rFonts w:ascii="BPG Sans Modern GPL&amp;GNU" w:hAnsi="BPG Sans Modern GPL&amp;GNU"/>
          <w:color w:val="231F20"/>
          <w:spacing w:val="-32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central</w:t>
      </w:r>
      <w:r>
        <w:rPr>
          <w:rFonts w:ascii="BPG Sans Modern GPL&amp;GNU" w:hAnsi="BPG Sans Modern GPL&amp;GNU"/>
          <w:color w:val="231F20"/>
          <w:spacing w:val="-31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projections</w:t>
      </w:r>
      <w:r>
        <w:rPr>
          <w:rFonts w:ascii="BPG Sans Modern GPL&amp;GNU" w:hAnsi="BPG Sans Modern GPL&amp;GNU"/>
          <w:color w:val="231F20"/>
          <w:spacing w:val="-32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of </w:t>
      </w:r>
      <w:r>
        <w:rPr>
          <w:rFonts w:ascii="BPG Sans Modern GPL&amp;GNU" w:hAnsi="BPG Sans Modern GPL&amp;GNU"/>
          <w:color w:val="231F20"/>
          <w:w w:val="90"/>
          <w:sz w:val="16"/>
        </w:rPr>
        <w:t>Bank</w:t>
      </w:r>
      <w:r>
        <w:rPr>
          <w:rFonts w:ascii="BPG Sans Modern GPL&amp;GNU" w:hAnsi="BPG Sans Modern GPL&amp;GNU"/>
          <w:color w:val="231F20"/>
          <w:spacing w:val="-12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Rate</w:t>
      </w:r>
    </w:p>
    <w:p>
      <w:pPr>
        <w:spacing w:after="0" w:line="261" w:lineRule="auto"/>
        <w:jc w:val="left"/>
        <w:rPr>
          <w:rFonts w:ascii="BPG Sans Modern GPL&amp;GNU" w:hAnsi="BPG Sans Modern GPL&amp;GNU"/>
          <w:sz w:val="16"/>
        </w:rPr>
        <w:sectPr>
          <w:type w:val="continuous"/>
          <w:pgSz w:w="11910" w:h="16840"/>
          <w:pgMar w:top="1540" w:bottom="0" w:left="620" w:right="680"/>
          <w:cols w:num="2" w:equalWidth="0">
            <w:col w:w="5007" w:space="323"/>
            <w:col w:w="5280"/>
          </w:cols>
        </w:sectPr>
      </w:pPr>
    </w:p>
    <w:p>
      <w:pPr>
        <w:pStyle w:val="BodyText"/>
        <w:spacing w:line="260" w:lineRule="exact" w:before="59"/>
        <w:ind w:left="173" w:right="32"/>
      </w:pP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external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forecasters,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carried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January.</w:t>
      </w:r>
      <w:r>
        <w:rPr>
          <w:color w:val="231F20"/>
          <w:w w:val="80"/>
          <w:position w:val="4"/>
          <w:sz w:val="14"/>
        </w:rPr>
        <w:t>(1)</w:t>
      </w:r>
      <w:r>
        <w:rPr>
          <w:color w:val="231F20"/>
          <w:spacing w:val="-28"/>
          <w:w w:val="80"/>
          <w:position w:val="4"/>
          <w:sz w:val="14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average, respondents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four-quarter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remain broadly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stable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next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Table</w:t>
      </w:r>
      <w:r>
        <w:rPr>
          <w:rFonts w:ascii="BPG Sans Modern GPL&amp;GNU"/>
          <w:color w:val="231F20"/>
          <w:spacing w:val="-22"/>
          <w:w w:val="80"/>
        </w:rPr>
        <w:t> </w:t>
      </w:r>
      <w:r>
        <w:rPr>
          <w:rFonts w:ascii="BPG Sans Modern GPL&amp;GNU"/>
          <w:color w:val="231F20"/>
          <w:w w:val="80"/>
        </w:rPr>
        <w:t>1</w:t>
      </w:r>
      <w:r>
        <w:rPr>
          <w:color w:val="231F20"/>
          <w:w w:val="80"/>
        </w:rPr>
        <w:t>).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2022</w:t>
      </w:r>
      <w:r>
        <w:rPr>
          <w:color w:val="231F20"/>
          <w:spacing w:val="-32"/>
          <w:w w:val="80"/>
        </w:rPr>
        <w:t> </w:t>
      </w:r>
      <w:r>
        <w:rPr>
          <w:color w:val="231F20"/>
          <w:spacing w:val="-6"/>
          <w:w w:val="80"/>
        </w:rPr>
        <w:t>Q1, </w:t>
      </w:r>
      <w:r>
        <w:rPr>
          <w:color w:val="231F20"/>
          <w:w w:val="85"/>
        </w:rPr>
        <w:t>that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somewhat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February</w:t>
      </w:r>
      <w:r>
        <w:rPr>
          <w:color w:val="231F20"/>
          <w:spacing w:val="-47"/>
          <w:w w:val="85"/>
        </w:rPr>
        <w:t> </w:t>
      </w:r>
      <w:r>
        <w:rPr>
          <w:rFonts w:ascii="Trebuchet MS"/>
          <w:i/>
          <w:color w:val="231F20"/>
          <w:w w:val="85"/>
        </w:rPr>
        <w:t>Inflation</w:t>
      </w:r>
      <w:r>
        <w:rPr>
          <w:rFonts w:ascii="Trebuchet MS"/>
          <w:i/>
          <w:color w:val="231F20"/>
          <w:spacing w:val="-37"/>
          <w:w w:val="85"/>
        </w:rPr>
        <w:t> </w:t>
      </w:r>
      <w:r>
        <w:rPr>
          <w:rFonts w:ascii="Trebuchet MS"/>
          <w:i/>
          <w:color w:val="231F20"/>
          <w:w w:val="85"/>
        </w:rPr>
        <w:t>Report </w:t>
      </w:r>
      <w:r>
        <w:rPr>
          <w:color w:val="231F20"/>
          <w:w w:val="85"/>
        </w:rPr>
        <w:t>forecast.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average,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external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forecasters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 unemployment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pick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next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years.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1"/>
        </w:rPr>
      </w:pPr>
    </w:p>
    <w:p>
      <w:pPr>
        <w:spacing w:line="506" w:lineRule="auto" w:before="0"/>
        <w:ind w:left="173" w:right="0" w:firstLine="459"/>
        <w:jc w:val="left"/>
        <w:rPr>
          <w:sz w:val="12"/>
        </w:rPr>
      </w:pPr>
      <w:r>
        <w:rPr>
          <w:color w:val="A70741"/>
          <w:w w:val="75"/>
          <w:sz w:val="12"/>
        </w:rPr>
        <w:t>Forecasters’ projections (November </w:t>
      </w:r>
      <w:r>
        <w:rPr>
          <w:rFonts w:ascii="Georgia" w:hAnsi="Georgia"/>
          <w:i/>
          <w:color w:val="A70741"/>
          <w:w w:val="75"/>
          <w:sz w:val="12"/>
        </w:rPr>
        <w:t>Report</w:t>
      </w:r>
      <w:r>
        <w:rPr>
          <w:color w:val="A70741"/>
          <w:w w:val="75"/>
          <w:sz w:val="12"/>
        </w:rPr>
        <w:t>) </w:t>
      </w:r>
      <w:r>
        <w:rPr>
          <w:color w:val="00568B"/>
          <w:w w:val="85"/>
          <w:sz w:val="12"/>
        </w:rPr>
        <w:t>Forecasters’ projections (February </w:t>
      </w:r>
      <w:r>
        <w:rPr>
          <w:rFonts w:ascii="Georgia" w:hAnsi="Georgia"/>
          <w:i/>
          <w:color w:val="00568B"/>
          <w:w w:val="85"/>
          <w:sz w:val="12"/>
        </w:rPr>
        <w:t>Report</w:t>
      </w:r>
      <w:r>
        <w:rPr>
          <w:color w:val="00568B"/>
          <w:w w:val="85"/>
          <w:sz w:val="12"/>
        </w:rPr>
        <w:t>)</w:t>
      </w:r>
    </w:p>
    <w:p>
      <w:pPr>
        <w:pStyle w:val="BodyText"/>
        <w:spacing w:before="8"/>
        <w:rPr>
          <w:sz w:val="19"/>
        </w:rPr>
      </w:pPr>
    </w:p>
    <w:p>
      <w:pPr>
        <w:spacing w:before="0"/>
        <w:ind w:left="1803" w:right="0" w:firstLine="0"/>
        <w:jc w:val="left"/>
        <w:rPr>
          <w:sz w:val="11"/>
        </w:rPr>
      </w:pPr>
      <w:r>
        <w:rPr>
          <w:color w:val="00568B"/>
          <w:w w:val="75"/>
          <w:sz w:val="12"/>
        </w:rPr>
        <w:t>Market interest rates</w:t>
      </w:r>
      <w:r>
        <w:rPr>
          <w:color w:val="00568B"/>
          <w:w w:val="75"/>
          <w:position w:val="4"/>
          <w:sz w:val="11"/>
        </w:rPr>
        <w:t>(a)</w:t>
      </w:r>
    </w:p>
    <w:p>
      <w:pPr>
        <w:spacing w:line="142" w:lineRule="exact" w:before="0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Per</w:t>
      </w:r>
      <w:r>
        <w:rPr>
          <w:color w:val="231F20"/>
          <w:spacing w:val="-22"/>
          <w:w w:val="80"/>
          <w:sz w:val="12"/>
        </w:rPr>
        <w:t> </w:t>
      </w:r>
      <w:r>
        <w:rPr>
          <w:color w:val="231F20"/>
          <w:spacing w:val="-5"/>
          <w:w w:val="80"/>
          <w:sz w:val="12"/>
        </w:rPr>
        <w:t>cent</w:t>
      </w:r>
    </w:p>
    <w:p>
      <w:pPr>
        <w:spacing w:before="101"/>
        <w:ind w:left="2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1.8</w:t>
      </w:r>
    </w:p>
    <w:p>
      <w:pPr>
        <w:spacing w:before="108"/>
        <w:ind w:left="2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1.6</w:t>
      </w:r>
    </w:p>
    <w:p>
      <w:pPr>
        <w:spacing w:before="108"/>
        <w:ind w:left="21" w:right="0" w:firstLine="0"/>
        <w:jc w:val="left"/>
        <w:rPr>
          <w:sz w:val="12"/>
        </w:rPr>
      </w:pPr>
      <w:r>
        <w:rPr>
          <w:color w:val="231F20"/>
          <w:sz w:val="12"/>
        </w:rPr>
        <w:t>1.4</w:t>
      </w:r>
    </w:p>
    <w:p>
      <w:pPr>
        <w:spacing w:before="108"/>
        <w:ind w:left="27" w:right="0" w:firstLine="0"/>
        <w:jc w:val="left"/>
        <w:rPr>
          <w:sz w:val="12"/>
        </w:rPr>
      </w:pPr>
      <w:r>
        <w:rPr>
          <w:color w:val="231F20"/>
          <w:sz w:val="12"/>
        </w:rPr>
        <w:t>1.2</w:t>
      </w:r>
    </w:p>
    <w:p>
      <w:pPr>
        <w:spacing w:before="108"/>
        <w:ind w:left="2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1.0</w:t>
      </w:r>
    </w:p>
    <w:p>
      <w:pPr>
        <w:spacing w:line="139" w:lineRule="exact" w:before="108"/>
        <w:ind w:left="4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0.8</w:t>
      </w:r>
    </w:p>
    <w:p>
      <w:pPr>
        <w:spacing w:after="0" w:line="139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680"/>
          <w:cols w:num="4" w:equalWidth="0">
            <w:col w:w="5144" w:space="478"/>
            <w:col w:w="2961" w:space="620"/>
            <w:col w:w="564" w:space="39"/>
            <w:col w:w="804"/>
          </w:cols>
        </w:sectPr>
      </w:pPr>
    </w:p>
    <w:p>
      <w:pPr>
        <w:pStyle w:val="BodyText"/>
        <w:spacing w:before="3"/>
        <w:rPr>
          <w:sz w:val="26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/>
        <w:pict>
          <v:shape style="position:absolute;margin-left:39.685001pt;margin-top:17.729204pt;width:249.45pt;height:112.8pt;mso-position-horizontal-relative:page;mso-position-vertical-relative:paragraph;z-index:1593036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851"/>
                    <w:gridCol w:w="655"/>
                    <w:gridCol w:w="787"/>
                    <w:gridCol w:w="695"/>
                  </w:tblGrid>
                  <w:tr>
                    <w:trPr>
                      <w:trHeight w:val="250" w:hRule="atLeast"/>
                    </w:trPr>
                    <w:tc>
                      <w:tcPr>
                        <w:tcW w:w="2851" w:type="dxa"/>
                        <w:tcBorders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655" w:type="dxa"/>
                        <w:tcBorders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line="166" w:lineRule="exact"/>
                          <w:ind w:right="15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2020</w:t>
                        </w:r>
                        <w:r>
                          <w:rPr>
                            <w:color w:val="231F20"/>
                            <w:spacing w:val="-31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pacing w:val="-7"/>
                            <w:w w:val="80"/>
                            <w:sz w:val="14"/>
                          </w:rPr>
                          <w:t>Q1</w:t>
                        </w:r>
                      </w:p>
                    </w:tc>
                    <w:tc>
                      <w:tcPr>
                        <w:tcW w:w="787" w:type="dxa"/>
                        <w:tcBorders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line="166" w:lineRule="exact"/>
                          <w:ind w:right="1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2021 Q1</w:t>
                        </w:r>
                      </w:p>
                    </w:tc>
                    <w:tc>
                      <w:tcPr>
                        <w:tcW w:w="695" w:type="dxa"/>
                        <w:tcBorders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line="166" w:lineRule="exact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2022 Q1</w:t>
                        </w:r>
                      </w:p>
                    </w:tc>
                  </w:tr>
                  <w:tr>
                    <w:trPr>
                      <w:trHeight w:val="259" w:hRule="atLeast"/>
                    </w:trPr>
                    <w:tc>
                      <w:tcPr>
                        <w:tcW w:w="2851" w:type="dxa"/>
                        <w:tcBorders>
                          <w:top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5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CPI inflation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655" w:type="dxa"/>
                        <w:tcBorders>
                          <w:top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62"/>
                          <w:ind w:right="15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787" w:type="dxa"/>
                        <w:tcBorders>
                          <w:top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62"/>
                          <w:ind w:right="1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695" w:type="dxa"/>
                        <w:tcBorders>
                          <w:top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62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2.0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2851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GDP growth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655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8"/>
                          <w:ind w:right="15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1.5</w:t>
                        </w:r>
                      </w:p>
                    </w:tc>
                    <w:tc>
                      <w:tcPr>
                        <w:tcW w:w="787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8"/>
                          <w:ind w:right="1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1.7</w:t>
                        </w:r>
                      </w:p>
                    </w:tc>
                    <w:tc>
                      <w:tcPr>
                        <w:tcW w:w="695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8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1.7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2851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LFS unemployment rate</w:t>
                        </w:r>
                      </w:p>
                    </w:tc>
                    <w:tc>
                      <w:tcPr>
                        <w:tcW w:w="655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1"/>
                          <w:ind w:right="15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4.2</w:t>
                        </w:r>
                      </w:p>
                    </w:tc>
                    <w:tc>
                      <w:tcPr>
                        <w:tcW w:w="787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1"/>
                          <w:ind w:right="1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4.5</w:t>
                        </w:r>
                      </w:p>
                    </w:tc>
                    <w:tc>
                      <w:tcPr>
                        <w:tcW w:w="695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1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4.6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2851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Bank Rate (per cent)</w:t>
                        </w:r>
                      </w:p>
                    </w:tc>
                    <w:tc>
                      <w:tcPr>
                        <w:tcW w:w="655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1"/>
                          <w:ind w:right="15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787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1"/>
                          <w:ind w:right="1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695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1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1.6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2851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Stock of purchased gilts (£ billions)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655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8"/>
                          <w:ind w:right="15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435</w:t>
                        </w:r>
                      </w:p>
                    </w:tc>
                    <w:tc>
                      <w:tcPr>
                        <w:tcW w:w="787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8"/>
                          <w:ind w:right="1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429</w:t>
                        </w:r>
                      </w:p>
                    </w:tc>
                    <w:tc>
                      <w:tcPr>
                        <w:tcW w:w="695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8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414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2851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Stock</w:t>
                        </w:r>
                        <w:r>
                          <w:rPr>
                            <w:color w:val="231F20"/>
                            <w:spacing w:val="-30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of</w:t>
                        </w:r>
                        <w:r>
                          <w:rPr>
                            <w:color w:val="231F20"/>
                            <w:spacing w:val="-29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purchased</w:t>
                        </w:r>
                        <w:r>
                          <w:rPr>
                            <w:color w:val="231F20"/>
                            <w:spacing w:val="-29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corporate</w:t>
                        </w:r>
                        <w:r>
                          <w:rPr>
                            <w:color w:val="231F20"/>
                            <w:spacing w:val="-30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bonds</w:t>
                        </w:r>
                        <w:r>
                          <w:rPr>
                            <w:color w:val="231F20"/>
                            <w:spacing w:val="-29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(£</w:t>
                        </w:r>
                        <w:r>
                          <w:rPr>
                            <w:color w:val="231F20"/>
                            <w:spacing w:val="-29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billions)</w:t>
                        </w:r>
                        <w:r>
                          <w:rPr>
                            <w:color w:val="231F20"/>
                            <w:w w:val="80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655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8"/>
                          <w:ind w:right="15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10</w:t>
                        </w:r>
                      </w:p>
                    </w:tc>
                    <w:tc>
                      <w:tcPr>
                        <w:tcW w:w="787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8"/>
                          <w:ind w:right="1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10</w:t>
                        </w:r>
                      </w:p>
                    </w:tc>
                    <w:tc>
                      <w:tcPr>
                        <w:tcW w:w="695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8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10</w:t>
                        </w:r>
                      </w:p>
                    </w:tc>
                  </w:tr>
                  <w:tr>
                    <w:trPr>
                      <w:trHeight w:val="313" w:hRule="atLeast"/>
                    </w:trPr>
                    <w:tc>
                      <w:tcPr>
                        <w:tcW w:w="2851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Sterling ERI</w:t>
                        </w:r>
                      </w:p>
                    </w:tc>
                    <w:tc>
                      <w:tcPr>
                        <w:tcW w:w="655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1"/>
                          <w:ind w:right="15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80.5</w:t>
                        </w:r>
                      </w:p>
                    </w:tc>
                    <w:tc>
                      <w:tcPr>
                        <w:tcW w:w="787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1"/>
                          <w:ind w:right="1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79.7</w:t>
                        </w:r>
                      </w:p>
                    </w:tc>
                    <w:tc>
                      <w:tcPr>
                        <w:tcW w:w="695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1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79.8</w:t>
                        </w:r>
                      </w:p>
                    </w:tc>
                  </w:tr>
                  <w:tr>
                    <w:trPr>
                      <w:trHeight w:val="245" w:hRule="atLeast"/>
                    </w:trPr>
                    <w:tc>
                      <w:tcPr>
                        <w:tcW w:w="2851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9"/>
                          </w:rPr>
                        </w:pPr>
                      </w:p>
                      <w:p>
                        <w:pPr>
                          <w:pStyle w:val="TableParagraph"/>
                          <w:spacing w:line="114" w:lineRule="exact" w:before="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75"/>
                            <w:sz w:val="11"/>
                          </w:rPr>
                          <w:t>Source:</w:t>
                        </w:r>
                        <w:r>
                          <w:rPr>
                            <w:color w:val="231F20"/>
                            <w:spacing w:val="-9"/>
                            <w:w w:val="75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sz w:val="11"/>
                          </w:rPr>
                          <w:t>Projections</w:t>
                        </w:r>
                        <w:r>
                          <w:rPr>
                            <w:color w:val="231F20"/>
                            <w:spacing w:val="-8"/>
                            <w:w w:val="75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sz w:val="11"/>
                          </w:rPr>
                          <w:t>of</w:t>
                        </w:r>
                        <w:r>
                          <w:rPr>
                            <w:color w:val="231F20"/>
                            <w:spacing w:val="-8"/>
                            <w:w w:val="75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sz w:val="11"/>
                          </w:rPr>
                          <w:t>outside</w:t>
                        </w:r>
                        <w:r>
                          <w:rPr>
                            <w:color w:val="231F20"/>
                            <w:spacing w:val="-8"/>
                            <w:w w:val="75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sz w:val="11"/>
                          </w:rPr>
                          <w:t>forecasters</w:t>
                        </w:r>
                        <w:r>
                          <w:rPr>
                            <w:color w:val="231F20"/>
                            <w:spacing w:val="-8"/>
                            <w:w w:val="75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sz w:val="11"/>
                          </w:rPr>
                          <w:t>as</w:t>
                        </w:r>
                        <w:r>
                          <w:rPr>
                            <w:color w:val="231F20"/>
                            <w:spacing w:val="-8"/>
                            <w:w w:val="75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sz w:val="11"/>
                          </w:rPr>
                          <w:t>of</w:t>
                        </w:r>
                        <w:r>
                          <w:rPr>
                            <w:color w:val="231F20"/>
                            <w:spacing w:val="-8"/>
                            <w:w w:val="75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sz w:val="11"/>
                          </w:rPr>
                          <w:t>25</w:t>
                        </w:r>
                        <w:r>
                          <w:rPr>
                            <w:color w:val="231F20"/>
                            <w:spacing w:val="-8"/>
                            <w:w w:val="75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sz w:val="11"/>
                          </w:rPr>
                          <w:t>January</w:t>
                        </w:r>
                        <w:r>
                          <w:rPr>
                            <w:color w:val="231F20"/>
                            <w:spacing w:val="-8"/>
                            <w:w w:val="75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spacing w:val="-3"/>
                            <w:w w:val="75"/>
                            <w:sz w:val="11"/>
                          </w:rPr>
                          <w:t>2019.</w:t>
                        </w:r>
                      </w:p>
                    </w:tc>
                    <w:tc>
                      <w:tcPr>
                        <w:tcW w:w="655" w:type="dxa"/>
                        <w:shd w:val="clear" w:color="auto" w:fill="F2DF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87" w:type="dxa"/>
                        <w:shd w:val="clear" w:color="auto" w:fill="F2DF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695" w:type="dxa"/>
                        <w:shd w:val="clear" w:color="auto" w:fill="F2DF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Trebuchet MS" w:hAnsi="Trebuchet MS"/>
          <w:b/>
          <w:color w:val="A70741"/>
          <w:w w:val="85"/>
          <w:sz w:val="18"/>
        </w:rPr>
        <w:t>Table</w:t>
      </w:r>
      <w:r>
        <w:rPr>
          <w:rFonts w:ascii="Trebuchet MS" w:hAnsi="Trebuchet MS"/>
          <w:b/>
          <w:color w:val="A70741"/>
          <w:spacing w:val="-16"/>
          <w:w w:val="85"/>
          <w:sz w:val="18"/>
        </w:rPr>
        <w:t> </w:t>
      </w:r>
      <w:r>
        <w:rPr>
          <w:rFonts w:ascii="Trebuchet MS" w:hAnsi="Trebuchet MS"/>
          <w:b/>
          <w:color w:val="A70741"/>
          <w:w w:val="85"/>
          <w:sz w:val="18"/>
        </w:rPr>
        <w:t>1</w:t>
      </w:r>
      <w:r>
        <w:rPr>
          <w:rFonts w:ascii="Trebuchet MS" w:hAnsi="Trebuchet MS"/>
          <w:b/>
          <w:color w:val="A70741"/>
          <w:spacing w:val="-15"/>
          <w:w w:val="85"/>
          <w:sz w:val="18"/>
        </w:rPr>
        <w:t> </w:t>
      </w:r>
      <w:r>
        <w:rPr>
          <w:rFonts w:ascii="BPG Sans Modern GPL&amp;GNU" w:hAnsi="BPG Sans Modern GPL&amp;GNU"/>
          <w:color w:val="231F20"/>
          <w:w w:val="85"/>
          <w:sz w:val="18"/>
        </w:rPr>
        <w:t>Averages</w:t>
      </w:r>
      <w:r>
        <w:rPr>
          <w:rFonts w:ascii="BPG Sans Modern GPL&amp;GNU" w:hAnsi="BPG Sans Modern GPL&amp;GNU"/>
          <w:color w:val="231F20"/>
          <w:spacing w:val="-19"/>
          <w:w w:val="85"/>
          <w:sz w:val="18"/>
        </w:rPr>
        <w:t> </w:t>
      </w:r>
      <w:r>
        <w:rPr>
          <w:rFonts w:ascii="BPG Sans Modern GPL&amp;GNU" w:hAnsi="BPG Sans Modern GPL&amp;GNU"/>
          <w:color w:val="231F20"/>
          <w:w w:val="85"/>
          <w:sz w:val="18"/>
        </w:rPr>
        <w:t>of</w:t>
      </w:r>
      <w:r>
        <w:rPr>
          <w:rFonts w:ascii="BPG Sans Modern GPL&amp;GNU" w:hAnsi="BPG Sans Modern GPL&amp;GNU"/>
          <w:color w:val="231F20"/>
          <w:spacing w:val="-19"/>
          <w:w w:val="85"/>
          <w:sz w:val="18"/>
        </w:rPr>
        <w:t> </w:t>
      </w:r>
      <w:r>
        <w:rPr>
          <w:rFonts w:ascii="BPG Sans Modern GPL&amp;GNU" w:hAnsi="BPG Sans Modern GPL&amp;GNU"/>
          <w:color w:val="231F20"/>
          <w:w w:val="85"/>
          <w:sz w:val="18"/>
        </w:rPr>
        <w:t>other</w:t>
      </w:r>
      <w:r>
        <w:rPr>
          <w:rFonts w:ascii="BPG Sans Modern GPL&amp;GNU" w:hAnsi="BPG Sans Modern GPL&amp;GNU"/>
          <w:color w:val="231F20"/>
          <w:spacing w:val="-21"/>
          <w:w w:val="85"/>
          <w:sz w:val="18"/>
        </w:rPr>
        <w:t> </w:t>
      </w:r>
      <w:r>
        <w:rPr>
          <w:rFonts w:ascii="BPG Sans Modern GPL&amp;GNU" w:hAnsi="BPG Sans Modern GPL&amp;GNU"/>
          <w:color w:val="231F20"/>
          <w:w w:val="85"/>
          <w:sz w:val="18"/>
        </w:rPr>
        <w:t>forecasters’</w:t>
      </w:r>
      <w:r>
        <w:rPr>
          <w:rFonts w:ascii="BPG Sans Modern GPL&amp;GNU" w:hAnsi="BPG Sans Modern GPL&amp;GNU"/>
          <w:color w:val="231F20"/>
          <w:spacing w:val="-16"/>
          <w:w w:val="85"/>
          <w:sz w:val="18"/>
        </w:rPr>
        <w:t> </w:t>
      </w:r>
      <w:r>
        <w:rPr>
          <w:rFonts w:ascii="BPG Sans Modern GPL&amp;GNU" w:hAnsi="BPG Sans Modern GPL&amp;GNU"/>
          <w:color w:val="231F20"/>
          <w:w w:val="85"/>
          <w:sz w:val="18"/>
        </w:rPr>
        <w:t>central</w:t>
      </w:r>
      <w:r>
        <w:rPr>
          <w:rFonts w:ascii="BPG Sans Modern GPL&amp;GNU" w:hAnsi="BPG Sans Modern GPL&amp;GNU"/>
          <w:color w:val="231F20"/>
          <w:spacing w:val="-16"/>
          <w:w w:val="85"/>
          <w:sz w:val="18"/>
        </w:rPr>
        <w:t> </w:t>
      </w:r>
      <w:r>
        <w:rPr>
          <w:rFonts w:ascii="BPG Sans Modern GPL&amp;GNU" w:hAnsi="BPG Sans Modern GPL&amp;GNU"/>
          <w:color w:val="231F20"/>
          <w:w w:val="85"/>
          <w:sz w:val="18"/>
        </w:rPr>
        <w:t>projections</w:t>
      </w:r>
      <w:r>
        <w:rPr>
          <w:color w:val="231F20"/>
          <w:w w:val="85"/>
          <w:position w:val="4"/>
          <w:sz w:val="12"/>
        </w:rPr>
        <w:t>(a)</w:t>
      </w:r>
    </w:p>
    <w:p>
      <w:pPr>
        <w:spacing w:line="141" w:lineRule="exact" w:before="0"/>
        <w:ind w:left="173" w:right="0" w:firstLine="0"/>
        <w:jc w:val="left"/>
        <w:rPr>
          <w:sz w:val="11"/>
        </w:rPr>
      </w:pPr>
      <w:r>
        <w:rPr/>
        <w:br w:type="column"/>
      </w:r>
      <w:r>
        <w:rPr>
          <w:color w:val="A70741"/>
          <w:w w:val="75"/>
          <w:sz w:val="12"/>
        </w:rPr>
        <w:t>Market interest rates</w:t>
      </w:r>
      <w:r>
        <w:rPr>
          <w:color w:val="A70741"/>
          <w:w w:val="75"/>
          <w:position w:val="4"/>
          <w:sz w:val="11"/>
        </w:rPr>
        <w:t>(a)</w:t>
      </w: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A70741"/>
          <w:w w:val="90"/>
          <w:sz w:val="12"/>
        </w:rPr>
        <w:t>(November </w:t>
      </w:r>
      <w:r>
        <w:rPr>
          <w:rFonts w:ascii="Georgia"/>
          <w:i/>
          <w:color w:val="A70741"/>
          <w:w w:val="90"/>
          <w:sz w:val="12"/>
        </w:rPr>
        <w:t>Report</w:t>
      </w:r>
      <w:r>
        <w:rPr>
          <w:color w:val="A70741"/>
          <w:w w:val="90"/>
          <w:sz w:val="12"/>
        </w:rPr>
        <w:t>)</w:t>
      </w:r>
    </w:p>
    <w:p>
      <w:pPr>
        <w:spacing w:line="25" w:lineRule="exact" w:before="0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00568B"/>
          <w:w w:val="80"/>
          <w:sz w:val="12"/>
        </w:rPr>
        <w:t>(February</w:t>
      </w:r>
      <w:r>
        <w:rPr>
          <w:color w:val="00568B"/>
          <w:spacing w:val="-25"/>
          <w:w w:val="80"/>
          <w:sz w:val="12"/>
        </w:rPr>
        <w:t> </w:t>
      </w:r>
      <w:r>
        <w:rPr>
          <w:rFonts w:ascii="Georgia"/>
          <w:i/>
          <w:color w:val="00568B"/>
          <w:w w:val="80"/>
          <w:sz w:val="12"/>
        </w:rPr>
        <w:t>Report</w:t>
      </w:r>
      <w:r>
        <w:rPr>
          <w:color w:val="00568B"/>
          <w:w w:val="80"/>
          <w:sz w:val="12"/>
        </w:rPr>
        <w:t>)</w:t>
      </w:r>
    </w:p>
    <w:p>
      <w:pPr>
        <w:spacing w:line="140" w:lineRule="exact" w:before="0"/>
        <w:ind w:left="17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0.6</w:t>
      </w:r>
    </w:p>
    <w:p>
      <w:pPr>
        <w:spacing w:before="108"/>
        <w:ind w:left="174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0.4</w:t>
      </w:r>
    </w:p>
    <w:p>
      <w:pPr>
        <w:spacing w:before="108"/>
        <w:ind w:left="17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0.2</w:t>
      </w:r>
    </w:p>
    <w:p>
      <w:pPr>
        <w:spacing w:line="114" w:lineRule="exact" w:before="108"/>
        <w:ind w:left="173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spacing w:after="0" w:line="114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680"/>
          <w:cols w:num="4" w:equalWidth="0">
            <w:col w:w="4622" w:space="940"/>
            <w:col w:w="1331" w:space="359"/>
            <w:col w:w="1049" w:space="1337"/>
            <w:col w:w="972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"/>
        <w:rPr>
          <w:sz w:val="13"/>
        </w:rPr>
      </w:pPr>
    </w:p>
    <w:p>
      <w:pPr>
        <w:pStyle w:val="ListParagraph"/>
        <w:numPr>
          <w:ilvl w:val="0"/>
          <w:numId w:val="54"/>
        </w:numPr>
        <w:tabs>
          <w:tab w:pos="344" w:val="left" w:leader="none"/>
        </w:tabs>
        <w:spacing w:line="235" w:lineRule="auto" w:before="0" w:after="0"/>
        <w:ind w:left="343" w:right="169" w:hanging="171"/>
        <w:jc w:val="left"/>
        <w:rPr>
          <w:sz w:val="11"/>
        </w:rPr>
      </w:pP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2020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Q1,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forecasts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inflation,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19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16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 unemployment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12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gilt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purchases,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10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corporate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bond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purchases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 </w:t>
      </w:r>
      <w:r>
        <w:rPr>
          <w:color w:val="231F20"/>
          <w:w w:val="85"/>
          <w:sz w:val="11"/>
        </w:rPr>
        <w:t>11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sterling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ERI.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2021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Q1,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there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were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16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forecasts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CPI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inflation,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14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growth,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13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15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9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gilt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purchases,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7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corporate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bond</w:t>
      </w:r>
    </w:p>
    <w:p>
      <w:pPr>
        <w:spacing w:line="235" w:lineRule="auto" w:before="2"/>
        <w:ind w:left="343" w:right="29" w:firstLine="0"/>
        <w:jc w:val="left"/>
        <w:rPr>
          <w:sz w:val="11"/>
        </w:rPr>
      </w:pPr>
      <w:r>
        <w:rPr>
          <w:color w:val="231F20"/>
          <w:w w:val="80"/>
          <w:sz w:val="11"/>
        </w:rPr>
        <w:t>purchases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10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sterling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ERI.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2022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Q1,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15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forecasts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inflation,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14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growth, </w:t>
      </w:r>
      <w:r>
        <w:rPr>
          <w:color w:val="231F20"/>
          <w:w w:val="85"/>
          <w:sz w:val="11"/>
        </w:rPr>
        <w:t>13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unemployment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rate,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15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Rate,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9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stock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gilt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purchases,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7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stock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of </w:t>
      </w:r>
      <w:r>
        <w:rPr>
          <w:color w:val="231F20"/>
          <w:w w:val="90"/>
          <w:sz w:val="11"/>
        </w:rPr>
        <w:t>corporate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bond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purchases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10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sterling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ERI.</w:t>
      </w:r>
    </w:p>
    <w:p>
      <w:pPr>
        <w:pStyle w:val="ListParagraph"/>
        <w:numPr>
          <w:ilvl w:val="0"/>
          <w:numId w:val="54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Twelve-month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rate.</w:t>
      </w:r>
    </w:p>
    <w:p>
      <w:pPr>
        <w:pStyle w:val="ListParagraph"/>
        <w:numPr>
          <w:ilvl w:val="0"/>
          <w:numId w:val="54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Four-quarter percentage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change.</w:t>
      </w:r>
    </w:p>
    <w:p>
      <w:pPr>
        <w:pStyle w:val="ListParagraph"/>
        <w:numPr>
          <w:ilvl w:val="0"/>
          <w:numId w:val="54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Original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purchase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value.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Purchased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via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creation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central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reserves.</w:t>
      </w: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6"/>
        </w:rPr>
      </w:pPr>
    </w:p>
    <w:p>
      <w:pPr>
        <w:pStyle w:val="BodyText"/>
        <w:spacing w:line="259" w:lineRule="auto"/>
        <w:ind w:left="173" w:right="224"/>
      </w:pP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explain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9"/>
          <w:w w:val="80"/>
        </w:rPr>
        <w:t>of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weakness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external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forecasters’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projections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relative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to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46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rFonts w:ascii="Trebuchet MS" w:hAnsi="Trebuchet MS"/>
          <w:i/>
          <w:color w:val="231F20"/>
          <w:spacing w:val="-35"/>
          <w:w w:val="80"/>
        </w:rPr>
        <w:t> </w:t>
      </w:r>
      <w:r>
        <w:rPr>
          <w:color w:val="231F20"/>
          <w:w w:val="80"/>
        </w:rPr>
        <w:t>forecast.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External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forecasters’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central expectations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were,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average,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changed</w:t>
      </w:r>
    </w:p>
    <w:p>
      <w:pPr>
        <w:tabs>
          <w:tab w:pos="1671" w:val="left" w:leader="none"/>
          <w:tab w:pos="2608" w:val="left" w:leader="none"/>
          <w:tab w:pos="3546" w:val="left" w:leader="none"/>
          <w:tab w:pos="4124" w:val="left" w:leader="none"/>
        </w:tabs>
        <w:spacing w:line="142" w:lineRule="exact" w:before="0"/>
        <w:ind w:left="63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2018</w:t>
        <w:tab/>
        <w:t>19</w:t>
        <w:tab/>
        <w:t>20</w:t>
        <w:tab/>
        <w:t>21</w:t>
        <w:tab/>
        <w:t>22</w:t>
      </w:r>
    </w:p>
    <w:p>
      <w:pPr>
        <w:pStyle w:val="BodyText"/>
        <w:spacing w:before="5"/>
        <w:rPr>
          <w:sz w:val="13"/>
        </w:rPr>
      </w:pPr>
    </w:p>
    <w:p>
      <w:pPr>
        <w:spacing w:line="235" w:lineRule="auto" w:before="1"/>
        <w:ind w:left="173" w:right="714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Bloomberg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Finance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L.P.,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outside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forecasters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provided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Inflation</w:t>
      </w:r>
      <w:r>
        <w:rPr>
          <w:rFonts w:ascii="Trebuchet MS"/>
          <w:i/>
          <w:color w:val="231F20"/>
          <w:spacing w:val="-14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Reports</w:t>
      </w:r>
      <w:r>
        <w:rPr>
          <w:rFonts w:ascii="Trebuchet MS"/>
          <w:i/>
          <w:color w:val="231F20"/>
          <w:spacing w:val="-11"/>
          <w:w w:val="80"/>
          <w:sz w:val="11"/>
        </w:rPr>
        <w:t> </w:t>
      </w:r>
      <w:r>
        <w:rPr>
          <w:color w:val="231F20"/>
          <w:spacing w:val="-7"/>
          <w:w w:val="80"/>
          <w:sz w:val="11"/>
        </w:rPr>
        <w:t>in </w:t>
      </w:r>
      <w:r>
        <w:rPr>
          <w:color w:val="231F20"/>
          <w:w w:val="85"/>
          <w:sz w:val="11"/>
        </w:rPr>
        <w:t>November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February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2019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10"/>
        <w:rPr>
          <w:sz w:val="10"/>
        </w:rPr>
      </w:pPr>
    </w:p>
    <w:p>
      <w:pPr>
        <w:spacing w:line="235" w:lineRule="auto" w:before="0"/>
        <w:ind w:left="343" w:right="833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Estimated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instantaneous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forward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overnight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index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swap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15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working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days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to </w:t>
      </w:r>
      <w:r>
        <w:rPr>
          <w:color w:val="231F20"/>
          <w:w w:val="85"/>
          <w:sz w:val="11"/>
        </w:rPr>
        <w:t>24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October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30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January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2019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respectively.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1"/>
        </w:rPr>
      </w:pPr>
    </w:p>
    <w:p>
      <w:pPr>
        <w:spacing w:line="249" w:lineRule="auto" w:before="0"/>
        <w:ind w:left="173" w:right="182" w:firstLine="0"/>
        <w:jc w:val="left"/>
        <w:rPr>
          <w:rFonts w:ascii="BPG Sans Modern GPL&amp;GNU" w:hAnsi="BPG Sans Modern GPL&amp;GNU"/>
          <w:sz w:val="18"/>
        </w:rPr>
      </w:pPr>
      <w:r>
        <w:rPr>
          <w:rFonts w:ascii="Trebuchet MS" w:hAnsi="Trebuchet MS"/>
          <w:b/>
          <w:color w:val="A70741"/>
          <w:w w:val="85"/>
          <w:sz w:val="18"/>
        </w:rPr>
        <w:t>Chart B </w:t>
      </w:r>
      <w:r>
        <w:rPr>
          <w:rFonts w:ascii="BPG Sans Modern GPL&amp;GNU" w:hAnsi="BPG Sans Modern GPL&amp;GNU"/>
          <w:color w:val="A70741"/>
          <w:w w:val="85"/>
          <w:sz w:val="18"/>
        </w:rPr>
        <w:t>Forecasters are placing a greater probability on inflation </w:t>
      </w:r>
      <w:r>
        <w:rPr>
          <w:rFonts w:ascii="BPG Sans Modern GPL&amp;GNU" w:hAnsi="BPG Sans Modern GPL&amp;GNU"/>
          <w:color w:val="A70741"/>
          <w:w w:val="95"/>
          <w:sz w:val="18"/>
        </w:rPr>
        <w:t>being at or above the target in three years’ time</w:t>
      </w:r>
    </w:p>
    <w:p>
      <w:pPr>
        <w:spacing w:line="259" w:lineRule="auto" w:before="5"/>
        <w:ind w:left="173" w:right="792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85"/>
          <w:sz w:val="16"/>
        </w:rPr>
        <w:t>Average</w:t>
      </w:r>
      <w:r>
        <w:rPr>
          <w:rFonts w:ascii="BPG Sans Modern GPL&amp;GNU" w:hAns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of</w:t>
      </w:r>
      <w:r>
        <w:rPr>
          <w:rFonts w:ascii="BPG Sans Modern GPL&amp;GNU" w:hAns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forecasters’</w:t>
      </w:r>
      <w:r>
        <w:rPr>
          <w:rFonts w:ascii="BPG Sans Modern GPL&amp;GNU" w:hAns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probability</w:t>
      </w:r>
      <w:r>
        <w:rPr>
          <w:rFonts w:ascii="BPG Sans Modern GPL&amp;GNU" w:hAns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distributions</w:t>
      </w:r>
      <w:r>
        <w:rPr>
          <w:rFonts w:ascii="BPG Sans Modern GPL&amp;GNU" w:hAnsi="BPG Sans Modern GPL&amp;GNU"/>
          <w:color w:val="231F20"/>
          <w:spacing w:val="-24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for</w:t>
      </w:r>
      <w:r>
        <w:rPr>
          <w:rFonts w:ascii="BPG Sans Modern GPL&amp;GNU" w:hAns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CPI</w:t>
      </w:r>
      <w:r>
        <w:rPr>
          <w:rFonts w:ascii="BPG Sans Modern GPL&amp;GNU" w:hAns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inflation</w:t>
      </w:r>
      <w:r>
        <w:rPr>
          <w:rFonts w:ascii="BPG Sans Modern GPL&amp;GNU" w:hAns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spacing w:val="-6"/>
          <w:w w:val="85"/>
          <w:sz w:val="16"/>
        </w:rPr>
        <w:t>in </w:t>
      </w:r>
      <w:r>
        <w:rPr>
          <w:rFonts w:ascii="BPG Sans Modern GPL&amp;GNU" w:hAnsi="BPG Sans Modern GPL&amp;GNU"/>
          <w:color w:val="231F20"/>
          <w:w w:val="90"/>
          <w:sz w:val="16"/>
        </w:rPr>
        <w:t>three years’</w:t>
      </w:r>
      <w:r>
        <w:rPr>
          <w:rFonts w:ascii="BPG Sans Modern GPL&amp;GNU" w:hAnsi="BPG Sans Modern GPL&amp;GNU"/>
          <w:color w:val="231F20"/>
          <w:spacing w:val="-26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time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6" w:lineRule="exact" w:before="103"/>
        <w:ind w:left="347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Probability, per cent</w:t>
      </w:r>
    </w:p>
    <w:p>
      <w:pPr>
        <w:spacing w:line="126" w:lineRule="exact" w:before="0"/>
        <w:ind w:left="447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35</w:t>
      </w:r>
    </w:p>
    <w:p>
      <w:pPr>
        <w:tabs>
          <w:tab w:pos="4601" w:val="right" w:leader="none"/>
        </w:tabs>
        <w:spacing w:before="98"/>
        <w:ind w:left="1241" w:right="0" w:firstLine="0"/>
        <w:jc w:val="left"/>
        <w:rPr>
          <w:sz w:val="12"/>
        </w:rPr>
      </w:pPr>
      <w:r>
        <w:rPr>
          <w:color w:val="A70741"/>
          <w:w w:val="90"/>
          <w:sz w:val="12"/>
        </w:rPr>
        <w:t>November</w:t>
      </w:r>
      <w:r>
        <w:rPr>
          <w:color w:val="A70741"/>
          <w:spacing w:val="-17"/>
          <w:w w:val="90"/>
          <w:sz w:val="12"/>
        </w:rPr>
        <w:t> </w:t>
      </w:r>
      <w:r>
        <w:rPr>
          <w:rFonts w:ascii="Georgia"/>
          <w:i/>
          <w:color w:val="A70741"/>
          <w:w w:val="90"/>
          <w:sz w:val="12"/>
        </w:rPr>
        <w:t>Report</w:t>
        <w:tab/>
      </w:r>
      <w:r>
        <w:rPr>
          <w:color w:val="231F20"/>
          <w:w w:val="90"/>
          <w:position w:val="-7"/>
          <w:sz w:val="12"/>
        </w:rPr>
        <w:t>30</w:t>
      </w:r>
    </w:p>
    <w:p>
      <w:pPr>
        <w:spacing w:before="184"/>
        <w:ind w:left="448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25</w:t>
      </w:r>
    </w:p>
    <w:p>
      <w:pPr>
        <w:pStyle w:val="BodyText"/>
        <w:rPr>
          <w:sz w:val="15"/>
        </w:rPr>
      </w:pPr>
    </w:p>
    <w:p>
      <w:pPr>
        <w:spacing w:before="1"/>
        <w:ind w:left="4474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pStyle w:val="BodyText"/>
        <w:rPr>
          <w:sz w:val="15"/>
        </w:rPr>
      </w:pPr>
    </w:p>
    <w:p>
      <w:pPr>
        <w:spacing w:line="140" w:lineRule="exact" w:before="0"/>
        <w:ind w:left="4491" w:right="0" w:firstLine="0"/>
        <w:jc w:val="left"/>
        <w:rPr>
          <w:sz w:val="12"/>
        </w:rPr>
      </w:pPr>
      <w:r>
        <w:rPr>
          <w:color w:val="231F20"/>
          <w:sz w:val="12"/>
        </w:rPr>
        <w:t>15</w:t>
      </w:r>
    </w:p>
    <w:p>
      <w:pPr>
        <w:spacing w:line="140" w:lineRule="exact" w:before="0"/>
        <w:ind w:left="1346" w:right="0" w:firstLine="0"/>
        <w:jc w:val="left"/>
        <w:rPr>
          <w:rFonts w:ascii="Georgia"/>
          <w:i/>
          <w:sz w:val="12"/>
        </w:rPr>
      </w:pPr>
      <w:r>
        <w:rPr>
          <w:color w:val="00568B"/>
          <w:w w:val="90"/>
          <w:sz w:val="12"/>
        </w:rPr>
        <w:t>February </w:t>
      </w:r>
      <w:r>
        <w:rPr>
          <w:rFonts w:ascii="Georgia"/>
          <w:i/>
          <w:color w:val="00568B"/>
          <w:w w:val="90"/>
          <w:sz w:val="12"/>
        </w:rPr>
        <w:t>Report</w:t>
      </w:r>
    </w:p>
    <w:p>
      <w:pPr>
        <w:spacing w:before="45"/>
        <w:ind w:left="448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rPr>
          <w:sz w:val="15"/>
        </w:rPr>
      </w:pPr>
    </w:p>
    <w:p>
      <w:pPr>
        <w:spacing w:before="1"/>
        <w:ind w:left="4540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rPr>
          <w:sz w:val="15"/>
        </w:rPr>
      </w:pPr>
    </w:p>
    <w:p>
      <w:pPr>
        <w:spacing w:line="100" w:lineRule="exact" w:before="0"/>
        <w:ind w:left="4535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after="0" w:line="100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680"/>
          <w:cols w:num="2" w:equalWidth="0">
            <w:col w:w="5146" w:space="183"/>
            <w:col w:w="5281"/>
          </w:cols>
        </w:sectPr>
      </w:pPr>
    </w:p>
    <w:p>
      <w:pPr>
        <w:pStyle w:val="BodyText"/>
        <w:spacing w:before="1"/>
        <w:ind w:left="173"/>
      </w:pPr>
      <w:r>
        <w:rPr>
          <w:color w:val="231F20"/>
          <w:w w:val="80"/>
        </w:rPr>
        <w:t>compared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ago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17"/>
          <w:w w:val="80"/>
        </w:rPr>
        <w:t> </w:t>
      </w:r>
      <w:r>
        <w:rPr>
          <w:rFonts w:ascii="BPG Sans Modern GPL&amp;GNU"/>
          <w:color w:val="231F20"/>
          <w:w w:val="80"/>
        </w:rPr>
        <w:t>A</w:t>
      </w:r>
      <w:r>
        <w:rPr>
          <w:color w:val="231F20"/>
          <w:w w:val="80"/>
        </w:rPr>
        <w:t>).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</w:p>
    <w:p>
      <w:pPr>
        <w:tabs>
          <w:tab w:pos="660" w:val="left" w:leader="none"/>
        </w:tabs>
        <w:spacing w:line="116" w:lineRule="exact" w:before="0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&lt;1.0%</w:t>
        <w:tab/>
      </w:r>
      <w:r>
        <w:rPr>
          <w:color w:val="231F20"/>
          <w:w w:val="85"/>
          <w:sz w:val="12"/>
        </w:rPr>
        <w:t>1.0%</w:t>
      </w:r>
      <w:r>
        <w:rPr>
          <w:color w:val="231F20"/>
          <w:spacing w:val="-17"/>
          <w:w w:val="85"/>
          <w:sz w:val="12"/>
        </w:rPr>
        <w:t> </w:t>
      </w:r>
      <w:r>
        <w:rPr>
          <w:color w:val="231F20"/>
          <w:w w:val="85"/>
          <w:sz w:val="12"/>
        </w:rPr>
        <w:t>to</w:t>
      </w:r>
    </w:p>
    <w:p>
      <w:pPr>
        <w:spacing w:before="0"/>
        <w:ind w:left="0" w:right="119" w:firstLine="0"/>
        <w:jc w:val="right"/>
        <w:rPr>
          <w:sz w:val="12"/>
        </w:rPr>
      </w:pPr>
      <w:r>
        <w:rPr>
          <w:color w:val="231F20"/>
          <w:w w:val="85"/>
          <w:sz w:val="12"/>
        </w:rPr>
        <w:t>1.5%</w:t>
      </w:r>
    </w:p>
    <w:p>
      <w:pPr>
        <w:spacing w:line="116" w:lineRule="exact" w:before="0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1.5%</w:t>
      </w:r>
      <w:r>
        <w:rPr>
          <w:color w:val="231F20"/>
          <w:spacing w:val="-29"/>
          <w:w w:val="95"/>
          <w:sz w:val="12"/>
        </w:rPr>
        <w:t> </w:t>
      </w:r>
      <w:r>
        <w:rPr>
          <w:color w:val="231F20"/>
          <w:w w:val="95"/>
          <w:sz w:val="12"/>
        </w:rPr>
        <w:t>to</w:t>
      </w:r>
    </w:p>
    <w:p>
      <w:pPr>
        <w:spacing w:before="0"/>
        <w:ind w:left="23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2.0%</w:t>
      </w:r>
    </w:p>
    <w:p>
      <w:pPr>
        <w:spacing w:line="116" w:lineRule="exact" w:before="0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2.0% to</w:t>
      </w:r>
    </w:p>
    <w:p>
      <w:pPr>
        <w:spacing w:before="0"/>
        <w:ind w:left="24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2.5%</w:t>
      </w:r>
    </w:p>
    <w:p>
      <w:pPr>
        <w:spacing w:line="116" w:lineRule="exact" w:before="0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2.5%</w:t>
      </w:r>
      <w:r>
        <w:rPr>
          <w:color w:val="231F20"/>
          <w:spacing w:val="-29"/>
          <w:w w:val="90"/>
          <w:sz w:val="12"/>
        </w:rPr>
        <w:t> </w:t>
      </w:r>
      <w:r>
        <w:rPr>
          <w:color w:val="231F20"/>
          <w:w w:val="90"/>
          <w:sz w:val="12"/>
        </w:rPr>
        <w:t>to</w:t>
      </w:r>
    </w:p>
    <w:p>
      <w:pPr>
        <w:spacing w:before="0"/>
        <w:ind w:left="22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3.0%</w:t>
      </w:r>
    </w:p>
    <w:p>
      <w:pPr>
        <w:spacing w:line="117" w:lineRule="exact" w:before="0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&gt;3.0%</w:t>
      </w:r>
    </w:p>
    <w:p>
      <w:pPr>
        <w:spacing w:after="0" w:line="117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680"/>
          <w:cols w:num="6" w:equalWidth="0">
            <w:col w:w="5149" w:space="499"/>
            <w:col w:w="1246" w:space="69"/>
            <w:col w:w="580" w:space="64"/>
            <w:col w:w="597" w:space="58"/>
            <w:col w:w="591" w:space="99"/>
            <w:col w:w="1658"/>
          </w:cols>
        </w:sectPr>
      </w:pPr>
    </w:p>
    <w:p>
      <w:pPr>
        <w:pStyle w:val="BodyText"/>
        <w:spacing w:line="259" w:lineRule="auto" w:before="1"/>
        <w:ind w:left="173" w:right="27"/>
      </w:pPr>
      <w:r>
        <w:rPr>
          <w:color w:val="231F20"/>
          <w:w w:val="80"/>
        </w:rPr>
        <w:t>market-implied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38"/>
          <w:w w:val="80"/>
        </w:rPr>
        <w:t> </w:t>
      </w:r>
      <w:r>
        <w:rPr>
          <w:rFonts w:ascii="Trebuchet MS" w:hAnsi="Trebuchet MS"/>
          <w:i/>
          <w:color w:val="231F20"/>
          <w:spacing w:val="-3"/>
          <w:w w:val="80"/>
        </w:rPr>
        <w:t>Report </w:t>
      </w:r>
      <w:r>
        <w:rPr>
          <w:color w:val="231F20"/>
          <w:w w:val="80"/>
        </w:rPr>
        <w:t>(Section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1)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meant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forecasters’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now further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market-implied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upon which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44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rFonts w:ascii="Trebuchet MS" w:hAnsi="Trebuchet MS"/>
          <w:i/>
          <w:color w:val="231F20"/>
          <w:spacing w:val="-29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conditioned.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recent surveys,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almost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forecasters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 gilt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bond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purchases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stable </w:t>
      </w:r>
      <w:r>
        <w:rPr>
          <w:color w:val="231F20"/>
          <w:w w:val="85"/>
        </w:rPr>
        <w:t>over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next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years.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 w:before="1"/>
        <w:ind w:left="173" w:right="34"/>
      </w:pPr>
      <w:r>
        <w:rPr>
          <w:color w:val="231F20"/>
          <w:w w:val="75"/>
        </w:rPr>
        <w:t>External forecasters’ expectations for inflation have ticked up </w:t>
      </w:r>
      <w:r>
        <w:rPr>
          <w:color w:val="231F20"/>
          <w:w w:val="85"/>
        </w:rPr>
        <w:t>slightly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November,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average,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now expected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target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across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all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years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forecast. In addition to their central case, forecasters also report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distribution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probabilities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place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upon </w:t>
      </w:r>
      <w:r>
        <w:rPr>
          <w:color w:val="231F20"/>
          <w:w w:val="85"/>
        </w:rPr>
        <w:t>different inflation outcomes. Relative to November, </w:t>
      </w:r>
      <w:r>
        <w:rPr>
          <w:color w:val="231F20"/>
          <w:w w:val="80"/>
        </w:rPr>
        <w:t>forecasters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placed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greater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probability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being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8"/>
          <w:w w:val="80"/>
        </w:rPr>
        <w:t>or </w:t>
      </w:r>
      <w:r>
        <w:rPr>
          <w:color w:val="231F20"/>
          <w:w w:val="85"/>
        </w:rPr>
        <w:t>above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target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years’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time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19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B</w:t>
      </w:r>
      <w:r>
        <w:rPr>
          <w:color w:val="231F20"/>
          <w:w w:val="85"/>
        </w:rPr>
        <w:t>).</w:t>
      </w:r>
    </w:p>
    <w:p>
      <w:pPr>
        <w:pStyle w:val="BodyText"/>
        <w:spacing w:before="7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235" w:lineRule="auto" w:before="0"/>
        <w:ind w:left="173" w:right="857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outside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forecasters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provided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Inflation</w:t>
      </w:r>
      <w:r>
        <w:rPr>
          <w:rFonts w:ascii="Trebuchet MS"/>
          <w:i/>
          <w:color w:val="231F20"/>
          <w:spacing w:val="-12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Reports</w:t>
      </w:r>
      <w:r>
        <w:rPr>
          <w:rFonts w:ascii="Trebuchet MS"/>
          <w:i/>
          <w:color w:val="231F20"/>
          <w:spacing w:val="-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November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and </w:t>
      </w:r>
      <w:r>
        <w:rPr>
          <w:color w:val="231F20"/>
          <w:w w:val="85"/>
          <w:sz w:val="11"/>
        </w:rPr>
        <w:t>February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2019.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55"/>
        </w:numPr>
        <w:tabs>
          <w:tab w:pos="344" w:val="left" w:leader="none"/>
        </w:tabs>
        <w:spacing w:line="235" w:lineRule="auto" w:before="1" w:after="0"/>
        <w:ind w:left="343" w:right="908" w:hanging="171"/>
        <w:jc w:val="left"/>
        <w:rPr>
          <w:sz w:val="11"/>
        </w:rPr>
      </w:pPr>
      <w:r>
        <w:rPr>
          <w:color w:val="231F20"/>
          <w:w w:val="80"/>
          <w:sz w:val="11"/>
        </w:rPr>
        <w:t>Projections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boundary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these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ranges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included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upper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range,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example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11"/>
          <w:w w:val="80"/>
          <w:sz w:val="11"/>
        </w:rPr>
        <w:t>a </w:t>
      </w:r>
      <w:r>
        <w:rPr>
          <w:color w:val="231F20"/>
          <w:w w:val="85"/>
          <w:sz w:val="11"/>
        </w:rPr>
        <w:t>projection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being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2.0%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2.0%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2.5%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range.</w:t>
      </w:r>
    </w:p>
    <w:p>
      <w:pPr>
        <w:spacing w:after="0" w:line="235" w:lineRule="auto"/>
        <w:jc w:val="left"/>
        <w:rPr>
          <w:sz w:val="11"/>
        </w:rPr>
        <w:sectPr>
          <w:type w:val="continuous"/>
          <w:pgSz w:w="11910" w:h="16840"/>
          <w:pgMar w:top="1540" w:bottom="0" w:left="620" w:right="680"/>
          <w:cols w:num="2" w:equalWidth="0">
            <w:col w:w="5182" w:space="148"/>
            <w:col w:w="5280"/>
          </w:cols>
        </w:sectPr>
      </w:pPr>
    </w:p>
    <w:p>
      <w:pPr>
        <w:pStyle w:val="BodyText"/>
      </w:pPr>
      <w:r>
        <w:rPr/>
        <w:pict>
          <v:group style="position:absolute;margin-left:19.843pt;margin-top:59.527016pt;width:555.6pt;height:731.35pt;mso-position-horizontal-relative:page;mso-position-vertical-relative:page;z-index:-20745216" coordorigin="397,1191" coordsize="11112,14627">
            <v:rect style="position:absolute;left:396;top:1190;width:11112;height:14627" filled="true" fillcolor="#f2dfdd" stroked="false">
              <v:fill type="solid"/>
            </v:rect>
            <v:line style="position:absolute" from="6123,15263" to="11112,15263" stroked="true" strokeweight=".6pt" strokecolor="#a70741">
              <v:stroke dashstyle="solid"/>
            </v:line>
            <v:rect style="position:absolute;left:6127;top:2845;width:4242;height:2258" filled="false" stroked="true" strokeweight=".5pt" strokecolor="#231f20">
              <v:stroke dashstyle="solid"/>
            </v:rect>
            <v:shape style="position:absolute;left:6294;top:3089;width:4081;height:2019" coordorigin="6295,3089" coordsize="4081,2019" path="m10261,4856l10375,4856m10261,4604l10375,4604m10261,4350l10375,4350m10261,4098l10375,4098m10261,3846l10375,3846m10261,3594l10375,3594m10261,3341l10375,3341m10261,3089l10375,3089m6295,4995l6295,5108m7231,4995l7231,5108m8170,4995l8170,5108m9106,4995l9106,5108m10045,4995l10045,5108e" filled="false" stroked="true" strokeweight=".5pt" strokecolor="#231f20">
              <v:path arrowok="t"/>
              <v:stroke dashstyle="solid"/>
            </v:shape>
            <v:shape style="position:absolute;left:7075;top:3358;width:2891;height:858" coordorigin="7076,3359" coordsize="2891,858" path="m7076,4217l7090,4215,7110,4214,7133,4212,7193,4200,7252,4180,7310,4154,7369,4124,7388,4114,7408,4104,7427,4094,7447,4084,7506,4055,7564,4027,7623,4000,7681,3974,7740,3949,7798,3924,7857,3900,7916,3876,7935,3868,7994,3845,8052,3822,8111,3799,8170,3777,8228,3755,8287,3734,8326,3721,8345,3714,8404,3694,8463,3675,8521,3656,8580,3638,8638,3620,8697,3604,8756,3587,8814,3572,8873,3557,8892,3552,8951,3537,9010,3524,9029,3519,9049,3515,9107,3502,9185,3485,9205,3481,9224,3477,9244,3473,9263,3470,9283,3466,9303,3462,9381,3448,9459,3434,9537,3421,9615,3408,9654,3402,9674,3399,9752,3388,9830,3377,9908,3366,9928,3364,9947,3361,9967,3359e" filled="false" stroked="true" strokeweight="1pt" strokecolor="#a70741">
              <v:path arrowok="t"/>
              <v:stroke dashstyle="solid"/>
            </v:shape>
            <v:shape style="position:absolute;left:7310;top:3676;width:2891;height:538" coordorigin="7310,3677" coordsize="2891,538" path="m7310,4215l7324,4213,7344,4210,7367,4207,7427,4196,7486,4181,7525,4170,7545,4164,7564,4158,7584,4151,7603,4145,7623,4139,7681,4121,7740,4103,7798,4086,7857,4069,7877,4064,7896,4059,7916,4053,7935,4048,7955,4042,7974,4037,7994,4032,8013,4026,8033,4021,8052,4016,8072,4010,8091,4005,8111,4000,8131,3995,8150,3989,8170,3984,8189,3979,8209,3974,8267,3959,8326,3945,8345,3940,8404,3927,8463,3914,8482,3910,8502,3905,8580,3889,8658,3874,8736,3860,8814,3847,8873,3837,8892,3834,8912,3831,8931,3828,8951,3825,8970,3822,9049,3811,9088,3805,9107,3803,9127,3800,9146,3797,9166,3794,9185,3792,9205,3789,9283,3779,9342,3771,9361,3769,9381,3766,9400,3764,9420,3761,9498,3752,9576,3743,9595,3740,9615,3738,9635,3736,9654,3734,9674,3731,9693,3729,9713,3727,9732,3725,9752,3723,9771,3720,9791,3718,9810,3716,9830,3714,9849,3712,9869,3710,9888,3708,9908,3706,9928,3704,10006,3696,10045,3692,10064,3690,10084,3688,10103,3686,10123,3684,10142,3682,10162,3680,10181,3678,10201,3677e" filled="false" stroked="true" strokeweight="1.0pt" strokecolor="#00568b">
              <v:path arrowok="t"/>
              <v:stroke dashstyle="solid"/>
            </v:shape>
            <v:shape style="position:absolute;left:7963;top:3163;width:1975;height:695" coordorigin="7964,3163" coordsize="1975,695" path="m8063,3806l8014,3754,7964,3806,8014,3858,8063,3806xm9000,3361l8950,3309,8900,3361,8950,3414,9000,3361xm9938,3216l9889,3163,9839,3216,9889,3268,9938,3216xe" filled="true" fillcolor="#a70741" stroked="false">
              <v:path arrowok="t"/>
              <v:fill type="solid"/>
            </v:shape>
            <v:shape style="position:absolute;left:8198;top:3037;width:1975;height:679" coordorigin="8199,3037" coordsize="1975,679" path="m8298,3664l8248,3612,8199,3664,8248,3716,8298,3664xm9234,3298l9185,3246,9135,3298,9185,3351,9234,3298xm10173,3090l10123,3037,10074,3090,10123,3142,10173,3090xe" filled="true" fillcolor="#00568b" stroked="false">
              <v:path arrowok="t"/>
              <v:fill type="solid"/>
            </v:shape>
            <v:shape style="position:absolute;left:6122;top:3089;width:114;height:1767" coordorigin="6123,3089" coordsize="114,1767" path="m6123,4856l6236,4856m6123,4604l6236,4604m6123,4350l6236,4350m6123,4098l6236,4098m6123,3846l6236,3846m6123,3594l6236,3594m6123,3341l6236,3341m6123,3089l6236,3089e" filled="false" stroked="true" strokeweight=".5pt" strokecolor="#231f20">
              <v:path arrowok="t"/>
              <v:stroke dashstyle="solid"/>
            </v:shape>
            <v:line style="position:absolute" from="6123,1594" to="10998,1594" stroked="true" strokeweight=".7pt" strokecolor="#a70741">
              <v:stroke dashstyle="solid"/>
            </v:line>
            <v:rect style="position:absolute;left:6127;top:7690;width:4242;height:2258" filled="false" stroked="true" strokeweight=".5pt" strokecolor="#231f20">
              <v:stroke dashstyle="solid"/>
            </v:rect>
            <v:shape style="position:absolute;left:6290;top:8015;width:4085;height:1939" coordorigin="6290,8015" coordsize="4085,1939" path="m10261,9627l10375,9627m10261,9316l10375,9316m10261,8986l10375,8986m10261,8656l10375,8656m10261,8327l10375,8327m10261,8015l10375,8015m6290,9840l6290,9954m6947,9840l6947,9954m7588,9840l7588,9954m8245,9840l8245,9954m8901,9840l8901,9954m9542,9840l9542,9954m10199,9840l10199,9954e" filled="false" stroked="true" strokeweight=".5pt" strokecolor="#231f20">
              <v:path arrowok="t"/>
              <v:stroke dashstyle="solid"/>
            </v:shape>
            <v:shape style="position:absolute;left:6610;top:8015;width:3265;height:1684" coordorigin="6611,8015" coordsize="3265,1684" path="m6611,9371l7267,8656m7267,8656l7924,8015m7924,8015l8565,8400m8565,8400l9222,9114m9222,9114l9875,9699e" filled="false" stroked="true" strokeweight=".857pt" strokecolor="#a70741">
              <v:path arrowok="t"/>
              <v:stroke dashstyle="solid"/>
            </v:shape>
            <v:shape style="position:absolute;left:6610;top:8070;width:3265;height:1499" coordorigin="6611,8070" coordsize="3265,1499" path="m6611,9499l7267,9041m7267,9041l7924,8143m7924,8143l8565,8070m8565,8070l9222,8913m9222,8913l9875,9569e" filled="false" stroked="true" strokeweight=".857pt" strokecolor="#00568b">
              <v:path arrowok="t"/>
              <v:stroke dashstyle="solid"/>
            </v:shape>
            <v:shape style="position:absolute;left:6122;top:8015;width:114;height:1613" coordorigin="6123,8015" coordsize="114,1613" path="m6123,9627l6236,9627m6123,9316l6236,9316m6123,8986l6236,8986m6123,8656l6236,8656m6123,8327l6236,8327m6123,8015l6236,8015e" filled="false" stroked="true" strokeweight=".5pt" strokecolor="#231f20">
              <v:path arrowok="t"/>
              <v:stroke dashstyle="solid"/>
            </v:shape>
            <v:line style="position:absolute" from="6123,6438" to="10998,6438" stroked="true" strokeweight=".7pt" strokecolor="#a70741">
              <v:stroke dashstyle="solid"/>
            </v:line>
            <v:line style="position:absolute" from="794,4506" to="5783,4506" stroked="true" strokeweight=".7pt" strokecolor="#a70741">
              <v:stroke dashstyle="solid"/>
            </v:line>
            <w10:wrap type="none"/>
          </v:group>
        </w:pict>
      </w:r>
    </w:p>
    <w:p>
      <w:pPr>
        <w:pStyle w:val="BodyText"/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1"/>
          <w:numId w:val="55"/>
        </w:numPr>
        <w:tabs>
          <w:tab w:pos="5716" w:val="left" w:leader="none"/>
        </w:tabs>
        <w:spacing w:line="240" w:lineRule="auto" w:before="97" w:after="0"/>
        <w:ind w:left="5715" w:right="0" w:hanging="214"/>
        <w:jc w:val="left"/>
        <w:rPr>
          <w:sz w:val="14"/>
        </w:rPr>
      </w:pPr>
      <w:r>
        <w:rPr>
          <w:color w:val="231F20"/>
          <w:w w:val="85"/>
          <w:sz w:val="14"/>
        </w:rPr>
        <w:t>For</w:t>
      </w:r>
      <w:r>
        <w:rPr>
          <w:color w:val="231F20"/>
          <w:spacing w:val="-26"/>
          <w:w w:val="85"/>
          <w:sz w:val="14"/>
        </w:rPr>
        <w:t> </w:t>
      </w:r>
      <w:r>
        <w:rPr>
          <w:color w:val="231F20"/>
          <w:w w:val="85"/>
          <w:sz w:val="14"/>
        </w:rPr>
        <w:t>detailed</w:t>
      </w:r>
      <w:r>
        <w:rPr>
          <w:color w:val="231F20"/>
          <w:spacing w:val="-25"/>
          <w:w w:val="85"/>
          <w:sz w:val="14"/>
        </w:rPr>
        <w:t> </w:t>
      </w:r>
      <w:r>
        <w:rPr>
          <w:color w:val="231F20"/>
          <w:w w:val="85"/>
          <w:sz w:val="14"/>
        </w:rPr>
        <w:t>distributions,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24"/>
          <w:w w:val="85"/>
          <w:sz w:val="14"/>
        </w:rPr>
        <w:t> </w:t>
      </w:r>
      <w:r>
        <w:rPr>
          <w:color w:val="231F20"/>
          <w:w w:val="85"/>
          <w:sz w:val="14"/>
        </w:rPr>
        <w:t>‘</w:t>
      </w:r>
      <w:hyperlink r:id="rId37">
        <w:r>
          <w:rPr>
            <w:color w:val="231F20"/>
            <w:w w:val="85"/>
            <w:sz w:val="14"/>
            <w:u w:val="single" w:color="231F20"/>
          </w:rPr>
          <w:t>Other</w:t>
        </w:r>
        <w:r>
          <w:rPr>
            <w:color w:val="231F20"/>
            <w:spacing w:val="-25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forecasters’</w:t>
        </w:r>
        <w:r>
          <w:rPr>
            <w:color w:val="231F20"/>
            <w:spacing w:val="-24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expectations</w:t>
        </w:r>
      </w:hyperlink>
      <w:r>
        <w:rPr>
          <w:color w:val="231F20"/>
          <w:w w:val="85"/>
          <w:sz w:val="14"/>
        </w:rPr>
        <w:t>’.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80"/>
        </w:sectPr>
      </w:pPr>
    </w:p>
    <w:p>
      <w:pPr>
        <w:spacing w:before="86"/>
        <w:ind w:left="6337" w:right="0" w:firstLine="0"/>
        <w:jc w:val="left"/>
        <w:rPr>
          <w:rFonts w:ascii="BPG Sans Modern GPL&amp;GNU"/>
          <w:sz w:val="15"/>
        </w:rPr>
      </w:pPr>
      <w:bookmarkStart w:name="Glossary and other information" w:id="54"/>
      <w:bookmarkEnd w:id="54"/>
      <w:r>
        <w:rPr/>
      </w:r>
      <w:r>
        <w:rPr>
          <w:rFonts w:ascii="BPG Sans Modern GPL&amp;GNU"/>
          <w:color w:val="231F20"/>
          <w:w w:val="85"/>
          <w:sz w:val="15"/>
        </w:rPr>
        <w:t>Inflation Report February 2019 </w:t>
      </w:r>
      <w:r>
        <w:rPr>
          <w:rFonts w:ascii="BPG Sans Modern GPL&amp;GNU"/>
          <w:color w:val="A70741"/>
          <w:w w:val="85"/>
          <w:sz w:val="15"/>
        </w:rPr>
        <w:t>Glossary and other information </w:t>
      </w:r>
      <w:r>
        <w:rPr>
          <w:rFonts w:ascii="BPG Sans Modern GPL&amp;GNU"/>
          <w:color w:val="231F20"/>
          <w:w w:val="85"/>
          <w:sz w:val="15"/>
        </w:rPr>
        <w:t>44</w:t>
      </w:r>
    </w:p>
    <w:p>
      <w:pPr>
        <w:pStyle w:val="BodyText"/>
        <w:rPr>
          <w:rFonts w:ascii="BPG Sans Modern GPL&amp;GNU"/>
        </w:rPr>
      </w:pPr>
    </w:p>
    <w:p>
      <w:pPr>
        <w:pStyle w:val="BodyText"/>
        <w:rPr>
          <w:rFonts w:ascii="BPG Sans Modern GPL&amp;GNU"/>
        </w:rPr>
      </w:pPr>
    </w:p>
    <w:p>
      <w:pPr>
        <w:pStyle w:val="BodyText"/>
        <w:rPr>
          <w:rFonts w:ascii="BPG Sans Modern GPL&amp;GNU"/>
        </w:rPr>
      </w:pPr>
    </w:p>
    <w:p>
      <w:pPr>
        <w:pStyle w:val="Heading2"/>
        <w:spacing w:before="228"/>
        <w:ind w:left="173"/>
      </w:pPr>
      <w:bookmarkStart w:name="_TOC_250000" w:id="55"/>
      <w:bookmarkEnd w:id="55"/>
      <w:r>
        <w:rPr>
          <w:color w:val="231F20"/>
        </w:rPr>
        <w:t>Glossary and other information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5"/>
        <w:rPr>
          <w:rFonts w:ascii="Trebuchet MS"/>
          <w:sz w:val="18"/>
        </w:rPr>
      </w:pPr>
    </w:p>
    <w:p>
      <w:pPr>
        <w:spacing w:after="0"/>
        <w:rPr>
          <w:rFonts w:ascii="Trebuchet MS"/>
          <w:sz w:val="18"/>
        </w:rPr>
        <w:sectPr>
          <w:headerReference w:type="default" r:id="rId90"/>
          <w:pgSz w:w="11910" w:h="16840"/>
          <w:pgMar w:header="0" w:footer="0" w:top="340" w:bottom="280" w:left="620" w:right="680"/>
        </w:sectPr>
      </w:pPr>
    </w:p>
    <w:p>
      <w:pPr>
        <w:pStyle w:val="BodyText"/>
        <w:spacing w:line="268" w:lineRule="auto" w:before="98"/>
        <w:ind w:left="173" w:right="1252"/>
      </w:pPr>
      <w:r>
        <w:rPr>
          <w:rFonts w:ascii="BPG Sans Modern GPL&amp;GNU" w:hAnsi="BPG Sans Modern GPL&amp;GNU"/>
          <w:color w:val="A70741"/>
          <w:w w:val="85"/>
        </w:rPr>
        <w:t>Glossary</w:t>
      </w:r>
      <w:r>
        <w:rPr>
          <w:rFonts w:ascii="BPG Sans Modern GPL&amp;GNU" w:hAnsi="BPG Sans Modern GPL&amp;GNU"/>
          <w:color w:val="A70741"/>
          <w:spacing w:val="-25"/>
          <w:w w:val="85"/>
        </w:rPr>
        <w:t> </w:t>
      </w:r>
      <w:r>
        <w:rPr>
          <w:rFonts w:ascii="BPG Sans Modern GPL&amp;GNU" w:hAnsi="BPG Sans Modern GPL&amp;GNU"/>
          <w:color w:val="A70741"/>
          <w:w w:val="85"/>
        </w:rPr>
        <w:t>of</w:t>
      </w:r>
      <w:r>
        <w:rPr>
          <w:rFonts w:ascii="BPG Sans Modern GPL&amp;GNU" w:hAnsi="BPG Sans Modern GPL&amp;GNU"/>
          <w:color w:val="A70741"/>
          <w:spacing w:val="-24"/>
          <w:w w:val="85"/>
        </w:rPr>
        <w:t> </w:t>
      </w:r>
      <w:r>
        <w:rPr>
          <w:rFonts w:ascii="BPG Sans Modern GPL&amp;GNU" w:hAnsi="BPG Sans Modern GPL&amp;GNU"/>
          <w:color w:val="A70741"/>
          <w:w w:val="85"/>
        </w:rPr>
        <w:t>selected</w:t>
      </w:r>
      <w:r>
        <w:rPr>
          <w:rFonts w:ascii="BPG Sans Modern GPL&amp;GNU" w:hAnsi="BPG Sans Modern GPL&amp;GNU"/>
          <w:color w:val="A70741"/>
          <w:spacing w:val="-24"/>
          <w:w w:val="85"/>
        </w:rPr>
        <w:t> </w:t>
      </w:r>
      <w:r>
        <w:rPr>
          <w:rFonts w:ascii="BPG Sans Modern GPL&amp;GNU" w:hAnsi="BPG Sans Modern GPL&amp;GNU"/>
          <w:color w:val="A70741"/>
          <w:w w:val="85"/>
        </w:rPr>
        <w:t>data</w:t>
      </w:r>
      <w:r>
        <w:rPr>
          <w:rFonts w:ascii="BPG Sans Modern GPL&amp;GNU" w:hAnsi="BPG Sans Modern GPL&amp;GNU"/>
          <w:color w:val="A70741"/>
          <w:spacing w:val="-24"/>
          <w:w w:val="85"/>
        </w:rPr>
        <w:t> </w:t>
      </w:r>
      <w:r>
        <w:rPr>
          <w:rFonts w:ascii="BPG Sans Modern GPL&amp;GNU" w:hAnsi="BPG Sans Modern GPL&amp;GNU"/>
          <w:color w:val="A70741"/>
          <w:w w:val="85"/>
        </w:rPr>
        <w:t>and</w:t>
      </w:r>
      <w:r>
        <w:rPr>
          <w:rFonts w:ascii="BPG Sans Modern GPL&amp;GNU" w:hAnsi="BPG Sans Modern GPL&amp;GNU"/>
          <w:color w:val="A70741"/>
          <w:spacing w:val="-24"/>
          <w:w w:val="85"/>
        </w:rPr>
        <w:t> </w:t>
      </w:r>
      <w:r>
        <w:rPr>
          <w:rFonts w:ascii="BPG Sans Modern GPL&amp;GNU" w:hAnsi="BPG Sans Modern GPL&amp;GNU"/>
          <w:color w:val="A70741"/>
          <w:w w:val="85"/>
        </w:rPr>
        <w:t>instruments </w:t>
      </w:r>
      <w:r>
        <w:rPr>
          <w:rFonts w:ascii="BPG Sans Modern GPL&amp;GNU" w:hAnsi="BPG Sans Modern GPL&amp;GNU"/>
          <w:color w:val="231F20"/>
          <w:w w:val="95"/>
        </w:rPr>
        <w:t>AWE</w:t>
      </w:r>
      <w:r>
        <w:rPr>
          <w:rFonts w:ascii="BPG Sans Modern GPL&amp;GNU" w:hAnsi="BPG Sans Modern GPL&amp;GNU"/>
          <w:color w:val="231F20"/>
          <w:spacing w:val="-41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53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54"/>
          <w:w w:val="95"/>
        </w:rPr>
        <w:t> </w:t>
      </w:r>
      <w:r>
        <w:rPr>
          <w:color w:val="231F20"/>
          <w:w w:val="95"/>
        </w:rPr>
        <w:t>weekly</w:t>
      </w:r>
      <w:r>
        <w:rPr>
          <w:color w:val="231F20"/>
          <w:spacing w:val="-53"/>
          <w:w w:val="95"/>
        </w:rPr>
        <w:t> </w:t>
      </w:r>
      <w:r>
        <w:rPr>
          <w:color w:val="231F20"/>
          <w:w w:val="95"/>
        </w:rPr>
        <w:t>earnings.</w:t>
      </w:r>
    </w:p>
    <w:p>
      <w:pPr>
        <w:pStyle w:val="BodyText"/>
        <w:spacing w:line="241" w:lineRule="exact"/>
        <w:ind w:left="173"/>
      </w:pPr>
      <w:r>
        <w:rPr>
          <w:rFonts w:ascii="BPG Sans Modern GPL&amp;GNU" w:hAnsi="BPG Sans Modern GPL&amp;GNU"/>
          <w:color w:val="231F20"/>
          <w:w w:val="85"/>
        </w:rPr>
        <w:t>CPI </w:t>
      </w:r>
      <w:r>
        <w:rPr>
          <w:color w:val="231F20"/>
          <w:w w:val="85"/>
        </w:rPr>
        <w:t>– consumer prices index.</w:t>
      </w:r>
    </w:p>
    <w:p>
      <w:pPr>
        <w:pStyle w:val="BodyText"/>
        <w:spacing w:line="268" w:lineRule="auto" w:before="28"/>
        <w:ind w:left="173" w:right="168"/>
      </w:pPr>
      <w:r>
        <w:rPr>
          <w:rFonts w:ascii="BPG Sans Modern GPL&amp;GNU" w:hAnsi="BPG Sans Modern GPL&amp;GNU"/>
          <w:color w:val="231F20"/>
          <w:w w:val="80"/>
        </w:rPr>
        <w:t>CPI</w:t>
      </w:r>
      <w:r>
        <w:rPr>
          <w:rFonts w:ascii="BPG Sans Modern GPL&amp;GNU" w:hAnsi="BPG Sans Modern GPL&amp;GNU"/>
          <w:color w:val="231F20"/>
          <w:spacing w:val="-23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inflation</w:t>
      </w:r>
      <w:r>
        <w:rPr>
          <w:rFonts w:ascii="BPG Sans Modern GPL&amp;GNU" w:hAnsi="BPG Sans Modern GPL&amp;GNU"/>
          <w:color w:val="231F20"/>
          <w:spacing w:val="-23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measured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3"/>
          <w:w w:val="80"/>
        </w:rPr>
        <w:t>prices </w:t>
      </w:r>
      <w:r>
        <w:rPr>
          <w:color w:val="231F20"/>
          <w:w w:val="90"/>
        </w:rPr>
        <w:t>index.</w:t>
      </w:r>
    </w:p>
    <w:p>
      <w:pPr>
        <w:pStyle w:val="BodyText"/>
        <w:ind w:left="173"/>
      </w:pPr>
      <w:r>
        <w:rPr>
          <w:rFonts w:ascii="BPG Sans Modern GPL&amp;GNU" w:hAnsi="BPG Sans Modern GPL&amp;GNU"/>
          <w:color w:val="231F20"/>
          <w:w w:val="85"/>
        </w:rPr>
        <w:t>DGI </w:t>
      </w:r>
      <w:r>
        <w:rPr>
          <w:color w:val="231F20"/>
          <w:w w:val="85"/>
        </w:rPr>
        <w:t>– domestically generated inflation.</w:t>
      </w:r>
    </w:p>
    <w:p>
      <w:pPr>
        <w:pStyle w:val="BodyText"/>
        <w:spacing w:before="29"/>
        <w:ind w:left="173"/>
      </w:pPr>
      <w:r>
        <w:rPr>
          <w:rFonts w:ascii="BPG Sans Modern GPL&amp;GNU" w:hAnsi="BPG Sans Modern GPL&amp;GNU"/>
          <w:color w:val="231F20"/>
          <w:w w:val="85"/>
        </w:rPr>
        <w:t>DMP </w:t>
      </w:r>
      <w:r>
        <w:rPr>
          <w:color w:val="231F20"/>
          <w:w w:val="85"/>
        </w:rPr>
        <w:t>– Decision Maker Panel.</w:t>
      </w:r>
    </w:p>
    <w:p>
      <w:pPr>
        <w:pStyle w:val="BodyText"/>
        <w:spacing w:line="268" w:lineRule="auto" w:before="28"/>
        <w:ind w:left="173" w:right="2288"/>
      </w:pPr>
      <w:r>
        <w:rPr>
          <w:rFonts w:ascii="BPG Sans Modern GPL&amp;GNU" w:hAnsi="BPG Sans Modern GPL&amp;GNU"/>
          <w:color w:val="231F20"/>
          <w:w w:val="85"/>
        </w:rPr>
        <w:t>ERI </w:t>
      </w:r>
      <w:r>
        <w:rPr>
          <w:color w:val="231F20"/>
          <w:w w:val="85"/>
        </w:rPr>
        <w:t>– exchange rate index. </w:t>
      </w:r>
      <w:r>
        <w:rPr>
          <w:rFonts w:ascii="BPG Sans Modern GPL&amp;GNU" w:hAnsi="BPG Sans Modern GPL&amp;GNU"/>
          <w:color w:val="231F20"/>
          <w:w w:val="80"/>
        </w:rPr>
        <w:t>GDP</w:t>
      </w:r>
      <w:r>
        <w:rPr>
          <w:rFonts w:ascii="BPG Sans Modern GPL&amp;GNU" w:hAnsi="BPG Sans Modern GPL&amp;GNU"/>
          <w:color w:val="231F20"/>
          <w:spacing w:val="-22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gross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32"/>
          <w:w w:val="80"/>
        </w:rPr>
        <w:t> </w:t>
      </w:r>
      <w:r>
        <w:rPr>
          <w:color w:val="231F20"/>
          <w:spacing w:val="-3"/>
          <w:w w:val="80"/>
        </w:rPr>
        <w:t>product. </w:t>
      </w:r>
      <w:r>
        <w:rPr>
          <w:rFonts w:ascii="BPG Sans Modern GPL&amp;GNU" w:hAnsi="BPG Sans Modern GPL&amp;GNU"/>
          <w:color w:val="231F20"/>
          <w:w w:val="85"/>
        </w:rPr>
        <w:t>LFS</w:t>
      </w:r>
      <w:r>
        <w:rPr>
          <w:rFonts w:ascii="BPG Sans Modern GPL&amp;GNU" w:hAnsi="BPG Sans Modern GPL&amp;GNU"/>
          <w:color w:val="231F20"/>
          <w:spacing w:val="-33"/>
          <w:w w:val="85"/>
        </w:rPr>
        <w:t> </w:t>
      </w:r>
      <w:r>
        <w:rPr>
          <w:color w:val="231F20"/>
          <w:w w:val="85"/>
        </w:rPr>
        <w:t>–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Force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Survey.</w:t>
      </w:r>
    </w:p>
    <w:p>
      <w:pPr>
        <w:pStyle w:val="BodyText"/>
        <w:spacing w:line="240" w:lineRule="exact"/>
        <w:ind w:left="173"/>
      </w:pPr>
      <w:r>
        <w:rPr>
          <w:rFonts w:ascii="BPG Sans Modern GPL&amp;GNU" w:hAnsi="BPG Sans Modern GPL&amp;GNU"/>
          <w:color w:val="231F20"/>
          <w:w w:val="85"/>
        </w:rPr>
        <w:t>PMI </w:t>
      </w:r>
      <w:r>
        <w:rPr>
          <w:color w:val="231F20"/>
          <w:w w:val="85"/>
        </w:rPr>
        <w:t>– purchasing managers’ index.</w:t>
      </w:r>
    </w:p>
    <w:p>
      <w:pPr>
        <w:pStyle w:val="BodyText"/>
        <w:spacing w:before="28"/>
        <w:ind w:left="173"/>
      </w:pPr>
      <w:r>
        <w:rPr>
          <w:rFonts w:ascii="BPG Sans Modern GPL&amp;GNU" w:hAnsi="BPG Sans Modern GPL&amp;GNU"/>
          <w:color w:val="231F20"/>
          <w:w w:val="85"/>
        </w:rPr>
        <w:t>PPI </w:t>
      </w:r>
      <w:r>
        <w:rPr>
          <w:color w:val="231F20"/>
          <w:w w:val="85"/>
        </w:rPr>
        <w:t>– producer price index.</w:t>
      </w:r>
    </w:p>
    <w:p>
      <w:pPr>
        <w:pStyle w:val="BodyText"/>
        <w:spacing w:before="29"/>
        <w:ind w:left="173"/>
      </w:pPr>
      <w:r>
        <w:rPr>
          <w:rFonts w:ascii="BPG Sans Modern GPL&amp;GNU" w:hAnsi="BPG Sans Modern GPL&amp;GNU"/>
          <w:color w:val="231F20"/>
          <w:w w:val="90"/>
        </w:rPr>
        <w:t>RPI </w:t>
      </w:r>
      <w:r>
        <w:rPr>
          <w:color w:val="231F20"/>
          <w:w w:val="90"/>
        </w:rPr>
        <w:t>– retail prices index.</w:t>
      </w:r>
    </w:p>
    <w:p>
      <w:pPr>
        <w:pStyle w:val="BodyText"/>
        <w:spacing w:before="28"/>
        <w:ind w:left="173"/>
      </w:pPr>
      <w:r>
        <w:rPr>
          <w:rFonts w:ascii="BPG Sans Modern GPL&amp;GNU" w:hAnsi="BPG Sans Modern GPL&amp;GNU"/>
          <w:color w:val="231F20"/>
          <w:w w:val="80"/>
        </w:rPr>
        <w:t>RPI</w:t>
      </w:r>
      <w:r>
        <w:rPr>
          <w:rFonts w:ascii="BPG Sans Modern GPL&amp;GNU" w:hAnsi="BPG Sans Modern GPL&amp;GNU"/>
          <w:color w:val="231F20"/>
          <w:spacing w:val="-19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inflation</w:t>
      </w:r>
      <w:r>
        <w:rPr>
          <w:rFonts w:ascii="BPG Sans Modern GPL&amp;GNU" w:hAnsi="BPG Sans Modern GPL&amp;GNU"/>
          <w:color w:val="231F20"/>
          <w:spacing w:val="-18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measured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index.</w:t>
      </w:r>
    </w:p>
    <w:p>
      <w:pPr>
        <w:pStyle w:val="BodyText"/>
        <w:spacing w:before="29"/>
        <w:ind w:left="173"/>
      </w:pPr>
      <w:r>
        <w:rPr>
          <w:rFonts w:ascii="BPG Sans Modern GPL&amp;GNU" w:hAnsi="BPG Sans Modern GPL&amp;GNU"/>
          <w:color w:val="231F20"/>
          <w:w w:val="80"/>
        </w:rPr>
        <w:t>ULC</w:t>
      </w:r>
      <w:r>
        <w:rPr>
          <w:rFonts w:ascii="BPG Sans Modern GPL&amp;GNU" w:hAnsi="BPG Sans Modern GPL&amp;GNU"/>
          <w:color w:val="231F20"/>
          <w:spacing w:val="-14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unit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cost.</w:t>
      </w:r>
    </w:p>
    <w:p>
      <w:pPr>
        <w:pStyle w:val="BodyText"/>
        <w:spacing w:before="28"/>
        <w:ind w:left="173"/>
      </w:pPr>
      <w:r>
        <w:rPr>
          <w:rFonts w:ascii="BPG Sans Modern GPL&amp;GNU" w:hAnsi="BPG Sans Modern GPL&amp;GNU"/>
          <w:color w:val="231F20"/>
          <w:w w:val="85"/>
        </w:rPr>
        <w:t>UWC</w:t>
      </w:r>
      <w:r>
        <w:rPr>
          <w:rFonts w:ascii="BPG Sans Modern GPL&amp;GNU" w:hAnsi="BPG Sans Modern GPL&amp;GNU"/>
          <w:color w:val="231F20"/>
          <w:spacing w:val="-38"/>
          <w:w w:val="85"/>
        </w:rPr>
        <w:t> </w:t>
      </w:r>
      <w:r>
        <w:rPr>
          <w:color w:val="231F20"/>
          <w:w w:val="85"/>
        </w:rPr>
        <w:t>–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unit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wage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cost.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before="1"/>
        <w:ind w:left="173"/>
        <w:rPr>
          <w:rFonts w:ascii="BPG Sans Modern GPL&amp;GNU"/>
        </w:rPr>
      </w:pPr>
      <w:r>
        <w:rPr>
          <w:rFonts w:ascii="BPG Sans Modern GPL&amp;GNU"/>
          <w:color w:val="A70741"/>
          <w:w w:val="95"/>
        </w:rPr>
        <w:t>Abbreviations</w:t>
      </w:r>
    </w:p>
    <w:p>
      <w:pPr>
        <w:pStyle w:val="BodyText"/>
        <w:spacing w:before="28"/>
        <w:ind w:left="173"/>
      </w:pPr>
      <w:r>
        <w:rPr>
          <w:rFonts w:ascii="BPG Sans Modern GPL&amp;GNU" w:hAnsi="BPG Sans Modern GPL&amp;GNU"/>
          <w:color w:val="231F20"/>
          <w:w w:val="85"/>
        </w:rPr>
        <w:t>BCC </w:t>
      </w:r>
      <w:r>
        <w:rPr>
          <w:color w:val="231F20"/>
          <w:w w:val="85"/>
        </w:rPr>
        <w:t>– British Chambers of Commerce.</w:t>
      </w:r>
    </w:p>
    <w:p>
      <w:pPr>
        <w:pStyle w:val="BodyText"/>
        <w:spacing w:before="28"/>
        <w:ind w:left="173"/>
      </w:pPr>
      <w:r>
        <w:rPr>
          <w:rFonts w:ascii="BPG Sans Modern GPL&amp;GNU" w:hAnsi="BPG Sans Modern GPL&amp;GNU"/>
          <w:color w:val="231F20"/>
          <w:w w:val="85"/>
        </w:rPr>
        <w:t>BRC </w:t>
      </w:r>
      <w:r>
        <w:rPr>
          <w:color w:val="231F20"/>
          <w:w w:val="85"/>
        </w:rPr>
        <w:t>– British Retail Consortium.</w:t>
      </w:r>
    </w:p>
    <w:p>
      <w:pPr>
        <w:pStyle w:val="BodyText"/>
        <w:spacing w:before="29"/>
        <w:ind w:left="173"/>
      </w:pPr>
      <w:r>
        <w:rPr>
          <w:rFonts w:ascii="BPG Sans Modern GPL&amp;GNU" w:hAnsi="BPG Sans Modern GPL&amp;GNU"/>
          <w:color w:val="231F20"/>
          <w:w w:val="85"/>
        </w:rPr>
        <w:t>CBI </w:t>
      </w:r>
      <w:r>
        <w:rPr>
          <w:color w:val="231F20"/>
          <w:w w:val="85"/>
        </w:rPr>
        <w:t>– Confederation of British Industry.</w:t>
      </w:r>
    </w:p>
    <w:p>
      <w:pPr>
        <w:pStyle w:val="BodyText"/>
        <w:spacing w:before="28"/>
        <w:ind w:left="173"/>
      </w:pPr>
      <w:r>
        <w:rPr>
          <w:rFonts w:ascii="BPG Sans Modern GPL&amp;GNU" w:hAnsi="BPG Sans Modern GPL&amp;GNU"/>
          <w:color w:val="231F20"/>
          <w:w w:val="85"/>
        </w:rPr>
        <w:t>CFO </w:t>
      </w:r>
      <w:r>
        <w:rPr>
          <w:color w:val="231F20"/>
          <w:w w:val="85"/>
        </w:rPr>
        <w:t>– chief financial officer.</w:t>
      </w:r>
    </w:p>
    <w:p>
      <w:pPr>
        <w:pStyle w:val="BodyText"/>
        <w:spacing w:before="29"/>
        <w:ind w:left="173"/>
      </w:pPr>
      <w:r>
        <w:rPr>
          <w:rFonts w:ascii="BPG Sans Modern GPL&amp;GNU" w:hAnsi="BPG Sans Modern GPL&amp;GNU"/>
          <w:color w:val="231F20"/>
          <w:w w:val="80"/>
        </w:rPr>
        <w:t>CIPD</w:t>
      </w:r>
      <w:r>
        <w:rPr>
          <w:rFonts w:ascii="BPG Sans Modern GPL&amp;GNU" w:hAnsi="BPG Sans Modern GPL&amp;GNU"/>
          <w:color w:val="231F20"/>
          <w:spacing w:val="-19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Chartered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Institute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Personnel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Development.</w:t>
      </w:r>
    </w:p>
    <w:p>
      <w:pPr>
        <w:pStyle w:val="BodyText"/>
        <w:spacing w:line="268" w:lineRule="auto" w:before="28"/>
        <w:ind w:left="173" w:right="415"/>
      </w:pPr>
      <w:r>
        <w:rPr>
          <w:rFonts w:ascii="BPG Sans Modern GPL&amp;GNU" w:hAnsi="BPG Sans Modern GPL&amp;GNU"/>
          <w:color w:val="231F20"/>
          <w:w w:val="80"/>
        </w:rPr>
        <w:t>CIPS</w:t>
      </w:r>
      <w:r>
        <w:rPr>
          <w:rFonts w:ascii="BPG Sans Modern GPL&amp;GNU" w:hAnsi="BPG Sans Modern GPL&amp;GNU"/>
          <w:color w:val="231F20"/>
          <w:spacing w:val="-24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Chartered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Institute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Purchasing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Supply. </w:t>
      </w:r>
      <w:r>
        <w:rPr>
          <w:rFonts w:ascii="BPG Sans Modern GPL&amp;GNU" w:hAnsi="BPG Sans Modern GPL&amp;GNU"/>
          <w:color w:val="231F20"/>
          <w:w w:val="80"/>
        </w:rPr>
        <w:t>COICOP</w:t>
      </w:r>
      <w:r>
        <w:rPr>
          <w:rFonts w:ascii="BPG Sans Modern GPL&amp;GNU" w:hAnsi="BPG Sans Modern GPL&amp;GNU"/>
          <w:color w:val="231F20"/>
          <w:spacing w:val="-24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Classification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Individual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9"/>
          <w:w w:val="80"/>
        </w:rPr>
        <w:t>by </w:t>
      </w:r>
      <w:r>
        <w:rPr>
          <w:color w:val="231F20"/>
          <w:w w:val="85"/>
        </w:rPr>
        <w:t>Purpose.</w:t>
      </w:r>
    </w:p>
    <w:p>
      <w:pPr>
        <w:pStyle w:val="BodyText"/>
        <w:spacing w:line="268" w:lineRule="auto"/>
        <w:ind w:left="173" w:right="2024"/>
      </w:pPr>
      <w:r>
        <w:rPr>
          <w:rFonts w:ascii="BPG Sans Modern GPL&amp;GNU" w:hAnsi="BPG Sans Modern GPL&amp;GNU"/>
          <w:color w:val="231F20"/>
          <w:w w:val="85"/>
        </w:rPr>
        <w:t>ECB </w:t>
      </w:r>
      <w:r>
        <w:rPr>
          <w:color w:val="231F20"/>
          <w:w w:val="85"/>
        </w:rPr>
        <w:t>– European Central Bank. </w:t>
      </w:r>
      <w:r>
        <w:rPr>
          <w:rFonts w:ascii="BPG Sans Modern GPL&amp;GNU" w:hAnsi="BPG Sans Modern GPL&amp;GNU"/>
          <w:color w:val="231F20"/>
          <w:w w:val="80"/>
        </w:rPr>
        <w:t>EME</w:t>
      </w:r>
      <w:r>
        <w:rPr>
          <w:rFonts w:ascii="BPG Sans Modern GPL&amp;GNU" w:hAnsi="BPG Sans Modern GPL&amp;GNU"/>
          <w:color w:val="231F20"/>
          <w:spacing w:val="-31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emerging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economy. </w:t>
      </w:r>
      <w:r>
        <w:rPr>
          <w:rFonts w:ascii="BPG Sans Modern GPL&amp;GNU" w:hAnsi="BPG Sans Modern GPL&amp;GNU"/>
          <w:color w:val="231F20"/>
          <w:w w:val="85"/>
        </w:rPr>
        <w:t>EU</w:t>
      </w:r>
      <w:r>
        <w:rPr>
          <w:rFonts w:ascii="BPG Sans Modern GPL&amp;GNU" w:hAnsi="BPG Sans Modern GPL&amp;GNU"/>
          <w:color w:val="231F20"/>
          <w:spacing w:val="-18"/>
          <w:w w:val="85"/>
        </w:rPr>
        <w:t> </w:t>
      </w:r>
      <w:r>
        <w:rPr>
          <w:color w:val="231F20"/>
          <w:w w:val="85"/>
        </w:rPr>
        <w:t>–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European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Union.</w:t>
      </w:r>
    </w:p>
    <w:p>
      <w:pPr>
        <w:pStyle w:val="BodyText"/>
        <w:spacing w:line="240" w:lineRule="exact"/>
        <w:ind w:left="173"/>
      </w:pPr>
      <w:r>
        <w:rPr>
          <w:rFonts w:ascii="BPG Sans Modern GPL&amp;GNU" w:hAnsi="BPG Sans Modern GPL&amp;GNU"/>
          <w:color w:val="231F20"/>
          <w:w w:val="90"/>
        </w:rPr>
        <w:t>FOMC </w:t>
      </w:r>
      <w:r>
        <w:rPr>
          <w:color w:val="231F20"/>
          <w:w w:val="90"/>
        </w:rPr>
        <w:t>– Federal Open Market Committee.</w:t>
      </w:r>
    </w:p>
    <w:p>
      <w:pPr>
        <w:pStyle w:val="BodyText"/>
        <w:spacing w:before="28"/>
        <w:ind w:left="173"/>
      </w:pPr>
      <w:r>
        <w:rPr>
          <w:rFonts w:ascii="BPG Sans Modern GPL&amp;GNU" w:hAnsi="BPG Sans Modern GPL&amp;GNU"/>
          <w:color w:val="231F20"/>
          <w:w w:val="85"/>
        </w:rPr>
        <w:t>FTSE </w:t>
      </w:r>
      <w:r>
        <w:rPr>
          <w:color w:val="231F20"/>
          <w:w w:val="85"/>
        </w:rPr>
        <w:t>– Financial Times Stock Exchange.</w:t>
      </w:r>
    </w:p>
    <w:p>
      <w:pPr>
        <w:pStyle w:val="BodyText"/>
        <w:spacing w:line="268" w:lineRule="auto" w:before="29"/>
        <w:ind w:left="173" w:right="1288"/>
      </w:pPr>
      <w:r>
        <w:rPr>
          <w:rFonts w:ascii="BPG Sans Modern GPL&amp;GNU" w:hAnsi="BPG Sans Modern GPL&amp;GNU"/>
          <w:color w:val="231F20"/>
          <w:w w:val="75"/>
        </w:rPr>
        <w:t>G7</w:t>
      </w:r>
      <w:r>
        <w:rPr>
          <w:rFonts w:ascii="BPG Sans Modern GPL&amp;GNU" w:hAnsi="BPG Sans Modern GPL&amp;GNU"/>
          <w:color w:val="231F20"/>
          <w:spacing w:val="-8"/>
          <w:w w:val="75"/>
        </w:rPr>
        <w:t> </w:t>
      </w:r>
      <w:r>
        <w:rPr>
          <w:color w:val="231F20"/>
          <w:w w:val="75"/>
        </w:rPr>
        <w:t>–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Canada,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France,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Germany,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Italy,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3"/>
          <w:w w:val="75"/>
        </w:rPr>
        <w:t>Japan, </w:t>
      </w:r>
      <w:r>
        <w:rPr>
          <w:color w:val="231F20"/>
          <w:w w:val="80"/>
        </w:rPr>
        <w:t>the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Kingdom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States.</w:t>
      </w:r>
    </w:p>
    <w:p>
      <w:pPr>
        <w:pStyle w:val="BodyText"/>
        <w:ind w:left="173"/>
      </w:pPr>
      <w:r>
        <w:rPr>
          <w:rFonts w:ascii="BPG Sans Modern GPL&amp;GNU" w:hAnsi="BPG Sans Modern GPL&amp;GNU"/>
          <w:color w:val="231F20"/>
          <w:w w:val="80"/>
        </w:rPr>
        <w:t>GfK</w:t>
      </w:r>
      <w:r>
        <w:rPr>
          <w:rFonts w:ascii="BPG Sans Modern GPL&amp;GNU" w:hAnsi="BPG Sans Modern GPL&amp;GNU"/>
          <w:color w:val="231F20"/>
          <w:spacing w:val="-36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Gesellschaft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für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Konsumforschung,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Great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Britain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Ltd.</w:t>
      </w:r>
    </w:p>
    <w:p>
      <w:pPr>
        <w:pStyle w:val="BodyText"/>
        <w:spacing w:before="28"/>
        <w:ind w:left="173"/>
      </w:pPr>
      <w:r>
        <w:rPr>
          <w:rFonts w:ascii="BPG Sans Modern GPL&amp;GNU" w:hAnsi="BPG Sans Modern GPL&amp;GNU"/>
          <w:color w:val="231F20"/>
          <w:w w:val="90"/>
        </w:rPr>
        <w:t>GVA </w:t>
      </w:r>
      <w:r>
        <w:rPr>
          <w:color w:val="231F20"/>
          <w:w w:val="90"/>
        </w:rPr>
        <w:t>– gross value added.</w:t>
      </w:r>
    </w:p>
    <w:p>
      <w:pPr>
        <w:pStyle w:val="BodyText"/>
        <w:spacing w:line="268" w:lineRule="auto" w:before="29"/>
        <w:ind w:left="173" w:right="175"/>
      </w:pPr>
      <w:r>
        <w:rPr>
          <w:rFonts w:ascii="BPG Sans Modern GPL&amp;GNU" w:hAnsi="BPG Sans Modern GPL&amp;GNU"/>
          <w:color w:val="231F20"/>
          <w:w w:val="80"/>
        </w:rPr>
        <w:t>ICE/BoAML</w:t>
      </w:r>
      <w:r>
        <w:rPr>
          <w:rFonts w:ascii="BPG Sans Modern GPL&amp;GNU" w:hAnsi="BPG Sans Modern GPL&amp;GNU"/>
          <w:color w:val="231F20"/>
          <w:spacing w:val="-34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Intercontinental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Exchange/Bank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3"/>
          <w:w w:val="80"/>
        </w:rPr>
        <w:t>America </w:t>
      </w:r>
      <w:r>
        <w:rPr>
          <w:color w:val="231F20"/>
          <w:w w:val="90"/>
        </w:rPr>
        <w:t>Merrill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Lynch.</w:t>
      </w:r>
    </w:p>
    <w:p>
      <w:pPr>
        <w:pStyle w:val="BodyText"/>
        <w:ind w:left="173"/>
      </w:pPr>
      <w:r>
        <w:rPr>
          <w:rFonts w:ascii="BPG Sans Modern GPL&amp;GNU" w:hAnsi="BPG Sans Modern GPL&amp;GNU"/>
          <w:color w:val="231F20"/>
          <w:w w:val="90"/>
        </w:rPr>
        <w:t>IMF </w:t>
      </w:r>
      <w:r>
        <w:rPr>
          <w:color w:val="231F20"/>
          <w:w w:val="90"/>
        </w:rPr>
        <w:t>– International Monetary Fund.</w:t>
      </w:r>
    </w:p>
    <w:p>
      <w:pPr>
        <w:pStyle w:val="BodyText"/>
        <w:spacing w:before="96"/>
        <w:ind w:left="173"/>
      </w:pPr>
      <w:r>
        <w:rPr/>
        <w:br w:type="column"/>
      </w:r>
      <w:r>
        <w:rPr>
          <w:rFonts w:ascii="BPG Sans Modern GPL&amp;GNU" w:hAnsi="BPG Sans Modern GPL&amp;GNU"/>
          <w:color w:val="231F20"/>
          <w:w w:val="85"/>
        </w:rPr>
        <w:t>ISA </w:t>
      </w:r>
      <w:r>
        <w:rPr>
          <w:color w:val="231F20"/>
          <w:w w:val="85"/>
        </w:rPr>
        <w:t>– individual savings account.</w:t>
      </w:r>
    </w:p>
    <w:p>
      <w:pPr>
        <w:pStyle w:val="BodyText"/>
        <w:spacing w:before="28"/>
        <w:ind w:left="173"/>
      </w:pPr>
      <w:r>
        <w:rPr>
          <w:rFonts w:ascii="BPG Sans Modern GPL&amp;GNU" w:hAnsi="BPG Sans Modern GPL&amp;GNU"/>
          <w:color w:val="231F20"/>
          <w:w w:val="90"/>
        </w:rPr>
        <w:t>LTV </w:t>
      </w:r>
      <w:r>
        <w:rPr>
          <w:color w:val="231F20"/>
          <w:w w:val="90"/>
        </w:rPr>
        <w:t>– loan to value.</w:t>
      </w:r>
    </w:p>
    <w:p>
      <w:pPr>
        <w:pStyle w:val="BodyText"/>
        <w:spacing w:before="29"/>
        <w:ind w:left="173"/>
      </w:pPr>
      <w:r>
        <w:rPr>
          <w:rFonts w:ascii="BPG Sans Modern GPL&amp;GNU" w:hAnsi="BPG Sans Modern GPL&amp;GNU"/>
          <w:color w:val="231F20"/>
          <w:w w:val="80"/>
        </w:rPr>
        <w:t>MFI</w:t>
      </w:r>
      <w:r>
        <w:rPr>
          <w:rFonts w:ascii="BPG Sans Modern GPL&amp;GNU" w:hAnsi="BPG Sans Modern GPL&amp;GNU"/>
          <w:color w:val="231F20"/>
          <w:spacing w:val="-30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institution.</w:t>
      </w:r>
    </w:p>
    <w:p>
      <w:pPr>
        <w:pStyle w:val="BodyText"/>
        <w:spacing w:before="28"/>
        <w:ind w:left="173"/>
      </w:pPr>
      <w:r>
        <w:rPr>
          <w:rFonts w:ascii="BPG Sans Modern GPL&amp;GNU" w:hAnsi="BPG Sans Modern GPL&amp;GNU"/>
          <w:color w:val="231F20"/>
          <w:w w:val="80"/>
        </w:rPr>
        <w:t>MPC</w:t>
      </w:r>
      <w:r>
        <w:rPr>
          <w:rFonts w:ascii="BPG Sans Modern GPL&amp;GNU" w:hAnsi="BPG Sans Modern GPL&amp;GNU"/>
          <w:color w:val="231F20"/>
          <w:spacing w:val="-25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Committee.</w:t>
      </w:r>
    </w:p>
    <w:p>
      <w:pPr>
        <w:pStyle w:val="BodyText"/>
        <w:spacing w:before="29"/>
        <w:ind w:left="173"/>
      </w:pPr>
      <w:r>
        <w:rPr>
          <w:rFonts w:ascii="BPG Sans Modern GPL&amp;GNU" w:hAnsi="BPG Sans Modern GPL&amp;GNU"/>
          <w:color w:val="231F20"/>
          <w:w w:val="90"/>
        </w:rPr>
        <w:t>MSCI </w:t>
      </w:r>
      <w:r>
        <w:rPr>
          <w:color w:val="231F20"/>
          <w:w w:val="90"/>
        </w:rPr>
        <w:t>– Morgan Stanley Capital International Inc.</w:t>
      </w:r>
    </w:p>
    <w:p>
      <w:pPr>
        <w:pStyle w:val="BodyText"/>
        <w:spacing w:before="28"/>
        <w:ind w:left="173"/>
      </w:pPr>
      <w:r>
        <w:rPr>
          <w:rFonts w:ascii="BPG Sans Modern GPL&amp;GNU" w:hAnsi="BPG Sans Modern GPL&amp;GNU"/>
          <w:color w:val="231F20"/>
          <w:w w:val="85"/>
        </w:rPr>
        <w:t>MTIC </w:t>
      </w:r>
      <w:r>
        <w:rPr>
          <w:color w:val="231F20"/>
          <w:w w:val="85"/>
        </w:rPr>
        <w:t>– missing trader intra-community.</w:t>
      </w:r>
    </w:p>
    <w:p>
      <w:pPr>
        <w:pStyle w:val="BodyText"/>
        <w:spacing w:before="28"/>
        <w:ind w:left="173"/>
      </w:pPr>
      <w:r>
        <w:rPr>
          <w:rFonts w:ascii="BPG Sans Modern GPL&amp;GNU" w:hAnsi="BPG Sans Modern GPL&amp;GNU"/>
          <w:color w:val="231F20"/>
          <w:w w:val="90"/>
        </w:rPr>
        <w:t>NPISH </w:t>
      </w:r>
      <w:r>
        <w:rPr>
          <w:color w:val="231F20"/>
          <w:w w:val="90"/>
        </w:rPr>
        <w:t>– non-profit institutions serving households.</w:t>
      </w:r>
    </w:p>
    <w:p>
      <w:pPr>
        <w:pStyle w:val="BodyText"/>
        <w:spacing w:before="29"/>
        <w:ind w:left="173"/>
      </w:pPr>
      <w:r>
        <w:rPr>
          <w:rFonts w:ascii="BPG Sans Modern GPL&amp;GNU" w:hAnsi="BPG Sans Modern GPL&amp;GNU"/>
          <w:color w:val="231F20"/>
          <w:w w:val="85"/>
        </w:rPr>
        <w:t>OBR </w:t>
      </w:r>
      <w:r>
        <w:rPr>
          <w:color w:val="231F20"/>
          <w:w w:val="85"/>
        </w:rPr>
        <w:t>– Office for Budget Responsibility.</w:t>
      </w:r>
    </w:p>
    <w:p>
      <w:pPr>
        <w:pStyle w:val="BodyText"/>
        <w:spacing w:line="268" w:lineRule="auto" w:before="28"/>
        <w:ind w:left="173" w:right="823"/>
      </w:pPr>
      <w:r>
        <w:rPr>
          <w:rFonts w:ascii="BPG Sans Modern GPL&amp;GNU" w:hAnsi="BPG Sans Modern GPL&amp;GNU"/>
          <w:color w:val="231F20"/>
          <w:w w:val="80"/>
        </w:rPr>
        <w:t>OECD</w:t>
      </w:r>
      <w:r>
        <w:rPr>
          <w:rFonts w:ascii="BPG Sans Modern GPL&amp;GNU" w:hAnsi="BPG Sans Modern GPL&amp;GNU"/>
          <w:color w:val="231F20"/>
          <w:spacing w:val="-35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Organisation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Co-operation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6"/>
          <w:w w:val="80"/>
        </w:rPr>
        <w:t>and </w:t>
      </w:r>
      <w:r>
        <w:rPr>
          <w:color w:val="231F20"/>
          <w:w w:val="85"/>
        </w:rPr>
        <w:t>Development.</w:t>
      </w:r>
    </w:p>
    <w:p>
      <w:pPr>
        <w:pStyle w:val="BodyText"/>
        <w:spacing w:before="1"/>
        <w:ind w:left="173"/>
      </w:pPr>
      <w:r>
        <w:rPr>
          <w:rFonts w:ascii="BPG Sans Modern GPL&amp;GNU" w:hAnsi="BPG Sans Modern GPL&amp;GNU"/>
          <w:color w:val="231F20"/>
          <w:w w:val="85"/>
        </w:rPr>
        <w:t>Ofgem </w:t>
      </w:r>
      <w:r>
        <w:rPr>
          <w:color w:val="231F20"/>
          <w:w w:val="85"/>
        </w:rPr>
        <w:t>– Office of Gas and Electricity Markets.</w:t>
      </w:r>
    </w:p>
    <w:p>
      <w:pPr>
        <w:pStyle w:val="BodyText"/>
        <w:spacing w:before="28"/>
        <w:ind w:left="173"/>
      </w:pPr>
      <w:r>
        <w:rPr>
          <w:rFonts w:ascii="BPG Sans Modern GPL&amp;GNU" w:hAnsi="BPG Sans Modern GPL&amp;GNU"/>
          <w:color w:val="231F20"/>
          <w:w w:val="90"/>
        </w:rPr>
        <w:t>ONS </w:t>
      </w:r>
      <w:r>
        <w:rPr>
          <w:color w:val="231F20"/>
          <w:w w:val="90"/>
        </w:rPr>
        <w:t>– Office for National Statistics.</w:t>
      </w:r>
    </w:p>
    <w:p>
      <w:pPr>
        <w:pStyle w:val="BodyText"/>
        <w:spacing w:line="268" w:lineRule="auto" w:before="28"/>
        <w:ind w:left="173" w:right="2367"/>
      </w:pPr>
      <w:r>
        <w:rPr>
          <w:rFonts w:ascii="BPG Sans Modern GPL&amp;GNU" w:hAnsi="BPG Sans Modern GPL&amp;GNU"/>
          <w:color w:val="231F20"/>
          <w:w w:val="85"/>
        </w:rPr>
        <w:t>PPP</w:t>
      </w:r>
      <w:r>
        <w:rPr>
          <w:rFonts w:ascii="BPG Sans Modern GPL&amp;GNU" w:hAnsi="BPG Sans Modern GPL&amp;GNU"/>
          <w:color w:val="231F20"/>
          <w:spacing w:val="-38"/>
          <w:w w:val="85"/>
        </w:rPr>
        <w:t> </w:t>
      </w:r>
      <w:r>
        <w:rPr>
          <w:color w:val="231F20"/>
          <w:w w:val="85"/>
        </w:rPr>
        <w:t>–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purchasing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power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parity. </w:t>
      </w:r>
      <w:r>
        <w:rPr>
          <w:rFonts w:ascii="BPG Sans Modern GPL&amp;GNU" w:hAnsi="BPG Sans Modern GPL&amp;GNU"/>
          <w:color w:val="231F20"/>
          <w:w w:val="80"/>
        </w:rPr>
        <w:t>PwC </w:t>
      </w:r>
      <w:r>
        <w:rPr>
          <w:color w:val="231F20"/>
          <w:w w:val="80"/>
        </w:rPr>
        <w:t>– PricewaterhouseCoopers. </w:t>
      </w:r>
      <w:r>
        <w:rPr>
          <w:rFonts w:ascii="BPG Sans Modern GPL&amp;GNU" w:hAnsi="BPG Sans Modern GPL&amp;GNU"/>
          <w:color w:val="231F20"/>
          <w:w w:val="80"/>
        </w:rPr>
        <w:t>R&amp;D</w:t>
      </w:r>
      <w:r>
        <w:rPr>
          <w:rFonts w:ascii="BPG Sans Modern GPL&amp;GNU" w:hAnsi="BPG Sans Modern GPL&amp;GNU"/>
          <w:color w:val="231F20"/>
          <w:spacing w:val="-20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research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0"/>
          <w:w w:val="80"/>
        </w:rPr>
        <w:t> </w:t>
      </w:r>
      <w:r>
        <w:rPr>
          <w:color w:val="231F20"/>
          <w:spacing w:val="-2"/>
          <w:w w:val="80"/>
        </w:rPr>
        <w:t>development.</w:t>
      </w:r>
    </w:p>
    <w:p>
      <w:pPr>
        <w:pStyle w:val="BodyText"/>
        <w:spacing w:line="240" w:lineRule="exact"/>
        <w:ind w:left="173"/>
      </w:pPr>
      <w:r>
        <w:rPr>
          <w:rFonts w:ascii="BPG Sans Modern GPL&amp;GNU" w:hAnsi="BPG Sans Modern GPL&amp;GNU"/>
          <w:color w:val="231F20"/>
          <w:w w:val="85"/>
        </w:rPr>
        <w:t>REC </w:t>
      </w:r>
      <w:r>
        <w:rPr>
          <w:color w:val="231F20"/>
          <w:w w:val="85"/>
        </w:rPr>
        <w:t>– Recruitment and Employment Confederation.</w:t>
      </w:r>
    </w:p>
    <w:p>
      <w:pPr>
        <w:pStyle w:val="BodyText"/>
        <w:spacing w:before="29"/>
        <w:ind w:left="173"/>
      </w:pPr>
      <w:r>
        <w:rPr>
          <w:rFonts w:ascii="BPG Sans Modern GPL&amp;GNU" w:hAnsi="BPG Sans Modern GPL&amp;GNU"/>
          <w:color w:val="231F20"/>
          <w:w w:val="85"/>
        </w:rPr>
        <w:t>RICS </w:t>
      </w:r>
      <w:r>
        <w:rPr>
          <w:color w:val="231F20"/>
          <w:w w:val="85"/>
        </w:rPr>
        <w:t>– Royal Institution of Chartered Surveyors.</w:t>
      </w:r>
    </w:p>
    <w:p>
      <w:pPr>
        <w:pStyle w:val="BodyText"/>
        <w:spacing w:before="28"/>
        <w:ind w:left="173"/>
      </w:pPr>
      <w:r>
        <w:rPr>
          <w:rFonts w:ascii="BPG Sans Modern GPL&amp;GNU" w:hAnsi="BPG Sans Modern GPL&amp;GNU"/>
          <w:color w:val="231F20"/>
          <w:w w:val="85"/>
        </w:rPr>
        <w:t>S&amp;P </w:t>
      </w:r>
      <w:r>
        <w:rPr>
          <w:color w:val="231F20"/>
          <w:w w:val="85"/>
        </w:rPr>
        <w:t>– Standard &amp; Poor’s.</w:t>
      </w:r>
    </w:p>
    <w:p>
      <w:pPr>
        <w:pStyle w:val="BodyText"/>
        <w:spacing w:before="29"/>
        <w:ind w:left="173"/>
      </w:pPr>
      <w:r>
        <w:rPr>
          <w:rFonts w:ascii="BPG Sans Modern GPL&amp;GNU" w:hAnsi="BPG Sans Modern GPL&amp;GNU"/>
          <w:color w:val="231F20"/>
          <w:w w:val="85"/>
        </w:rPr>
        <w:t>SMEs </w:t>
      </w:r>
      <w:r>
        <w:rPr>
          <w:color w:val="231F20"/>
          <w:w w:val="85"/>
        </w:rPr>
        <w:t>– small and medium-sized enterprises.</w:t>
      </w:r>
    </w:p>
    <w:p>
      <w:pPr>
        <w:pStyle w:val="BodyText"/>
        <w:spacing w:before="28"/>
        <w:ind w:left="173"/>
      </w:pPr>
      <w:r>
        <w:rPr>
          <w:rFonts w:ascii="BPG Sans Modern GPL&amp;GNU" w:hAnsi="BPG Sans Modern GPL&amp;GNU"/>
          <w:color w:val="231F20"/>
          <w:w w:val="85"/>
        </w:rPr>
        <w:t>TFS </w:t>
      </w:r>
      <w:r>
        <w:rPr>
          <w:color w:val="231F20"/>
          <w:w w:val="85"/>
        </w:rPr>
        <w:t>– Term Funding Scheme.</w:t>
      </w:r>
    </w:p>
    <w:p>
      <w:pPr>
        <w:pStyle w:val="BodyText"/>
        <w:spacing w:before="28"/>
        <w:ind w:left="173"/>
      </w:pPr>
      <w:r>
        <w:rPr>
          <w:rFonts w:ascii="BPG Sans Modern GPL&amp;GNU" w:hAnsi="BPG Sans Modern GPL&amp;GNU"/>
          <w:color w:val="231F20"/>
          <w:w w:val="80"/>
        </w:rPr>
        <w:t>TLC</w:t>
      </w:r>
      <w:r>
        <w:rPr>
          <w:rFonts w:ascii="BPG Sans Modern GPL&amp;GNU" w:hAnsi="BPG Sans Modern GPL&amp;GNU"/>
          <w:color w:val="231F20"/>
          <w:spacing w:val="-17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total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costs.</w:t>
      </w:r>
    </w:p>
    <w:p>
      <w:pPr>
        <w:pStyle w:val="BodyText"/>
        <w:spacing w:before="29"/>
        <w:ind w:left="173"/>
      </w:pPr>
      <w:r>
        <w:rPr>
          <w:rFonts w:ascii="BPG Sans Modern GPL&amp;GNU" w:hAnsi="BPG Sans Modern GPL&amp;GNU"/>
          <w:color w:val="231F20"/>
          <w:w w:val="85"/>
        </w:rPr>
        <w:t>VAT</w:t>
      </w:r>
      <w:r>
        <w:rPr>
          <w:rFonts w:ascii="BPG Sans Modern GPL&amp;GNU" w:hAnsi="BPG Sans Modern GPL&amp;GNU"/>
          <w:color w:val="231F20"/>
          <w:spacing w:val="-35"/>
          <w:w w:val="85"/>
        </w:rPr>
        <w:t> </w:t>
      </w:r>
      <w:r>
        <w:rPr>
          <w:color w:val="231F20"/>
          <w:w w:val="85"/>
        </w:rPr>
        <w:t>–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Value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Added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Tax.</w:t>
      </w:r>
    </w:p>
    <w:p>
      <w:pPr>
        <w:spacing w:before="28"/>
        <w:ind w:left="173" w:right="0" w:firstLine="0"/>
        <w:jc w:val="left"/>
        <w:rPr>
          <w:sz w:val="20"/>
        </w:rPr>
      </w:pPr>
      <w:r>
        <w:rPr>
          <w:rFonts w:ascii="BPG Sans Modern GPL&amp;GNU" w:hAnsi="BPG Sans Modern GPL&amp;GNU"/>
          <w:color w:val="231F20"/>
          <w:w w:val="95"/>
          <w:sz w:val="20"/>
        </w:rPr>
        <w:t>WEO </w:t>
      </w:r>
      <w:r>
        <w:rPr>
          <w:color w:val="231F20"/>
          <w:w w:val="95"/>
          <w:sz w:val="20"/>
        </w:rPr>
        <w:t>– IMF </w:t>
      </w:r>
      <w:r>
        <w:rPr>
          <w:rFonts w:ascii="Trebuchet MS" w:hAnsi="Trebuchet MS"/>
          <w:i/>
          <w:color w:val="231F20"/>
          <w:w w:val="95"/>
          <w:sz w:val="20"/>
        </w:rPr>
        <w:t>World Economic Outlook</w:t>
      </w:r>
      <w:r>
        <w:rPr>
          <w:color w:val="231F20"/>
          <w:w w:val="95"/>
          <w:sz w:val="20"/>
        </w:rPr>
        <w:t>.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before="1"/>
        <w:ind w:left="173"/>
        <w:rPr>
          <w:rFonts w:ascii="BPG Sans Modern GPL&amp;GNU"/>
        </w:rPr>
      </w:pPr>
      <w:r>
        <w:rPr>
          <w:rFonts w:ascii="BPG Sans Modern GPL&amp;GNU"/>
          <w:color w:val="A70741"/>
          <w:w w:val="95"/>
        </w:rPr>
        <w:t>Symbols and conventions</w:t>
      </w:r>
    </w:p>
    <w:p>
      <w:pPr>
        <w:pStyle w:val="BodyText"/>
        <w:spacing w:line="268" w:lineRule="auto" w:before="28"/>
        <w:ind w:left="173" w:right="208"/>
      </w:pPr>
      <w:r>
        <w:rPr>
          <w:color w:val="231F20"/>
          <w:w w:val="80"/>
        </w:rPr>
        <w:t>Except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where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otherwise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stated,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source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used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8"/>
          <w:w w:val="80"/>
        </w:rPr>
        <w:t>in </w:t>
      </w:r>
      <w:r>
        <w:rPr>
          <w:color w:val="231F20"/>
          <w:w w:val="85"/>
        </w:rPr>
        <w:t>charts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tables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England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Office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 </w:t>
      </w:r>
      <w:r>
        <w:rPr>
          <w:color w:val="231F20"/>
          <w:w w:val="80"/>
        </w:rPr>
        <w:t>National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Statistics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(ONS)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data,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apart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financial </w:t>
      </w:r>
      <w:r>
        <w:rPr>
          <w:color w:val="231F20"/>
          <w:w w:val="85"/>
        </w:rPr>
        <w:t>markets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data,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seasonally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adjusted.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ind w:left="173"/>
      </w:pPr>
      <w:r>
        <w:rPr>
          <w:color w:val="231F20"/>
          <w:w w:val="90"/>
        </w:rPr>
        <w:t>n.a. = not available.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line="268" w:lineRule="auto"/>
        <w:ind w:left="173" w:right="622"/>
      </w:pPr>
      <w:r>
        <w:rPr>
          <w:color w:val="231F20"/>
          <w:w w:val="80"/>
        </w:rPr>
        <w:t>Because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rounding,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sum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separate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items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6"/>
          <w:w w:val="80"/>
        </w:rPr>
        <w:t>may </w:t>
      </w:r>
      <w:r>
        <w:rPr>
          <w:color w:val="231F20"/>
          <w:w w:val="85"/>
        </w:rPr>
        <w:t>sometimes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differ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total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shown.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68" w:lineRule="auto"/>
        <w:ind w:left="173" w:right="275"/>
      </w:pP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horizontal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axes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graphs,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larger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ticks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denote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4"/>
          <w:w w:val="80"/>
        </w:rPr>
        <w:t>first </w:t>
      </w:r>
      <w:r>
        <w:rPr>
          <w:color w:val="231F20"/>
          <w:w w:val="80"/>
        </w:rPr>
        <w:t>observation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within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relevant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first </w:t>
      </w:r>
      <w:r>
        <w:rPr>
          <w:color w:val="231F20"/>
          <w:w w:val="85"/>
        </w:rPr>
        <w:t>quarter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year.</w:t>
      </w:r>
    </w:p>
    <w:sectPr>
      <w:type w:val="continuous"/>
      <w:pgSz w:w="11910" w:h="16840"/>
      <w:pgMar w:top="1540" w:bottom="0" w:left="620" w:right="680"/>
      <w:cols w:num="2" w:equalWidth="0">
        <w:col w:w="4935" w:space="394"/>
        <w:col w:w="528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Klaudia">
    <w:altName w:val="Klaudia"/>
    <w:charset w:val="0"/>
    <w:family w:val="swiss"/>
    <w:pitch w:val="variable"/>
  </w:font>
  <w:font w:name="BPG Sans Modern GPL&amp;GNU">
    <w:altName w:val="BPG Sans Modern GPL&amp;GNU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DejaVu Sans Condensed">
    <w:altName w:val="DejaVu Sans Condensed"/>
    <w:charset w:val="0"/>
    <w:family w:val="swiss"/>
    <w:pitch w:val="variable"/>
  </w:font>
  <w:font w:name="Noto Sans CJK JP Thin">
    <w:altName w:val="Noto Sans CJK JP Thin"/>
    <w:charset w:val="0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54.858002pt;margin-top:21.279514pt;width:303.75pt;height:10.95pt;mso-position-horizontal-relative:page;mso-position-vertical-relative:page;z-index:-20946432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23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2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February</w:t>
                </w:r>
                <w:r>
                  <w:rPr>
                    <w:rFonts w:ascii="BPG Sans Modern GPL&amp;GNU"/>
                    <w:color w:val="231F20"/>
                    <w:spacing w:val="-23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2019</w:t>
                </w:r>
                <w:r>
                  <w:rPr>
                    <w:rFonts w:ascii="BPG Sans Modern GPL&amp;GNU"/>
                    <w:color w:val="231F20"/>
                    <w:spacing w:val="15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2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1</w:t>
                </w:r>
                <w:r>
                  <w:rPr>
                    <w:rFonts w:ascii="BPG Sans Modern GPL&amp;GNU"/>
                    <w:color w:val="A70741"/>
                    <w:spacing w:val="-23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Financial</w:t>
                </w:r>
                <w:r>
                  <w:rPr>
                    <w:rFonts w:ascii="BPG Sans Modern GPL&amp;GNU"/>
                    <w:color w:val="A70741"/>
                    <w:spacing w:val="-2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markets</w:t>
                </w:r>
                <w:r>
                  <w:rPr>
                    <w:rFonts w:ascii="BPG Sans Modern GPL&amp;GNU"/>
                    <w:color w:val="A70741"/>
                    <w:spacing w:val="-2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A70741"/>
                    <w:spacing w:val="-23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global</w:t>
                </w:r>
                <w:r>
                  <w:rPr>
                    <w:rFonts w:ascii="BPG Sans Modern GPL&amp;GNU"/>
                    <w:color w:val="A70741"/>
                    <w:spacing w:val="-2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economic</w:t>
                </w:r>
                <w:r>
                  <w:rPr>
                    <w:rFonts w:ascii="BPG Sans Modern GPL&amp;GNU"/>
                    <w:color w:val="A70741"/>
                    <w:spacing w:val="-23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developments</w:t>
                </w:r>
                <w:r>
                  <w:rPr>
                    <w:rFonts w:ascii="BPG Sans Modern GPL&amp;GNU"/>
                    <w:color w:val="A70741"/>
                    <w:spacing w:val="15"/>
                    <w:w w:val="85"/>
                    <w:sz w:val="15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3.143005pt;margin-top:21.279514pt;width:195.45pt;height:10.95pt;mso-position-horizontal-relative:page;mso-position-vertical-relative:page;z-index:-20940288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February</w:t>
                </w:r>
                <w:r>
                  <w:rPr>
                    <w:rFonts w:ascii="BPG Sans Modern GPL&amp;GNU"/>
                    <w:color w:val="231F20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2019</w:t>
                </w:r>
                <w:r>
                  <w:rPr>
                    <w:rFonts w:ascii="BPG Sans Modern GPL&amp;GNU"/>
                    <w:color w:val="231F20"/>
                    <w:spacing w:val="3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4</w:t>
                </w:r>
                <w:r>
                  <w:rPr>
                    <w:rFonts w:ascii="BPG Sans Modern GPL&amp;GNU"/>
                    <w:color w:val="A70741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Costs</w:t>
                </w:r>
                <w:r>
                  <w:rPr>
                    <w:rFonts w:ascii="BPG Sans Modern GPL&amp;GNU"/>
                    <w:color w:val="A70741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A70741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prices</w:t>
                </w:r>
                <w:r>
                  <w:rPr>
                    <w:rFonts w:ascii="BPG Sans Modern GPL&amp;GNU"/>
                    <w:color w:val="A70741"/>
                    <w:spacing w:val="30"/>
                    <w:w w:val="85"/>
                    <w:sz w:val="15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939776" from="39.614201pt,79.720016pt" to="283.394201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62.97699pt;margin-top:21.279514pt;width:195.65pt;height:10.95pt;mso-position-horizontal-relative:page;mso-position-vertical-relative:page;z-index:-20939264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February</w:t>
                </w:r>
                <w:r>
                  <w:rPr>
                    <w:rFonts w:ascii="BPG Sans Modern GPL&amp;GNU"/>
                    <w:color w:val="231F20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2019</w:t>
                </w:r>
                <w:r>
                  <w:rPr>
                    <w:rFonts w:ascii="BPG Sans Modern GPL&amp;GNU"/>
                    <w:color w:val="231F20"/>
                    <w:spacing w:val="3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4</w:t>
                </w:r>
                <w:r>
                  <w:rPr>
                    <w:rFonts w:ascii="BPG Sans Modern GPL&amp;GNU"/>
                    <w:color w:val="A70741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Costs</w:t>
                </w:r>
                <w:r>
                  <w:rPr>
                    <w:rFonts w:ascii="BPG Sans Modern GPL&amp;GNU"/>
                    <w:color w:val="A70741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A70741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prices</w:t>
                </w:r>
                <w:r>
                  <w:rPr>
                    <w:rFonts w:ascii="BPG Sans Modern GPL&amp;GNU"/>
                    <w:color w:val="A70741"/>
                    <w:spacing w:val="31"/>
                    <w:w w:val="85"/>
                    <w:sz w:val="15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998pt;margin-top:77.840012pt;width:223.2pt;height:13.95pt;mso-position-horizontal-relative:page;mso-position-vertical-relative:page;z-index:-20938752" type="#_x0000_t202" filled="false" stroked="false">
          <v:textbox inset="0,0,0,0">
            <w:txbxContent>
              <w:p>
                <w:pPr>
                  <w:pStyle w:val="BodyText"/>
                  <w:spacing w:before="16"/>
                  <w:ind w:left="20"/>
                </w:pPr>
                <w:r>
                  <w:rPr>
                    <w:color w:val="231F20"/>
                    <w:w w:val="75"/>
                  </w:rPr>
                  <w:t>expectations were generally small. Companies’</w:t>
                </w:r>
                <w:r>
                  <w:rPr>
                    <w:color w:val="231F20"/>
                    <w:spacing w:val="-42"/>
                    <w:w w:val="75"/>
                  </w:rPr>
                  <w:t> </w:t>
                </w:r>
                <w:r>
                  <w:rPr>
                    <w:color w:val="231F20"/>
                    <w:w w:val="7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38.614201pt;margin-top:82.963112pt;width:234.05pt;height:13.1pt;mso-position-horizontal-relative:page;mso-position-vertical-relative:page;z-index:-20938240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BPG Sans Modern GPL&amp;GNU"/>
                    <w:sz w:val="18"/>
                  </w:rPr>
                </w:pPr>
                <w:r>
                  <w:rPr>
                    <w:rFonts w:ascii="Trebuchet MS"/>
                    <w:b/>
                    <w:color w:val="A70741"/>
                    <w:w w:val="90"/>
                    <w:sz w:val="18"/>
                  </w:rPr>
                  <w:t>Chart</w:t>
                </w:r>
                <w:r>
                  <w:rPr>
                    <w:rFonts w:ascii="Trebuchet MS"/>
                    <w:b/>
                    <w:color w:val="A70741"/>
                    <w:spacing w:val="-35"/>
                    <w:w w:val="90"/>
                    <w:sz w:val="18"/>
                  </w:rPr>
                  <w:t> </w:t>
                </w:r>
                <w:r>
                  <w:rPr>
                    <w:rFonts w:ascii="Trebuchet MS"/>
                    <w:b/>
                    <w:color w:val="A70741"/>
                    <w:w w:val="90"/>
                    <w:sz w:val="18"/>
                  </w:rPr>
                  <w:t>4.8</w:t>
                </w:r>
                <w:r>
                  <w:rPr>
                    <w:rFonts w:ascii="Trebuchet MS"/>
                    <w:b/>
                    <w:color w:val="A70741"/>
                    <w:spacing w:val="-34"/>
                    <w:w w:val="90"/>
                    <w:sz w:val="18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8"/>
                  </w:rPr>
                  <w:t>Consumer</w:t>
                </w:r>
                <w:r>
                  <w:rPr>
                    <w:rFonts w:ascii="BPG Sans Modern GPL&amp;GNU"/>
                    <w:color w:val="A70741"/>
                    <w:spacing w:val="-36"/>
                    <w:w w:val="90"/>
                    <w:sz w:val="18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8"/>
                  </w:rPr>
                  <w:t>services</w:t>
                </w:r>
                <w:r>
                  <w:rPr>
                    <w:rFonts w:ascii="BPG Sans Modern GPL&amp;GNU"/>
                    <w:color w:val="A70741"/>
                    <w:spacing w:val="-37"/>
                    <w:w w:val="90"/>
                    <w:sz w:val="18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8"/>
                  </w:rPr>
                  <w:t>inflation</w:t>
                </w:r>
                <w:r>
                  <w:rPr>
                    <w:rFonts w:ascii="BPG Sans Modern GPL&amp;GNU"/>
                    <w:color w:val="A70741"/>
                    <w:spacing w:val="-36"/>
                    <w:w w:val="90"/>
                    <w:sz w:val="18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8"/>
                  </w:rPr>
                  <w:t>has</w:t>
                </w:r>
                <w:r>
                  <w:rPr>
                    <w:rFonts w:ascii="BPG Sans Modern GPL&amp;GNU"/>
                    <w:color w:val="A70741"/>
                    <w:spacing w:val="-38"/>
                    <w:w w:val="90"/>
                    <w:sz w:val="18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8"/>
                  </w:rPr>
                  <w:t>fallen,</w:t>
                </w:r>
                <w:r>
                  <w:rPr>
                    <w:rFonts w:ascii="BPG Sans Modern GPL&amp;GNU"/>
                    <w:color w:val="A70741"/>
                    <w:spacing w:val="-36"/>
                    <w:w w:val="90"/>
                    <w:sz w:val="18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8"/>
                  </w:rPr>
                  <w:t>even</w:t>
                </w:r>
                <w:r>
                  <w:rPr>
                    <w:rFonts w:ascii="BPG Sans Modern GPL&amp;GNU"/>
                    <w:color w:val="A70741"/>
                    <w:spacing w:val="-37"/>
                    <w:w w:val="90"/>
                    <w:sz w:val="18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8"/>
                  </w:rPr>
                  <w:t>if</w:t>
                </w:r>
                <w:r>
                  <w:rPr>
                    <w:rFonts w:ascii="BPG Sans Modern GPL&amp;GNU"/>
                    <w:color w:val="A70741"/>
                    <w:spacing w:val="-36"/>
                    <w:w w:val="90"/>
                    <w:sz w:val="18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8"/>
                  </w:rPr>
                  <w:t>rents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45.450012pt;margin-top:21.279514pt;width:213.15pt;height:10.95pt;mso-position-horizontal-relative:page;mso-position-vertical-relative:page;z-index:-20937728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 Report February 2019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 5 Prospects for inflation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45.285004pt;margin-top:21.279514pt;width:213.35pt;height:10.95pt;mso-position-horizontal-relative:page;mso-position-vertical-relative:page;z-index:-20937216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 Report February 2019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 5 Prospects for inflation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945920" from="39.9212pt,79.720016pt" to="283.701200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254.677002pt;margin-top:21.279514pt;width:303.95pt;height:10.95pt;mso-position-horizontal-relative:page;mso-position-vertical-relative:page;z-index:-20945408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23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2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February</w:t>
                </w:r>
                <w:r>
                  <w:rPr>
                    <w:rFonts w:ascii="BPG Sans Modern GPL&amp;GNU"/>
                    <w:color w:val="231F20"/>
                    <w:spacing w:val="-2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2019</w:t>
                </w:r>
                <w:r>
                  <w:rPr>
                    <w:rFonts w:ascii="BPG Sans Modern GPL&amp;GNU"/>
                    <w:color w:val="231F20"/>
                    <w:spacing w:val="15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2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1</w:t>
                </w:r>
                <w:r>
                  <w:rPr>
                    <w:rFonts w:ascii="BPG Sans Modern GPL&amp;GNU"/>
                    <w:color w:val="A70741"/>
                    <w:spacing w:val="-2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Financial</w:t>
                </w:r>
                <w:r>
                  <w:rPr>
                    <w:rFonts w:ascii="BPG Sans Modern GPL&amp;GNU"/>
                    <w:color w:val="A70741"/>
                    <w:spacing w:val="-2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markets</w:t>
                </w:r>
                <w:r>
                  <w:rPr>
                    <w:rFonts w:ascii="BPG Sans Modern GPL&amp;GNU"/>
                    <w:color w:val="A70741"/>
                    <w:spacing w:val="-2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A70741"/>
                    <w:spacing w:val="-23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global</w:t>
                </w:r>
                <w:r>
                  <w:rPr>
                    <w:rFonts w:ascii="BPG Sans Modern GPL&amp;GNU"/>
                    <w:color w:val="A70741"/>
                    <w:spacing w:val="-2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economic</w:t>
                </w:r>
                <w:r>
                  <w:rPr>
                    <w:rFonts w:ascii="BPG Sans Modern GPL&amp;GNU"/>
                    <w:color w:val="A70741"/>
                    <w:spacing w:val="-2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developments</w:t>
                </w:r>
                <w:r>
                  <w:rPr>
                    <w:rFonts w:ascii="BPG Sans Modern GPL&amp;GNU"/>
                    <w:color w:val="A70741"/>
                    <w:spacing w:val="15"/>
                    <w:w w:val="85"/>
                    <w:sz w:val="15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254.699997pt;margin-top:21.279514pt;width:303.9pt;height:10.95pt;mso-position-horizontal-relative:page;mso-position-vertical-relative:page;z-index:-20944896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23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2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February</w:t>
                </w:r>
                <w:r>
                  <w:rPr>
                    <w:rFonts w:ascii="BPG Sans Modern GPL&amp;GNU"/>
                    <w:color w:val="231F20"/>
                    <w:spacing w:val="-2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2019</w:t>
                </w:r>
                <w:r>
                  <w:rPr>
                    <w:rFonts w:ascii="BPG Sans Modern GPL&amp;GNU"/>
                    <w:color w:val="231F20"/>
                    <w:spacing w:val="15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2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1</w:t>
                </w:r>
                <w:r>
                  <w:rPr>
                    <w:rFonts w:ascii="BPG Sans Modern GPL&amp;GNU"/>
                    <w:color w:val="A70741"/>
                    <w:spacing w:val="-2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Financial</w:t>
                </w:r>
                <w:r>
                  <w:rPr>
                    <w:rFonts w:ascii="BPG Sans Modern GPL&amp;GNU"/>
                    <w:color w:val="A70741"/>
                    <w:spacing w:val="-23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markets</w:t>
                </w:r>
                <w:r>
                  <w:rPr>
                    <w:rFonts w:ascii="BPG Sans Modern GPL&amp;GNU"/>
                    <w:color w:val="A70741"/>
                    <w:spacing w:val="-2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A70741"/>
                    <w:spacing w:val="-2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global</w:t>
                </w:r>
                <w:r>
                  <w:rPr>
                    <w:rFonts w:ascii="BPG Sans Modern GPL&amp;GNU"/>
                    <w:color w:val="A70741"/>
                    <w:spacing w:val="-2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economic</w:t>
                </w:r>
                <w:r>
                  <w:rPr>
                    <w:rFonts w:ascii="BPG Sans Modern GPL&amp;GNU"/>
                    <w:color w:val="A70741"/>
                    <w:spacing w:val="-2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developments</w:t>
                </w:r>
                <w:r>
                  <w:rPr>
                    <w:rFonts w:ascii="BPG Sans Modern GPL&amp;GNU"/>
                    <w:color w:val="A70741"/>
                    <w:spacing w:val="15"/>
                    <w:w w:val="85"/>
                    <w:sz w:val="15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52.207001pt;margin-top:21.279514pt;width:206.4pt;height:10.95pt;mso-position-horizontal-relative:page;mso-position-vertical-relative:page;z-index:-20944384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February</w:t>
                </w:r>
                <w:r>
                  <w:rPr>
                    <w:rFonts w:ascii="BPG Sans Modern GPL&amp;GNU"/>
                    <w:color w:val="231F20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2019</w:t>
                </w:r>
                <w:r>
                  <w:rPr>
                    <w:rFonts w:ascii="BPG Sans Modern GPL&amp;GNU"/>
                    <w:color w:val="231F20"/>
                    <w:spacing w:val="2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2</w:t>
                </w:r>
                <w:r>
                  <w:rPr>
                    <w:rFonts w:ascii="BPG Sans Modern GPL&amp;GNU"/>
                    <w:color w:val="A70741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Demand</w:t>
                </w:r>
                <w:r>
                  <w:rPr>
                    <w:rFonts w:ascii="BPG Sans Modern GPL&amp;GNU"/>
                    <w:color w:val="A70741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A70741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output</w:t>
                </w:r>
                <w:r>
                  <w:rPr>
                    <w:rFonts w:ascii="BPG Sans Modern GPL&amp;GNU"/>
                    <w:color w:val="A70741"/>
                    <w:spacing w:val="29"/>
                    <w:w w:val="85"/>
                    <w:sz w:val="15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943872" from="39.685001pt,79.720016pt" to="283.465001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52.191986pt;margin-top:21.279514pt;width:206.45pt;height:10.95pt;mso-position-horizontal-relative:page;mso-position-vertical-relative:page;z-index:-20943360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February</w:t>
                </w:r>
                <w:r>
                  <w:rPr>
                    <w:rFonts w:ascii="BPG Sans Modern GPL&amp;GNU"/>
                    <w:color w:val="231F20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2019</w:t>
                </w:r>
                <w:r>
                  <w:rPr>
                    <w:rFonts w:ascii="BPG Sans Modern GPL&amp;GNU"/>
                    <w:color w:val="231F20"/>
                    <w:spacing w:val="2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2</w:t>
                </w:r>
                <w:r>
                  <w:rPr>
                    <w:rFonts w:ascii="BPG Sans Modern GPL&amp;GNU"/>
                    <w:color w:val="A70741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Demand</w:t>
                </w:r>
                <w:r>
                  <w:rPr>
                    <w:rFonts w:ascii="BPG Sans Modern GPL&amp;GNU"/>
                    <w:color w:val="A70741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A70741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output</w:t>
                </w:r>
                <w:r>
                  <w:rPr>
                    <w:rFonts w:ascii="BPG Sans Modern GPL&amp;GNU"/>
                    <w:color w:val="A70741"/>
                    <w:spacing w:val="28"/>
                    <w:w w:val="85"/>
                    <w:sz w:val="15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52.214996pt;margin-top:21.279514pt;width:206.4pt;height:10.95pt;mso-position-horizontal-relative:page;mso-position-vertical-relative:page;z-index:-20942848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February</w:t>
                </w:r>
                <w:r>
                  <w:rPr>
                    <w:rFonts w:ascii="BPG Sans Modern GPL&amp;GNU"/>
                    <w:color w:val="231F20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2019</w:t>
                </w:r>
                <w:r>
                  <w:rPr>
                    <w:rFonts w:ascii="BPG Sans Modern GPL&amp;GNU"/>
                    <w:color w:val="231F20"/>
                    <w:spacing w:val="2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2</w:t>
                </w:r>
                <w:r>
                  <w:rPr>
                    <w:rFonts w:ascii="BPG Sans Modern GPL&amp;GNU"/>
                    <w:color w:val="A70741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Demand</w:t>
                </w:r>
                <w:r>
                  <w:rPr>
                    <w:rFonts w:ascii="BPG Sans Modern GPL&amp;GNU"/>
                    <w:color w:val="A70741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A70741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output</w:t>
                </w:r>
                <w:r>
                  <w:rPr>
                    <w:rFonts w:ascii="BPG Sans Modern GPL&amp;GNU"/>
                    <w:color w:val="A70741"/>
                    <w:spacing w:val="29"/>
                    <w:w w:val="85"/>
                    <w:sz w:val="15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33.877014pt;margin-top:21.279514pt;width:224.75pt;height:10.95pt;mso-position-horizontal-relative:page;mso-position-vertical-relative:page;z-index:-20942336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February</w:t>
                </w:r>
                <w:r>
                  <w:rPr>
                    <w:rFonts w:ascii="BPG Sans Modern GPL&amp;GNU"/>
                    <w:color w:val="231F20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2019</w:t>
                </w:r>
                <w:r>
                  <w:rPr>
                    <w:rFonts w:ascii="BPG Sans Modern GPL&amp;GNU"/>
                    <w:color w:val="231F20"/>
                    <w:spacing w:val="23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3</w:t>
                </w:r>
                <w:r>
                  <w:rPr>
                    <w:rFonts w:ascii="BPG Sans Modern GPL&amp;GNU"/>
                    <w:color w:val="A70741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Supply</w:t>
                </w:r>
                <w:r>
                  <w:rPr>
                    <w:rFonts w:ascii="BPG Sans Modern GPL&amp;GNU"/>
                    <w:color w:val="A70741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A70741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spare</w:t>
                </w:r>
                <w:r>
                  <w:rPr>
                    <w:rFonts w:ascii="BPG Sans Modern GPL&amp;GNU"/>
                    <w:color w:val="A70741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capacity</w:t>
                </w:r>
                <w:r>
                  <w:rPr>
                    <w:rFonts w:ascii="BPG Sans Modern GPL&amp;GNU"/>
                    <w:color w:val="A70741"/>
                    <w:spacing w:val="24"/>
                    <w:w w:val="85"/>
                    <w:sz w:val="15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941824" from="39.685001pt,79.720016pt" to="283.465001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33.862pt;margin-top:21.279514pt;width:224.75pt;height:10.95pt;mso-position-horizontal-relative:page;mso-position-vertical-relative:page;z-index:-20941312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February</w:t>
                </w:r>
                <w:r>
                  <w:rPr>
                    <w:rFonts w:ascii="BPG Sans Modern GPL&amp;GNU"/>
                    <w:color w:val="231F20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2019</w:t>
                </w:r>
                <w:r>
                  <w:rPr>
                    <w:rFonts w:ascii="BPG Sans Modern GPL&amp;GNU"/>
                    <w:color w:val="231F20"/>
                    <w:spacing w:val="24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3</w:t>
                </w:r>
                <w:r>
                  <w:rPr>
                    <w:rFonts w:ascii="BPG Sans Modern GPL&amp;GNU"/>
                    <w:color w:val="A70741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Supply</w:t>
                </w:r>
                <w:r>
                  <w:rPr>
                    <w:rFonts w:ascii="BPG Sans Modern GPL&amp;GNU"/>
                    <w:color w:val="A70741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A70741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spare</w:t>
                </w:r>
                <w:r>
                  <w:rPr>
                    <w:rFonts w:ascii="BPG Sans Modern GPL&amp;GNU"/>
                    <w:color w:val="A70741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capacity</w:t>
                </w:r>
                <w:r>
                  <w:rPr>
                    <w:rFonts w:ascii="BPG Sans Modern GPL&amp;GNU"/>
                    <w:color w:val="A70741"/>
                    <w:spacing w:val="24"/>
                    <w:w w:val="85"/>
                    <w:sz w:val="15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32.535004pt;margin-top:21.279514pt;width:224.1pt;height:10.95pt;mso-position-horizontal-relative:page;mso-position-vertical-relative:page;z-index:-20940800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February</w:t>
                </w:r>
                <w:r>
                  <w:rPr>
                    <w:rFonts w:ascii="BPG Sans Modern GPL&amp;GNU"/>
                    <w:color w:val="231F20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2019</w:t>
                </w:r>
                <w:r>
                  <w:rPr>
                    <w:rFonts w:ascii="BPG Sans Modern GPL&amp;GNU"/>
                    <w:color w:val="231F20"/>
                    <w:spacing w:val="2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3</w:t>
                </w:r>
                <w:r>
                  <w:rPr>
                    <w:rFonts w:ascii="BPG Sans Modern GPL&amp;GNU"/>
                    <w:color w:val="A70741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Supply</w:t>
                </w:r>
                <w:r>
                  <w:rPr>
                    <w:rFonts w:ascii="BPG Sans Modern GPL&amp;GNU"/>
                    <w:color w:val="A70741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A70741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spare</w:t>
                </w:r>
                <w:r>
                  <w:rPr>
                    <w:rFonts w:ascii="BPG Sans Modern GPL&amp;GNU"/>
                    <w:color w:val="A70741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capacity</w:t>
                </w:r>
                <w:r>
                  <w:rPr>
                    <w:rFonts w:ascii="BPG Sans Modern GPL&amp;GNU"/>
                    <w:color w:val="A70741"/>
                    <w:spacing w:val="3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25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4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715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70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21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72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2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73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24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74" w:hanging="213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4" w:hanging="171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1"/>
      <w:numFmt w:val="decimal"/>
      <w:lvlText w:val="(%1)"/>
      <w:lvlJc w:val="left"/>
      <w:pPr>
        <w:ind w:left="386" w:hanging="213"/>
        <w:jc w:val="righ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635" w:hanging="173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5" w:hanging="17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70" w:hanging="1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85" w:hanging="1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0" w:hanging="1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5" w:hanging="1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0" w:hanging="1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6" w:hanging="173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5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9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3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7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1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54" w:hanging="171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3" w:hanging="171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3" w:hanging="171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1"/>
      <w:numFmt w:val="lowerLetter"/>
      <w:lvlText w:val="(%1)"/>
      <w:lvlJc w:val="left"/>
      <w:pPr>
        <w:ind w:left="400" w:hanging="227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77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54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1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09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86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3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1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8" w:hanging="227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0"/>
      <w:numFmt w:val="bullet"/>
      <w:lvlText w:val="•"/>
      <w:lvlJc w:val="left"/>
      <w:pPr>
        <w:ind w:left="294" w:hanging="171"/>
      </w:pPr>
      <w:rPr>
        <w:rFonts w:hint="default" w:ascii="Noto Sans CJK JP Thin" w:hAnsi="Noto Sans CJK JP Thin" w:eastAsia="Noto Sans CJK JP Thin" w:cs="Noto Sans CJK JP Thin"/>
        <w:color w:val="231F20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5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2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0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7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5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2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00" w:hanging="171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0"/>
      <w:numFmt w:val="bullet"/>
      <w:lvlText w:val="•"/>
      <w:lvlJc w:val="left"/>
      <w:pPr>
        <w:ind w:left="294" w:hanging="171"/>
      </w:pPr>
      <w:rPr>
        <w:rFonts w:hint="default" w:ascii="Noto Sans CJK JP Thin" w:hAnsi="Noto Sans CJK JP Thin" w:eastAsia="Noto Sans CJK JP Thin" w:cs="Noto Sans CJK JP Thin"/>
        <w:color w:val="231F20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5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2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0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7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5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2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00" w:hanging="171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0"/>
      <w:numFmt w:val="bullet"/>
      <w:lvlText w:val="•"/>
      <w:lvlJc w:val="left"/>
      <w:pPr>
        <w:ind w:left="294" w:hanging="171"/>
      </w:pPr>
      <w:rPr>
        <w:rFonts w:hint="default" w:ascii="Noto Sans CJK JP Thin" w:hAnsi="Noto Sans CJK JP Thin" w:eastAsia="Noto Sans CJK JP Thin" w:cs="Noto Sans CJK JP Thin"/>
        <w:color w:val="231F20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5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2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0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7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5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2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00" w:hanging="171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0"/>
      <w:numFmt w:val="bullet"/>
      <w:lvlText w:val="•"/>
      <w:lvlJc w:val="left"/>
      <w:pPr>
        <w:ind w:left="294" w:hanging="171"/>
      </w:pPr>
      <w:rPr>
        <w:rFonts w:hint="default" w:ascii="Noto Sans CJK JP Thin" w:hAnsi="Noto Sans CJK JP Thin" w:eastAsia="Noto Sans CJK JP Thin" w:cs="Noto Sans CJK JP Thin"/>
        <w:color w:val="231F20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5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2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0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7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5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2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00" w:hanging="171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lowerLetter"/>
      <w:lvlText w:val="(%1)"/>
      <w:lvlJc w:val="left"/>
      <w:pPr>
        <w:ind w:left="338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6" w:hanging="213"/>
        <w:jc w:val="righ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9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8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6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7" w:hanging="213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lowerLetter"/>
      <w:lvlText w:val="(%1)"/>
      <w:lvlJc w:val="left"/>
      <w:pPr>
        <w:ind w:left="338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5" w:hanging="171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lowerLetter"/>
      <w:lvlText w:val="(%1)"/>
      <w:lvlJc w:val="left"/>
      <w:pPr>
        <w:ind w:left="345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9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52" w:hanging="171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6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59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69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79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89" w:hanging="213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3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8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2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7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2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7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18" w:hanging="171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3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6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3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9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64" w:hanging="171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0" w:hanging="171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6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3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9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5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2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8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47" w:hanging="171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4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4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43" w:hanging="171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4"/>
      <w:numFmt w:val="decimal"/>
      <w:lvlText w:val="%1"/>
      <w:lvlJc w:val="left"/>
      <w:pPr>
        <w:ind w:left="683" w:hanging="51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83" w:hanging="511"/>
        <w:jc w:val="right"/>
      </w:pPr>
      <w:rPr>
        <w:rFonts w:hint="default" w:ascii="BPG Sans Modern GPL&amp;GNU" w:hAnsi="BPG Sans Modern GPL&amp;GNU" w:eastAsia="BPG Sans Modern GPL&amp;GNU" w:cs="BPG Sans Modern GPL&amp;GNU"/>
        <w:color w:val="231F20"/>
        <w:w w:val="83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99" w:hanging="5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8" w:hanging="5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8" w:hanging="5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78" w:hanging="5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7" w:hanging="5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97" w:hanging="5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57" w:hanging="511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4"/>
      <w:numFmt w:val="decimal"/>
      <w:lvlText w:val="%1"/>
      <w:lvlJc w:val="left"/>
      <w:pPr>
        <w:ind w:left="910" w:hanging="738"/>
        <w:jc w:val="left"/>
      </w:pPr>
      <w:rPr>
        <w:rFonts w:hint="default" w:ascii="BPG Sans Modern GPL&amp;GNU" w:hAnsi="BPG Sans Modern GPL&amp;GNU" w:eastAsia="BPG Sans Modern GPL&amp;GNU" w:cs="BPG Sans Modern GPL&amp;GNU"/>
        <w:color w:val="A70741"/>
        <w:w w:val="90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3" w:hanging="511"/>
        <w:jc w:val="left"/>
      </w:pPr>
      <w:rPr>
        <w:rFonts w:hint="default" w:ascii="BPG Sans Modern GPL&amp;GNU" w:hAnsi="BPG Sans Modern GPL&amp;GNU" w:eastAsia="BPG Sans Modern GPL&amp;GNU" w:cs="BPG Sans Modern GPL&amp;GNU"/>
        <w:color w:val="231F20"/>
        <w:w w:val="77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020" w:hanging="5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927" w:hanging="5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34" w:hanging="5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1" w:hanging="5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48" w:hanging="5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55" w:hanging="5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62" w:hanging="511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8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8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94" w:hanging="171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6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2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8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4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0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7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31" w:hanging="171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9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7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4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14" w:hanging="171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1" w:hanging="171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6" w:hanging="213"/>
        <w:jc w:val="righ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1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23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36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86" w:hanging="171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3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1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8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6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36" w:hanging="171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3"/>
      <w:numFmt w:val="decimal"/>
      <w:lvlText w:val="%1"/>
      <w:lvlJc w:val="left"/>
      <w:pPr>
        <w:ind w:left="910" w:hanging="738"/>
        <w:jc w:val="left"/>
      </w:pPr>
      <w:rPr>
        <w:rFonts w:hint="default" w:ascii="BPG Sans Modern GPL&amp;GNU" w:hAnsi="BPG Sans Modern GPL&amp;GNU" w:eastAsia="BPG Sans Modern GPL&amp;GNU" w:cs="BPG Sans Modern GPL&amp;GNU"/>
        <w:color w:val="A70741"/>
        <w:w w:val="85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3" w:hanging="511"/>
        <w:jc w:val="left"/>
      </w:pPr>
      <w:rPr>
        <w:rFonts w:hint="default" w:ascii="BPG Sans Modern GPL&amp;GNU" w:hAnsi="BPG Sans Modern GPL&amp;GNU" w:eastAsia="BPG Sans Modern GPL&amp;GNU" w:cs="BPG Sans Modern GPL&amp;GNU"/>
        <w:color w:val="231F20"/>
        <w:w w:val="76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0" w:hanging="5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24" w:hanging="5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89" w:hanging="5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4" w:hanging="5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8" w:hanging="5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17" w:hanging="5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52" w:hanging="511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5" w:hanging="171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3" w:hanging="171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2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8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665" w:hanging="213"/>
        <w:jc w:val="righ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3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50" w:hanging="171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righ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3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2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9" w:hanging="171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4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9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4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9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5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0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53" w:hanging="171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2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6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0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4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8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2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66" w:hanging="17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5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1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7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3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9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5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12" w:hanging="171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4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9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4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9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4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9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42" w:hanging="171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•"/>
      <w:lvlJc w:val="left"/>
      <w:pPr>
        <w:ind w:left="188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3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3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7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4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7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" w:hanging="114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•"/>
      <w:lvlJc w:val="left"/>
      <w:pPr>
        <w:ind w:left="343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67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94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20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47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74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01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28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55" w:hanging="114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9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1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4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7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9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2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50" w:hanging="17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715" w:hanging="213"/>
        <w:jc w:val="righ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1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1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1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1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11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017" w:hanging="17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3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2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9" w:hanging="17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4" w:hanging="17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4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9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4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9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4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9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47" w:hanging="17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3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2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9" w:hanging="17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4" w:hanging="17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8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3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7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2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6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1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5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00" w:hanging="17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9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52" w:hanging="17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(%1)"/>
      <w:lvlJc w:val="left"/>
      <w:pPr>
        <w:ind w:left="334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2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2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1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1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1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06" w:hanging="17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229" w:hanging="114"/>
      </w:pPr>
      <w:rPr>
        <w:rFonts w:hint="default" w:ascii="Klaudia" w:hAnsi="Klaudia" w:eastAsia="Klaudia" w:cs="Klaudia"/>
        <w:color w:val="231F20"/>
        <w:w w:val="58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3" w:hanging="114"/>
      </w:pPr>
      <w:rPr>
        <w:rFonts w:hint="default" w:ascii="Klaudia" w:hAnsi="Klaudia" w:eastAsia="Klaudia" w:cs="Klaudia"/>
        <w:color w:val="231F20"/>
        <w:w w:val="5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46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53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59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66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72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79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786" w:hanging="114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343" w:hanging="114"/>
      </w:pPr>
      <w:rPr>
        <w:rFonts w:hint="default" w:ascii="Klaudia" w:hAnsi="Klaudia" w:eastAsia="Klaudia" w:cs="Klaudia"/>
        <w:color w:val="231F20"/>
        <w:w w:val="58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62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85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08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31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54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77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00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22" w:hanging="114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2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6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0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4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9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3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75" w:hanging="17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8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9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01" w:hanging="17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0" w:hanging="17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910" w:hanging="738"/>
        <w:jc w:val="left"/>
      </w:pPr>
      <w:rPr>
        <w:rFonts w:hint="default" w:ascii="BPG Sans Modern GPL&amp;GNU" w:hAnsi="BPG Sans Modern GPL&amp;GNU" w:eastAsia="BPG Sans Modern GPL&amp;GNU" w:cs="BPG Sans Modern GPL&amp;GNU"/>
        <w:color w:val="A70741"/>
        <w:w w:val="68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3" w:hanging="511"/>
        <w:jc w:val="left"/>
      </w:pPr>
      <w:rPr>
        <w:rFonts w:hint="default" w:ascii="BPG Sans Modern GPL&amp;GNU" w:hAnsi="BPG Sans Modern GPL&amp;GNU" w:eastAsia="BPG Sans Modern GPL&amp;GNU" w:cs="BPG Sans Modern GPL&amp;GNU"/>
        <w:color w:val="231F20"/>
        <w:w w:val="69"/>
        <w:sz w:val="26"/>
        <w:szCs w:val="26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5715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64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09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3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98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42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87" w:hanging="213"/>
      </w:pPr>
      <w:rPr>
        <w:rFonts w:hint="default"/>
        <w:lang w:val="en-US" w:eastAsia="en-US" w:bidi="ar-SA"/>
      </w:rPr>
    </w:lvl>
  </w:abstract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Klaudia" w:hAnsi="Klaudia" w:eastAsia="Klaudia" w:cs="Klaudia"/>
      <w:lang w:val="en-US" w:eastAsia="en-US" w:bidi="ar-SA"/>
    </w:rPr>
  </w:style>
  <w:style w:styleId="TOC1" w:type="paragraph">
    <w:name w:val="TOC 1"/>
    <w:basedOn w:val="Normal"/>
    <w:uiPriority w:val="1"/>
    <w:qFormat/>
    <w:pPr>
      <w:ind w:left="1676"/>
    </w:pPr>
    <w:rPr>
      <w:rFonts w:ascii="Trebuchet MS" w:hAnsi="Trebuchet MS" w:eastAsia="Trebuchet MS" w:cs="Trebuchet MS"/>
      <w:sz w:val="21"/>
      <w:szCs w:val="21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4" w:line="243" w:lineRule="exact"/>
      <w:ind w:left="2186"/>
    </w:pPr>
    <w:rPr>
      <w:rFonts w:ascii="Trebuchet MS" w:hAnsi="Trebuchet MS" w:eastAsia="Trebuchet MS" w:cs="Trebuchet MS"/>
      <w:sz w:val="21"/>
      <w:szCs w:val="21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Klaudia" w:hAnsi="Klaudia" w:eastAsia="Klaudia" w:cs="Klaudia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93"/>
      <w:ind w:left="910" w:hanging="738"/>
      <w:outlineLvl w:val="1"/>
    </w:pPr>
    <w:rPr>
      <w:rFonts w:ascii="Trebuchet MS" w:hAnsi="Trebuchet MS" w:eastAsia="Trebuchet MS" w:cs="Trebuchet MS"/>
      <w:sz w:val="68"/>
      <w:szCs w:val="6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69"/>
      <w:ind w:left="145"/>
      <w:outlineLvl w:val="2"/>
    </w:pPr>
    <w:rPr>
      <w:rFonts w:ascii="Trebuchet MS" w:hAnsi="Trebuchet MS" w:eastAsia="Trebuchet MS" w:cs="Trebuchet MS"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73"/>
      <w:outlineLvl w:val="3"/>
    </w:pPr>
    <w:rPr>
      <w:rFonts w:ascii="Klaudia" w:hAnsi="Klaudia" w:eastAsia="Klaudia" w:cs="Klaudia"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73"/>
      <w:outlineLvl w:val="4"/>
    </w:pPr>
    <w:rPr>
      <w:rFonts w:ascii="BPG Sans Modern GPL&amp;GNU" w:hAnsi="BPG Sans Modern GPL&amp;GNU" w:eastAsia="BPG Sans Modern GPL&amp;GNU" w:cs="BPG Sans Modern GPL&amp;GNU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2"/>
      <w:ind w:left="117"/>
    </w:pPr>
    <w:rPr>
      <w:rFonts w:ascii="Klaudia" w:hAnsi="Klaudia" w:eastAsia="Klaudia" w:cs="Klaudia"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43" w:hanging="171"/>
    </w:pPr>
    <w:rPr>
      <w:rFonts w:ascii="Klaudia" w:hAnsi="Klaudia" w:eastAsia="Klaudia" w:cs="Klaud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Klaudia" w:hAnsi="Klaudia" w:eastAsia="Klaudia" w:cs="Klaudia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jpe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hyperlink" Target="http://www.bankofengland.co.uk/inflation-report/2019/february-2019" TargetMode="External"/><Relationship Id="rId38" Type="http://schemas.openxmlformats.org/officeDocument/2006/relationships/header" Target="header1.xml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header" Target="header2.xml"/><Relationship Id="rId42" Type="http://schemas.openxmlformats.org/officeDocument/2006/relationships/image" Target="media/image35.png"/><Relationship Id="rId43" Type="http://schemas.openxmlformats.org/officeDocument/2006/relationships/hyperlink" Target="http://www.bankofengland.co.uk/inflation-report/2018/november-2018" TargetMode="External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hyperlink" Target="http://www.bankofengland.co.uk/credit-conditions-review/2017/2017-q3" TargetMode="External"/><Relationship Id="rId47" Type="http://schemas.openxmlformats.org/officeDocument/2006/relationships/header" Target="header3.xml"/><Relationship Id="rId48" Type="http://schemas.openxmlformats.org/officeDocument/2006/relationships/hyperlink" Target="http://www.bankofengland.co.uk/quarterly-bulletin/2015/q2/a-bank-within-a-bank-how-a-commercial-banks-treasury-function-affects-the-interest-rates-set-for" TargetMode="External"/><Relationship Id="rId49" Type="http://schemas.openxmlformats.org/officeDocument/2006/relationships/header" Target="header4.xml"/><Relationship Id="rId50" Type="http://schemas.openxmlformats.org/officeDocument/2006/relationships/hyperlink" Target="https://www.bankofengland.co.uk/inflation-report/2018/november-2018" TargetMode="External"/><Relationship Id="rId51" Type="http://schemas.openxmlformats.org/officeDocument/2006/relationships/hyperlink" Target="https://www.bankofengland.co.uk/quarterly-bulletin/2017/q2/peering-into-the-present-the-banks-approach-to-gdp-nowcasting" TargetMode="External"/><Relationship Id="rId52" Type="http://schemas.openxmlformats.org/officeDocument/2006/relationships/hyperlink" Target="https://www.bankofengland.co.uk/credit-conditions-survey/2018/2018-q4" TargetMode="External"/><Relationship Id="rId53" Type="http://schemas.openxmlformats.org/officeDocument/2006/relationships/hyperlink" Target="http://www.bankofengland.co.uk/statistics/details/further-details-about-changes-flows-growth-rates-data" TargetMode="External"/><Relationship Id="rId54" Type="http://schemas.openxmlformats.org/officeDocument/2006/relationships/hyperlink" Target="https://www.bankofengland.co.uk/inflation-report/2017/november-2017" TargetMode="External"/><Relationship Id="rId55" Type="http://schemas.openxmlformats.org/officeDocument/2006/relationships/header" Target="header5.xml"/><Relationship Id="rId56" Type="http://schemas.openxmlformats.org/officeDocument/2006/relationships/image" Target="media/image38.png"/><Relationship Id="rId57" Type="http://schemas.openxmlformats.org/officeDocument/2006/relationships/hyperlink" Target="https://www.bankofengland.co.uk/inflation-report/2018/august-2018" TargetMode="External"/><Relationship Id="rId58" Type="http://schemas.openxmlformats.org/officeDocument/2006/relationships/hyperlink" Target="https://obr.uk/efo/economic-fiscal-outlook-october-2018/" TargetMode="External"/><Relationship Id="rId59" Type="http://schemas.openxmlformats.org/officeDocument/2006/relationships/hyperlink" Target="http://www.bankofengland.co.uk/financial-stability-report/2018/november-2018" TargetMode="External"/><Relationship Id="rId60" Type="http://schemas.openxmlformats.org/officeDocument/2006/relationships/header" Target="header6.xml"/><Relationship Id="rId61" Type="http://schemas.openxmlformats.org/officeDocument/2006/relationships/hyperlink" Target="http://www.bankofengland.co.uk/-/media/boe/files/agents-summary/agentsscores.xlsx" TargetMode="External"/><Relationship Id="rId62" Type="http://schemas.openxmlformats.org/officeDocument/2006/relationships/hyperlink" Target="http://www.bankofengland.co.uk/-/media/boe/files/agents-summary/2018/agents-survey-on-preparations-for-brexit.pdf" TargetMode="External"/><Relationship Id="rId63" Type="http://schemas.openxmlformats.org/officeDocument/2006/relationships/header" Target="header7.xml"/><Relationship Id="rId64" Type="http://schemas.openxmlformats.org/officeDocument/2006/relationships/image" Target="media/image39.png"/><Relationship Id="rId65" Type="http://schemas.openxmlformats.org/officeDocument/2006/relationships/image" Target="media/image40.png"/><Relationship Id="rId66" Type="http://schemas.openxmlformats.org/officeDocument/2006/relationships/image" Target="media/image41.png"/><Relationship Id="rId67" Type="http://schemas.openxmlformats.org/officeDocument/2006/relationships/image" Target="media/image42.png"/><Relationship Id="rId68" Type="http://schemas.openxmlformats.org/officeDocument/2006/relationships/image" Target="media/image43.png"/><Relationship Id="rId69" Type="http://schemas.openxmlformats.org/officeDocument/2006/relationships/hyperlink" Target="https://www.bankofengland.co.uk/-/media/boe/files/report/2018/eu-withdrawal-scenarios-and-monetary-and-financial-stability.pdf" TargetMode="External"/><Relationship Id="rId70" Type="http://schemas.openxmlformats.org/officeDocument/2006/relationships/hyperlink" Target="https://www.sciencedirect.com/science/article/pii/S0264999315004204" TargetMode="External"/><Relationship Id="rId71" Type="http://schemas.openxmlformats.org/officeDocument/2006/relationships/hyperlink" Target="https://www.bankofengland.co.uk/inflation-report/2018/february-2018" TargetMode="External"/><Relationship Id="rId72" Type="http://schemas.openxmlformats.org/officeDocument/2006/relationships/hyperlink" Target="https://www.ons.gov.uk/peoplepopulationandcommunity/populationandmigration/internationalmigration/bulletins/migrationstatisticsquarterlyreport/august2018" TargetMode="External"/><Relationship Id="rId73" Type="http://schemas.openxmlformats.org/officeDocument/2006/relationships/hyperlink" Target="https://www.bankofengland.co.uk/-/media/boe/files/speech/2018/some-effects-of-demographic-change-on-the-uk-economy.pdf" TargetMode="External"/><Relationship Id="rId74" Type="http://schemas.openxmlformats.org/officeDocument/2006/relationships/header" Target="header8.xml"/><Relationship Id="rId75" Type="http://schemas.openxmlformats.org/officeDocument/2006/relationships/hyperlink" Target="https://www.ons.gov.uk/economy/nationalaccounts/uksectoraccounts/articles/nationalaccountsarticles/transformationofgrossdomesticproductinbluebook2019" TargetMode="External"/><Relationship Id="rId76" Type="http://schemas.openxmlformats.org/officeDocument/2006/relationships/hyperlink" Target="https://www.bankofengland.co.uk/-/media/boe/files/speech/2018/the-fall-in-productivity-growth-causes-and-implications" TargetMode="External"/><Relationship Id="rId77" Type="http://schemas.openxmlformats.org/officeDocument/2006/relationships/header" Target="header9.xml"/><Relationship Id="rId78" Type="http://schemas.openxmlformats.org/officeDocument/2006/relationships/hyperlink" Target="https://www.sciencedirect.com/science/article/pii/S0169721810020083" TargetMode="External"/><Relationship Id="rId79" Type="http://schemas.openxmlformats.org/officeDocument/2006/relationships/header" Target="header10.xml"/><Relationship Id="rId80" Type="http://schemas.openxmlformats.org/officeDocument/2006/relationships/image" Target="media/image44.png"/><Relationship Id="rId81" Type="http://schemas.openxmlformats.org/officeDocument/2006/relationships/hyperlink" Target="http://www.bankofengland.co.uk/quarterly-bulletin/2008/q2/how-do-mark-ups-vary-with-demand" TargetMode="External"/><Relationship Id="rId82" Type="http://schemas.openxmlformats.org/officeDocument/2006/relationships/header" Target="header11.xml"/><Relationship Id="rId83" Type="http://schemas.openxmlformats.org/officeDocument/2006/relationships/header" Target="header12.xml"/><Relationship Id="rId84" Type="http://schemas.openxmlformats.org/officeDocument/2006/relationships/image" Target="media/image45.png"/><Relationship Id="rId85" Type="http://schemas.openxmlformats.org/officeDocument/2006/relationships/image" Target="media/image46.png"/><Relationship Id="rId86" Type="http://schemas.openxmlformats.org/officeDocument/2006/relationships/hyperlink" Target="http://www.bankofengland.co.uk/monetary-policy-summary-and-minutes/2019/february-2019" TargetMode="External"/><Relationship Id="rId87" Type="http://schemas.openxmlformats.org/officeDocument/2006/relationships/header" Target="header13.xml"/><Relationship Id="rId88" Type="http://schemas.openxmlformats.org/officeDocument/2006/relationships/image" Target="media/image47.png"/><Relationship Id="rId89" Type="http://schemas.openxmlformats.org/officeDocument/2006/relationships/hyperlink" Target="http://www.bankofengland.co.uk/inflation-report/2016/may-2016" TargetMode="External"/><Relationship Id="rId90" Type="http://schemas.openxmlformats.org/officeDocument/2006/relationships/header" Target="header14.xml"/><Relationship Id="rId91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Bank of England</dc:creator>
  <dc:subject>Inflation Report February 2019</dc:subject>
  <dc:title>Bank of England Inflation Report February 2019</dc:title>
  <dcterms:created xsi:type="dcterms:W3CDTF">2020-06-02T23:02:32Z</dcterms:created>
  <dcterms:modified xsi:type="dcterms:W3CDTF">2020-06-02T23:02:32Z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2019-02-06T00:00:00Z</vt:filetime>
  </property>
  <property fmtid="{D5CDD505-2E9C-101B-9397-08002B2CF9AE}" pid="3" name="Creator">
    <vt:lpwstr>Adobe InDesign CS6 (Macintosh)</vt:lpwstr>
  </property>
  <property fmtid="{D5CDD505-2E9C-101B-9397-08002B2CF9AE}" pid="4" name="LastSaved">
    <vt:filetime>2020-06-02T00:00:00Z</vt:filetime>
  </property>
</Properties>
</file>